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70.449997pt;margin-top:38.499996pt;width:530.25pt;height:70.650pt;mso-position-horizontal-relative:page;mso-position-vertical-relative:page;z-index:-257081344"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7080320"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type id="_x0000_t202" o:spt="202" coordsize="21600,21600" path="m,l,21600r21600,l21600,xe">
            <v:stroke joinstyle="miter"/>
            <v:path gradientshapeok="t" o:connecttype="rect"/>
          </v:shapetype>
          <v:shape style="position:absolute;margin-left:197.559998pt;margin-top:43.4561pt;width:208.5pt;height:21.3pt;mso-position-horizontal-relative:page;mso-position-vertical-relative:page;z-index:-257079296"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7078272"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775909pt;width:73.55pt;height:10.95pt;mso-position-horizontal-relative:page;mso-position-vertical-relative:page;z-index:-257077248" type="#_x0000_t202" filled="false" stroked="false">
            <v:textbox inset="0,0,0,0">
              <w:txbxContent>
                <w:p>
                  <w:pPr>
                    <w:spacing w:before="14"/>
                    <w:ind w:left="20" w:right="0" w:firstLine="0"/>
                    <w:jc w:val="left"/>
                    <w:rPr>
                      <w:sz w:val="16"/>
                    </w:rPr>
                  </w:pPr>
                  <w:r>
                    <w:rPr>
                      <w:sz w:val="16"/>
                    </w:rPr>
                    <w:t>DECRETO No.1193</w:t>
                  </w:r>
                </w:p>
              </w:txbxContent>
            </v:textbox>
            <w10:wrap type="none"/>
          </v:shape>
        </w:pict>
      </w:r>
      <w:r>
        <w:rPr/>
        <w:pict>
          <v:shape style="position:absolute;margin-left:69.919998pt;margin-top:152.604996pt;width:472.25pt;height:26.4pt;mso-position-horizontal-relative:page;mso-position-vertical-relative:page;z-index:-257076224" type="#_x0000_t202" filled="false" stroked="false">
            <v:textbox inset="0,0,0,0">
              <w:txbxContent>
                <w:p>
                  <w:pPr>
                    <w:spacing w:line="243" w:lineRule="exact" w:before="0"/>
                    <w:ind w:left="20" w:right="0" w:firstLine="0"/>
                    <w:jc w:val="left"/>
                    <w:rPr>
                      <w:rFonts w:ascii="Calibri" w:hAnsi="Calibri"/>
                      <w:b/>
                      <w:i/>
                      <w:sz w:val="22"/>
                    </w:rPr>
                  </w:pPr>
                  <w:r>
                    <w:rPr>
                      <w:rFonts w:ascii="Calibri" w:hAnsi="Calibri"/>
                      <w:b/>
                      <w:i/>
                      <w:color w:val="FFFFFF"/>
                      <w:sz w:val="22"/>
                      <w:shd w:fill="8A0000" w:color="auto" w:val="clear"/>
                    </w:rPr>
                    <w:t>Última reforma: Decreto 1718, aprobado por la LXV Legislatura del Estado el 31 de enero del 2024 y</w:t>
                  </w:r>
                </w:p>
                <w:p>
                  <w:pPr>
                    <w:spacing w:line="268" w:lineRule="exact" w:before="0"/>
                    <w:ind w:left="20" w:right="0" w:firstLine="0"/>
                    <w:jc w:val="left"/>
                    <w:rPr>
                      <w:rFonts w:ascii="Calibri" w:hAnsi="Calibri"/>
                      <w:b/>
                      <w:i/>
                      <w:sz w:val="22"/>
                    </w:rPr>
                  </w:pPr>
                  <w:r>
                    <w:rPr>
                      <w:rFonts w:ascii="Calibri" w:hAnsi="Calibri"/>
                      <w:b/>
                      <w:i/>
                      <w:color w:val="FFFFFF"/>
                      <w:sz w:val="22"/>
                      <w:shd w:fill="8A0000" w:color="auto" w:val="clear"/>
                    </w:rPr>
                    <w:t>publicado en el Periódico Oficial número 6 Séptima Sección de fecha 10 de febrero del 2024.</w:t>
                  </w:r>
                </w:p>
              </w:txbxContent>
            </v:textbox>
            <w10:wrap type="none"/>
          </v:shape>
        </w:pict>
      </w:r>
      <w:r>
        <w:rPr/>
        <w:pict>
          <v:shape style="position:absolute;margin-left:69.919998pt;margin-top:203.640091pt;width:472.05pt;height:26.95pt;mso-position-horizontal-relative:page;mso-position-vertical-relative:page;z-index:-257075200" type="#_x0000_t202" filled="false" stroked="false">
            <v:textbox inset="0,0,0,0">
              <w:txbxContent>
                <w:p>
                  <w:pPr>
                    <w:spacing w:before="12"/>
                    <w:ind w:left="20" w:right="13" w:firstLine="0"/>
                    <w:jc w:val="left"/>
                    <w:rPr>
                      <w:b/>
                      <w:sz w:val="22"/>
                    </w:rPr>
                  </w:pPr>
                  <w:r>
                    <w:rPr>
                      <w:b/>
                      <w:sz w:val="22"/>
                    </w:rPr>
                    <w:t>LA SEXAGÉSIMA CUARTA LEGISLATURA CONSTITUCIONAL DEL ESTADO LIBRE Y SOBERANO DE OAXACA,</w:t>
                  </w:r>
                </w:p>
              </w:txbxContent>
            </v:textbox>
            <w10:wrap type="none"/>
          </v:shape>
        </w:pict>
      </w:r>
      <w:r>
        <w:rPr/>
        <w:pict>
          <v:shape style="position:absolute;margin-left:269.019989pt;margin-top:254.220093pt;width:72.150pt;height:14.3pt;mso-position-horizontal-relative:page;mso-position-vertical-relative:page;z-index:-257074176" type="#_x0000_t202" filled="false" stroked="false">
            <v:textbox inset="0,0,0,0">
              <w:txbxContent>
                <w:p>
                  <w:pPr>
                    <w:spacing w:before="12"/>
                    <w:ind w:left="20" w:right="0" w:firstLine="0"/>
                    <w:jc w:val="left"/>
                    <w:rPr>
                      <w:b/>
                      <w:sz w:val="22"/>
                    </w:rPr>
                  </w:pPr>
                  <w:r>
                    <w:rPr>
                      <w:b/>
                      <w:spacing w:val="31"/>
                      <w:sz w:val="22"/>
                    </w:rPr>
                    <w:t>DECRET</w:t>
                  </w:r>
                  <w:r>
                    <w:rPr>
                      <w:b/>
                      <w:spacing w:val="-44"/>
                      <w:sz w:val="22"/>
                    </w:rPr>
                    <w:t> </w:t>
                  </w:r>
                  <w:r>
                    <w:rPr>
                      <w:b/>
                      <w:sz w:val="22"/>
                    </w:rPr>
                    <w:t>A :</w:t>
                  </w:r>
                </w:p>
              </w:txbxContent>
            </v:textbox>
            <w10:wrap type="none"/>
          </v:shape>
        </w:pict>
      </w:r>
      <w:r>
        <w:rPr/>
        <w:pict>
          <v:shape style="position:absolute;margin-left:69.919998pt;margin-top:292.200104pt;width:472.1pt;height:28.8pt;mso-position-horizontal-relative:page;mso-position-vertical-relative:page;z-index:-257073152" type="#_x0000_t202" filled="false" stroked="false">
            <v:textbox inset="0,0,0,0">
              <w:txbxContent>
                <w:p>
                  <w:pPr>
                    <w:pStyle w:val="BodyText"/>
                    <w:spacing w:line="276" w:lineRule="auto"/>
                    <w:ind w:right="14"/>
                  </w:pPr>
                  <w:r>
                    <w:rPr>
                      <w:b/>
                    </w:rPr>
                    <w:t>ARTÍCULO ÚNICO. </w:t>
                  </w:r>
                  <w:r>
                    <w:rPr/>
                    <w:t>Se expide la Ley de Archivos para el Estado de Oaxaca, para quedar como sigue:</w:t>
                  </w:r>
                </w:p>
              </w:txbxContent>
            </v:textbox>
            <w10:wrap type="none"/>
          </v:shape>
        </w:pict>
      </w:r>
      <w:r>
        <w:rPr/>
        <w:pict>
          <v:shape style="position:absolute;margin-left:172.360001pt;margin-top:331.260101pt;width:271.95pt;height:14.3pt;mso-position-horizontal-relative:page;mso-position-vertical-relative:page;z-index:-257072128" type="#_x0000_t202" filled="false" stroked="false">
            <v:textbox inset="0,0,0,0">
              <w:txbxContent>
                <w:p>
                  <w:pPr>
                    <w:spacing w:before="12"/>
                    <w:ind w:left="20" w:right="0" w:firstLine="0"/>
                    <w:jc w:val="left"/>
                    <w:rPr>
                      <w:b/>
                      <w:sz w:val="22"/>
                    </w:rPr>
                  </w:pPr>
                  <w:r>
                    <w:rPr>
                      <w:b/>
                      <w:color w:val="FFFFFF"/>
                      <w:sz w:val="22"/>
                      <w:shd w:fill="8A0000" w:color="auto" w:val="clear"/>
                    </w:rPr>
                    <w:t>LEY DE ARCHIVOS PARA EL ESTADO DE OAXACA</w:t>
                  </w:r>
                </w:p>
              </w:txbxContent>
            </v:textbox>
            <w10:wrap type="none"/>
          </v:shape>
        </w:pict>
      </w:r>
      <w:r>
        <w:rPr/>
        <w:pict>
          <v:shape style="position:absolute;margin-left:225.880005pt;margin-top:360.380096pt;width:160.2pt;height:26.95pt;mso-position-horizontal-relative:page;mso-position-vertical-relative:page;z-index:-257071104" type="#_x0000_t202" filled="false" stroked="false">
            <v:textbox inset="0,0,0,0">
              <w:txbxContent>
                <w:p>
                  <w:pPr>
                    <w:spacing w:before="12"/>
                    <w:ind w:left="20" w:right="-3" w:firstLine="643"/>
                    <w:jc w:val="left"/>
                    <w:rPr>
                      <w:b/>
                      <w:sz w:val="22"/>
                    </w:rPr>
                  </w:pPr>
                  <w:r>
                    <w:rPr>
                      <w:b/>
                      <w:sz w:val="22"/>
                    </w:rPr>
                    <w:t>TÍTULO PRIMERO DISPOSICIONES GENERALES</w:t>
                  </w:r>
                </w:p>
              </w:txbxContent>
            </v:textbox>
            <w10:wrap type="none"/>
          </v:shape>
        </w:pict>
      </w:r>
      <w:r>
        <w:rPr/>
        <w:pict>
          <v:shape style="position:absolute;margin-left:257.679993pt;margin-top:398.360107pt;width:96.65pt;height:14.3pt;mso-position-horizontal-relative:page;mso-position-vertical-relative:page;z-index:-257070080" type="#_x0000_t202" filled="false" stroked="false">
            <v:textbox inset="0,0,0,0">
              <w:txbxContent>
                <w:p>
                  <w:pPr>
                    <w:spacing w:before="12"/>
                    <w:ind w:left="20" w:right="0" w:firstLine="0"/>
                    <w:jc w:val="left"/>
                    <w:rPr>
                      <w:b/>
                      <w:sz w:val="22"/>
                    </w:rPr>
                  </w:pPr>
                  <w:r>
                    <w:rPr>
                      <w:b/>
                      <w:sz w:val="22"/>
                    </w:rPr>
                    <w:t>CAPÍTULO ÚNICO</w:t>
                  </w:r>
                </w:p>
              </w:txbxContent>
            </v:textbox>
            <w10:wrap type="none"/>
          </v:shape>
        </w:pict>
      </w:r>
      <w:r>
        <w:rPr/>
        <w:pict>
          <v:shape style="position:absolute;margin-left:69.919998pt;margin-top:422.900085pt;width:472.05pt;height:87pt;mso-position-horizontal-relative:page;mso-position-vertical-relative:page;z-index:-257069056" type="#_x0000_t202" filled="false" stroked="false">
            <v:textbox inset="0,0,0,0">
              <w:txbxContent>
                <w:p>
                  <w:pPr>
                    <w:pStyle w:val="BodyText"/>
                    <w:spacing w:line="276" w:lineRule="auto"/>
                    <w:ind w:right="17"/>
                    <w:jc w:val="both"/>
                  </w:pPr>
                  <w:r>
                    <w:rPr>
                      <w:b/>
                    </w:rPr>
                    <w:t>Artículo 1. </w:t>
                  </w:r>
                  <w:r>
                    <w:rPr/>
                    <w:t>La presente Ley es de orden público y de observancia general en todo el Estado de Oaxaca, y tiene por objeto establecer los principios y bases generales para la organización y conservación,</w:t>
                  </w:r>
                  <w:r>
                    <w:rPr>
                      <w:spacing w:val="-12"/>
                    </w:rPr>
                    <w:t> </w:t>
                  </w:r>
                  <w:r>
                    <w:rPr/>
                    <w:t>administración,</w:t>
                  </w:r>
                  <w:r>
                    <w:rPr>
                      <w:spacing w:val="-12"/>
                    </w:rPr>
                    <w:t> </w:t>
                  </w:r>
                  <w:r>
                    <w:rPr/>
                    <w:t>preservación</w:t>
                  </w:r>
                  <w:r>
                    <w:rPr>
                      <w:spacing w:val="-12"/>
                    </w:rPr>
                    <w:t> </w:t>
                  </w:r>
                  <w:r>
                    <w:rPr/>
                    <w:t>homogénea</w:t>
                  </w:r>
                  <w:r>
                    <w:rPr>
                      <w:spacing w:val="-11"/>
                    </w:rPr>
                    <w:t> </w:t>
                  </w:r>
                  <w:r>
                    <w:rPr/>
                    <w:t>y</w:t>
                  </w:r>
                  <w:r>
                    <w:rPr>
                      <w:spacing w:val="-11"/>
                    </w:rPr>
                    <w:t> </w:t>
                  </w:r>
                  <w:r>
                    <w:rPr/>
                    <w:t>difusión</w:t>
                  </w:r>
                  <w:r>
                    <w:rPr>
                      <w:spacing w:val="-12"/>
                    </w:rPr>
                    <w:t> </w:t>
                  </w:r>
                  <w:r>
                    <w:rPr/>
                    <w:t>de</w:t>
                  </w:r>
                  <w:r>
                    <w:rPr>
                      <w:spacing w:val="-13"/>
                    </w:rPr>
                    <w:t> </w:t>
                  </w:r>
                  <w:r>
                    <w:rPr/>
                    <w:t>los</w:t>
                  </w:r>
                  <w:r>
                    <w:rPr>
                      <w:spacing w:val="-13"/>
                    </w:rPr>
                    <w:t> </w:t>
                  </w:r>
                  <w:r>
                    <w:rPr/>
                    <w:t>archivos</w:t>
                  </w:r>
                  <w:r>
                    <w:rPr>
                      <w:spacing w:val="-12"/>
                    </w:rPr>
                    <w:t> </w:t>
                  </w:r>
                  <w:r>
                    <w:rPr/>
                    <w:t>en</w:t>
                  </w:r>
                  <w:r>
                    <w:rPr>
                      <w:spacing w:val="-13"/>
                    </w:rPr>
                    <w:t> </w:t>
                  </w:r>
                  <w:r>
                    <w:rPr/>
                    <w:t>posesión</w:t>
                  </w:r>
                  <w:r>
                    <w:rPr>
                      <w:spacing w:val="-12"/>
                    </w:rPr>
                    <w:t> </w:t>
                  </w:r>
                  <w:r>
                    <w:rPr/>
                    <w:t>de cualquier autoridad, entidad, órgano y organismo del Estado y de sus Municipios, partidos políticos, fideicomisos y fondos públicos, así como de cualquier persona física, moral o sindicato que reciba y ejerza recursos públicos o realice actos de</w:t>
                  </w:r>
                  <w:r>
                    <w:rPr>
                      <w:spacing w:val="-9"/>
                    </w:rPr>
                    <w:t> </w:t>
                  </w:r>
                  <w:r>
                    <w:rPr/>
                    <w:t>autoridad.</w:t>
                  </w:r>
                </w:p>
              </w:txbxContent>
            </v:textbox>
            <w10:wrap type="none"/>
          </v:shape>
        </w:pict>
      </w:r>
      <w:r>
        <w:rPr/>
        <w:pict>
          <v:shape style="position:absolute;margin-left:69.919998pt;margin-top:520.160095pt;width:471.95pt;height:14.3pt;mso-position-horizontal-relative:page;mso-position-vertical-relative:page;z-index:-257068032" type="#_x0000_t202" filled="false" stroked="false">
            <v:textbox inset="0,0,0,0">
              <w:txbxContent>
                <w:p>
                  <w:pPr>
                    <w:pStyle w:val="BodyText"/>
                  </w:pPr>
                  <w:r>
                    <w:rPr/>
                    <w:t>Así</w:t>
                  </w:r>
                  <w:r>
                    <w:rPr>
                      <w:spacing w:val="-15"/>
                    </w:rPr>
                    <w:t> </w:t>
                  </w:r>
                  <w:r>
                    <w:rPr/>
                    <w:t>como</w:t>
                  </w:r>
                  <w:r>
                    <w:rPr>
                      <w:spacing w:val="-15"/>
                    </w:rPr>
                    <w:t> </w:t>
                  </w:r>
                  <w:r>
                    <w:rPr/>
                    <w:t>determinar</w:t>
                  </w:r>
                  <w:r>
                    <w:rPr>
                      <w:spacing w:val="-16"/>
                    </w:rPr>
                    <w:t> </w:t>
                  </w:r>
                  <w:r>
                    <w:rPr/>
                    <w:t>las</w:t>
                  </w:r>
                  <w:r>
                    <w:rPr>
                      <w:spacing w:val="-14"/>
                    </w:rPr>
                    <w:t> </w:t>
                  </w:r>
                  <w:r>
                    <w:rPr/>
                    <w:t>bases</w:t>
                  </w:r>
                  <w:r>
                    <w:rPr>
                      <w:spacing w:val="-15"/>
                    </w:rPr>
                    <w:t> </w:t>
                  </w:r>
                  <w:r>
                    <w:rPr/>
                    <w:t>de</w:t>
                  </w:r>
                  <w:r>
                    <w:rPr>
                      <w:spacing w:val="-14"/>
                    </w:rPr>
                    <w:t> </w:t>
                  </w:r>
                  <w:r>
                    <w:rPr/>
                    <w:t>organización</w:t>
                  </w:r>
                  <w:r>
                    <w:rPr>
                      <w:spacing w:val="-17"/>
                    </w:rPr>
                    <w:t> </w:t>
                  </w:r>
                  <w:r>
                    <w:rPr/>
                    <w:t>y</w:t>
                  </w:r>
                  <w:r>
                    <w:rPr>
                      <w:spacing w:val="-15"/>
                    </w:rPr>
                    <w:t> </w:t>
                  </w:r>
                  <w:r>
                    <w:rPr/>
                    <w:t>funcionamiento</w:t>
                  </w:r>
                  <w:r>
                    <w:rPr>
                      <w:spacing w:val="-15"/>
                    </w:rPr>
                    <w:t> </w:t>
                  </w:r>
                  <w:r>
                    <w:rPr/>
                    <w:t>del</w:t>
                  </w:r>
                  <w:r>
                    <w:rPr>
                      <w:spacing w:val="-14"/>
                    </w:rPr>
                    <w:t> </w:t>
                  </w:r>
                  <w:r>
                    <w:rPr/>
                    <w:t>Sistema</w:t>
                  </w:r>
                  <w:r>
                    <w:rPr>
                      <w:spacing w:val="-16"/>
                    </w:rPr>
                    <w:t> </w:t>
                  </w:r>
                  <w:r>
                    <w:rPr/>
                    <w:t>Estatal</w:t>
                  </w:r>
                  <w:r>
                    <w:rPr>
                      <w:spacing w:val="-14"/>
                    </w:rPr>
                    <w:t> </w:t>
                  </w:r>
                  <w:r>
                    <w:rPr/>
                    <w:t>de</w:t>
                  </w:r>
                  <w:r>
                    <w:rPr>
                      <w:spacing w:val="-15"/>
                    </w:rPr>
                    <w:t> </w:t>
                  </w:r>
                  <w:r>
                    <w:rPr/>
                    <w:t>Archivos.</w:t>
                  </w:r>
                </w:p>
              </w:txbxContent>
            </v:textbox>
            <w10:wrap type="none"/>
          </v:shape>
        </w:pict>
      </w:r>
      <w:r>
        <w:rPr/>
        <w:pict>
          <v:shape style="position:absolute;margin-left:69.919998pt;margin-top:544.700073pt;width:187.75pt;height:14.3pt;mso-position-horizontal-relative:page;mso-position-vertical-relative:page;z-index:-257067008" type="#_x0000_t202" filled="false" stroked="false">
            <v:textbox inset="0,0,0,0">
              <w:txbxContent>
                <w:p>
                  <w:pPr>
                    <w:spacing w:before="12"/>
                    <w:ind w:left="20" w:right="0" w:firstLine="0"/>
                    <w:jc w:val="left"/>
                    <w:rPr>
                      <w:sz w:val="22"/>
                    </w:rPr>
                  </w:pPr>
                  <w:r>
                    <w:rPr>
                      <w:b/>
                      <w:sz w:val="22"/>
                    </w:rPr>
                    <w:t>Artículo 2. </w:t>
                  </w:r>
                  <w:r>
                    <w:rPr>
                      <w:sz w:val="22"/>
                    </w:rPr>
                    <w:t>Son objetivos de esta Ley:</w:t>
                  </w:r>
                </w:p>
              </w:txbxContent>
            </v:textbox>
            <w10:wrap type="none"/>
          </v:shape>
        </w:pict>
      </w:r>
      <w:r>
        <w:rPr/>
        <w:pict>
          <v:shape style="position:absolute;margin-left:69.919998pt;margin-top:569.240112pt;width:8.1pt;height:14.3pt;mso-position-horizontal-relative:page;mso-position-vertical-relative:page;z-index:-257065984"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569.240112pt;width:443.85pt;height:136.7pt;mso-position-horizontal-relative:page;mso-position-vertical-relative:page;z-index:-257064960" type="#_x0000_t202" filled="false" stroked="false">
            <v:textbox inset="0,0,0,0">
              <w:txbxContent>
                <w:p>
                  <w:pPr>
                    <w:pStyle w:val="BodyText"/>
                    <w:spacing w:line="276" w:lineRule="auto"/>
                    <w:ind w:right="18"/>
                    <w:jc w:val="both"/>
                  </w:pPr>
                  <w:r>
                    <w:rPr/>
                    <w:t>Promover</w:t>
                  </w:r>
                  <w:r>
                    <w:rPr>
                      <w:spacing w:val="-14"/>
                    </w:rPr>
                    <w:t> </w:t>
                  </w:r>
                  <w:r>
                    <w:rPr/>
                    <w:t>el</w:t>
                  </w:r>
                  <w:r>
                    <w:rPr>
                      <w:spacing w:val="-14"/>
                    </w:rPr>
                    <w:t> </w:t>
                  </w:r>
                  <w:r>
                    <w:rPr/>
                    <w:t>uso</w:t>
                  </w:r>
                  <w:r>
                    <w:rPr>
                      <w:spacing w:val="-13"/>
                    </w:rPr>
                    <w:t> </w:t>
                  </w:r>
                  <w:r>
                    <w:rPr/>
                    <w:t>de</w:t>
                  </w:r>
                  <w:r>
                    <w:rPr>
                      <w:spacing w:val="-14"/>
                    </w:rPr>
                    <w:t> </w:t>
                  </w:r>
                  <w:r>
                    <w:rPr/>
                    <w:t>métodos</w:t>
                  </w:r>
                  <w:r>
                    <w:rPr>
                      <w:spacing w:val="-13"/>
                    </w:rPr>
                    <w:t> </w:t>
                  </w:r>
                  <w:r>
                    <w:rPr/>
                    <w:t>y</w:t>
                  </w:r>
                  <w:r>
                    <w:rPr>
                      <w:spacing w:val="-15"/>
                    </w:rPr>
                    <w:t> </w:t>
                  </w:r>
                  <w:r>
                    <w:rPr/>
                    <w:t>técnicas</w:t>
                  </w:r>
                  <w:r>
                    <w:rPr>
                      <w:spacing w:val="-13"/>
                    </w:rPr>
                    <w:t> </w:t>
                  </w:r>
                  <w:r>
                    <w:rPr/>
                    <w:t>archivísticas</w:t>
                  </w:r>
                  <w:r>
                    <w:rPr>
                      <w:spacing w:val="-14"/>
                    </w:rPr>
                    <w:t> </w:t>
                  </w:r>
                  <w:r>
                    <w:rPr/>
                    <w:t>encaminadas</w:t>
                  </w:r>
                  <w:r>
                    <w:rPr>
                      <w:spacing w:val="-14"/>
                    </w:rPr>
                    <w:t> </w:t>
                  </w:r>
                  <w:r>
                    <w:rPr/>
                    <w:t>al</w:t>
                  </w:r>
                  <w:r>
                    <w:rPr>
                      <w:spacing w:val="-14"/>
                    </w:rPr>
                    <w:t> </w:t>
                  </w:r>
                  <w:r>
                    <w:rPr/>
                    <w:t>desarrollo</w:t>
                  </w:r>
                  <w:r>
                    <w:rPr>
                      <w:spacing w:val="-14"/>
                    </w:rPr>
                    <w:t> </w:t>
                  </w:r>
                  <w:r>
                    <w:rPr/>
                    <w:t>de</w:t>
                  </w:r>
                  <w:r>
                    <w:rPr>
                      <w:spacing w:val="-14"/>
                    </w:rPr>
                    <w:t> </w:t>
                  </w:r>
                  <w:r>
                    <w:rPr/>
                    <w:t>sistemas de archivos que garanticen la organización, conservación, disponibilidad, integridad y localización expedita, de los documentos de archivo que poseen los sujetos obligados, contribuyendo a la eficiencia y eficacia de la administración pública, la correcta gestión gubernamental y el avance</w:t>
                  </w:r>
                  <w:r>
                    <w:rPr>
                      <w:spacing w:val="-2"/>
                    </w:rPr>
                    <w:t> </w:t>
                  </w:r>
                  <w:r>
                    <w:rPr/>
                    <w:t>institucional;</w:t>
                  </w:r>
                </w:p>
                <w:p>
                  <w:pPr>
                    <w:pStyle w:val="BodyText"/>
                    <w:spacing w:line="276" w:lineRule="auto" w:before="120"/>
                    <w:ind w:right="17"/>
                    <w:jc w:val="both"/>
                  </w:pPr>
                  <w:r>
                    <w:rPr/>
                    <w:t>Regular</w:t>
                  </w:r>
                  <w:r>
                    <w:rPr>
                      <w:spacing w:val="-17"/>
                    </w:rPr>
                    <w:t> </w:t>
                  </w:r>
                  <w:r>
                    <w:rPr/>
                    <w:t>la</w:t>
                  </w:r>
                  <w:r>
                    <w:rPr>
                      <w:spacing w:val="-16"/>
                    </w:rPr>
                    <w:t> </w:t>
                  </w:r>
                  <w:r>
                    <w:rPr/>
                    <w:t>organización</w:t>
                  </w:r>
                  <w:r>
                    <w:rPr>
                      <w:spacing w:val="-19"/>
                    </w:rPr>
                    <w:t> </w:t>
                  </w:r>
                  <w:r>
                    <w:rPr/>
                    <w:t>y</w:t>
                  </w:r>
                  <w:r>
                    <w:rPr>
                      <w:spacing w:val="-15"/>
                    </w:rPr>
                    <w:t> </w:t>
                  </w:r>
                  <w:r>
                    <w:rPr/>
                    <w:t>funcionamiento</w:t>
                  </w:r>
                  <w:r>
                    <w:rPr>
                      <w:spacing w:val="-17"/>
                    </w:rPr>
                    <w:t> </w:t>
                  </w:r>
                  <w:r>
                    <w:rPr/>
                    <w:t>del</w:t>
                  </w:r>
                  <w:r>
                    <w:rPr>
                      <w:spacing w:val="-16"/>
                    </w:rPr>
                    <w:t> </w:t>
                  </w:r>
                  <w:r>
                    <w:rPr/>
                    <w:t>sistema</w:t>
                  </w:r>
                  <w:r>
                    <w:rPr>
                      <w:spacing w:val="-17"/>
                    </w:rPr>
                    <w:t> </w:t>
                  </w:r>
                  <w:r>
                    <w:rPr/>
                    <w:t>institucional</w:t>
                  </w:r>
                  <w:r>
                    <w:rPr>
                      <w:spacing w:val="-15"/>
                    </w:rPr>
                    <w:t> </w:t>
                  </w:r>
                  <w:r>
                    <w:rPr/>
                    <w:t>de</w:t>
                  </w:r>
                  <w:r>
                    <w:rPr>
                      <w:spacing w:val="-16"/>
                    </w:rPr>
                    <w:t> </w:t>
                  </w:r>
                  <w:r>
                    <w:rPr/>
                    <w:t>archivos</w:t>
                  </w:r>
                  <w:r>
                    <w:rPr>
                      <w:spacing w:val="-16"/>
                    </w:rPr>
                    <w:t> </w:t>
                  </w:r>
                  <w:r>
                    <w:rPr/>
                    <w:t>de</w:t>
                  </w:r>
                  <w:r>
                    <w:rPr>
                      <w:spacing w:val="-17"/>
                    </w:rPr>
                    <w:t> </w:t>
                  </w:r>
                  <w:r>
                    <w:rPr/>
                    <w:t>los</w:t>
                  </w:r>
                  <w:r>
                    <w:rPr>
                      <w:spacing w:val="-15"/>
                    </w:rPr>
                    <w:t> </w:t>
                  </w:r>
                  <w:r>
                    <w:rPr/>
                    <w:t>sujetos obligados,</w:t>
                  </w:r>
                  <w:r>
                    <w:rPr>
                      <w:spacing w:val="-9"/>
                    </w:rPr>
                    <w:t> </w:t>
                  </w:r>
                  <w:r>
                    <w:rPr/>
                    <w:t>a</w:t>
                  </w:r>
                  <w:r>
                    <w:rPr>
                      <w:spacing w:val="-10"/>
                    </w:rPr>
                    <w:t> </w:t>
                  </w:r>
                  <w:r>
                    <w:rPr/>
                    <w:t>fin</w:t>
                  </w:r>
                  <w:r>
                    <w:rPr>
                      <w:spacing w:val="-9"/>
                    </w:rPr>
                    <w:t> </w:t>
                  </w:r>
                  <w:r>
                    <w:rPr/>
                    <w:t>de</w:t>
                  </w:r>
                  <w:r>
                    <w:rPr>
                      <w:spacing w:val="-8"/>
                    </w:rPr>
                    <w:t> </w:t>
                  </w:r>
                  <w:r>
                    <w:rPr/>
                    <w:t>que</w:t>
                  </w:r>
                  <w:r>
                    <w:rPr>
                      <w:spacing w:val="-9"/>
                    </w:rPr>
                    <w:t> </w:t>
                  </w:r>
                  <w:r>
                    <w:rPr/>
                    <w:t>éstos</w:t>
                  </w:r>
                  <w:r>
                    <w:rPr>
                      <w:spacing w:val="-9"/>
                    </w:rPr>
                    <w:t> </w:t>
                  </w:r>
                  <w:r>
                    <w:rPr/>
                    <w:t>se</w:t>
                  </w:r>
                  <w:r>
                    <w:rPr>
                      <w:spacing w:val="-9"/>
                    </w:rPr>
                    <w:t> </w:t>
                  </w:r>
                  <w:r>
                    <w:rPr/>
                    <w:t>actualicen</w:t>
                  </w:r>
                  <w:r>
                    <w:rPr>
                      <w:spacing w:val="-9"/>
                    </w:rPr>
                    <w:t> </w:t>
                  </w:r>
                  <w:r>
                    <w:rPr/>
                    <w:t>y</w:t>
                  </w:r>
                  <w:r>
                    <w:rPr>
                      <w:spacing w:val="-9"/>
                    </w:rPr>
                    <w:t> </w:t>
                  </w:r>
                  <w:r>
                    <w:rPr/>
                    <w:t>permitan</w:t>
                  </w:r>
                  <w:r>
                    <w:rPr>
                      <w:spacing w:val="-9"/>
                    </w:rPr>
                    <w:t> </w:t>
                  </w:r>
                  <w:r>
                    <w:rPr/>
                    <w:t>la</w:t>
                  </w:r>
                  <w:r>
                    <w:rPr>
                      <w:spacing w:val="-9"/>
                    </w:rPr>
                    <w:t> </w:t>
                  </w:r>
                  <w:r>
                    <w:rPr/>
                    <w:t>publicación</w:t>
                  </w:r>
                  <w:r>
                    <w:rPr>
                      <w:spacing w:val="-9"/>
                    </w:rPr>
                    <w:t> </w:t>
                  </w:r>
                  <w:r>
                    <w:rPr/>
                    <w:t>en</w:t>
                  </w:r>
                  <w:r>
                    <w:rPr>
                      <w:spacing w:val="-10"/>
                    </w:rPr>
                    <w:t> </w:t>
                  </w:r>
                  <w:r>
                    <w:rPr/>
                    <w:t>medios</w:t>
                  </w:r>
                  <w:r>
                    <w:rPr>
                      <w:spacing w:val="-9"/>
                    </w:rPr>
                    <w:t> </w:t>
                  </w:r>
                  <w:r>
                    <w:rPr/>
                    <w:t>electrónicos de</w:t>
                  </w:r>
                  <w:r>
                    <w:rPr>
                      <w:spacing w:val="-16"/>
                    </w:rPr>
                    <w:t> </w:t>
                  </w:r>
                  <w:r>
                    <w:rPr/>
                    <w:t>la</w:t>
                  </w:r>
                  <w:r>
                    <w:rPr>
                      <w:spacing w:val="-15"/>
                    </w:rPr>
                    <w:t> </w:t>
                  </w:r>
                  <w:r>
                    <w:rPr/>
                    <w:t>información</w:t>
                  </w:r>
                  <w:r>
                    <w:rPr>
                      <w:spacing w:val="-16"/>
                    </w:rPr>
                    <w:t> </w:t>
                  </w:r>
                  <w:r>
                    <w:rPr/>
                    <w:t>relativa</w:t>
                  </w:r>
                  <w:r>
                    <w:rPr>
                      <w:spacing w:val="-16"/>
                    </w:rPr>
                    <w:t> </w:t>
                  </w:r>
                  <w:r>
                    <w:rPr/>
                    <w:t>a</w:t>
                  </w:r>
                  <w:r>
                    <w:rPr>
                      <w:spacing w:val="-16"/>
                    </w:rPr>
                    <w:t> </w:t>
                  </w:r>
                  <w:r>
                    <w:rPr/>
                    <w:t>sus</w:t>
                  </w:r>
                  <w:r>
                    <w:rPr>
                      <w:spacing w:val="-15"/>
                    </w:rPr>
                    <w:t> </w:t>
                  </w:r>
                  <w:r>
                    <w:rPr/>
                    <w:t>indicadores</w:t>
                  </w:r>
                  <w:r>
                    <w:rPr>
                      <w:spacing w:val="-15"/>
                    </w:rPr>
                    <w:t> </w:t>
                  </w:r>
                  <w:r>
                    <w:rPr/>
                    <w:t>de</w:t>
                  </w:r>
                  <w:r>
                    <w:rPr>
                      <w:spacing w:val="-16"/>
                    </w:rPr>
                    <w:t> </w:t>
                  </w:r>
                  <w:r>
                    <w:rPr/>
                    <w:t>gestión</w:t>
                  </w:r>
                  <w:r>
                    <w:rPr>
                      <w:spacing w:val="-16"/>
                    </w:rPr>
                    <w:t> </w:t>
                  </w:r>
                  <w:r>
                    <w:rPr/>
                    <w:t>y</w:t>
                  </w:r>
                  <w:r>
                    <w:rPr>
                      <w:spacing w:val="-15"/>
                    </w:rPr>
                    <w:t> </w:t>
                  </w:r>
                  <w:r>
                    <w:rPr/>
                    <w:t>al</w:t>
                  </w:r>
                  <w:r>
                    <w:rPr>
                      <w:spacing w:val="-15"/>
                    </w:rPr>
                    <w:t> </w:t>
                  </w:r>
                  <w:r>
                    <w:rPr/>
                    <w:t>ejercicio</w:t>
                  </w:r>
                  <w:r>
                    <w:rPr>
                      <w:spacing w:val="-16"/>
                    </w:rPr>
                    <w:t> </w:t>
                  </w:r>
                  <w:r>
                    <w:rPr/>
                    <w:t>de</w:t>
                  </w:r>
                  <w:r>
                    <w:rPr>
                      <w:spacing w:val="-15"/>
                    </w:rPr>
                    <w:t> </w:t>
                  </w:r>
                  <w:r>
                    <w:rPr/>
                    <w:t>los</w:t>
                  </w:r>
                  <w:r>
                    <w:rPr>
                      <w:spacing w:val="-16"/>
                    </w:rPr>
                    <w:t> </w:t>
                  </w:r>
                  <w:r>
                    <w:rPr/>
                    <w:t>recursos</w:t>
                  </w:r>
                  <w:r>
                    <w:rPr>
                      <w:spacing w:val="-15"/>
                    </w:rPr>
                    <w:t> </w:t>
                  </w:r>
                  <w:r>
                    <w:rPr/>
                    <w:t>públicos, así como de aquella que por su contenido sea de interés</w:t>
                  </w:r>
                  <w:r>
                    <w:rPr>
                      <w:spacing w:val="-10"/>
                    </w:rPr>
                    <w:t> </w:t>
                  </w:r>
                  <w:r>
                    <w:rPr/>
                    <w:t>público;</w:t>
                  </w:r>
                </w:p>
              </w:txbxContent>
            </v:textbox>
            <w10:wrap type="none"/>
          </v:shape>
        </w:pict>
      </w:r>
      <w:r>
        <w:rPr/>
        <w:pict>
          <v:shape style="position:absolute;margin-left:69.919998pt;margin-top:647.980103pt;width:11.15pt;height:14.3pt;mso-position-horizontal-relative:page;mso-position-vertical-relative:page;z-index:-257063936"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748.952515pt;width:56pt;height:12.1pt;mso-position-horizontal-relative:page;mso-position-vertical-relative:page;z-index:-25706291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504.73999pt;margin-top:748.952515pt;width:37.450pt;height:12.1pt;mso-position-horizontal-relative:page;mso-position-vertical-relative:page;z-index:-257061888" type="#_x0000_t202" filled="false" stroked="false">
            <v:textbox inset="0,0,0,0">
              <w:txbxContent>
                <w:p>
                  <w:pPr>
                    <w:spacing w:before="14"/>
                    <w:ind w:left="20" w:right="0" w:firstLine="0"/>
                    <w:jc w:val="left"/>
                    <w:rPr>
                      <w:sz w:val="18"/>
                    </w:rPr>
                  </w:pPr>
                  <w:r>
                    <w:rPr>
                      <w:sz w:val="18"/>
                    </w:rPr>
                    <w:t>Página 1</w:t>
                  </w:r>
                </w:p>
              </w:txbxContent>
            </v:textbox>
            <w10:wrap type="none"/>
          </v:shape>
        </w:pict>
      </w:r>
      <w:r>
        <w:rPr/>
        <w:pict>
          <v:shape style="position:absolute;margin-left:188.25pt;margin-top:57.959995pt;width:412.45pt;height:12pt;mso-position-horizontal-relative:page;mso-position-vertical-relative:page;z-index:-257060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7059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70588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7057792"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7056768"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7055744"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7054720"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4.2pt;height:14.3pt;mso-position-horizontal-relative:page;mso-position-vertical-relative:page;z-index:-257053696"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98.32pt;margin-top:128.880096pt;width:443.9pt;height:289.05pt;mso-position-horizontal-relative:page;mso-position-vertical-relative:page;z-index:-257052672" type="#_x0000_t202" filled="false" stroked="false">
            <v:textbox inset="0,0,0,0">
              <w:txbxContent>
                <w:p>
                  <w:pPr>
                    <w:pStyle w:val="BodyText"/>
                    <w:spacing w:line="276" w:lineRule="auto"/>
                    <w:ind w:right="17"/>
                    <w:jc w:val="both"/>
                  </w:pPr>
                  <w:r>
                    <w:rPr/>
                    <w:t>Promover el uso y difusión de los archivos producidos por los sujetos obligados, para favorecer</w:t>
                  </w:r>
                  <w:r>
                    <w:rPr>
                      <w:spacing w:val="-8"/>
                    </w:rPr>
                    <w:t> </w:t>
                  </w:r>
                  <w:r>
                    <w:rPr/>
                    <w:t>la</w:t>
                  </w:r>
                  <w:r>
                    <w:rPr>
                      <w:spacing w:val="-8"/>
                    </w:rPr>
                    <w:t> </w:t>
                  </w:r>
                  <w:r>
                    <w:rPr/>
                    <w:t>toma</w:t>
                  </w:r>
                  <w:r>
                    <w:rPr>
                      <w:spacing w:val="-8"/>
                    </w:rPr>
                    <w:t> </w:t>
                  </w:r>
                  <w:r>
                    <w:rPr/>
                    <w:t>de</w:t>
                  </w:r>
                  <w:r>
                    <w:rPr>
                      <w:spacing w:val="-7"/>
                    </w:rPr>
                    <w:t> </w:t>
                  </w:r>
                  <w:r>
                    <w:rPr/>
                    <w:t>decisiones,</w:t>
                  </w:r>
                  <w:r>
                    <w:rPr>
                      <w:spacing w:val="-9"/>
                    </w:rPr>
                    <w:t> </w:t>
                  </w:r>
                  <w:r>
                    <w:rPr/>
                    <w:t>la</w:t>
                  </w:r>
                  <w:r>
                    <w:rPr>
                      <w:spacing w:val="-7"/>
                    </w:rPr>
                    <w:t> </w:t>
                  </w:r>
                  <w:r>
                    <w:rPr/>
                    <w:t>investigación</w:t>
                  </w:r>
                  <w:r>
                    <w:rPr>
                      <w:spacing w:val="-8"/>
                    </w:rPr>
                    <w:t> </w:t>
                  </w:r>
                  <w:r>
                    <w:rPr/>
                    <w:t>y</w:t>
                  </w:r>
                  <w:r>
                    <w:rPr>
                      <w:spacing w:val="-8"/>
                    </w:rPr>
                    <w:t> </w:t>
                  </w:r>
                  <w:r>
                    <w:rPr/>
                    <w:t>el</w:t>
                  </w:r>
                  <w:r>
                    <w:rPr>
                      <w:spacing w:val="-7"/>
                    </w:rPr>
                    <w:t> </w:t>
                  </w:r>
                  <w:r>
                    <w:rPr/>
                    <w:t>resguardo</w:t>
                  </w:r>
                  <w:r>
                    <w:rPr>
                      <w:spacing w:val="-8"/>
                    </w:rPr>
                    <w:t> </w:t>
                  </w:r>
                  <w:r>
                    <w:rPr/>
                    <w:t>de</w:t>
                  </w:r>
                  <w:r>
                    <w:rPr>
                      <w:spacing w:val="-7"/>
                    </w:rPr>
                    <w:t> </w:t>
                  </w:r>
                  <w:r>
                    <w:rPr/>
                    <w:t>la</w:t>
                  </w:r>
                  <w:r>
                    <w:rPr>
                      <w:spacing w:val="-8"/>
                    </w:rPr>
                    <w:t> </w:t>
                  </w:r>
                  <w:r>
                    <w:rPr/>
                    <w:t>memoria</w:t>
                  </w:r>
                  <w:r>
                    <w:rPr>
                      <w:spacing w:val="-7"/>
                    </w:rPr>
                    <w:t> </w:t>
                  </w:r>
                  <w:r>
                    <w:rPr/>
                    <w:t>institucional;</w:t>
                  </w:r>
                </w:p>
                <w:p>
                  <w:pPr>
                    <w:pStyle w:val="BodyText"/>
                    <w:spacing w:line="276" w:lineRule="auto" w:before="120"/>
                    <w:ind w:right="22"/>
                    <w:jc w:val="both"/>
                  </w:pPr>
                  <w:r>
                    <w:rPr/>
                    <w:t>Promover el uso y aprovechamiento de tecnologías de la información para mejorar la administración de los archivos por los sujetos obligados;</w:t>
                  </w:r>
                </w:p>
                <w:p>
                  <w:pPr>
                    <w:pStyle w:val="BodyText"/>
                    <w:spacing w:line="276" w:lineRule="auto" w:before="119"/>
                    <w:ind w:right="23"/>
                    <w:jc w:val="both"/>
                  </w:pPr>
                  <w:r>
                    <w:rPr/>
                    <w:t>Sentar las bases para el desarrollo y la implementación de un sistema integral de gestión de documentos electrónicos encaminado al establecimiento de gobiernos digitales y abiertos en el ámbito estatal y municipal que beneficien con sus servicios a la ciudadanía;</w:t>
                  </w:r>
                </w:p>
                <w:p>
                  <w:pPr>
                    <w:pStyle w:val="BodyText"/>
                    <w:spacing w:line="276" w:lineRule="auto" w:before="121"/>
                    <w:ind w:right="21"/>
                    <w:jc w:val="both"/>
                  </w:pPr>
                  <w:r>
                    <w:rPr/>
                    <w:t>Establecer mecanismos que permitan a las autoridades estatales y municipales del</w:t>
                  </w:r>
                  <w:r>
                    <w:rPr>
                      <w:spacing w:val="-36"/>
                    </w:rPr>
                    <w:t> </w:t>
                  </w:r>
                  <w:r>
                    <w:rPr/>
                    <w:t>Estado de Oaxaca, la colaboración mutua en materia de archivos; así como con las autoridades federales;</w:t>
                  </w:r>
                </w:p>
                <w:p>
                  <w:pPr>
                    <w:pStyle w:val="BodyText"/>
                    <w:spacing w:line="276" w:lineRule="auto" w:before="120"/>
                    <w:ind w:right="18"/>
                    <w:jc w:val="both"/>
                  </w:pPr>
                  <w:r>
                    <w:rPr/>
                    <w:t>Promover</w:t>
                  </w:r>
                  <w:r>
                    <w:rPr>
                      <w:spacing w:val="-8"/>
                    </w:rPr>
                    <w:t> </w:t>
                  </w:r>
                  <w:r>
                    <w:rPr/>
                    <w:t>la</w:t>
                  </w:r>
                  <w:r>
                    <w:rPr>
                      <w:spacing w:val="-6"/>
                    </w:rPr>
                    <w:t> </w:t>
                  </w:r>
                  <w:r>
                    <w:rPr/>
                    <w:t>cultura</w:t>
                  </w:r>
                  <w:r>
                    <w:rPr>
                      <w:spacing w:val="-7"/>
                    </w:rPr>
                    <w:t> </w:t>
                  </w:r>
                  <w:r>
                    <w:rPr/>
                    <w:t>de</w:t>
                  </w:r>
                  <w:r>
                    <w:rPr>
                      <w:spacing w:val="-8"/>
                    </w:rPr>
                    <w:t> </w:t>
                  </w:r>
                  <w:r>
                    <w:rPr/>
                    <w:t>la</w:t>
                  </w:r>
                  <w:r>
                    <w:rPr>
                      <w:spacing w:val="-7"/>
                    </w:rPr>
                    <w:t> </w:t>
                  </w:r>
                  <w:r>
                    <w:rPr/>
                    <w:t>calidad</w:t>
                  </w:r>
                  <w:r>
                    <w:rPr>
                      <w:spacing w:val="-7"/>
                    </w:rPr>
                    <w:t> </w:t>
                  </w:r>
                  <w:r>
                    <w:rPr/>
                    <w:t>en</w:t>
                  </w:r>
                  <w:r>
                    <w:rPr>
                      <w:spacing w:val="-7"/>
                    </w:rPr>
                    <w:t> </w:t>
                  </w:r>
                  <w:r>
                    <w:rPr/>
                    <w:t>los</w:t>
                  </w:r>
                  <w:r>
                    <w:rPr>
                      <w:spacing w:val="-8"/>
                    </w:rPr>
                    <w:t> </w:t>
                  </w:r>
                  <w:r>
                    <w:rPr/>
                    <w:t>archivos</w:t>
                  </w:r>
                  <w:r>
                    <w:rPr>
                      <w:spacing w:val="-8"/>
                    </w:rPr>
                    <w:t> </w:t>
                  </w:r>
                  <w:r>
                    <w:rPr/>
                    <w:t>mediante</w:t>
                  </w:r>
                  <w:r>
                    <w:rPr>
                      <w:spacing w:val="-7"/>
                    </w:rPr>
                    <w:t> </w:t>
                  </w:r>
                  <w:r>
                    <w:rPr/>
                    <w:t>la</w:t>
                  </w:r>
                  <w:r>
                    <w:rPr>
                      <w:spacing w:val="-6"/>
                    </w:rPr>
                    <w:t> </w:t>
                  </w:r>
                  <w:r>
                    <w:rPr/>
                    <w:t>adopción</w:t>
                  </w:r>
                  <w:r>
                    <w:rPr>
                      <w:spacing w:val="-3"/>
                    </w:rPr>
                    <w:t> </w:t>
                  </w:r>
                  <w:r>
                    <w:rPr/>
                    <w:t>de</w:t>
                  </w:r>
                  <w:r>
                    <w:rPr>
                      <w:spacing w:val="-7"/>
                    </w:rPr>
                    <w:t> </w:t>
                  </w:r>
                  <w:r>
                    <w:rPr/>
                    <w:t>buenas</w:t>
                  </w:r>
                  <w:r>
                    <w:rPr>
                      <w:spacing w:val="-7"/>
                    </w:rPr>
                    <w:t> </w:t>
                  </w:r>
                  <w:r>
                    <w:rPr/>
                    <w:t>prácticas nacionales e</w:t>
                  </w:r>
                  <w:r>
                    <w:rPr>
                      <w:spacing w:val="-4"/>
                    </w:rPr>
                    <w:t> </w:t>
                  </w:r>
                  <w:r>
                    <w:rPr/>
                    <w:t>internacionales;</w:t>
                  </w:r>
                </w:p>
                <w:p>
                  <w:pPr>
                    <w:pStyle w:val="BodyText"/>
                    <w:spacing w:line="276" w:lineRule="auto" w:before="120"/>
                    <w:ind w:right="27"/>
                    <w:jc w:val="both"/>
                  </w:pPr>
                  <w:r>
                    <w:rPr/>
                    <w:t>Contribuir al ejercicio del derecho a la verdad y a la memoria, de conformidad con lo dispuesto por la Ley General de Archivos, esta Ley y las demás disposiciones aplicables;</w:t>
                  </w:r>
                </w:p>
                <w:p>
                  <w:pPr>
                    <w:pStyle w:val="BodyText"/>
                    <w:spacing w:line="276" w:lineRule="auto" w:before="120"/>
                    <w:ind w:right="22"/>
                    <w:jc w:val="both"/>
                  </w:pPr>
                  <w:r>
                    <w:rPr/>
                    <w:t>Promover la organización, conservación, difusión y divulgación del patrimonio documental del Estado de Oaxaca, y</w:t>
                  </w:r>
                </w:p>
                <w:p>
                  <w:pPr>
                    <w:pStyle w:val="BodyText"/>
                    <w:spacing w:before="121"/>
                    <w:jc w:val="both"/>
                  </w:pPr>
                  <w:r>
                    <w:rPr/>
                    <w:t>Fomentar la cultura archivística y el acceso a los archivos.</w:t>
                  </w:r>
                </w:p>
              </w:txbxContent>
            </v:textbox>
            <w10:wrap type="none"/>
          </v:shape>
        </w:pict>
      </w:r>
      <w:r>
        <w:rPr/>
        <w:pict>
          <v:shape style="position:absolute;margin-left:69.919998pt;margin-top:163.980087pt;width:15.4pt;height:14.3pt;mso-position-horizontal-relative:page;mso-position-vertical-relative:page;z-index:-257051648"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199.020096pt;width:12.35pt;height:14.3pt;mso-position-horizontal-relative:page;mso-position-vertical-relative:page;z-index:-257050624"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69.919998pt;margin-top:248.700089pt;width:15.4pt;height:14.3pt;mso-position-horizontal-relative:page;mso-position-vertical-relative:page;z-index:-257049600" type="#_x0000_t202" filled="false" stroked="false">
            <v:textbox inset="0,0,0,0">
              <w:txbxContent>
                <w:p>
                  <w:pPr>
                    <w:spacing w:before="12"/>
                    <w:ind w:left="20" w:right="0" w:firstLine="0"/>
                    <w:jc w:val="left"/>
                    <w:rPr>
                      <w:b/>
                      <w:sz w:val="22"/>
                    </w:rPr>
                  </w:pPr>
                  <w:r>
                    <w:rPr>
                      <w:b/>
                      <w:sz w:val="22"/>
                    </w:rPr>
                    <w:t>VI.</w:t>
                  </w:r>
                </w:p>
              </w:txbxContent>
            </v:textbox>
            <w10:wrap type="none"/>
          </v:shape>
        </w:pict>
      </w:r>
      <w:r>
        <w:rPr/>
        <w:pict>
          <v:shape style="position:absolute;margin-left:69.919998pt;margin-top:298.320099pt;width:18.45pt;height:14.3pt;mso-position-horizontal-relative:page;mso-position-vertical-relative:page;z-index:-257048576" type="#_x0000_t202" filled="false" stroked="false">
            <v:textbox inset="0,0,0,0">
              <w:txbxContent>
                <w:p>
                  <w:pPr>
                    <w:spacing w:before="12"/>
                    <w:ind w:left="20" w:right="0" w:firstLine="0"/>
                    <w:jc w:val="left"/>
                    <w:rPr>
                      <w:b/>
                      <w:sz w:val="22"/>
                    </w:rPr>
                  </w:pPr>
                  <w:r>
                    <w:rPr>
                      <w:b/>
                      <w:sz w:val="22"/>
                    </w:rPr>
                    <w:t>VII.</w:t>
                  </w:r>
                </w:p>
              </w:txbxContent>
            </v:textbox>
            <w10:wrap type="none"/>
          </v:shape>
        </w:pict>
      </w:r>
      <w:r>
        <w:rPr/>
        <w:pict>
          <v:shape style="position:absolute;margin-left:69.919998pt;margin-top:333.420105pt;width:21.5pt;height:14.3pt;mso-position-horizontal-relative:page;mso-position-vertical-relative:page;z-index:-257047552" type="#_x0000_t202" filled="false" stroked="false">
            <v:textbox inset="0,0,0,0">
              <w:txbxContent>
                <w:p>
                  <w:pPr>
                    <w:spacing w:before="12"/>
                    <w:ind w:left="20" w:right="0" w:firstLine="0"/>
                    <w:jc w:val="left"/>
                    <w:rPr>
                      <w:b/>
                      <w:sz w:val="22"/>
                    </w:rPr>
                  </w:pPr>
                  <w:r>
                    <w:rPr>
                      <w:b/>
                      <w:sz w:val="22"/>
                    </w:rPr>
                    <w:t>VIII.</w:t>
                  </w:r>
                </w:p>
              </w:txbxContent>
            </v:textbox>
            <w10:wrap type="none"/>
          </v:shape>
        </w:pict>
      </w:r>
      <w:r>
        <w:rPr/>
        <w:pict>
          <v:shape style="position:absolute;margin-left:69.919998pt;margin-top:368.5401pt;width:15.4pt;height:14.3pt;mso-position-horizontal-relative:page;mso-position-vertical-relative:page;z-index:-257046528" type="#_x0000_t202" filled="false" stroked="false">
            <v:textbox inset="0,0,0,0">
              <w:txbxContent>
                <w:p>
                  <w:pPr>
                    <w:spacing w:before="12"/>
                    <w:ind w:left="20" w:right="0" w:firstLine="0"/>
                    <w:jc w:val="left"/>
                    <w:rPr>
                      <w:b/>
                      <w:sz w:val="22"/>
                    </w:rPr>
                  </w:pPr>
                  <w:r>
                    <w:rPr>
                      <w:b/>
                      <w:sz w:val="22"/>
                    </w:rPr>
                    <w:t>IX.</w:t>
                  </w:r>
                </w:p>
              </w:txbxContent>
            </v:textbox>
            <w10:wrap type="none"/>
          </v:shape>
        </w:pict>
      </w:r>
      <w:r>
        <w:rPr/>
        <w:pict>
          <v:shape style="position:absolute;margin-left:69.919998pt;margin-top:403.640106pt;width:12.35pt;height:14.3pt;mso-position-horizontal-relative:page;mso-position-vertical-relative:page;z-index:-257045504" type="#_x0000_t202" filled="false" stroked="false">
            <v:textbox inset="0,0,0,0">
              <w:txbxContent>
                <w:p>
                  <w:pPr>
                    <w:spacing w:before="12"/>
                    <w:ind w:left="20" w:right="0" w:firstLine="0"/>
                    <w:jc w:val="left"/>
                    <w:rPr>
                      <w:b/>
                      <w:sz w:val="22"/>
                    </w:rPr>
                  </w:pPr>
                  <w:r>
                    <w:rPr>
                      <w:b/>
                      <w:sz w:val="22"/>
                    </w:rPr>
                    <w:t>X.</w:t>
                  </w:r>
                </w:p>
              </w:txbxContent>
            </v:textbox>
            <w10:wrap type="none"/>
          </v:shape>
        </w:pict>
      </w:r>
      <w:r>
        <w:rPr/>
        <w:pict>
          <v:shape style="position:absolute;margin-left:69.919998pt;margin-top:442.700104pt;width:472.25pt;height:72.5pt;mso-position-horizontal-relative:page;mso-position-vertical-relative:page;z-index:-257044480" type="#_x0000_t202" filled="false" stroked="false">
            <v:textbox inset="0,0,0,0">
              <w:txbxContent>
                <w:p>
                  <w:pPr>
                    <w:pStyle w:val="BodyText"/>
                    <w:spacing w:line="276" w:lineRule="auto"/>
                    <w:ind w:right="17"/>
                    <w:jc w:val="both"/>
                  </w:pPr>
                  <w:r>
                    <w:rPr>
                      <w:b/>
                    </w:rPr>
                    <w:t>Artículo 3. </w:t>
                  </w:r>
                  <w:r>
                    <w:rPr/>
                    <w:t>La aplicación e interpretación de esta Ley se hará acorde a lo previsto por la Constitución Política de los Estados Unidos Mexicanos, los tratados internacionales de los que México sea parte, la Ley General de Archivos y la Constitución Política del Estado Libre y Soberano</w:t>
                  </w:r>
                  <w:r>
                    <w:rPr>
                      <w:spacing w:val="-17"/>
                    </w:rPr>
                    <w:t> </w:t>
                  </w:r>
                  <w:r>
                    <w:rPr/>
                    <w:t>de</w:t>
                  </w:r>
                  <w:r>
                    <w:rPr>
                      <w:spacing w:val="-15"/>
                    </w:rPr>
                    <w:t> </w:t>
                  </w:r>
                  <w:r>
                    <w:rPr/>
                    <w:t>Oaxaca</w:t>
                  </w:r>
                  <w:r>
                    <w:rPr>
                      <w:spacing w:val="-16"/>
                    </w:rPr>
                    <w:t> </w:t>
                  </w:r>
                  <w:r>
                    <w:rPr/>
                    <w:t>privilegiando</w:t>
                  </w:r>
                  <w:r>
                    <w:rPr>
                      <w:spacing w:val="-17"/>
                    </w:rPr>
                    <w:t> </w:t>
                  </w:r>
                  <w:r>
                    <w:rPr/>
                    <w:t>en</w:t>
                  </w:r>
                  <w:r>
                    <w:rPr>
                      <w:spacing w:val="-17"/>
                    </w:rPr>
                    <w:t> </w:t>
                  </w:r>
                  <w:r>
                    <w:rPr/>
                    <w:t>todo</w:t>
                  </w:r>
                  <w:r>
                    <w:rPr>
                      <w:spacing w:val="-16"/>
                    </w:rPr>
                    <w:t> </w:t>
                  </w:r>
                  <w:r>
                    <w:rPr/>
                    <w:t>momento</w:t>
                  </w:r>
                  <w:r>
                    <w:rPr>
                      <w:spacing w:val="-17"/>
                    </w:rPr>
                    <w:t> </w:t>
                  </w:r>
                  <w:r>
                    <w:rPr/>
                    <w:t>el</w:t>
                  </w:r>
                  <w:r>
                    <w:rPr>
                      <w:spacing w:val="-16"/>
                    </w:rPr>
                    <w:t> </w:t>
                  </w:r>
                  <w:r>
                    <w:rPr/>
                    <w:t>respeto</w:t>
                  </w:r>
                  <w:r>
                    <w:rPr>
                      <w:spacing w:val="-16"/>
                    </w:rPr>
                    <w:t> </w:t>
                  </w:r>
                  <w:r>
                    <w:rPr/>
                    <w:t>irrestricto</w:t>
                  </w:r>
                  <w:r>
                    <w:rPr>
                      <w:spacing w:val="-16"/>
                    </w:rPr>
                    <w:t> </w:t>
                  </w:r>
                  <w:r>
                    <w:rPr/>
                    <w:t>a</w:t>
                  </w:r>
                  <w:r>
                    <w:rPr>
                      <w:spacing w:val="-17"/>
                    </w:rPr>
                    <w:t> </w:t>
                  </w:r>
                  <w:r>
                    <w:rPr/>
                    <w:t>los</w:t>
                  </w:r>
                  <w:r>
                    <w:rPr>
                      <w:spacing w:val="-16"/>
                    </w:rPr>
                    <w:t> </w:t>
                  </w:r>
                  <w:r>
                    <w:rPr/>
                    <w:t>derechos</w:t>
                  </w:r>
                  <w:r>
                    <w:rPr>
                      <w:spacing w:val="-15"/>
                    </w:rPr>
                    <w:t> </w:t>
                  </w:r>
                  <w:r>
                    <w:rPr/>
                    <w:t>humanos y favoreciendo en todo tiempo la protección más amplia a las personas y el interés</w:t>
                  </w:r>
                  <w:r>
                    <w:rPr>
                      <w:spacing w:val="-20"/>
                    </w:rPr>
                    <w:t> </w:t>
                  </w:r>
                  <w:r>
                    <w:rPr/>
                    <w:t>público.</w:t>
                  </w:r>
                </w:p>
              </w:txbxContent>
            </v:textbox>
            <w10:wrap type="none"/>
          </v:shape>
        </w:pict>
      </w:r>
      <w:r>
        <w:rPr/>
        <w:pict>
          <v:shape style="position:absolute;margin-left:69.919998pt;margin-top:525.440063pt;width:472.15pt;height:43.4pt;mso-position-horizontal-relative:page;mso-position-vertical-relative:page;z-index:-257043456" type="#_x0000_t202" filled="false" stroked="false">
            <v:textbox inset="0,0,0,0">
              <w:txbxContent>
                <w:p>
                  <w:pPr>
                    <w:pStyle w:val="BodyText"/>
                    <w:spacing w:line="276" w:lineRule="auto"/>
                    <w:ind w:right="17"/>
                    <w:jc w:val="both"/>
                  </w:pPr>
                  <w:r>
                    <w:rPr/>
                    <w:t>A falta de disposición expresa en la presente Ley, se aplicarán de manera supletoria la Ley de Procedimientos</w:t>
                  </w:r>
                  <w:r>
                    <w:rPr>
                      <w:spacing w:val="-11"/>
                    </w:rPr>
                    <w:t> </w:t>
                  </w:r>
                  <w:r>
                    <w:rPr/>
                    <w:t>y</w:t>
                  </w:r>
                  <w:r>
                    <w:rPr>
                      <w:spacing w:val="-10"/>
                    </w:rPr>
                    <w:t> </w:t>
                  </w:r>
                  <w:r>
                    <w:rPr/>
                    <w:t>Justicia</w:t>
                  </w:r>
                  <w:r>
                    <w:rPr>
                      <w:spacing w:val="-11"/>
                    </w:rPr>
                    <w:t> </w:t>
                  </w:r>
                  <w:r>
                    <w:rPr/>
                    <w:t>Administrativa</w:t>
                  </w:r>
                  <w:r>
                    <w:rPr>
                      <w:spacing w:val="-10"/>
                    </w:rPr>
                    <w:t> </w:t>
                  </w:r>
                  <w:r>
                    <w:rPr/>
                    <w:t>para</w:t>
                  </w:r>
                  <w:r>
                    <w:rPr>
                      <w:spacing w:val="-11"/>
                    </w:rPr>
                    <w:t> </w:t>
                  </w:r>
                  <w:r>
                    <w:rPr/>
                    <w:t>el</w:t>
                  </w:r>
                  <w:r>
                    <w:rPr>
                      <w:spacing w:val="-12"/>
                    </w:rPr>
                    <w:t> </w:t>
                  </w:r>
                  <w:r>
                    <w:rPr/>
                    <w:t>Estado</w:t>
                  </w:r>
                  <w:r>
                    <w:rPr>
                      <w:spacing w:val="-10"/>
                    </w:rPr>
                    <w:t> </w:t>
                  </w:r>
                  <w:r>
                    <w:rPr/>
                    <w:t>de</w:t>
                  </w:r>
                  <w:r>
                    <w:rPr>
                      <w:spacing w:val="-10"/>
                    </w:rPr>
                    <w:t> </w:t>
                  </w:r>
                  <w:r>
                    <w:rPr/>
                    <w:t>Oaxaca,</w:t>
                  </w:r>
                  <w:r>
                    <w:rPr>
                      <w:spacing w:val="-11"/>
                    </w:rPr>
                    <w:t> </w:t>
                  </w:r>
                  <w:r>
                    <w:rPr/>
                    <w:t>el</w:t>
                  </w:r>
                  <w:r>
                    <w:rPr>
                      <w:spacing w:val="-11"/>
                    </w:rPr>
                    <w:t> </w:t>
                  </w:r>
                  <w:r>
                    <w:rPr/>
                    <w:t>Código</w:t>
                  </w:r>
                  <w:r>
                    <w:rPr>
                      <w:spacing w:val="-10"/>
                    </w:rPr>
                    <w:t> </w:t>
                  </w:r>
                  <w:r>
                    <w:rPr/>
                    <w:t>Civil</w:t>
                  </w:r>
                  <w:r>
                    <w:rPr>
                      <w:spacing w:val="-10"/>
                    </w:rPr>
                    <w:t> </w:t>
                  </w:r>
                  <w:r>
                    <w:rPr/>
                    <w:t>para</w:t>
                  </w:r>
                  <w:r>
                    <w:rPr>
                      <w:spacing w:val="-11"/>
                    </w:rPr>
                    <w:t> </w:t>
                  </w:r>
                  <w:r>
                    <w:rPr/>
                    <w:t>el</w:t>
                  </w:r>
                  <w:r>
                    <w:rPr>
                      <w:spacing w:val="-11"/>
                    </w:rPr>
                    <w:t> </w:t>
                  </w:r>
                  <w:r>
                    <w:rPr/>
                    <w:t>Estado de Oaxaca y el Código de Procedimientos Civiles para el Estado de</w:t>
                  </w:r>
                  <w:r>
                    <w:rPr>
                      <w:spacing w:val="-9"/>
                    </w:rPr>
                    <w:t> </w:t>
                  </w:r>
                  <w:r>
                    <w:rPr/>
                    <w:t>Oaxaca.</w:t>
                  </w:r>
                </w:p>
              </w:txbxContent>
            </v:textbox>
            <w10:wrap type="none"/>
          </v:shape>
        </w:pict>
      </w:r>
      <w:r>
        <w:rPr/>
        <w:pict>
          <v:shape style="position:absolute;margin-left:69.919998pt;margin-top:579.080078pt;width:286.75pt;height:14.3pt;mso-position-horizontal-relative:page;mso-position-vertical-relative:page;z-index:-257042432" type="#_x0000_t202" filled="false" stroked="false">
            <v:textbox inset="0,0,0,0">
              <w:txbxContent>
                <w:p>
                  <w:pPr>
                    <w:pStyle w:val="BodyText"/>
                  </w:pPr>
                  <w:r>
                    <w:rPr>
                      <w:b/>
                    </w:rPr>
                    <w:t>Artículo 4</w:t>
                  </w:r>
                  <w:r>
                    <w:rPr/>
                    <w:t>. Para los efectos de esta Ley se entenderá por:</w:t>
                  </w:r>
                </w:p>
              </w:txbxContent>
            </v:textbox>
            <w10:wrap type="none"/>
          </v:shape>
        </w:pict>
      </w:r>
      <w:r>
        <w:rPr/>
        <w:pict>
          <v:shape style="position:absolute;margin-left:69.919998pt;margin-top:603.620117pt;width:8.1pt;height:14.3pt;mso-position-horizontal-relative:page;mso-position-vertical-relative:page;z-index:-257041408"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603.620117pt;width:443.8pt;height:128.15pt;mso-position-horizontal-relative:page;mso-position-vertical-relative:page;z-index:-257040384" type="#_x0000_t202" filled="false" stroked="false">
            <v:textbox inset="0,0,0,0">
              <w:txbxContent>
                <w:p>
                  <w:pPr>
                    <w:pStyle w:val="BodyText"/>
                    <w:spacing w:line="276" w:lineRule="auto"/>
                    <w:ind w:right="23"/>
                    <w:jc w:val="both"/>
                  </w:pPr>
                  <w:r>
                    <w:rPr>
                      <w:b/>
                    </w:rPr>
                    <w:t>Acervo: </w:t>
                  </w:r>
                  <w:r>
                    <w:rPr/>
                    <w:t>Al conjunto de documentos producidos y recibidos por los sujetos obligados en el ejercicio de sus atribuciones y funciones con independencia del soporte, espacio o lugar que se resguarden;</w:t>
                  </w:r>
                </w:p>
                <w:p>
                  <w:pPr>
                    <w:pStyle w:val="BodyText"/>
                    <w:spacing w:line="276" w:lineRule="auto" w:before="121"/>
                    <w:ind w:right="17"/>
                    <w:jc w:val="both"/>
                  </w:pPr>
                  <w:r>
                    <w:rPr>
                      <w:b/>
                    </w:rPr>
                    <w:t>Actividad archivística: </w:t>
                  </w:r>
                  <w:r>
                    <w:rPr/>
                    <w:t>Al conjunto de acciones encaminadas a administrar, organizar, conservar y difundir documentos de archivo;</w:t>
                  </w:r>
                </w:p>
                <w:p>
                  <w:pPr>
                    <w:pStyle w:val="BodyText"/>
                    <w:spacing w:line="276" w:lineRule="auto" w:before="119"/>
                    <w:ind w:right="17"/>
                    <w:jc w:val="both"/>
                  </w:pPr>
                  <w:r>
                    <w:rPr>
                      <w:b/>
                    </w:rPr>
                    <w:t>Archivo: </w:t>
                  </w:r>
                  <w:r>
                    <w:rPr/>
                    <w:t>Al conjunto organizado de documentos producidos o recibidos por los sujetos obligados en el ejercicio de sus atribuciones y funciones, con independencia del soporte, espacio o lugar que se resguarden;</w:t>
                  </w:r>
                </w:p>
              </w:txbxContent>
            </v:textbox>
            <w10:wrap type="none"/>
          </v:shape>
        </w:pict>
      </w:r>
      <w:r>
        <w:rPr/>
        <w:pict>
          <v:shape style="position:absolute;margin-left:69.919998pt;margin-top:653.320068pt;width:11.15pt;height:14.3pt;mso-position-horizontal-relative:page;mso-position-vertical-relative:page;z-index:-257039360"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688.360107pt;width:14.2pt;height:14.3pt;mso-position-horizontal-relative:page;mso-position-vertical-relative:page;z-index:-257038336"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748.952515pt;width:56pt;height:12.1pt;mso-position-horizontal-relative:page;mso-position-vertical-relative:page;z-index:-25703731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504.73999pt;margin-top:748.952515pt;width:37.450pt;height:12.1pt;mso-position-horizontal-relative:page;mso-position-vertical-relative:page;z-index:-257036288" type="#_x0000_t202" filled="false" stroked="false">
            <v:textbox inset="0,0,0,0">
              <w:txbxContent>
                <w:p>
                  <w:pPr>
                    <w:spacing w:before="14"/>
                    <w:ind w:left="20" w:right="0" w:firstLine="0"/>
                    <w:jc w:val="left"/>
                    <w:rPr>
                      <w:sz w:val="18"/>
                    </w:rPr>
                  </w:pPr>
                  <w:r>
                    <w:rPr>
                      <w:sz w:val="18"/>
                    </w:rPr>
                    <w:t>Página 2</w:t>
                  </w:r>
                </w:p>
              </w:txbxContent>
            </v:textbox>
            <w10:wrap type="none"/>
          </v:shape>
        </w:pict>
      </w:r>
      <w:r>
        <w:rPr/>
        <w:pict>
          <v:shape style="position:absolute;margin-left:188.25pt;margin-top:57.959995pt;width:412.45pt;height:12pt;mso-position-horizontal-relative:page;mso-position-vertical-relative:page;z-index:-257035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7034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70332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7032192"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7031168"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7030144"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7029120"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5.4pt;height:14.3pt;mso-position-horizontal-relative:page;mso-position-vertical-relative:page;z-index:-257028096"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98.32pt;margin-top:128.880096pt;width:443.85pt;height:572.35pt;mso-position-horizontal-relative:page;mso-position-vertical-relative:page;z-index:-257027072" type="#_x0000_t202" filled="false" stroked="false">
            <v:textbox inset="0,0,0,0">
              <w:txbxContent>
                <w:p>
                  <w:pPr>
                    <w:pStyle w:val="BodyText"/>
                    <w:spacing w:line="276" w:lineRule="auto"/>
                    <w:ind w:right="17"/>
                    <w:jc w:val="both"/>
                  </w:pPr>
                  <w:r>
                    <w:rPr>
                      <w:b/>
                    </w:rPr>
                    <w:t>Archivo de concentración: </w:t>
                  </w:r>
                  <w:r>
                    <w:rPr/>
                    <w:t>Al integrado por documentos transferidos desde las áreas o unidades</w:t>
                  </w:r>
                  <w:r>
                    <w:rPr>
                      <w:spacing w:val="-8"/>
                    </w:rPr>
                    <w:t> </w:t>
                  </w:r>
                  <w:r>
                    <w:rPr/>
                    <w:t>productoras,</w:t>
                  </w:r>
                  <w:r>
                    <w:rPr>
                      <w:spacing w:val="-7"/>
                    </w:rPr>
                    <w:t> </w:t>
                  </w:r>
                  <w:r>
                    <w:rPr/>
                    <w:t>cuyo</w:t>
                  </w:r>
                  <w:r>
                    <w:rPr>
                      <w:spacing w:val="-7"/>
                    </w:rPr>
                    <w:t> </w:t>
                  </w:r>
                  <w:r>
                    <w:rPr/>
                    <w:t>uso</w:t>
                  </w:r>
                  <w:r>
                    <w:rPr>
                      <w:spacing w:val="-8"/>
                    </w:rPr>
                    <w:t> </w:t>
                  </w:r>
                  <w:r>
                    <w:rPr/>
                    <w:t>y</w:t>
                  </w:r>
                  <w:r>
                    <w:rPr>
                      <w:spacing w:val="-7"/>
                    </w:rPr>
                    <w:t> </w:t>
                  </w:r>
                  <w:r>
                    <w:rPr/>
                    <w:t>consulta</w:t>
                  </w:r>
                  <w:r>
                    <w:rPr>
                      <w:spacing w:val="-7"/>
                    </w:rPr>
                    <w:t> </w:t>
                  </w:r>
                  <w:r>
                    <w:rPr/>
                    <w:t>es</w:t>
                  </w:r>
                  <w:r>
                    <w:rPr>
                      <w:spacing w:val="-8"/>
                    </w:rPr>
                    <w:t> </w:t>
                  </w:r>
                  <w:r>
                    <w:rPr/>
                    <w:t>esporádica</w:t>
                  </w:r>
                  <w:r>
                    <w:rPr>
                      <w:spacing w:val="-7"/>
                    </w:rPr>
                    <w:t> </w:t>
                  </w:r>
                  <w:r>
                    <w:rPr/>
                    <w:t>y</w:t>
                  </w:r>
                  <w:r>
                    <w:rPr>
                      <w:spacing w:val="-7"/>
                    </w:rPr>
                    <w:t> </w:t>
                  </w:r>
                  <w:r>
                    <w:rPr/>
                    <w:t>que</w:t>
                  </w:r>
                  <w:r>
                    <w:rPr>
                      <w:spacing w:val="-8"/>
                    </w:rPr>
                    <w:t> </w:t>
                  </w:r>
                  <w:r>
                    <w:rPr/>
                    <w:t>permanecen</w:t>
                  </w:r>
                  <w:r>
                    <w:rPr>
                      <w:spacing w:val="-7"/>
                    </w:rPr>
                    <w:t> </w:t>
                  </w:r>
                  <w:r>
                    <w:rPr/>
                    <w:t>en</w:t>
                  </w:r>
                  <w:r>
                    <w:rPr>
                      <w:spacing w:val="-7"/>
                    </w:rPr>
                    <w:t> </w:t>
                  </w:r>
                  <w:r>
                    <w:rPr/>
                    <w:t>él</w:t>
                  </w:r>
                  <w:r>
                    <w:rPr>
                      <w:spacing w:val="-8"/>
                    </w:rPr>
                    <w:t> </w:t>
                  </w:r>
                  <w:r>
                    <w:rPr/>
                    <w:t>hasta</w:t>
                  </w:r>
                  <w:r>
                    <w:rPr>
                      <w:spacing w:val="-7"/>
                    </w:rPr>
                    <w:t> </w:t>
                  </w:r>
                  <w:r>
                    <w:rPr/>
                    <w:t>su disposición</w:t>
                  </w:r>
                  <w:r>
                    <w:rPr>
                      <w:spacing w:val="-2"/>
                    </w:rPr>
                    <w:t> </w:t>
                  </w:r>
                  <w:r>
                    <w:rPr/>
                    <w:t>documental;</w:t>
                  </w:r>
                </w:p>
                <w:p>
                  <w:pPr>
                    <w:pStyle w:val="BodyText"/>
                    <w:spacing w:line="276" w:lineRule="auto" w:before="120"/>
                    <w:ind w:right="19"/>
                    <w:jc w:val="both"/>
                  </w:pPr>
                  <w:r>
                    <w:rPr>
                      <w:b/>
                    </w:rPr>
                    <w:t>Archivo de trámite: </w:t>
                  </w:r>
                  <w:r>
                    <w:rPr/>
                    <w:t>Al integrado por documentos de archivo de uso cotidiano y necesario para el ejercicio de las atribuciones y funciones de los sujetos obligados;</w:t>
                  </w:r>
                </w:p>
                <w:p>
                  <w:pPr>
                    <w:pStyle w:val="BodyText"/>
                    <w:spacing w:line="276" w:lineRule="auto" w:before="120"/>
                    <w:ind w:right="21"/>
                    <w:jc w:val="both"/>
                  </w:pPr>
                  <w:r>
                    <w:rPr>
                      <w:b/>
                    </w:rPr>
                    <w:t>Archivo histórico: </w:t>
                  </w:r>
                  <w:r>
                    <w:rPr/>
                    <w:t>Al integrado por documentos de conservación permanente y de relevancia para la memoria nacional, regional o estatal de carácter público;</w:t>
                  </w:r>
                </w:p>
                <w:p>
                  <w:pPr>
                    <w:pStyle w:val="BodyText"/>
                    <w:spacing w:line="276" w:lineRule="auto" w:before="120"/>
                    <w:ind w:right="17"/>
                    <w:jc w:val="both"/>
                  </w:pPr>
                  <w:r>
                    <w:rPr>
                      <w:b/>
                    </w:rPr>
                    <w:t>Archivos privados de interés público: </w:t>
                  </w:r>
                  <w:r>
                    <w:rPr/>
                    <w:t>Al conjunto de documentos de interés público, histórico o cultural, que se encuentran en propiedad de particulares, que no reciban o ejerzan recursos públicos ni realicen actos de autoridad en los diversos ámbitos de gobierno;</w:t>
                  </w:r>
                </w:p>
                <w:p>
                  <w:pPr>
                    <w:pStyle w:val="BodyText"/>
                    <w:spacing w:line="276" w:lineRule="auto" w:before="120"/>
                    <w:ind w:right="20"/>
                    <w:jc w:val="both"/>
                  </w:pPr>
                  <w:r>
                    <w:rPr>
                      <w:b/>
                    </w:rPr>
                    <w:t>Área coordinadora de archivos: </w:t>
                  </w:r>
                  <w:r>
                    <w:rPr/>
                    <w:t>A la instancia encargada de promover y vigilar el cumplimiento de las disposiciones en materia de gestión documental y administración de archivos, así como de coordinar las áreas operativas del sistema institucional de archivos;</w:t>
                  </w:r>
                </w:p>
                <w:p>
                  <w:pPr>
                    <w:pStyle w:val="BodyText"/>
                    <w:spacing w:line="276" w:lineRule="auto" w:before="120"/>
                    <w:ind w:right="21"/>
                    <w:jc w:val="both"/>
                  </w:pPr>
                  <w:r>
                    <w:rPr>
                      <w:b/>
                    </w:rPr>
                    <w:t>Áreas</w:t>
                  </w:r>
                  <w:r>
                    <w:rPr>
                      <w:b/>
                      <w:spacing w:val="-4"/>
                    </w:rPr>
                    <w:t> </w:t>
                  </w:r>
                  <w:r>
                    <w:rPr>
                      <w:b/>
                    </w:rPr>
                    <w:t>operativas:</w:t>
                  </w:r>
                  <w:r>
                    <w:rPr>
                      <w:b/>
                      <w:spacing w:val="-4"/>
                    </w:rPr>
                    <w:t> </w:t>
                  </w:r>
                  <w:r>
                    <w:rPr/>
                    <w:t>A</w:t>
                  </w:r>
                  <w:r>
                    <w:rPr>
                      <w:spacing w:val="-4"/>
                    </w:rPr>
                    <w:t> </w:t>
                  </w:r>
                  <w:r>
                    <w:rPr/>
                    <w:t>las</w:t>
                  </w:r>
                  <w:r>
                    <w:rPr>
                      <w:spacing w:val="-5"/>
                    </w:rPr>
                    <w:t> </w:t>
                  </w:r>
                  <w:r>
                    <w:rPr/>
                    <w:t>que</w:t>
                  </w:r>
                  <w:r>
                    <w:rPr>
                      <w:spacing w:val="-4"/>
                    </w:rPr>
                    <w:t> </w:t>
                  </w:r>
                  <w:r>
                    <w:rPr/>
                    <w:t>integran</w:t>
                  </w:r>
                  <w:r>
                    <w:rPr>
                      <w:spacing w:val="-4"/>
                    </w:rPr>
                    <w:t> </w:t>
                  </w:r>
                  <w:r>
                    <w:rPr/>
                    <w:t>el</w:t>
                  </w:r>
                  <w:r>
                    <w:rPr>
                      <w:spacing w:val="-5"/>
                    </w:rPr>
                    <w:t> </w:t>
                  </w:r>
                  <w:r>
                    <w:rPr/>
                    <w:t>sistema</w:t>
                  </w:r>
                  <w:r>
                    <w:rPr>
                      <w:spacing w:val="-5"/>
                    </w:rPr>
                    <w:t> </w:t>
                  </w:r>
                  <w:r>
                    <w:rPr/>
                    <w:t>institucional</w:t>
                  </w:r>
                  <w:r>
                    <w:rPr>
                      <w:spacing w:val="-4"/>
                    </w:rPr>
                    <w:t> </w:t>
                  </w:r>
                  <w:r>
                    <w:rPr/>
                    <w:t>de</w:t>
                  </w:r>
                  <w:r>
                    <w:rPr>
                      <w:spacing w:val="-4"/>
                    </w:rPr>
                    <w:t> </w:t>
                  </w:r>
                  <w:r>
                    <w:rPr/>
                    <w:t>archivos,</w:t>
                  </w:r>
                  <w:r>
                    <w:rPr>
                      <w:spacing w:val="-4"/>
                    </w:rPr>
                    <w:t> </w:t>
                  </w:r>
                  <w:r>
                    <w:rPr/>
                    <w:t>las</w:t>
                  </w:r>
                  <w:r>
                    <w:rPr>
                      <w:spacing w:val="-5"/>
                    </w:rPr>
                    <w:t> </w:t>
                  </w:r>
                  <w:r>
                    <w:rPr/>
                    <w:t>cuales</w:t>
                  </w:r>
                  <w:r>
                    <w:rPr>
                      <w:spacing w:val="-5"/>
                    </w:rPr>
                    <w:t> </w:t>
                  </w:r>
                  <w:r>
                    <w:rPr/>
                    <w:t>son</w:t>
                  </w:r>
                  <w:r>
                    <w:rPr>
                      <w:spacing w:val="-5"/>
                    </w:rPr>
                    <w:t> </w:t>
                  </w:r>
                  <w:r>
                    <w:rPr/>
                    <w:t>la unidad de correspondencia, archivo de trámite, archivo de concentración y, en su caso, histórico;</w:t>
                  </w:r>
                </w:p>
                <w:p>
                  <w:pPr>
                    <w:pStyle w:val="BodyText"/>
                    <w:spacing w:line="276" w:lineRule="auto" w:before="120"/>
                    <w:ind w:right="23"/>
                    <w:jc w:val="both"/>
                  </w:pPr>
                  <w:r>
                    <w:rPr>
                      <w:b/>
                    </w:rPr>
                    <w:t>Baja documental: </w:t>
                  </w:r>
                  <w:r>
                    <w:rPr/>
                    <w:t>A la eliminación de aquella documentación que haya prescrito su vigencia, valores documentales y, en su caso, plazos de conservación; y que no posea valores históricos, de acuerdo con la Ley y las disposiciones jurídicas aplicables;</w:t>
                  </w:r>
                </w:p>
                <w:p>
                  <w:pPr>
                    <w:pStyle w:val="BodyText"/>
                    <w:spacing w:line="276" w:lineRule="auto" w:before="120"/>
                    <w:ind w:right="18"/>
                    <w:jc w:val="both"/>
                  </w:pPr>
                  <w:r>
                    <w:rPr>
                      <w:b/>
                    </w:rPr>
                    <w:t>Catálogo de disposición documental: </w:t>
                  </w:r>
                  <w:r>
                    <w:rPr/>
                    <w:t>Al registro general y sistemático que establece</w:t>
                  </w:r>
                  <w:r>
                    <w:rPr>
                      <w:spacing w:val="-44"/>
                    </w:rPr>
                    <w:t> </w:t>
                  </w:r>
                  <w:r>
                    <w:rPr/>
                    <w:t>los valores documentales, la vigencia documental, los plazos de conservación y la disposición documental;</w:t>
                  </w:r>
                </w:p>
                <w:p>
                  <w:pPr>
                    <w:pStyle w:val="BodyText"/>
                    <w:spacing w:line="276" w:lineRule="auto" w:before="120"/>
                    <w:ind w:right="20"/>
                    <w:jc w:val="both"/>
                  </w:pPr>
                  <w:r>
                    <w:rPr>
                      <w:b/>
                    </w:rPr>
                    <w:t>Ciclo vital: </w:t>
                  </w:r>
                  <w:r>
                    <w:rPr/>
                    <w:t>A las etapas por las que atraviesan los documentos de archivo desde su producción o recepción hasta su baja documental o transferencia a un archivo histórico;</w:t>
                  </w:r>
                </w:p>
                <w:p>
                  <w:pPr>
                    <w:spacing w:line="388" w:lineRule="auto" w:before="121"/>
                    <w:ind w:left="20" w:right="1822" w:firstLine="0"/>
                    <w:jc w:val="left"/>
                    <w:rPr>
                      <w:sz w:val="22"/>
                    </w:rPr>
                  </w:pPr>
                  <w:r>
                    <w:rPr>
                      <w:b/>
                      <w:sz w:val="22"/>
                    </w:rPr>
                    <w:t>Consejo Técnico: </w:t>
                  </w:r>
                  <w:r>
                    <w:rPr>
                      <w:sz w:val="22"/>
                    </w:rPr>
                    <w:t>Al Consejo Técnico y Científico Archivístico; </w:t>
                  </w:r>
                  <w:r>
                    <w:rPr>
                      <w:b/>
                      <w:sz w:val="22"/>
                    </w:rPr>
                    <w:t>Consejo Local: </w:t>
                  </w:r>
                  <w:r>
                    <w:rPr>
                      <w:sz w:val="22"/>
                    </w:rPr>
                    <w:t>Al Consejo Estatal de Archivos del Estado de Oaxaca; </w:t>
                  </w:r>
                  <w:r>
                    <w:rPr>
                      <w:b/>
                      <w:sz w:val="22"/>
                    </w:rPr>
                    <w:t>Consejo Nacional: </w:t>
                  </w:r>
                  <w:r>
                    <w:rPr>
                      <w:sz w:val="22"/>
                    </w:rPr>
                    <w:t>Al Consejo Nacional de Archivos;</w:t>
                  </w:r>
                </w:p>
                <w:p>
                  <w:pPr>
                    <w:pStyle w:val="BodyText"/>
                    <w:spacing w:line="276" w:lineRule="auto" w:before="3"/>
                    <w:ind w:right="20"/>
                    <w:jc w:val="both"/>
                  </w:pPr>
                  <w:r>
                    <w:rPr>
                      <w:b/>
                    </w:rPr>
                    <w:t>Conservación de archivos: </w:t>
                  </w:r>
                  <w:r>
                    <w:rPr/>
                    <w:t>Al conjunto de procedimientos y medidas destinados a asegurar</w:t>
                  </w:r>
                  <w:r>
                    <w:rPr>
                      <w:spacing w:val="-15"/>
                    </w:rPr>
                    <w:t> </w:t>
                  </w:r>
                  <w:r>
                    <w:rPr/>
                    <w:t>la</w:t>
                  </w:r>
                  <w:r>
                    <w:rPr>
                      <w:spacing w:val="-16"/>
                    </w:rPr>
                    <w:t> </w:t>
                  </w:r>
                  <w:r>
                    <w:rPr/>
                    <w:t>prevención</w:t>
                  </w:r>
                  <w:r>
                    <w:rPr>
                      <w:spacing w:val="-16"/>
                    </w:rPr>
                    <w:t> </w:t>
                  </w:r>
                  <w:r>
                    <w:rPr/>
                    <w:t>de</w:t>
                  </w:r>
                  <w:r>
                    <w:rPr>
                      <w:spacing w:val="-15"/>
                    </w:rPr>
                    <w:t> </w:t>
                  </w:r>
                  <w:r>
                    <w:rPr/>
                    <w:t>alteraciones</w:t>
                  </w:r>
                  <w:r>
                    <w:rPr>
                      <w:spacing w:val="-15"/>
                    </w:rPr>
                    <w:t> </w:t>
                  </w:r>
                  <w:r>
                    <w:rPr/>
                    <w:t>físicas</w:t>
                  </w:r>
                  <w:r>
                    <w:rPr>
                      <w:spacing w:val="-14"/>
                    </w:rPr>
                    <w:t> </w:t>
                  </w:r>
                  <w:r>
                    <w:rPr/>
                    <w:t>de</w:t>
                  </w:r>
                  <w:r>
                    <w:rPr>
                      <w:spacing w:val="-15"/>
                    </w:rPr>
                    <w:t> </w:t>
                  </w:r>
                  <w:r>
                    <w:rPr/>
                    <w:t>los</w:t>
                  </w:r>
                  <w:r>
                    <w:rPr>
                      <w:spacing w:val="-14"/>
                    </w:rPr>
                    <w:t> </w:t>
                  </w:r>
                  <w:r>
                    <w:rPr/>
                    <w:t>documentos</w:t>
                  </w:r>
                  <w:r>
                    <w:rPr>
                      <w:spacing w:val="-15"/>
                    </w:rPr>
                    <w:t> </w:t>
                  </w:r>
                  <w:r>
                    <w:rPr/>
                    <w:t>en</w:t>
                  </w:r>
                  <w:r>
                    <w:rPr>
                      <w:spacing w:val="-15"/>
                    </w:rPr>
                    <w:t> </w:t>
                  </w:r>
                  <w:r>
                    <w:rPr/>
                    <w:t>papel</w:t>
                  </w:r>
                  <w:r>
                    <w:rPr>
                      <w:spacing w:val="-14"/>
                    </w:rPr>
                    <w:t> </w:t>
                  </w:r>
                  <w:r>
                    <w:rPr/>
                    <w:t>y</w:t>
                  </w:r>
                  <w:r>
                    <w:rPr>
                      <w:spacing w:val="-15"/>
                    </w:rPr>
                    <w:t> </w:t>
                  </w:r>
                  <w:r>
                    <w:rPr/>
                    <w:t>la</w:t>
                  </w:r>
                  <w:r>
                    <w:rPr>
                      <w:spacing w:val="-16"/>
                    </w:rPr>
                    <w:t> </w:t>
                  </w:r>
                  <w:r>
                    <w:rPr/>
                    <w:t>preservación de los documentos digitales a largo</w:t>
                  </w:r>
                  <w:r>
                    <w:rPr>
                      <w:spacing w:val="-3"/>
                    </w:rPr>
                    <w:t> </w:t>
                  </w:r>
                  <w:r>
                    <w:rPr/>
                    <w:t>plazo;</w:t>
                  </w:r>
                </w:p>
                <w:p>
                  <w:pPr>
                    <w:pStyle w:val="BodyText"/>
                    <w:spacing w:line="276" w:lineRule="auto" w:before="120"/>
                    <w:ind w:right="19"/>
                    <w:jc w:val="both"/>
                  </w:pPr>
                  <w:r>
                    <w:rPr>
                      <w:b/>
                    </w:rPr>
                    <w:t>Consulta</w:t>
                  </w:r>
                  <w:r>
                    <w:rPr>
                      <w:b/>
                      <w:spacing w:val="-10"/>
                    </w:rPr>
                    <w:t> </w:t>
                  </w:r>
                  <w:r>
                    <w:rPr>
                      <w:b/>
                    </w:rPr>
                    <w:t>de</w:t>
                  </w:r>
                  <w:r>
                    <w:rPr>
                      <w:b/>
                      <w:spacing w:val="-9"/>
                    </w:rPr>
                    <w:t> </w:t>
                  </w:r>
                  <w:r>
                    <w:rPr>
                      <w:b/>
                    </w:rPr>
                    <w:t>documentos:</w:t>
                  </w:r>
                  <w:r>
                    <w:rPr>
                      <w:b/>
                      <w:spacing w:val="-10"/>
                    </w:rPr>
                    <w:t> </w:t>
                  </w:r>
                  <w:r>
                    <w:rPr/>
                    <w:t>A</w:t>
                  </w:r>
                  <w:r>
                    <w:rPr>
                      <w:spacing w:val="-10"/>
                    </w:rPr>
                    <w:t> </w:t>
                  </w:r>
                  <w:r>
                    <w:rPr/>
                    <w:t>las</w:t>
                  </w:r>
                  <w:r>
                    <w:rPr>
                      <w:spacing w:val="-9"/>
                    </w:rPr>
                    <w:t> </w:t>
                  </w:r>
                  <w:r>
                    <w:rPr/>
                    <w:t>actividades</w:t>
                  </w:r>
                  <w:r>
                    <w:rPr>
                      <w:spacing w:val="-10"/>
                    </w:rPr>
                    <w:t> </w:t>
                  </w:r>
                  <w:r>
                    <w:rPr/>
                    <w:t>relacionadas</w:t>
                  </w:r>
                  <w:r>
                    <w:rPr>
                      <w:spacing w:val="-9"/>
                    </w:rPr>
                    <w:t> </w:t>
                  </w:r>
                  <w:r>
                    <w:rPr/>
                    <w:t>con</w:t>
                  </w:r>
                  <w:r>
                    <w:rPr>
                      <w:spacing w:val="-10"/>
                    </w:rPr>
                    <w:t> </w:t>
                  </w:r>
                  <w:r>
                    <w:rPr/>
                    <w:t>la</w:t>
                  </w:r>
                  <w:r>
                    <w:rPr>
                      <w:spacing w:val="-10"/>
                    </w:rPr>
                    <w:t> </w:t>
                  </w:r>
                  <w:r>
                    <w:rPr/>
                    <w:t>implantación</w:t>
                  </w:r>
                  <w:r>
                    <w:rPr>
                      <w:spacing w:val="-9"/>
                    </w:rPr>
                    <w:t> </w:t>
                  </w:r>
                  <w:r>
                    <w:rPr/>
                    <w:t>de</w:t>
                  </w:r>
                  <w:r>
                    <w:rPr>
                      <w:spacing w:val="-9"/>
                    </w:rPr>
                    <w:t> </w:t>
                  </w:r>
                  <w:r>
                    <w:rPr/>
                    <w:t>controles de acceso a los documentos debidamente organizados que garantizan el derecho que tienen los usuarios mediante la atención de</w:t>
                  </w:r>
                  <w:r>
                    <w:rPr>
                      <w:spacing w:val="-6"/>
                    </w:rPr>
                    <w:t> </w:t>
                  </w:r>
                  <w:r>
                    <w:rPr/>
                    <w:t>requerimientos;</w:t>
                  </w:r>
                </w:p>
              </w:txbxContent>
            </v:textbox>
            <w10:wrap type="none"/>
          </v:shape>
        </w:pict>
      </w:r>
      <w:r>
        <w:rPr/>
        <w:pict>
          <v:shape style="position:absolute;margin-left:69.919998pt;margin-top:178.500092pt;width:12.35pt;height:14.3pt;mso-position-horizontal-relative:page;mso-position-vertical-relative:page;z-index:-257026048"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69.919998pt;margin-top:213.600098pt;width:15.4pt;height:14.3pt;mso-position-horizontal-relative:page;mso-position-vertical-relative:page;z-index:-257025024" type="#_x0000_t202" filled="false" stroked="false">
            <v:textbox inset="0,0,0,0">
              <w:txbxContent>
                <w:p>
                  <w:pPr>
                    <w:spacing w:before="12"/>
                    <w:ind w:left="20" w:right="0" w:firstLine="0"/>
                    <w:jc w:val="left"/>
                    <w:rPr>
                      <w:b/>
                      <w:sz w:val="22"/>
                    </w:rPr>
                  </w:pPr>
                  <w:r>
                    <w:rPr>
                      <w:b/>
                      <w:sz w:val="22"/>
                    </w:rPr>
                    <w:t>VI.</w:t>
                  </w:r>
                </w:p>
              </w:txbxContent>
            </v:textbox>
            <w10:wrap type="none"/>
          </v:shape>
        </w:pict>
      </w:r>
      <w:r>
        <w:rPr/>
        <w:pict>
          <v:shape style="position:absolute;margin-left:69.919998pt;margin-top:248.700089pt;width:18.45pt;height:14.3pt;mso-position-horizontal-relative:page;mso-position-vertical-relative:page;z-index:-257024000" type="#_x0000_t202" filled="false" stroked="false">
            <v:textbox inset="0,0,0,0">
              <w:txbxContent>
                <w:p>
                  <w:pPr>
                    <w:spacing w:before="12"/>
                    <w:ind w:left="20" w:right="0" w:firstLine="0"/>
                    <w:jc w:val="left"/>
                    <w:rPr>
                      <w:b/>
                      <w:sz w:val="22"/>
                    </w:rPr>
                  </w:pPr>
                  <w:r>
                    <w:rPr>
                      <w:b/>
                      <w:sz w:val="22"/>
                    </w:rPr>
                    <w:t>VII.</w:t>
                  </w:r>
                </w:p>
              </w:txbxContent>
            </v:textbox>
            <w10:wrap type="none"/>
          </v:shape>
        </w:pict>
      </w:r>
      <w:r>
        <w:rPr/>
        <w:pict>
          <v:shape style="position:absolute;margin-left:69.919998pt;margin-top:312.900085pt;width:21.5pt;height:14.3pt;mso-position-horizontal-relative:page;mso-position-vertical-relative:page;z-index:-257022976" type="#_x0000_t202" filled="false" stroked="false">
            <v:textbox inset="0,0,0,0">
              <w:txbxContent>
                <w:p>
                  <w:pPr>
                    <w:spacing w:before="12"/>
                    <w:ind w:left="20" w:right="0" w:firstLine="0"/>
                    <w:jc w:val="left"/>
                    <w:rPr>
                      <w:b/>
                      <w:sz w:val="22"/>
                    </w:rPr>
                  </w:pPr>
                  <w:r>
                    <w:rPr>
                      <w:b/>
                      <w:sz w:val="22"/>
                    </w:rPr>
                    <w:t>VIII.</w:t>
                  </w:r>
                </w:p>
              </w:txbxContent>
            </v:textbox>
            <w10:wrap type="none"/>
          </v:shape>
        </w:pict>
      </w:r>
      <w:r>
        <w:rPr/>
        <w:pict>
          <v:shape style="position:absolute;margin-left:69.919998pt;margin-top:362.5401pt;width:15.4pt;height:14.3pt;mso-position-horizontal-relative:page;mso-position-vertical-relative:page;z-index:-257021952" type="#_x0000_t202" filled="false" stroked="false">
            <v:textbox inset="0,0,0,0">
              <w:txbxContent>
                <w:p>
                  <w:pPr>
                    <w:spacing w:before="12"/>
                    <w:ind w:left="20" w:right="0" w:firstLine="0"/>
                    <w:jc w:val="left"/>
                    <w:rPr>
                      <w:b/>
                      <w:sz w:val="22"/>
                    </w:rPr>
                  </w:pPr>
                  <w:r>
                    <w:rPr>
                      <w:b/>
                      <w:sz w:val="22"/>
                    </w:rPr>
                    <w:t>IX.</w:t>
                  </w:r>
                </w:p>
              </w:txbxContent>
            </v:textbox>
            <w10:wrap type="none"/>
          </v:shape>
        </w:pict>
      </w:r>
      <w:r>
        <w:rPr/>
        <w:pict>
          <v:shape style="position:absolute;margin-left:69.919998pt;margin-top:412.160095pt;width:12.35pt;height:14.3pt;mso-position-horizontal-relative:page;mso-position-vertical-relative:page;z-index:-257020928" type="#_x0000_t202" filled="false" stroked="false">
            <v:textbox inset="0,0,0,0">
              <w:txbxContent>
                <w:p>
                  <w:pPr>
                    <w:spacing w:before="12"/>
                    <w:ind w:left="20" w:right="0" w:firstLine="0"/>
                    <w:jc w:val="left"/>
                    <w:rPr>
                      <w:b/>
                      <w:sz w:val="22"/>
                    </w:rPr>
                  </w:pPr>
                  <w:r>
                    <w:rPr>
                      <w:b/>
                      <w:sz w:val="22"/>
                    </w:rPr>
                    <w:t>X.</w:t>
                  </w:r>
                </w:p>
              </w:txbxContent>
            </v:textbox>
            <w10:wrap type="none"/>
          </v:shape>
        </w:pict>
      </w:r>
      <w:r>
        <w:rPr/>
        <w:pict>
          <v:shape style="position:absolute;margin-left:69.919998pt;margin-top:461.78009pt;width:15.4pt;height:14.3pt;mso-position-horizontal-relative:page;mso-position-vertical-relative:page;z-index:-257019904" type="#_x0000_t202" filled="false" stroked="false">
            <v:textbox inset="0,0,0,0">
              <w:txbxContent>
                <w:p>
                  <w:pPr>
                    <w:spacing w:before="12"/>
                    <w:ind w:left="20" w:right="0" w:firstLine="0"/>
                    <w:jc w:val="left"/>
                    <w:rPr>
                      <w:b/>
                      <w:sz w:val="22"/>
                    </w:rPr>
                  </w:pPr>
                  <w:r>
                    <w:rPr>
                      <w:b/>
                      <w:sz w:val="22"/>
                    </w:rPr>
                    <w:t>XI.</w:t>
                  </w:r>
                </w:p>
              </w:txbxContent>
            </v:textbox>
            <w10:wrap type="none"/>
          </v:shape>
        </w:pict>
      </w:r>
      <w:r>
        <w:rPr/>
        <w:pict>
          <v:shape style="position:absolute;margin-left:69.919998pt;margin-top:511.460083pt;width:18.45pt;height:14.3pt;mso-position-horizontal-relative:page;mso-position-vertical-relative:page;z-index:-257018880" type="#_x0000_t202" filled="false" stroked="false">
            <v:textbox inset="0,0,0,0">
              <w:txbxContent>
                <w:p>
                  <w:pPr>
                    <w:spacing w:before="12"/>
                    <w:ind w:left="20" w:right="0" w:firstLine="0"/>
                    <w:jc w:val="left"/>
                    <w:rPr>
                      <w:b/>
                      <w:sz w:val="22"/>
                    </w:rPr>
                  </w:pPr>
                  <w:r>
                    <w:rPr>
                      <w:b/>
                      <w:sz w:val="22"/>
                    </w:rPr>
                    <w:t>XII.</w:t>
                  </w:r>
                </w:p>
              </w:txbxContent>
            </v:textbox>
            <w10:wrap type="none"/>
          </v:shape>
        </w:pict>
      </w:r>
      <w:r>
        <w:rPr/>
        <w:pict>
          <v:shape style="position:absolute;margin-left:69.919998pt;margin-top:546.56012pt;width:22.75pt;height:75.95pt;mso-position-horizontal-relative:page;mso-position-vertical-relative:page;z-index:-257017856" type="#_x0000_t202" filled="false" stroked="false">
            <v:textbox inset="0,0,0,0">
              <w:txbxContent>
                <w:p>
                  <w:pPr>
                    <w:spacing w:line="388" w:lineRule="auto" w:before="12"/>
                    <w:ind w:left="20" w:right="17" w:firstLine="0"/>
                    <w:jc w:val="both"/>
                    <w:rPr>
                      <w:b/>
                      <w:sz w:val="22"/>
                    </w:rPr>
                  </w:pPr>
                  <w:r>
                    <w:rPr>
                      <w:b/>
                      <w:sz w:val="22"/>
                    </w:rPr>
                    <w:t>XIII. XIV. XV.</w:t>
                  </w:r>
                </w:p>
                <w:p>
                  <w:pPr>
                    <w:spacing w:before="3"/>
                    <w:ind w:left="20" w:right="0" w:firstLine="0"/>
                    <w:jc w:val="left"/>
                    <w:rPr>
                      <w:b/>
                      <w:sz w:val="22"/>
                    </w:rPr>
                  </w:pPr>
                  <w:r>
                    <w:rPr>
                      <w:b/>
                      <w:sz w:val="22"/>
                    </w:rPr>
                    <w:t>XVI.</w:t>
                  </w:r>
                </w:p>
              </w:txbxContent>
            </v:textbox>
            <w10:wrap type="none"/>
          </v:shape>
        </w:pict>
      </w:r>
      <w:r>
        <w:rPr/>
        <w:pict>
          <v:shape style="position:absolute;margin-left:69.919998pt;margin-top:657.820068pt;width:25.8pt;height:14.3pt;mso-position-horizontal-relative:page;mso-position-vertical-relative:page;z-index:-257016832" type="#_x0000_t202" filled="false" stroked="false">
            <v:textbox inset="0,0,0,0">
              <w:txbxContent>
                <w:p>
                  <w:pPr>
                    <w:spacing w:before="12"/>
                    <w:ind w:left="20" w:right="0" w:firstLine="0"/>
                    <w:jc w:val="left"/>
                    <w:rPr>
                      <w:b/>
                      <w:sz w:val="22"/>
                    </w:rPr>
                  </w:pPr>
                  <w:r>
                    <w:rPr>
                      <w:b/>
                      <w:sz w:val="22"/>
                    </w:rPr>
                    <w:t>XVII.</w:t>
                  </w:r>
                </w:p>
              </w:txbxContent>
            </v:textbox>
            <w10:wrap type="none"/>
          </v:shape>
        </w:pict>
      </w:r>
      <w:r>
        <w:rPr/>
        <w:pict>
          <v:shape style="position:absolute;margin-left:69.919998pt;margin-top:707.500122pt;width:472.25pt;height:28.8pt;mso-position-horizontal-relative:page;mso-position-vertical-relative:page;z-index:-257015808" type="#_x0000_t202" filled="false" stroked="false">
            <v:textbox inset="0,0,0,0">
              <w:txbxContent>
                <w:p>
                  <w:pPr>
                    <w:spacing w:line="276" w:lineRule="auto" w:before="12"/>
                    <w:ind w:left="587" w:right="7" w:hanging="568"/>
                    <w:jc w:val="left"/>
                    <w:rPr>
                      <w:sz w:val="22"/>
                    </w:rPr>
                  </w:pPr>
                  <w:r>
                    <w:rPr>
                      <w:b/>
                      <w:sz w:val="22"/>
                    </w:rPr>
                    <w:t>XVIII. Cuadro general de clasificación archivística: </w:t>
                  </w:r>
                  <w:r>
                    <w:rPr>
                      <w:sz w:val="22"/>
                    </w:rPr>
                    <w:t>Al instrumento técnico que refleja la estructura de un archivo con base en las atribuciones y funciones de cada sujeto obligado;</w:t>
                  </w:r>
                </w:p>
              </w:txbxContent>
            </v:textbox>
            <w10:wrap type="none"/>
          </v:shape>
        </w:pict>
      </w:r>
      <w:r>
        <w:rPr/>
        <w:pict>
          <v:shape style="position:absolute;margin-left:69.919998pt;margin-top:748.952515pt;width:56pt;height:12.1pt;mso-position-horizontal-relative:page;mso-position-vertical-relative:page;z-index:-257014784"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504.73999pt;margin-top:748.952515pt;width:37.450pt;height:12.1pt;mso-position-horizontal-relative:page;mso-position-vertical-relative:page;z-index:-257013760" type="#_x0000_t202" filled="false" stroked="false">
            <v:textbox inset="0,0,0,0">
              <w:txbxContent>
                <w:p>
                  <w:pPr>
                    <w:spacing w:before="14"/>
                    <w:ind w:left="20" w:right="0" w:firstLine="0"/>
                    <w:jc w:val="left"/>
                    <w:rPr>
                      <w:sz w:val="18"/>
                    </w:rPr>
                  </w:pPr>
                  <w:r>
                    <w:rPr>
                      <w:sz w:val="18"/>
                    </w:rPr>
                    <w:t>Página 3</w:t>
                  </w:r>
                </w:p>
              </w:txbxContent>
            </v:textbox>
            <w10:wrap type="none"/>
          </v:shape>
        </w:pict>
      </w:r>
      <w:r>
        <w:rPr/>
        <w:pict>
          <v:shape style="position:absolute;margin-left:188.25pt;margin-top:57.959995pt;width:412.45pt;height:12pt;mso-position-horizontal-relative:page;mso-position-vertical-relative:page;z-index:-257012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7011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701068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7009664"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7008640"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7007616"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7006592"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22.75pt;height:14.3pt;mso-position-horizontal-relative:page;mso-position-vertical-relative:page;z-index:-257005568" type="#_x0000_t202" filled="false" stroked="false">
            <v:textbox inset="0,0,0,0">
              <w:txbxContent>
                <w:p>
                  <w:pPr>
                    <w:spacing w:before="12"/>
                    <w:ind w:left="20" w:right="0" w:firstLine="0"/>
                    <w:jc w:val="left"/>
                    <w:rPr>
                      <w:b/>
                      <w:sz w:val="22"/>
                    </w:rPr>
                  </w:pPr>
                  <w:r>
                    <w:rPr>
                      <w:b/>
                      <w:sz w:val="22"/>
                    </w:rPr>
                    <w:t>XIX.</w:t>
                  </w:r>
                </w:p>
              </w:txbxContent>
            </v:textbox>
            <w10:wrap type="none"/>
          </v:shape>
        </w:pict>
      </w:r>
      <w:r>
        <w:rPr/>
        <w:pict>
          <v:shape style="position:absolute;margin-left:98.32pt;margin-top:128.880096pt;width:443.9pt;height:192.3pt;mso-position-horizontal-relative:page;mso-position-vertical-relative:page;z-index:-257004544" type="#_x0000_t202" filled="false" stroked="false">
            <v:textbox inset="0,0,0,0">
              <w:txbxContent>
                <w:p>
                  <w:pPr>
                    <w:pStyle w:val="BodyText"/>
                    <w:spacing w:line="276" w:lineRule="auto"/>
                    <w:ind w:right="24"/>
                    <w:jc w:val="both"/>
                  </w:pPr>
                  <w:r>
                    <w:rPr>
                      <w:b/>
                    </w:rPr>
                    <w:t>Datos abiertos: </w:t>
                  </w:r>
                  <w:r>
                    <w:rPr/>
                    <w:t>A los datos digitales de carácter público que son accesibles en línea y pueden ser usados, reutilizados y redistribuidos, por cualquier interesado;</w:t>
                  </w:r>
                </w:p>
                <w:p>
                  <w:pPr>
                    <w:pStyle w:val="BodyText"/>
                    <w:spacing w:line="276" w:lineRule="auto" w:before="120"/>
                    <w:ind w:right="20"/>
                    <w:jc w:val="both"/>
                  </w:pPr>
                  <w:r>
                    <w:rPr>
                      <w:b/>
                    </w:rPr>
                    <w:t>Disposición</w:t>
                  </w:r>
                  <w:r>
                    <w:rPr>
                      <w:b/>
                      <w:spacing w:val="-9"/>
                    </w:rPr>
                    <w:t> </w:t>
                  </w:r>
                  <w:r>
                    <w:rPr>
                      <w:b/>
                    </w:rPr>
                    <w:t>documental:</w:t>
                  </w:r>
                  <w:r>
                    <w:rPr>
                      <w:b/>
                      <w:spacing w:val="-8"/>
                    </w:rPr>
                    <w:t> </w:t>
                  </w:r>
                  <w:r>
                    <w:rPr/>
                    <w:t>A</w:t>
                  </w:r>
                  <w:r>
                    <w:rPr>
                      <w:spacing w:val="-9"/>
                    </w:rPr>
                    <w:t> </w:t>
                  </w:r>
                  <w:r>
                    <w:rPr/>
                    <w:t>la</w:t>
                  </w:r>
                  <w:r>
                    <w:rPr>
                      <w:spacing w:val="-9"/>
                    </w:rPr>
                    <w:t> </w:t>
                  </w:r>
                  <w:r>
                    <w:rPr/>
                    <w:t>selección</w:t>
                  </w:r>
                  <w:r>
                    <w:rPr>
                      <w:spacing w:val="-8"/>
                    </w:rPr>
                    <w:t> </w:t>
                  </w:r>
                  <w:r>
                    <w:rPr/>
                    <w:t>sistemática</w:t>
                  </w:r>
                  <w:r>
                    <w:rPr>
                      <w:spacing w:val="-9"/>
                    </w:rPr>
                    <w:t> </w:t>
                  </w:r>
                  <w:r>
                    <w:rPr/>
                    <w:t>de</w:t>
                  </w:r>
                  <w:r>
                    <w:rPr>
                      <w:spacing w:val="-8"/>
                    </w:rPr>
                    <w:t> </w:t>
                  </w:r>
                  <w:r>
                    <w:rPr/>
                    <w:t>los</w:t>
                  </w:r>
                  <w:r>
                    <w:rPr>
                      <w:spacing w:val="-11"/>
                    </w:rPr>
                    <w:t> </w:t>
                  </w:r>
                  <w:r>
                    <w:rPr/>
                    <w:t>expedientes</w:t>
                  </w:r>
                  <w:r>
                    <w:rPr>
                      <w:spacing w:val="-9"/>
                    </w:rPr>
                    <w:t> </w:t>
                  </w:r>
                  <w:r>
                    <w:rPr/>
                    <w:t>de</w:t>
                  </w:r>
                  <w:r>
                    <w:rPr>
                      <w:spacing w:val="-9"/>
                    </w:rPr>
                    <w:t> </w:t>
                  </w:r>
                  <w:r>
                    <w:rPr/>
                    <w:t>los</w:t>
                  </w:r>
                  <w:r>
                    <w:rPr>
                      <w:spacing w:val="-8"/>
                    </w:rPr>
                    <w:t> </w:t>
                  </w:r>
                  <w:r>
                    <w:rPr/>
                    <w:t>archivos</w:t>
                  </w:r>
                  <w:r>
                    <w:rPr>
                      <w:spacing w:val="-9"/>
                    </w:rPr>
                    <w:t> </w:t>
                  </w:r>
                  <w:r>
                    <w:rPr/>
                    <w:t>de trámite o concentración cuya vigencia documental o uso ha prescrito, con el fin de realizar transferencias ordenadas o bajas</w:t>
                  </w:r>
                  <w:r>
                    <w:rPr>
                      <w:spacing w:val="-3"/>
                    </w:rPr>
                    <w:t> </w:t>
                  </w:r>
                  <w:r>
                    <w:rPr/>
                    <w:t>documentales;</w:t>
                  </w:r>
                </w:p>
                <w:p>
                  <w:pPr>
                    <w:pStyle w:val="BodyText"/>
                    <w:spacing w:line="276" w:lineRule="auto" w:before="120"/>
                    <w:ind w:right="21"/>
                    <w:jc w:val="both"/>
                  </w:pPr>
                  <w:r>
                    <w:rPr>
                      <w:b/>
                    </w:rPr>
                    <w:t>Documento de archivo: </w:t>
                  </w:r>
                  <w:r>
                    <w:rPr/>
                    <w:t>A aquel que registra un hecho, acto administrativo, jurídico,</w:t>
                  </w:r>
                  <w:r>
                    <w:rPr>
                      <w:spacing w:val="-35"/>
                    </w:rPr>
                    <w:t> </w:t>
                  </w:r>
                  <w:r>
                    <w:rPr/>
                    <w:t>fiscal o contable producido, recibido y utilizado en el ejercicio de las facultades, competencias o funciones de los sujetos obligados, con independencia de su soporte</w:t>
                  </w:r>
                  <w:r>
                    <w:rPr>
                      <w:spacing w:val="-11"/>
                    </w:rPr>
                    <w:t> </w:t>
                  </w:r>
                  <w:r>
                    <w:rPr/>
                    <w:t>documental;</w:t>
                  </w:r>
                </w:p>
                <w:p>
                  <w:pPr>
                    <w:pStyle w:val="BodyText"/>
                    <w:spacing w:line="276" w:lineRule="auto" w:before="120"/>
                    <w:ind w:right="17"/>
                    <w:jc w:val="both"/>
                  </w:pPr>
                  <w:r>
                    <w:rPr>
                      <w:b/>
                    </w:rPr>
                    <w:t>Documentos</w:t>
                  </w:r>
                  <w:r>
                    <w:rPr>
                      <w:b/>
                      <w:spacing w:val="-15"/>
                    </w:rPr>
                    <w:t> </w:t>
                  </w:r>
                  <w:r>
                    <w:rPr>
                      <w:b/>
                    </w:rPr>
                    <w:t>históricos:</w:t>
                  </w:r>
                  <w:r>
                    <w:rPr>
                      <w:b/>
                      <w:spacing w:val="-14"/>
                    </w:rPr>
                    <w:t> </w:t>
                  </w:r>
                  <w:r>
                    <w:rPr/>
                    <w:t>A</w:t>
                  </w:r>
                  <w:r>
                    <w:rPr>
                      <w:spacing w:val="-16"/>
                    </w:rPr>
                    <w:t> </w:t>
                  </w:r>
                  <w:r>
                    <w:rPr/>
                    <w:t>los</w:t>
                  </w:r>
                  <w:r>
                    <w:rPr>
                      <w:spacing w:val="-15"/>
                    </w:rPr>
                    <w:t> </w:t>
                  </w:r>
                  <w:r>
                    <w:rPr/>
                    <w:t>que</w:t>
                  </w:r>
                  <w:r>
                    <w:rPr>
                      <w:spacing w:val="-16"/>
                    </w:rPr>
                    <w:t> </w:t>
                  </w:r>
                  <w:r>
                    <w:rPr/>
                    <w:t>se</w:t>
                  </w:r>
                  <w:r>
                    <w:rPr>
                      <w:spacing w:val="-15"/>
                    </w:rPr>
                    <w:t> </w:t>
                  </w:r>
                  <w:r>
                    <w:rPr/>
                    <w:t>preservan</w:t>
                  </w:r>
                  <w:r>
                    <w:rPr>
                      <w:spacing w:val="-17"/>
                    </w:rPr>
                    <w:t> </w:t>
                  </w:r>
                  <w:r>
                    <w:rPr/>
                    <w:t>permanentemente</w:t>
                  </w:r>
                  <w:r>
                    <w:rPr>
                      <w:spacing w:val="-15"/>
                    </w:rPr>
                    <w:t> </w:t>
                  </w:r>
                  <w:r>
                    <w:rPr/>
                    <w:t>porque</w:t>
                  </w:r>
                  <w:r>
                    <w:rPr>
                      <w:spacing w:val="-14"/>
                    </w:rPr>
                    <w:t> </w:t>
                  </w:r>
                  <w:r>
                    <w:rPr/>
                    <w:t>poseen</w:t>
                  </w:r>
                  <w:r>
                    <w:rPr>
                      <w:spacing w:val="-16"/>
                    </w:rPr>
                    <w:t> </w:t>
                  </w:r>
                  <w:r>
                    <w:rPr/>
                    <w:t>valores evidénciales,</w:t>
                  </w:r>
                  <w:r>
                    <w:rPr>
                      <w:spacing w:val="-14"/>
                    </w:rPr>
                    <w:t> </w:t>
                  </w:r>
                  <w:r>
                    <w:rPr/>
                    <w:t>testimoniales</w:t>
                  </w:r>
                  <w:r>
                    <w:rPr>
                      <w:spacing w:val="-14"/>
                    </w:rPr>
                    <w:t> </w:t>
                  </w:r>
                  <w:r>
                    <w:rPr/>
                    <w:t>e</w:t>
                  </w:r>
                  <w:r>
                    <w:rPr>
                      <w:spacing w:val="-15"/>
                    </w:rPr>
                    <w:t> </w:t>
                  </w:r>
                  <w:r>
                    <w:rPr/>
                    <w:t>informativos</w:t>
                  </w:r>
                  <w:r>
                    <w:rPr>
                      <w:spacing w:val="-14"/>
                    </w:rPr>
                    <w:t> </w:t>
                  </w:r>
                  <w:r>
                    <w:rPr/>
                    <w:t>relevantes</w:t>
                  </w:r>
                  <w:r>
                    <w:rPr>
                      <w:spacing w:val="-14"/>
                    </w:rPr>
                    <w:t> </w:t>
                  </w:r>
                  <w:r>
                    <w:rPr/>
                    <w:t>para</w:t>
                  </w:r>
                  <w:r>
                    <w:rPr>
                      <w:spacing w:val="-14"/>
                    </w:rPr>
                    <w:t> </w:t>
                  </w:r>
                  <w:r>
                    <w:rPr/>
                    <w:t>la</w:t>
                  </w:r>
                  <w:r>
                    <w:rPr>
                      <w:spacing w:val="-14"/>
                    </w:rPr>
                    <w:t> </w:t>
                  </w:r>
                  <w:r>
                    <w:rPr/>
                    <w:t>sociedad,</w:t>
                  </w:r>
                  <w:r>
                    <w:rPr>
                      <w:spacing w:val="-15"/>
                    </w:rPr>
                    <w:t> </w:t>
                  </w:r>
                  <w:r>
                    <w:rPr/>
                    <w:t>y</w:t>
                  </w:r>
                  <w:r>
                    <w:rPr>
                      <w:spacing w:val="-14"/>
                    </w:rPr>
                    <w:t> </w:t>
                  </w:r>
                  <w:r>
                    <w:rPr/>
                    <w:t>que</w:t>
                  </w:r>
                  <w:r>
                    <w:rPr>
                      <w:spacing w:val="-14"/>
                    </w:rPr>
                    <w:t> </w:t>
                  </w:r>
                  <w:r>
                    <w:rPr/>
                    <w:t>por</w:t>
                  </w:r>
                  <w:r>
                    <w:rPr>
                      <w:spacing w:val="-13"/>
                    </w:rPr>
                    <w:t> </w:t>
                  </w:r>
                  <w:r>
                    <w:rPr/>
                    <w:t>ello</w:t>
                  </w:r>
                  <w:r>
                    <w:rPr>
                      <w:spacing w:val="-14"/>
                    </w:rPr>
                    <w:t> </w:t>
                  </w:r>
                  <w:r>
                    <w:rPr/>
                    <w:t>forman parte</w:t>
                  </w:r>
                  <w:r>
                    <w:rPr>
                      <w:spacing w:val="-8"/>
                    </w:rPr>
                    <w:t> </w:t>
                  </w:r>
                  <w:r>
                    <w:rPr/>
                    <w:t>íntegra</w:t>
                  </w:r>
                  <w:r>
                    <w:rPr>
                      <w:spacing w:val="-8"/>
                    </w:rPr>
                    <w:t> </w:t>
                  </w:r>
                  <w:r>
                    <w:rPr/>
                    <w:t>de</w:t>
                  </w:r>
                  <w:r>
                    <w:rPr>
                      <w:spacing w:val="-8"/>
                    </w:rPr>
                    <w:t> </w:t>
                  </w:r>
                  <w:r>
                    <w:rPr/>
                    <w:t>la</w:t>
                  </w:r>
                  <w:r>
                    <w:rPr>
                      <w:spacing w:val="-8"/>
                    </w:rPr>
                    <w:t> </w:t>
                  </w:r>
                  <w:r>
                    <w:rPr/>
                    <w:t>memoria</w:t>
                  </w:r>
                  <w:r>
                    <w:rPr>
                      <w:spacing w:val="-8"/>
                    </w:rPr>
                    <w:t> </w:t>
                  </w:r>
                  <w:r>
                    <w:rPr/>
                    <w:t>colectiva</w:t>
                  </w:r>
                  <w:r>
                    <w:rPr>
                      <w:spacing w:val="-9"/>
                    </w:rPr>
                    <w:t> </w:t>
                  </w:r>
                  <w:r>
                    <w:rPr/>
                    <w:t>del</w:t>
                  </w:r>
                  <w:r>
                    <w:rPr>
                      <w:spacing w:val="-8"/>
                    </w:rPr>
                    <w:t> </w:t>
                  </w:r>
                  <w:r>
                    <w:rPr/>
                    <w:t>país</w:t>
                  </w:r>
                  <w:r>
                    <w:rPr>
                      <w:spacing w:val="-8"/>
                    </w:rPr>
                    <w:t> </w:t>
                  </w:r>
                  <w:r>
                    <w:rPr/>
                    <w:t>y</w:t>
                  </w:r>
                  <w:r>
                    <w:rPr>
                      <w:spacing w:val="-9"/>
                    </w:rPr>
                    <w:t> </w:t>
                  </w:r>
                  <w:r>
                    <w:rPr/>
                    <w:t>son</w:t>
                  </w:r>
                  <w:r>
                    <w:rPr>
                      <w:spacing w:val="-8"/>
                    </w:rPr>
                    <w:t> </w:t>
                  </w:r>
                  <w:r>
                    <w:rPr/>
                    <w:t>fundamentales</w:t>
                  </w:r>
                  <w:r>
                    <w:rPr>
                      <w:spacing w:val="-8"/>
                    </w:rPr>
                    <w:t> </w:t>
                  </w:r>
                  <w:r>
                    <w:rPr/>
                    <w:t>para</w:t>
                  </w:r>
                  <w:r>
                    <w:rPr>
                      <w:spacing w:val="-9"/>
                    </w:rPr>
                    <w:t> </w:t>
                  </w:r>
                  <w:r>
                    <w:rPr/>
                    <w:t>el</w:t>
                  </w:r>
                  <w:r>
                    <w:rPr>
                      <w:spacing w:val="-8"/>
                    </w:rPr>
                    <w:t> </w:t>
                  </w:r>
                  <w:r>
                    <w:rPr/>
                    <w:t>conocimiento</w:t>
                  </w:r>
                  <w:r>
                    <w:rPr>
                      <w:spacing w:val="-8"/>
                    </w:rPr>
                    <w:t> </w:t>
                  </w:r>
                  <w:r>
                    <w:rPr/>
                    <w:t>de la historia nacional, regional o</w:t>
                  </w:r>
                  <w:r>
                    <w:rPr>
                      <w:spacing w:val="-4"/>
                    </w:rPr>
                    <w:t> </w:t>
                  </w:r>
                  <w:r>
                    <w:rPr/>
                    <w:t>local;</w:t>
                  </w:r>
                </w:p>
              </w:txbxContent>
            </v:textbox>
            <w10:wrap type="none"/>
          </v:shape>
        </w:pict>
      </w:r>
      <w:r>
        <w:rPr/>
        <w:pict>
          <v:shape style="position:absolute;margin-left:69.919998pt;margin-top:163.980087pt;width:19.650pt;height:14.3pt;mso-position-horizontal-relative:page;mso-position-vertical-relative:page;z-index:-257003520" type="#_x0000_t202" filled="false" stroked="false">
            <v:textbox inset="0,0,0,0">
              <w:txbxContent>
                <w:p>
                  <w:pPr>
                    <w:spacing w:before="12"/>
                    <w:ind w:left="20" w:right="0" w:firstLine="0"/>
                    <w:jc w:val="left"/>
                    <w:rPr>
                      <w:b/>
                      <w:sz w:val="22"/>
                    </w:rPr>
                  </w:pPr>
                  <w:r>
                    <w:rPr>
                      <w:b/>
                      <w:sz w:val="22"/>
                    </w:rPr>
                    <w:t>XX.</w:t>
                  </w:r>
                </w:p>
              </w:txbxContent>
            </v:textbox>
            <w10:wrap type="none"/>
          </v:shape>
        </w:pict>
      </w:r>
      <w:r>
        <w:rPr/>
        <w:pict>
          <v:shape style="position:absolute;margin-left:69.919998pt;margin-top:213.600098pt;width:22.75pt;height:14.3pt;mso-position-horizontal-relative:page;mso-position-vertical-relative:page;z-index:-257002496" type="#_x0000_t202" filled="false" stroked="false">
            <v:textbox inset="0,0,0,0">
              <w:txbxContent>
                <w:p>
                  <w:pPr>
                    <w:spacing w:before="12"/>
                    <w:ind w:left="20" w:right="0" w:firstLine="0"/>
                    <w:jc w:val="left"/>
                    <w:rPr>
                      <w:b/>
                      <w:sz w:val="22"/>
                    </w:rPr>
                  </w:pPr>
                  <w:r>
                    <w:rPr>
                      <w:b/>
                      <w:sz w:val="22"/>
                    </w:rPr>
                    <w:t>XXI.</w:t>
                  </w:r>
                </w:p>
              </w:txbxContent>
            </v:textbox>
            <w10:wrap type="none"/>
          </v:shape>
        </w:pict>
      </w:r>
      <w:r>
        <w:rPr/>
        <w:pict>
          <v:shape style="position:absolute;margin-left:69.919998pt;margin-top:263.220093pt;width:25.8pt;height:14.3pt;mso-position-horizontal-relative:page;mso-position-vertical-relative:page;z-index:-257001472" type="#_x0000_t202" filled="false" stroked="false">
            <v:textbox inset="0,0,0,0">
              <w:txbxContent>
                <w:p>
                  <w:pPr>
                    <w:spacing w:before="12"/>
                    <w:ind w:left="20" w:right="0" w:firstLine="0"/>
                    <w:jc w:val="left"/>
                    <w:rPr>
                      <w:b/>
                      <w:sz w:val="22"/>
                    </w:rPr>
                  </w:pPr>
                  <w:r>
                    <w:rPr>
                      <w:b/>
                      <w:sz w:val="22"/>
                    </w:rPr>
                    <w:t>XXII.</w:t>
                  </w:r>
                </w:p>
              </w:txbxContent>
            </v:textbox>
            <w10:wrap type="none"/>
          </v:shape>
        </w:pict>
      </w:r>
      <w:r>
        <w:rPr/>
        <w:pict>
          <v:shape style="position:absolute;margin-left:69.919998pt;margin-top:327.420105pt;width:472.3pt;height:396.9pt;mso-position-horizontal-relative:page;mso-position-vertical-relative:page;z-index:-257000448" type="#_x0000_t202" filled="false" stroked="false">
            <v:textbox inset="0,0,0,0">
              <w:txbxContent>
                <w:p>
                  <w:pPr>
                    <w:pStyle w:val="BodyText"/>
                    <w:numPr>
                      <w:ilvl w:val="0"/>
                      <w:numId w:val="1"/>
                    </w:numPr>
                    <w:tabs>
                      <w:tab w:pos="588" w:val="left" w:leader="none"/>
                    </w:tabs>
                    <w:spacing w:line="276" w:lineRule="auto" w:before="12" w:after="0"/>
                    <w:ind w:left="587" w:right="22" w:hanging="568"/>
                    <w:jc w:val="both"/>
                  </w:pPr>
                  <w:r>
                    <w:rPr>
                      <w:b/>
                    </w:rPr>
                    <w:t>Estabilización: </w:t>
                  </w:r>
                  <w:r>
                    <w:rPr/>
                    <w:t>Al procedimiento de limpieza de documentos, fumigación, integración de refuerzos, extracción de materiales que oxidan y deterioran el papel y resguardo de documentos sueltos en papel libre de ácido, entre</w:t>
                  </w:r>
                  <w:r>
                    <w:rPr>
                      <w:spacing w:val="-3"/>
                    </w:rPr>
                    <w:t> </w:t>
                  </w:r>
                  <w:r>
                    <w:rPr/>
                    <w:t>otros;</w:t>
                  </w:r>
                </w:p>
                <w:p>
                  <w:pPr>
                    <w:pStyle w:val="BodyText"/>
                    <w:numPr>
                      <w:ilvl w:val="0"/>
                      <w:numId w:val="1"/>
                    </w:numPr>
                    <w:tabs>
                      <w:tab w:pos="588" w:val="left" w:leader="none"/>
                    </w:tabs>
                    <w:spacing w:line="276" w:lineRule="auto" w:before="120" w:after="0"/>
                    <w:ind w:left="587" w:right="22" w:hanging="568"/>
                    <w:jc w:val="both"/>
                  </w:pPr>
                  <w:r>
                    <w:rPr>
                      <w:b/>
                    </w:rPr>
                    <w:t>Expediente: </w:t>
                  </w:r>
                  <w:r>
                    <w:rPr/>
                    <w:t>A la unidad documental compuesta por documentos de archivo, ordenados y relacionados por un mismo asunto, actividad o trámite de los sujetos</w:t>
                  </w:r>
                  <w:r>
                    <w:rPr>
                      <w:spacing w:val="-12"/>
                    </w:rPr>
                    <w:t> </w:t>
                  </w:r>
                  <w:r>
                    <w:rPr/>
                    <w:t>obligados;</w:t>
                  </w:r>
                </w:p>
                <w:p>
                  <w:pPr>
                    <w:pStyle w:val="BodyText"/>
                    <w:numPr>
                      <w:ilvl w:val="0"/>
                      <w:numId w:val="1"/>
                    </w:numPr>
                    <w:tabs>
                      <w:tab w:pos="588" w:val="left" w:leader="none"/>
                    </w:tabs>
                    <w:spacing w:line="276" w:lineRule="auto" w:before="120" w:after="0"/>
                    <w:ind w:left="587" w:right="18" w:hanging="568"/>
                    <w:jc w:val="both"/>
                  </w:pPr>
                  <w:r>
                    <w:rPr>
                      <w:b/>
                    </w:rPr>
                    <w:t>Expediente electrónico: </w:t>
                  </w:r>
                  <w:r>
                    <w:rPr/>
                    <w:t>Al conjunto de documentos electrónicos correspondientes a un procedimiento administrativo, cualquiera que sea el tipo de información que</w:t>
                  </w:r>
                  <w:r>
                    <w:rPr>
                      <w:spacing w:val="-20"/>
                    </w:rPr>
                    <w:t> </w:t>
                  </w:r>
                  <w:r>
                    <w:rPr/>
                    <w:t>contengan;</w:t>
                  </w:r>
                </w:p>
                <w:p>
                  <w:pPr>
                    <w:numPr>
                      <w:ilvl w:val="0"/>
                      <w:numId w:val="1"/>
                    </w:numPr>
                    <w:tabs>
                      <w:tab w:pos="588" w:val="left" w:leader="none"/>
                    </w:tabs>
                    <w:spacing w:line="276" w:lineRule="auto" w:before="120"/>
                    <w:ind w:left="587" w:right="19" w:hanging="568"/>
                    <w:jc w:val="both"/>
                    <w:rPr>
                      <w:sz w:val="22"/>
                    </w:rPr>
                  </w:pPr>
                  <w:r>
                    <w:rPr>
                      <w:b/>
                      <w:sz w:val="22"/>
                    </w:rPr>
                    <w:t>Ficha técnica de valoración documental: </w:t>
                  </w:r>
                  <w:r>
                    <w:rPr>
                      <w:sz w:val="22"/>
                    </w:rPr>
                    <w:t>Al instrumento que permite identificar, analizar y establecer el contexto y valoración de la serie</w:t>
                  </w:r>
                  <w:r>
                    <w:rPr>
                      <w:spacing w:val="-7"/>
                      <w:sz w:val="22"/>
                    </w:rPr>
                    <w:t> </w:t>
                  </w:r>
                  <w:r>
                    <w:rPr>
                      <w:sz w:val="22"/>
                    </w:rPr>
                    <w:t>documental;</w:t>
                  </w:r>
                </w:p>
                <w:p>
                  <w:pPr>
                    <w:pStyle w:val="BodyText"/>
                    <w:numPr>
                      <w:ilvl w:val="0"/>
                      <w:numId w:val="1"/>
                    </w:numPr>
                    <w:tabs>
                      <w:tab w:pos="729" w:val="left" w:leader="none"/>
                    </w:tabs>
                    <w:spacing w:line="276" w:lineRule="auto" w:before="121" w:after="0"/>
                    <w:ind w:left="587" w:right="21" w:hanging="568"/>
                    <w:jc w:val="both"/>
                  </w:pPr>
                  <w:r>
                    <w:rPr/>
                    <w:t>“Fracción</w:t>
                  </w:r>
                  <w:r>
                    <w:rPr>
                      <w:spacing w:val="-5"/>
                    </w:rPr>
                    <w:t> </w:t>
                  </w:r>
                  <w:r>
                    <w:rPr/>
                    <w:t>invalidada</w:t>
                  </w:r>
                  <w:r>
                    <w:rPr>
                      <w:spacing w:val="-1"/>
                    </w:rPr>
                    <w:t> </w:t>
                  </w:r>
                  <w:r>
                    <w:rPr/>
                    <w:t>por</w:t>
                  </w:r>
                  <w:r>
                    <w:rPr>
                      <w:spacing w:val="-4"/>
                    </w:rPr>
                    <w:t> </w:t>
                  </w:r>
                  <w:r>
                    <w:rPr/>
                    <w:t>el</w:t>
                  </w:r>
                  <w:r>
                    <w:rPr>
                      <w:spacing w:val="-2"/>
                    </w:rPr>
                    <w:t> </w:t>
                  </w:r>
                  <w:r>
                    <w:rPr/>
                    <w:t>Pleno</w:t>
                  </w:r>
                  <w:r>
                    <w:rPr>
                      <w:spacing w:val="-3"/>
                    </w:rPr>
                    <w:t> </w:t>
                  </w:r>
                  <w:r>
                    <w:rPr/>
                    <w:t>de</w:t>
                  </w:r>
                  <w:r>
                    <w:rPr>
                      <w:spacing w:val="-6"/>
                    </w:rPr>
                    <w:t> </w:t>
                  </w:r>
                  <w:r>
                    <w:rPr/>
                    <w:t>la</w:t>
                  </w:r>
                  <w:r>
                    <w:rPr>
                      <w:spacing w:val="-2"/>
                    </w:rPr>
                    <w:t> </w:t>
                  </w:r>
                  <w:r>
                    <w:rPr/>
                    <w:t>Suprema</w:t>
                  </w:r>
                  <w:r>
                    <w:rPr>
                      <w:spacing w:val="-4"/>
                    </w:rPr>
                    <w:t> </w:t>
                  </w:r>
                  <w:r>
                    <w:rPr/>
                    <w:t>Corte</w:t>
                  </w:r>
                  <w:r>
                    <w:rPr>
                      <w:spacing w:val="-3"/>
                    </w:rPr>
                    <w:t> </w:t>
                  </w:r>
                  <w:r>
                    <w:rPr/>
                    <w:t>de</w:t>
                  </w:r>
                  <w:r>
                    <w:rPr>
                      <w:spacing w:val="-2"/>
                    </w:rPr>
                    <w:t> </w:t>
                  </w:r>
                  <w:r>
                    <w:rPr/>
                    <w:t>Justicia</w:t>
                  </w:r>
                  <w:r>
                    <w:rPr>
                      <w:spacing w:val="-4"/>
                    </w:rPr>
                    <w:t> </w:t>
                  </w:r>
                  <w:r>
                    <w:rPr/>
                    <w:t>de</w:t>
                  </w:r>
                  <w:r>
                    <w:rPr>
                      <w:spacing w:val="-3"/>
                    </w:rPr>
                    <w:t> </w:t>
                  </w:r>
                  <w:r>
                    <w:rPr/>
                    <w:t>la</w:t>
                  </w:r>
                  <w:r>
                    <w:rPr>
                      <w:spacing w:val="-6"/>
                    </w:rPr>
                    <w:t> </w:t>
                  </w:r>
                  <w:r>
                    <w:rPr/>
                    <w:t>Nación,</w:t>
                  </w:r>
                  <w:r>
                    <w:rPr>
                      <w:spacing w:val="-2"/>
                    </w:rPr>
                    <w:t> </w:t>
                  </w:r>
                  <w:r>
                    <w:rPr/>
                    <w:t>conforme a lo establecido en el resolutivo Tercero de la sentencia dictada en la Acción de Inconstitucionalidad</w:t>
                  </w:r>
                  <w:r>
                    <w:rPr>
                      <w:spacing w:val="-1"/>
                    </w:rPr>
                    <w:t> </w:t>
                  </w:r>
                  <w:r>
                    <w:rPr/>
                    <w:t>122/2020”</w:t>
                  </w:r>
                </w:p>
                <w:p>
                  <w:pPr>
                    <w:pStyle w:val="BodyText"/>
                    <w:numPr>
                      <w:ilvl w:val="0"/>
                      <w:numId w:val="1"/>
                    </w:numPr>
                    <w:tabs>
                      <w:tab w:pos="729" w:val="left" w:leader="none"/>
                    </w:tabs>
                    <w:spacing w:line="276" w:lineRule="auto" w:before="119" w:after="0"/>
                    <w:ind w:left="587" w:right="22" w:hanging="568"/>
                    <w:jc w:val="both"/>
                  </w:pPr>
                  <w:r>
                    <w:rPr>
                      <w:b/>
                    </w:rPr>
                    <w:t>Fondo:</w:t>
                  </w:r>
                  <w:r>
                    <w:rPr>
                      <w:b/>
                      <w:spacing w:val="-8"/>
                    </w:rPr>
                    <w:t> </w:t>
                  </w:r>
                  <w:r>
                    <w:rPr/>
                    <w:t>Al</w:t>
                  </w:r>
                  <w:r>
                    <w:rPr>
                      <w:spacing w:val="-8"/>
                    </w:rPr>
                    <w:t> </w:t>
                  </w:r>
                  <w:r>
                    <w:rPr/>
                    <w:t>conjunto</w:t>
                  </w:r>
                  <w:r>
                    <w:rPr>
                      <w:spacing w:val="-7"/>
                    </w:rPr>
                    <w:t> </w:t>
                  </w:r>
                  <w:r>
                    <w:rPr/>
                    <w:t>de</w:t>
                  </w:r>
                  <w:r>
                    <w:rPr>
                      <w:spacing w:val="-8"/>
                    </w:rPr>
                    <w:t> </w:t>
                  </w:r>
                  <w:r>
                    <w:rPr/>
                    <w:t>documentos</w:t>
                  </w:r>
                  <w:r>
                    <w:rPr>
                      <w:spacing w:val="-9"/>
                    </w:rPr>
                    <w:t> </w:t>
                  </w:r>
                  <w:r>
                    <w:rPr/>
                    <w:t>producidos</w:t>
                  </w:r>
                  <w:r>
                    <w:rPr>
                      <w:spacing w:val="-9"/>
                    </w:rPr>
                    <w:t> </w:t>
                  </w:r>
                  <w:r>
                    <w:rPr/>
                    <w:t>orgánicamente</w:t>
                  </w:r>
                  <w:r>
                    <w:rPr>
                      <w:spacing w:val="-8"/>
                    </w:rPr>
                    <w:t> </w:t>
                  </w:r>
                  <w:r>
                    <w:rPr/>
                    <w:t>por</w:t>
                  </w:r>
                  <w:r>
                    <w:rPr>
                      <w:spacing w:val="-7"/>
                    </w:rPr>
                    <w:t> </w:t>
                  </w:r>
                  <w:r>
                    <w:rPr/>
                    <w:t>un</w:t>
                  </w:r>
                  <w:r>
                    <w:rPr>
                      <w:spacing w:val="-9"/>
                    </w:rPr>
                    <w:t> </w:t>
                  </w:r>
                  <w:r>
                    <w:rPr/>
                    <w:t>sujeto</w:t>
                  </w:r>
                  <w:r>
                    <w:rPr>
                      <w:spacing w:val="-8"/>
                    </w:rPr>
                    <w:t> </w:t>
                  </w:r>
                  <w:r>
                    <w:rPr/>
                    <w:t>obligado</w:t>
                  </w:r>
                  <w:r>
                    <w:rPr>
                      <w:spacing w:val="-7"/>
                    </w:rPr>
                    <w:t> </w:t>
                  </w:r>
                  <w:r>
                    <w:rPr/>
                    <w:t>que se identifica con el nombre de este</w:t>
                  </w:r>
                  <w:r>
                    <w:rPr>
                      <w:spacing w:val="-7"/>
                    </w:rPr>
                    <w:t> </w:t>
                  </w:r>
                  <w:r>
                    <w:rPr/>
                    <w:t>último;</w:t>
                  </w:r>
                </w:p>
                <w:p>
                  <w:pPr>
                    <w:pStyle w:val="BodyText"/>
                    <w:numPr>
                      <w:ilvl w:val="0"/>
                      <w:numId w:val="1"/>
                    </w:numPr>
                    <w:tabs>
                      <w:tab w:pos="588" w:val="left" w:leader="none"/>
                    </w:tabs>
                    <w:spacing w:line="276" w:lineRule="auto" w:before="120" w:after="0"/>
                    <w:ind w:left="587" w:right="17" w:hanging="568"/>
                    <w:jc w:val="both"/>
                  </w:pPr>
                  <w:r>
                    <w:rPr>
                      <w:b/>
                    </w:rPr>
                    <w:t>Gestión documental: </w:t>
                  </w:r>
                  <w:r>
                    <w:rPr/>
                    <w:t>Al tratamiento integral de la documentación a lo largo de su ciclo vital, a través de la ejecución de procesos de producción, organización, acceso, consulta, valoración documental y</w:t>
                  </w:r>
                  <w:r>
                    <w:rPr>
                      <w:spacing w:val="-3"/>
                    </w:rPr>
                    <w:t> </w:t>
                  </w:r>
                  <w:r>
                    <w:rPr/>
                    <w:t>conservación;</w:t>
                  </w:r>
                </w:p>
                <w:p>
                  <w:pPr>
                    <w:pStyle w:val="BodyText"/>
                    <w:numPr>
                      <w:ilvl w:val="0"/>
                      <w:numId w:val="1"/>
                    </w:numPr>
                    <w:tabs>
                      <w:tab w:pos="588" w:val="left" w:leader="none"/>
                    </w:tabs>
                    <w:spacing w:line="276" w:lineRule="auto" w:before="120" w:after="0"/>
                    <w:ind w:left="587" w:right="19" w:hanging="568"/>
                    <w:jc w:val="both"/>
                  </w:pPr>
                  <w:r>
                    <w:rPr>
                      <w:b/>
                    </w:rPr>
                    <w:t>Grupo</w:t>
                  </w:r>
                  <w:r>
                    <w:rPr>
                      <w:b/>
                      <w:spacing w:val="-7"/>
                    </w:rPr>
                    <w:t> </w:t>
                  </w:r>
                  <w:r>
                    <w:rPr>
                      <w:b/>
                    </w:rPr>
                    <w:t>interdisciplinario:</w:t>
                  </w:r>
                  <w:r>
                    <w:rPr>
                      <w:b/>
                      <w:spacing w:val="-6"/>
                    </w:rPr>
                    <w:t> </w:t>
                  </w:r>
                  <w:r>
                    <w:rPr/>
                    <w:t>Al</w:t>
                  </w:r>
                  <w:r>
                    <w:rPr>
                      <w:spacing w:val="-7"/>
                    </w:rPr>
                    <w:t> </w:t>
                  </w:r>
                  <w:r>
                    <w:rPr/>
                    <w:t>conjunto</w:t>
                  </w:r>
                  <w:r>
                    <w:rPr>
                      <w:spacing w:val="-7"/>
                    </w:rPr>
                    <w:t> </w:t>
                  </w:r>
                  <w:r>
                    <w:rPr/>
                    <w:t>de</w:t>
                  </w:r>
                  <w:r>
                    <w:rPr>
                      <w:spacing w:val="-7"/>
                    </w:rPr>
                    <w:t> </w:t>
                  </w:r>
                  <w:r>
                    <w:rPr/>
                    <w:t>personas</w:t>
                  </w:r>
                  <w:r>
                    <w:rPr>
                      <w:spacing w:val="-7"/>
                    </w:rPr>
                    <w:t> </w:t>
                  </w:r>
                  <w:r>
                    <w:rPr/>
                    <w:t>que</w:t>
                  </w:r>
                  <w:r>
                    <w:rPr>
                      <w:spacing w:val="-6"/>
                    </w:rPr>
                    <w:t> </w:t>
                  </w:r>
                  <w:r>
                    <w:rPr/>
                    <w:t>deberá</w:t>
                  </w:r>
                  <w:r>
                    <w:rPr>
                      <w:spacing w:val="-7"/>
                    </w:rPr>
                    <w:t> </w:t>
                  </w:r>
                  <w:r>
                    <w:rPr/>
                    <w:t>estar</w:t>
                  </w:r>
                  <w:r>
                    <w:rPr>
                      <w:spacing w:val="-8"/>
                    </w:rPr>
                    <w:t> </w:t>
                  </w:r>
                  <w:r>
                    <w:rPr/>
                    <w:t>integrado</w:t>
                  </w:r>
                  <w:r>
                    <w:rPr>
                      <w:spacing w:val="-7"/>
                    </w:rPr>
                    <w:t> </w:t>
                  </w:r>
                  <w:r>
                    <w:rPr/>
                    <w:t>por</w:t>
                  </w:r>
                  <w:r>
                    <w:rPr>
                      <w:spacing w:val="-7"/>
                    </w:rPr>
                    <w:t> </w:t>
                  </w:r>
                  <w:r>
                    <w:rPr/>
                    <w:t>el</w:t>
                  </w:r>
                  <w:r>
                    <w:rPr>
                      <w:spacing w:val="-9"/>
                    </w:rPr>
                    <w:t> </w:t>
                  </w:r>
                  <w:r>
                    <w:rPr/>
                    <w:t>titular del área coordinadora de archivos; la unidad de transparencia; los titulares de las áreas</w:t>
                  </w:r>
                  <w:r>
                    <w:rPr>
                      <w:spacing w:val="-30"/>
                    </w:rPr>
                    <w:t> </w:t>
                  </w:r>
                  <w:r>
                    <w:rPr/>
                    <w:t>de planeación estratégica, jurídica, mejora continua, órganos internos de control o sus equivalentes;</w:t>
                  </w:r>
                  <w:r>
                    <w:rPr>
                      <w:spacing w:val="-14"/>
                    </w:rPr>
                    <w:t> </w:t>
                  </w:r>
                  <w:r>
                    <w:rPr/>
                    <w:t>las</w:t>
                  </w:r>
                  <w:r>
                    <w:rPr>
                      <w:spacing w:val="-15"/>
                    </w:rPr>
                    <w:t> </w:t>
                  </w:r>
                  <w:r>
                    <w:rPr/>
                    <w:t>áreas</w:t>
                  </w:r>
                  <w:r>
                    <w:rPr>
                      <w:spacing w:val="-15"/>
                    </w:rPr>
                    <w:t> </w:t>
                  </w:r>
                  <w:r>
                    <w:rPr/>
                    <w:t>responsables</w:t>
                  </w:r>
                  <w:r>
                    <w:rPr>
                      <w:spacing w:val="-14"/>
                    </w:rPr>
                    <w:t> </w:t>
                  </w:r>
                  <w:r>
                    <w:rPr/>
                    <w:t>de</w:t>
                  </w:r>
                  <w:r>
                    <w:rPr>
                      <w:spacing w:val="-15"/>
                    </w:rPr>
                    <w:t> </w:t>
                  </w:r>
                  <w:r>
                    <w:rPr/>
                    <w:t>la</w:t>
                  </w:r>
                  <w:r>
                    <w:rPr>
                      <w:spacing w:val="-14"/>
                    </w:rPr>
                    <w:t> </w:t>
                  </w:r>
                  <w:r>
                    <w:rPr/>
                    <w:t>información,</w:t>
                  </w:r>
                  <w:r>
                    <w:rPr>
                      <w:spacing w:val="-14"/>
                    </w:rPr>
                    <w:t> </w:t>
                  </w:r>
                  <w:r>
                    <w:rPr/>
                    <w:t>así</w:t>
                  </w:r>
                  <w:r>
                    <w:rPr>
                      <w:spacing w:val="-16"/>
                    </w:rPr>
                    <w:t> </w:t>
                  </w:r>
                  <w:r>
                    <w:rPr/>
                    <w:t>como</w:t>
                  </w:r>
                  <w:r>
                    <w:rPr>
                      <w:spacing w:val="-14"/>
                    </w:rPr>
                    <w:t> </w:t>
                  </w:r>
                  <w:r>
                    <w:rPr/>
                    <w:t>el</w:t>
                  </w:r>
                  <w:r>
                    <w:rPr>
                      <w:spacing w:val="-14"/>
                    </w:rPr>
                    <w:t> </w:t>
                  </w:r>
                  <w:r>
                    <w:rPr/>
                    <w:t>responsable</w:t>
                  </w:r>
                  <w:r>
                    <w:rPr>
                      <w:spacing w:val="-14"/>
                    </w:rPr>
                    <w:t> </w:t>
                  </w:r>
                  <w:r>
                    <w:rPr/>
                    <w:t>del</w:t>
                  </w:r>
                  <w:r>
                    <w:rPr>
                      <w:spacing w:val="-15"/>
                    </w:rPr>
                    <w:t> </w:t>
                  </w:r>
                  <w:r>
                    <w:rPr/>
                    <w:t>archivo histórico, con la finalidad de coadyuvar en la valoración</w:t>
                  </w:r>
                  <w:r>
                    <w:rPr>
                      <w:spacing w:val="-8"/>
                    </w:rPr>
                    <w:t> </w:t>
                  </w:r>
                  <w:r>
                    <w:rPr/>
                    <w:t>documental;</w:t>
                  </w:r>
                </w:p>
                <w:p>
                  <w:pPr>
                    <w:pStyle w:val="BodyText"/>
                    <w:spacing w:line="276" w:lineRule="auto" w:before="121"/>
                    <w:ind w:left="587" w:right="21" w:hanging="568"/>
                    <w:jc w:val="both"/>
                  </w:pPr>
                  <w:r>
                    <w:rPr>
                      <w:b/>
                    </w:rPr>
                    <w:t>XXXI.Interoperabilidad: </w:t>
                  </w:r>
                  <w:r>
                    <w:rPr/>
                    <w:t>A la capacidad de los sistemas de información de compartir datos y posibilitar el intercambio entre ellos;</w:t>
                  </w:r>
                </w:p>
              </w:txbxContent>
            </v:textbox>
            <w10:wrap type="none"/>
          </v:shape>
        </w:pict>
      </w:r>
      <w:r>
        <w:rPr/>
        <w:pict>
          <v:shape style="position:absolute;margin-left:69.919998pt;margin-top:748.952515pt;width:56pt;height:12.1pt;mso-position-horizontal-relative:page;mso-position-vertical-relative:page;z-index:-256999424"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504.73999pt;margin-top:748.952515pt;width:37.450pt;height:12.1pt;mso-position-horizontal-relative:page;mso-position-vertical-relative:page;z-index:-256998400" type="#_x0000_t202" filled="false" stroked="false">
            <v:textbox inset="0,0,0,0">
              <w:txbxContent>
                <w:p>
                  <w:pPr>
                    <w:spacing w:before="14"/>
                    <w:ind w:left="20" w:right="0" w:firstLine="0"/>
                    <w:jc w:val="left"/>
                    <w:rPr>
                      <w:sz w:val="18"/>
                    </w:rPr>
                  </w:pPr>
                  <w:r>
                    <w:rPr>
                      <w:sz w:val="18"/>
                    </w:rPr>
                    <w:t>Página 4</w:t>
                  </w:r>
                </w:p>
              </w:txbxContent>
            </v:textbox>
            <w10:wrap type="none"/>
          </v:shape>
        </w:pict>
      </w:r>
      <w:r>
        <w:rPr/>
        <w:pict>
          <v:shape style="position:absolute;margin-left:188.25pt;margin-top:57.959995pt;width:412.45pt;height:12pt;mso-position-horizontal-relative:page;mso-position-vertical-relative:page;z-index:-256997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996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9953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994304"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993280"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992256"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991232"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3pt;height:449.05pt;mso-position-horizontal-relative:page;mso-position-vertical-relative:page;z-index:-256990208" type="#_x0000_t202" filled="false" stroked="false">
            <v:textbox inset="0,0,0,0">
              <w:txbxContent>
                <w:p>
                  <w:pPr>
                    <w:pStyle w:val="BodyText"/>
                    <w:numPr>
                      <w:ilvl w:val="0"/>
                      <w:numId w:val="2"/>
                    </w:numPr>
                    <w:tabs>
                      <w:tab w:pos="729" w:val="left" w:leader="none"/>
                    </w:tabs>
                    <w:spacing w:line="276" w:lineRule="auto" w:before="12" w:after="0"/>
                    <w:ind w:left="587" w:right="19" w:hanging="568"/>
                    <w:jc w:val="both"/>
                  </w:pPr>
                  <w:r>
                    <w:rPr>
                      <w:b/>
                    </w:rPr>
                    <w:t>Instrumentos de control archivístico: </w:t>
                  </w:r>
                  <w:r>
                    <w:rPr/>
                    <w:t>A los instrumentos técnicos que propician la organización, control y conservación de los documentos de archivo a lo largo de su ciclo vital que son el cuadro general de clasificación archivística y el catálogo de disposición documental;</w:t>
                  </w:r>
                </w:p>
                <w:p>
                  <w:pPr>
                    <w:pStyle w:val="BodyText"/>
                    <w:numPr>
                      <w:ilvl w:val="0"/>
                      <w:numId w:val="2"/>
                    </w:numPr>
                    <w:tabs>
                      <w:tab w:pos="790" w:val="left" w:leader="none"/>
                    </w:tabs>
                    <w:spacing w:line="276" w:lineRule="auto" w:before="119" w:after="0"/>
                    <w:ind w:left="587" w:right="20" w:hanging="568"/>
                    <w:jc w:val="both"/>
                  </w:pPr>
                  <w:r>
                    <w:rPr>
                      <w:b/>
                    </w:rPr>
                    <w:t>Instrumentos de consulta: </w:t>
                  </w:r>
                  <w:r>
                    <w:rPr/>
                    <w:t>A los instrumentos que describen las series, expedientes o documentos de archivo y que permiten la localización, transferencia o baja</w:t>
                  </w:r>
                  <w:r>
                    <w:rPr>
                      <w:spacing w:val="-15"/>
                    </w:rPr>
                    <w:t> </w:t>
                  </w:r>
                  <w:r>
                    <w:rPr/>
                    <w:t>documental;</w:t>
                  </w:r>
                </w:p>
                <w:p>
                  <w:pPr>
                    <w:pStyle w:val="BodyText"/>
                    <w:numPr>
                      <w:ilvl w:val="0"/>
                      <w:numId w:val="2"/>
                    </w:numPr>
                    <w:tabs>
                      <w:tab w:pos="872" w:val="left" w:leader="none"/>
                    </w:tabs>
                    <w:spacing w:line="276" w:lineRule="auto" w:before="120" w:after="0"/>
                    <w:ind w:left="587" w:right="22" w:hanging="568"/>
                    <w:jc w:val="both"/>
                  </w:pPr>
                  <w:r>
                    <w:rPr>
                      <w:b/>
                    </w:rPr>
                    <w:t>Inventarios documentales: </w:t>
                  </w:r>
                  <w:r>
                    <w:rPr/>
                    <w:t>A los instrumentos de consulta que describen las series documentales y expedientes de un archivo y que permiten su localización (inventario general), para las transferencias (inventario de transferencia) o para la baja documental (inventario de baja</w:t>
                  </w:r>
                  <w:r>
                    <w:rPr>
                      <w:spacing w:val="-3"/>
                    </w:rPr>
                    <w:t> </w:t>
                  </w:r>
                  <w:r>
                    <w:rPr/>
                    <w:t>documental);</w:t>
                  </w:r>
                </w:p>
                <w:p>
                  <w:pPr>
                    <w:numPr>
                      <w:ilvl w:val="0"/>
                      <w:numId w:val="2"/>
                    </w:numPr>
                    <w:tabs>
                      <w:tab w:pos="729" w:val="left" w:leader="none"/>
                    </w:tabs>
                    <w:spacing w:before="121"/>
                    <w:ind w:left="728" w:right="0" w:hanging="709"/>
                    <w:jc w:val="both"/>
                    <w:rPr>
                      <w:sz w:val="22"/>
                    </w:rPr>
                  </w:pPr>
                  <w:r>
                    <w:rPr>
                      <w:b/>
                      <w:sz w:val="22"/>
                    </w:rPr>
                    <w:t>Ley General: </w:t>
                  </w:r>
                  <w:r>
                    <w:rPr>
                      <w:sz w:val="22"/>
                    </w:rPr>
                    <w:t>A la Ley General de</w:t>
                  </w:r>
                  <w:r>
                    <w:rPr>
                      <w:spacing w:val="-4"/>
                      <w:sz w:val="22"/>
                    </w:rPr>
                    <w:t> </w:t>
                  </w:r>
                  <w:r>
                    <w:rPr>
                      <w:sz w:val="22"/>
                    </w:rPr>
                    <w:t>Archivos;</w:t>
                  </w:r>
                </w:p>
                <w:p>
                  <w:pPr>
                    <w:pStyle w:val="BodyText"/>
                    <w:numPr>
                      <w:ilvl w:val="0"/>
                      <w:numId w:val="2"/>
                    </w:numPr>
                    <w:tabs>
                      <w:tab w:pos="872" w:val="left" w:leader="none"/>
                    </w:tabs>
                    <w:spacing w:line="240" w:lineRule="auto" w:before="158" w:after="0"/>
                    <w:ind w:left="871" w:right="0" w:hanging="852"/>
                    <w:jc w:val="both"/>
                  </w:pPr>
                  <w:r>
                    <w:rPr>
                      <w:b/>
                    </w:rPr>
                    <w:t>Ley: </w:t>
                  </w:r>
                  <w:r>
                    <w:rPr/>
                    <w:t>A la Ley de Archivos para el Estado de</w:t>
                  </w:r>
                  <w:r>
                    <w:rPr>
                      <w:spacing w:val="-5"/>
                    </w:rPr>
                    <w:t> </w:t>
                  </w:r>
                  <w:r>
                    <w:rPr/>
                    <w:t>Oaxaca;</w:t>
                  </w:r>
                </w:p>
                <w:p>
                  <w:pPr>
                    <w:pStyle w:val="BodyText"/>
                    <w:numPr>
                      <w:ilvl w:val="0"/>
                      <w:numId w:val="2"/>
                    </w:numPr>
                    <w:tabs>
                      <w:tab w:pos="872" w:val="left" w:leader="none"/>
                    </w:tabs>
                    <w:spacing w:line="276" w:lineRule="auto" w:before="158" w:after="0"/>
                    <w:ind w:left="587" w:right="18" w:hanging="568"/>
                    <w:jc w:val="both"/>
                  </w:pPr>
                  <w:r>
                    <w:rPr>
                      <w:b/>
                    </w:rPr>
                    <w:t>Metadatos: </w:t>
                  </w:r>
                  <w:r>
                    <w:rPr/>
                    <w:t>Al conjunto de datos que describen el contexto, contenido y estructura de los documentos de archivos y su administración, a través del tiempo, y que sirven para identificarlos, facilitar su búsqueda, administración y control de</w:t>
                  </w:r>
                  <w:r>
                    <w:rPr>
                      <w:spacing w:val="-11"/>
                    </w:rPr>
                    <w:t> </w:t>
                  </w:r>
                  <w:r>
                    <w:rPr/>
                    <w:t>acceso;</w:t>
                  </w:r>
                </w:p>
                <w:p>
                  <w:pPr>
                    <w:pStyle w:val="BodyText"/>
                    <w:numPr>
                      <w:ilvl w:val="0"/>
                      <w:numId w:val="2"/>
                    </w:numPr>
                    <w:tabs>
                      <w:tab w:pos="1013" w:val="left" w:leader="none"/>
                    </w:tabs>
                    <w:spacing w:line="276" w:lineRule="auto" w:before="120" w:after="0"/>
                    <w:ind w:left="587" w:right="18" w:hanging="568"/>
                    <w:jc w:val="both"/>
                  </w:pPr>
                  <w:r>
                    <w:rPr>
                      <w:b/>
                    </w:rPr>
                    <w:t>Organización: </w:t>
                  </w:r>
                  <w:r>
                    <w:rPr/>
                    <w:t>Al conjunto de operaciones intelectuales y mecánicas destinadas a la clasificación, ordenación y descripción de los distintos grupos documentales con el propósito</w:t>
                  </w:r>
                  <w:r>
                    <w:rPr>
                      <w:spacing w:val="-14"/>
                    </w:rPr>
                    <w:t> </w:t>
                  </w:r>
                  <w:r>
                    <w:rPr/>
                    <w:t>de</w:t>
                  </w:r>
                  <w:r>
                    <w:rPr>
                      <w:spacing w:val="-15"/>
                    </w:rPr>
                    <w:t> </w:t>
                  </w:r>
                  <w:r>
                    <w:rPr/>
                    <w:t>consultar</w:t>
                  </w:r>
                  <w:r>
                    <w:rPr>
                      <w:spacing w:val="-14"/>
                    </w:rPr>
                    <w:t> </w:t>
                  </w:r>
                  <w:r>
                    <w:rPr/>
                    <w:t>y</w:t>
                  </w:r>
                  <w:r>
                    <w:rPr>
                      <w:spacing w:val="-15"/>
                    </w:rPr>
                    <w:t> </w:t>
                  </w:r>
                  <w:r>
                    <w:rPr/>
                    <w:t>recuperar,</w:t>
                  </w:r>
                  <w:r>
                    <w:rPr>
                      <w:spacing w:val="-14"/>
                    </w:rPr>
                    <w:t> </w:t>
                  </w:r>
                  <w:r>
                    <w:rPr/>
                    <w:t>eficaz</w:t>
                  </w:r>
                  <w:r>
                    <w:rPr>
                      <w:spacing w:val="-15"/>
                    </w:rPr>
                    <w:t> </w:t>
                  </w:r>
                  <w:r>
                    <w:rPr/>
                    <w:t>y</w:t>
                  </w:r>
                  <w:r>
                    <w:rPr>
                      <w:spacing w:val="-14"/>
                    </w:rPr>
                    <w:t> </w:t>
                  </w:r>
                  <w:r>
                    <w:rPr/>
                    <w:t>oportunamente,</w:t>
                  </w:r>
                  <w:r>
                    <w:rPr>
                      <w:spacing w:val="-14"/>
                    </w:rPr>
                    <w:t> </w:t>
                  </w:r>
                  <w:r>
                    <w:rPr/>
                    <w:t>la</w:t>
                  </w:r>
                  <w:r>
                    <w:rPr>
                      <w:spacing w:val="-14"/>
                    </w:rPr>
                    <w:t> </w:t>
                  </w:r>
                  <w:r>
                    <w:rPr/>
                    <w:t>información.</w:t>
                  </w:r>
                  <w:r>
                    <w:rPr>
                      <w:spacing w:val="-14"/>
                    </w:rPr>
                    <w:t> </w:t>
                  </w:r>
                  <w:r>
                    <w:rPr/>
                    <w:t>Las</w:t>
                  </w:r>
                  <w:r>
                    <w:rPr>
                      <w:spacing w:val="-14"/>
                    </w:rPr>
                    <w:t> </w:t>
                  </w:r>
                  <w:r>
                    <w:rPr/>
                    <w:t>operaciones intelectuales consisten en identificar y analizar los tipos de documentos, su procedencia, origen funcional y contenido, en tanto que las operaciones mecánicas son aquellas actividades que se desarrollan para la ubicación física de los</w:t>
                  </w:r>
                  <w:r>
                    <w:rPr>
                      <w:spacing w:val="-13"/>
                    </w:rPr>
                    <w:t> </w:t>
                  </w:r>
                  <w:r>
                    <w:rPr/>
                    <w:t>expedientes;</w:t>
                  </w:r>
                </w:p>
                <w:p>
                  <w:pPr>
                    <w:pStyle w:val="BodyText"/>
                    <w:numPr>
                      <w:ilvl w:val="0"/>
                      <w:numId w:val="2"/>
                    </w:numPr>
                    <w:tabs>
                      <w:tab w:pos="872" w:val="left" w:leader="none"/>
                    </w:tabs>
                    <w:spacing w:line="276" w:lineRule="auto" w:before="120" w:after="0"/>
                    <w:ind w:left="587" w:right="17" w:hanging="568"/>
                    <w:jc w:val="both"/>
                  </w:pPr>
                  <w:r>
                    <w:rPr>
                      <w:b/>
                    </w:rPr>
                    <w:t>Órganos Autónomos: </w:t>
                  </w:r>
                  <w:r>
                    <w:rPr/>
                    <w:t>A la Defensoría de los Derechos Humanos del Pueblo</w:t>
                  </w:r>
                  <w:r>
                    <w:rPr>
                      <w:spacing w:val="31"/>
                    </w:rPr>
                    <w:t> </w:t>
                  </w:r>
                  <w:r>
                    <w:rPr/>
                    <w:t>de Oaxaca, la Comisión Estatal de Arbitraje Médico, el Instituto de Acceso a la Información Pública</w:t>
                  </w:r>
                  <w:r>
                    <w:rPr>
                      <w:spacing w:val="-8"/>
                    </w:rPr>
                    <w:t> </w:t>
                  </w:r>
                  <w:r>
                    <w:rPr/>
                    <w:t>y</w:t>
                  </w:r>
                  <w:r>
                    <w:rPr>
                      <w:spacing w:val="-7"/>
                    </w:rPr>
                    <w:t> </w:t>
                  </w:r>
                  <w:r>
                    <w:rPr/>
                    <w:t>Protección</w:t>
                  </w:r>
                  <w:r>
                    <w:rPr>
                      <w:spacing w:val="-8"/>
                    </w:rPr>
                    <w:t> </w:t>
                  </w:r>
                  <w:r>
                    <w:rPr/>
                    <w:t>de</w:t>
                  </w:r>
                  <w:r>
                    <w:rPr>
                      <w:spacing w:val="-8"/>
                    </w:rPr>
                    <w:t> </w:t>
                  </w:r>
                  <w:r>
                    <w:rPr/>
                    <w:t>Datos</w:t>
                  </w:r>
                  <w:r>
                    <w:rPr>
                      <w:spacing w:val="-5"/>
                    </w:rPr>
                    <w:t> </w:t>
                  </w:r>
                  <w:r>
                    <w:rPr/>
                    <w:t>Personales</w:t>
                  </w:r>
                  <w:r>
                    <w:rPr>
                      <w:spacing w:val="-7"/>
                    </w:rPr>
                    <w:t> </w:t>
                  </w:r>
                  <w:r>
                    <w:rPr/>
                    <w:t>del</w:t>
                  </w:r>
                  <w:r>
                    <w:rPr>
                      <w:spacing w:val="-7"/>
                    </w:rPr>
                    <w:t> </w:t>
                  </w:r>
                  <w:r>
                    <w:rPr/>
                    <w:t>Estado</w:t>
                  </w:r>
                  <w:r>
                    <w:rPr>
                      <w:spacing w:val="-7"/>
                    </w:rPr>
                    <w:t> </w:t>
                  </w:r>
                  <w:r>
                    <w:rPr/>
                    <w:t>de</w:t>
                  </w:r>
                  <w:r>
                    <w:rPr>
                      <w:spacing w:val="-7"/>
                    </w:rPr>
                    <w:t> </w:t>
                  </w:r>
                  <w:r>
                    <w:rPr/>
                    <w:t>Oaxaca,</w:t>
                  </w:r>
                  <w:r>
                    <w:rPr>
                      <w:spacing w:val="-6"/>
                    </w:rPr>
                    <w:t> </w:t>
                  </w:r>
                  <w:r>
                    <w:rPr/>
                    <w:t>la</w:t>
                  </w:r>
                  <w:r>
                    <w:rPr>
                      <w:spacing w:val="-8"/>
                    </w:rPr>
                    <w:t> </w:t>
                  </w:r>
                  <w:r>
                    <w:rPr/>
                    <w:t>Universidad</w:t>
                  </w:r>
                  <w:r>
                    <w:rPr>
                      <w:spacing w:val="-7"/>
                    </w:rPr>
                    <w:t> </w:t>
                  </w:r>
                  <w:r>
                    <w:rPr/>
                    <w:t>Autónoma Benito Juárez de Oaxaca, el Tribunal Electoral del Estado de Oaxaca, el Instituto Estatal y de Participación Ciudadana del Estado de Oaxaca (sic), la Auditoría Superior de Fiscalización del Estado de Oaxaca, el Tribunal de Justicia Administrativa del Estado de Oaxaca (sic), y Fiscalía General del Estado de</w:t>
                  </w:r>
                  <w:r>
                    <w:rPr>
                      <w:spacing w:val="-6"/>
                    </w:rPr>
                    <w:t> </w:t>
                  </w:r>
                  <w:r>
                    <w:rPr/>
                    <w:t>Oaxaca;</w:t>
                  </w:r>
                </w:p>
              </w:txbxContent>
            </v:textbox>
            <w10:wrap type="none"/>
          </v:shape>
        </w:pict>
      </w:r>
      <w:r>
        <w:rPr/>
        <w:pict>
          <v:shape style="position:absolute;margin-left:69.919998pt;margin-top:584.180115pt;width:19.05pt;height:14.3pt;mso-position-horizontal-relative:page;mso-position-vertical-relative:page;z-index:-256989184" type="#_x0000_t202" filled="false" stroked="false">
            <v:textbox inset="0,0,0,0">
              <w:txbxContent>
                <w:p>
                  <w:pPr>
                    <w:spacing w:before="12"/>
                    <w:ind w:left="20" w:right="0" w:firstLine="0"/>
                    <w:jc w:val="left"/>
                    <w:rPr>
                      <w:b/>
                      <w:sz w:val="22"/>
                    </w:rPr>
                  </w:pPr>
                  <w:r>
                    <w:rPr>
                      <w:b/>
                      <w:sz w:val="22"/>
                    </w:rPr>
                    <w:t>XL.</w:t>
                  </w:r>
                </w:p>
              </w:txbxContent>
            </v:textbox>
            <w10:wrap type="none"/>
          </v:shape>
        </w:pict>
      </w:r>
      <w:r>
        <w:rPr/>
        <w:pict>
          <v:shape style="position:absolute;margin-left:98.32pt;margin-top:584.180115pt;width:443.8pt;height:151.25pt;mso-position-horizontal-relative:page;mso-position-vertical-relative:page;z-index:-256988160" type="#_x0000_t202" filled="false" stroked="false">
            <v:textbox inset="0,0,0,0">
              <w:txbxContent>
                <w:p>
                  <w:pPr>
                    <w:pStyle w:val="BodyText"/>
                    <w:spacing w:line="276" w:lineRule="auto"/>
                    <w:ind w:right="17"/>
                    <w:jc w:val="both"/>
                  </w:pPr>
                  <w:r>
                    <w:rPr>
                      <w:b/>
                    </w:rPr>
                    <w:t>Patrimonio documental: </w:t>
                  </w:r>
                  <w:r>
                    <w:rPr/>
                    <w:t>A los documentos que, por su naturaleza, no son sustituibles y dan</w:t>
                  </w:r>
                  <w:r>
                    <w:rPr>
                      <w:spacing w:val="-9"/>
                    </w:rPr>
                    <w:t> </w:t>
                  </w:r>
                  <w:r>
                    <w:rPr/>
                    <w:t>cuenta</w:t>
                  </w:r>
                  <w:r>
                    <w:rPr>
                      <w:spacing w:val="-9"/>
                    </w:rPr>
                    <w:t> </w:t>
                  </w:r>
                  <w:r>
                    <w:rPr/>
                    <w:t>de</w:t>
                  </w:r>
                  <w:r>
                    <w:rPr>
                      <w:spacing w:val="-9"/>
                    </w:rPr>
                    <w:t> </w:t>
                  </w:r>
                  <w:r>
                    <w:rPr/>
                    <w:t>la</w:t>
                  </w:r>
                  <w:r>
                    <w:rPr>
                      <w:spacing w:val="-8"/>
                    </w:rPr>
                    <w:t> </w:t>
                  </w:r>
                  <w:r>
                    <w:rPr/>
                    <w:t>evolución</w:t>
                  </w:r>
                  <w:r>
                    <w:rPr>
                      <w:spacing w:val="-8"/>
                    </w:rPr>
                    <w:t> </w:t>
                  </w:r>
                  <w:r>
                    <w:rPr/>
                    <w:t>del</w:t>
                  </w:r>
                  <w:r>
                    <w:rPr>
                      <w:spacing w:val="-8"/>
                    </w:rPr>
                    <w:t> </w:t>
                  </w:r>
                  <w:r>
                    <w:rPr/>
                    <w:t>Estado</w:t>
                  </w:r>
                  <w:r>
                    <w:rPr>
                      <w:spacing w:val="-9"/>
                    </w:rPr>
                    <w:t> </w:t>
                  </w:r>
                  <w:r>
                    <w:rPr/>
                    <w:t>y</w:t>
                  </w:r>
                  <w:r>
                    <w:rPr>
                      <w:spacing w:val="-9"/>
                    </w:rPr>
                    <w:t> </w:t>
                  </w:r>
                  <w:r>
                    <w:rPr/>
                    <w:t>de</w:t>
                  </w:r>
                  <w:r>
                    <w:rPr>
                      <w:spacing w:val="-9"/>
                    </w:rPr>
                    <w:t> </w:t>
                  </w:r>
                  <w:r>
                    <w:rPr/>
                    <w:t>las</w:t>
                  </w:r>
                  <w:r>
                    <w:rPr>
                      <w:spacing w:val="-9"/>
                    </w:rPr>
                    <w:t> </w:t>
                  </w:r>
                  <w:r>
                    <w:rPr/>
                    <w:t>personas</w:t>
                  </w:r>
                  <w:r>
                    <w:rPr>
                      <w:spacing w:val="-9"/>
                    </w:rPr>
                    <w:t> </w:t>
                  </w:r>
                  <w:r>
                    <w:rPr/>
                    <w:t>e</w:t>
                  </w:r>
                  <w:r>
                    <w:rPr>
                      <w:spacing w:val="-9"/>
                    </w:rPr>
                    <w:t> </w:t>
                  </w:r>
                  <w:r>
                    <w:rPr/>
                    <w:t>instituciones</w:t>
                  </w:r>
                  <w:r>
                    <w:rPr>
                      <w:spacing w:val="-10"/>
                    </w:rPr>
                    <w:t> </w:t>
                  </w:r>
                  <w:r>
                    <w:rPr/>
                    <w:t>que</w:t>
                  </w:r>
                  <w:r>
                    <w:rPr>
                      <w:spacing w:val="-9"/>
                    </w:rPr>
                    <w:t> </w:t>
                  </w:r>
                  <w:r>
                    <w:rPr/>
                    <w:t>han</w:t>
                  </w:r>
                  <w:r>
                    <w:rPr>
                      <w:spacing w:val="-8"/>
                    </w:rPr>
                    <w:t> </w:t>
                  </w:r>
                  <w:r>
                    <w:rPr/>
                    <w:t>contribuido en su desarrollo; además de transmitir y heredar información significativa de la vida intelectual, social, política, económica, cultural y artística de una comunidad, incluyendo aquellos que hayan pertenecido o pertenezcan a los sujetos obligados, casas curales o cualquier otra organización, sea religiosa o</w:t>
                  </w:r>
                  <w:r>
                    <w:rPr>
                      <w:spacing w:val="-5"/>
                    </w:rPr>
                    <w:t> </w:t>
                  </w:r>
                  <w:r>
                    <w:rPr/>
                    <w:t>civil;</w:t>
                  </w:r>
                </w:p>
                <w:p>
                  <w:pPr>
                    <w:pStyle w:val="BodyText"/>
                    <w:spacing w:line="276" w:lineRule="auto" w:before="121"/>
                    <w:ind w:right="18"/>
                    <w:jc w:val="both"/>
                  </w:pPr>
                  <w:r>
                    <w:rPr>
                      <w:b/>
                    </w:rPr>
                    <w:t>Plazo de conservación: </w:t>
                  </w:r>
                  <w:r>
                    <w:rPr/>
                    <w:t>Al periodo de guarda de la documentación en los archivos de trámite</w:t>
                  </w:r>
                  <w:r>
                    <w:rPr>
                      <w:spacing w:val="-7"/>
                    </w:rPr>
                    <w:t> </w:t>
                  </w:r>
                  <w:r>
                    <w:rPr/>
                    <w:t>y</w:t>
                  </w:r>
                  <w:r>
                    <w:rPr>
                      <w:spacing w:val="-6"/>
                    </w:rPr>
                    <w:t> </w:t>
                  </w:r>
                  <w:r>
                    <w:rPr/>
                    <w:t>concentración,</w:t>
                  </w:r>
                  <w:r>
                    <w:rPr>
                      <w:spacing w:val="-8"/>
                    </w:rPr>
                    <w:t> </w:t>
                  </w:r>
                  <w:r>
                    <w:rPr/>
                    <w:t>que</w:t>
                  </w:r>
                  <w:r>
                    <w:rPr>
                      <w:spacing w:val="-6"/>
                    </w:rPr>
                    <w:t> </w:t>
                  </w:r>
                  <w:r>
                    <w:rPr/>
                    <w:t>consiste</w:t>
                  </w:r>
                  <w:r>
                    <w:rPr>
                      <w:spacing w:val="-6"/>
                    </w:rPr>
                    <w:t> </w:t>
                  </w:r>
                  <w:r>
                    <w:rPr/>
                    <w:t>en</w:t>
                  </w:r>
                  <w:r>
                    <w:rPr>
                      <w:spacing w:val="-7"/>
                    </w:rPr>
                    <w:t> </w:t>
                  </w:r>
                  <w:r>
                    <w:rPr/>
                    <w:t>la</w:t>
                  </w:r>
                  <w:r>
                    <w:rPr>
                      <w:spacing w:val="-6"/>
                    </w:rPr>
                    <w:t> </w:t>
                  </w:r>
                  <w:r>
                    <w:rPr/>
                    <w:t>combinación</w:t>
                  </w:r>
                  <w:r>
                    <w:rPr>
                      <w:spacing w:val="-7"/>
                    </w:rPr>
                    <w:t> </w:t>
                  </w:r>
                  <w:r>
                    <w:rPr/>
                    <w:t>de</w:t>
                  </w:r>
                  <w:r>
                    <w:rPr>
                      <w:spacing w:val="-6"/>
                    </w:rPr>
                    <w:t> </w:t>
                  </w:r>
                  <w:r>
                    <w:rPr/>
                    <w:t>la</w:t>
                  </w:r>
                  <w:r>
                    <w:rPr>
                      <w:spacing w:val="-6"/>
                    </w:rPr>
                    <w:t> </w:t>
                  </w:r>
                  <w:r>
                    <w:rPr/>
                    <w:t>vigencia</w:t>
                  </w:r>
                  <w:r>
                    <w:rPr>
                      <w:spacing w:val="-7"/>
                    </w:rPr>
                    <w:t> </w:t>
                  </w:r>
                  <w:r>
                    <w:rPr/>
                    <w:t>documental</w:t>
                  </w:r>
                  <w:r>
                    <w:rPr>
                      <w:spacing w:val="-6"/>
                    </w:rPr>
                    <w:t> </w:t>
                  </w:r>
                  <w:r>
                    <w:rPr/>
                    <w:t>y,</w:t>
                  </w:r>
                  <w:r>
                    <w:rPr>
                      <w:spacing w:val="-6"/>
                    </w:rPr>
                    <w:t> </w:t>
                  </w:r>
                  <w:r>
                    <w:rPr/>
                    <w:t>en</w:t>
                  </w:r>
                  <w:r>
                    <w:rPr>
                      <w:spacing w:val="-7"/>
                    </w:rPr>
                    <w:t> </w:t>
                  </w:r>
                  <w:r>
                    <w:rPr/>
                    <w:t>su caso, el término precautorio y periodo de reserva que se establezcan de conformidad con la normatividad aplicable;</w:t>
                  </w:r>
                </w:p>
              </w:txbxContent>
            </v:textbox>
            <w10:wrap type="none"/>
          </v:shape>
        </w:pict>
      </w:r>
      <w:r>
        <w:rPr/>
        <w:pict>
          <v:shape style="position:absolute;margin-left:69.919998pt;margin-top:677.500122pt;width:22.1pt;height:14.3pt;mso-position-horizontal-relative:page;mso-position-vertical-relative:page;z-index:-256987136" type="#_x0000_t202" filled="false" stroked="false">
            <v:textbox inset="0,0,0,0">
              <w:txbxContent>
                <w:p>
                  <w:pPr>
                    <w:spacing w:before="12"/>
                    <w:ind w:left="20" w:right="0" w:firstLine="0"/>
                    <w:jc w:val="left"/>
                    <w:rPr>
                      <w:b/>
                      <w:sz w:val="22"/>
                    </w:rPr>
                  </w:pPr>
                  <w:r>
                    <w:rPr>
                      <w:b/>
                      <w:sz w:val="22"/>
                    </w:rPr>
                    <w:t>XLI.</w:t>
                  </w:r>
                </w:p>
              </w:txbxContent>
            </v:textbox>
            <w10:wrap type="none"/>
          </v:shape>
        </w:pict>
      </w:r>
      <w:r>
        <w:rPr/>
        <w:pict>
          <v:shape style="position:absolute;margin-left:69.919998pt;margin-top:748.952515pt;width:56pt;height:12.1pt;mso-position-horizontal-relative:page;mso-position-vertical-relative:page;z-index:-25698611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504.73999pt;margin-top:748.952515pt;width:37.450pt;height:12.1pt;mso-position-horizontal-relative:page;mso-position-vertical-relative:page;z-index:-256985088" type="#_x0000_t202" filled="false" stroked="false">
            <v:textbox inset="0,0,0,0">
              <w:txbxContent>
                <w:p>
                  <w:pPr>
                    <w:spacing w:before="14"/>
                    <w:ind w:left="20" w:right="0" w:firstLine="0"/>
                    <w:jc w:val="left"/>
                    <w:rPr>
                      <w:sz w:val="18"/>
                    </w:rPr>
                  </w:pPr>
                  <w:r>
                    <w:rPr>
                      <w:sz w:val="18"/>
                    </w:rPr>
                    <w:t>Página 5</w:t>
                  </w:r>
                </w:p>
              </w:txbxContent>
            </v:textbox>
            <w10:wrap type="none"/>
          </v:shape>
        </w:pict>
      </w:r>
      <w:r>
        <w:rPr/>
        <w:pict>
          <v:shape style="position:absolute;margin-left:188.25pt;margin-top:57.959995pt;width:412.45pt;height:12pt;mso-position-horizontal-relative:page;mso-position-vertical-relative:page;z-index:-256984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983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9820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980992"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979968"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978944"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977920"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25pt;height:259.95pt;mso-position-horizontal-relative:page;mso-position-vertical-relative:page;z-index:-256976896" type="#_x0000_t202" filled="false" stroked="false">
            <v:textbox inset="0,0,0,0">
              <w:txbxContent>
                <w:p>
                  <w:pPr>
                    <w:spacing w:before="12"/>
                    <w:ind w:left="20" w:right="0" w:firstLine="0"/>
                    <w:jc w:val="both"/>
                    <w:rPr>
                      <w:sz w:val="22"/>
                    </w:rPr>
                  </w:pPr>
                  <w:r>
                    <w:rPr>
                      <w:b/>
                      <w:sz w:val="22"/>
                    </w:rPr>
                    <w:t>XLII. Programa anual: </w:t>
                  </w:r>
                  <w:r>
                    <w:rPr>
                      <w:sz w:val="22"/>
                    </w:rPr>
                    <w:t>Al Programa anual de desarrollo archivístico;</w:t>
                  </w:r>
                </w:p>
                <w:p>
                  <w:pPr>
                    <w:pStyle w:val="BodyText"/>
                    <w:spacing w:line="276" w:lineRule="auto" w:before="158"/>
                    <w:ind w:left="587" w:right="22" w:hanging="568"/>
                    <w:jc w:val="both"/>
                  </w:pPr>
                  <w:r>
                    <w:rPr>
                      <w:b/>
                    </w:rPr>
                    <w:t>XLIII.</w:t>
                  </w:r>
                  <w:r>
                    <w:rPr>
                      <w:b/>
                      <w:spacing w:val="-20"/>
                    </w:rPr>
                    <w:t> </w:t>
                  </w:r>
                  <w:r>
                    <w:rPr/>
                    <w:t>“Fracción</w:t>
                  </w:r>
                  <w:r>
                    <w:rPr>
                      <w:spacing w:val="-6"/>
                    </w:rPr>
                    <w:t> </w:t>
                  </w:r>
                  <w:r>
                    <w:rPr/>
                    <w:t>invalidada</w:t>
                  </w:r>
                  <w:r>
                    <w:rPr>
                      <w:spacing w:val="-5"/>
                    </w:rPr>
                    <w:t> </w:t>
                  </w:r>
                  <w:r>
                    <w:rPr/>
                    <w:t>por</w:t>
                  </w:r>
                  <w:r>
                    <w:rPr>
                      <w:spacing w:val="-7"/>
                    </w:rPr>
                    <w:t> </w:t>
                  </w:r>
                  <w:r>
                    <w:rPr/>
                    <w:t>el</w:t>
                  </w:r>
                  <w:r>
                    <w:rPr>
                      <w:spacing w:val="-6"/>
                    </w:rPr>
                    <w:t> </w:t>
                  </w:r>
                  <w:r>
                    <w:rPr/>
                    <w:t>Pleno</w:t>
                  </w:r>
                  <w:r>
                    <w:rPr>
                      <w:spacing w:val="-7"/>
                    </w:rPr>
                    <w:t> </w:t>
                  </w:r>
                  <w:r>
                    <w:rPr/>
                    <w:t>de</w:t>
                  </w:r>
                  <w:r>
                    <w:rPr>
                      <w:spacing w:val="-4"/>
                    </w:rPr>
                    <w:t> </w:t>
                  </w:r>
                  <w:r>
                    <w:rPr/>
                    <w:t>la</w:t>
                  </w:r>
                  <w:r>
                    <w:rPr>
                      <w:spacing w:val="-7"/>
                    </w:rPr>
                    <w:t> </w:t>
                  </w:r>
                  <w:r>
                    <w:rPr/>
                    <w:t>Suprema</w:t>
                  </w:r>
                  <w:r>
                    <w:rPr>
                      <w:spacing w:val="-5"/>
                    </w:rPr>
                    <w:t> </w:t>
                  </w:r>
                  <w:r>
                    <w:rPr/>
                    <w:t>Corte</w:t>
                  </w:r>
                  <w:r>
                    <w:rPr>
                      <w:spacing w:val="-7"/>
                    </w:rPr>
                    <w:t> </w:t>
                  </w:r>
                  <w:r>
                    <w:rPr/>
                    <w:t>de</w:t>
                  </w:r>
                  <w:r>
                    <w:rPr>
                      <w:spacing w:val="-6"/>
                    </w:rPr>
                    <w:t> </w:t>
                  </w:r>
                  <w:r>
                    <w:rPr/>
                    <w:t>Justicia</w:t>
                  </w:r>
                  <w:r>
                    <w:rPr>
                      <w:spacing w:val="-7"/>
                    </w:rPr>
                    <w:t> </w:t>
                  </w:r>
                  <w:r>
                    <w:rPr/>
                    <w:t>de</w:t>
                  </w:r>
                  <w:r>
                    <w:rPr>
                      <w:spacing w:val="-6"/>
                    </w:rPr>
                    <w:t> </w:t>
                  </w:r>
                  <w:r>
                    <w:rPr/>
                    <w:t>la</w:t>
                  </w:r>
                  <w:r>
                    <w:rPr>
                      <w:spacing w:val="-7"/>
                    </w:rPr>
                    <w:t> </w:t>
                  </w:r>
                  <w:r>
                    <w:rPr/>
                    <w:t>Nación,</w:t>
                  </w:r>
                  <w:r>
                    <w:rPr>
                      <w:spacing w:val="-7"/>
                    </w:rPr>
                    <w:t> </w:t>
                  </w:r>
                  <w:r>
                    <w:rPr/>
                    <w:t>conforme</w:t>
                  </w:r>
                  <w:r>
                    <w:rPr>
                      <w:spacing w:val="-6"/>
                    </w:rPr>
                    <w:t> </w:t>
                  </w:r>
                  <w:r>
                    <w:rPr/>
                    <w:t>a lo establecido en el resolutivo Tercero de la sentencia dictada en la Acción de Inconstitucionalidad</w:t>
                  </w:r>
                  <w:r>
                    <w:rPr>
                      <w:spacing w:val="-1"/>
                    </w:rPr>
                    <w:t> </w:t>
                  </w:r>
                  <w:r>
                    <w:rPr/>
                    <w:t>122/2020”</w:t>
                  </w:r>
                </w:p>
                <w:p>
                  <w:pPr>
                    <w:pStyle w:val="BodyText"/>
                    <w:spacing w:line="276" w:lineRule="auto" w:before="119"/>
                    <w:ind w:left="587" w:right="22" w:hanging="568"/>
                    <w:jc w:val="both"/>
                  </w:pPr>
                  <w:r>
                    <w:rPr>
                      <w:b/>
                    </w:rPr>
                    <w:t>XLIV.Sección:</w:t>
                  </w:r>
                  <w:r>
                    <w:rPr>
                      <w:b/>
                      <w:spacing w:val="-7"/>
                    </w:rPr>
                    <w:t> </w:t>
                  </w:r>
                  <w:r>
                    <w:rPr/>
                    <w:t>A</w:t>
                  </w:r>
                  <w:r>
                    <w:rPr>
                      <w:spacing w:val="-5"/>
                    </w:rPr>
                    <w:t> </w:t>
                  </w:r>
                  <w:r>
                    <w:rPr/>
                    <w:t>cada</w:t>
                  </w:r>
                  <w:r>
                    <w:rPr>
                      <w:spacing w:val="-6"/>
                    </w:rPr>
                    <w:t> </w:t>
                  </w:r>
                  <w:r>
                    <w:rPr/>
                    <w:t>una</w:t>
                  </w:r>
                  <w:r>
                    <w:rPr>
                      <w:spacing w:val="-6"/>
                    </w:rPr>
                    <w:t> </w:t>
                  </w:r>
                  <w:r>
                    <w:rPr/>
                    <w:t>de</w:t>
                  </w:r>
                  <w:r>
                    <w:rPr>
                      <w:spacing w:val="-6"/>
                    </w:rPr>
                    <w:t> </w:t>
                  </w:r>
                  <w:r>
                    <w:rPr/>
                    <w:t>las</w:t>
                  </w:r>
                  <w:r>
                    <w:rPr>
                      <w:spacing w:val="-6"/>
                    </w:rPr>
                    <w:t> </w:t>
                  </w:r>
                  <w:r>
                    <w:rPr/>
                    <w:t>divisiones</w:t>
                  </w:r>
                  <w:r>
                    <w:rPr>
                      <w:spacing w:val="-6"/>
                    </w:rPr>
                    <w:t> </w:t>
                  </w:r>
                  <w:r>
                    <w:rPr/>
                    <w:t>del</w:t>
                  </w:r>
                  <w:r>
                    <w:rPr>
                      <w:spacing w:val="-6"/>
                    </w:rPr>
                    <w:t> </w:t>
                  </w:r>
                  <w:r>
                    <w:rPr/>
                    <w:t>fondo</w:t>
                  </w:r>
                  <w:r>
                    <w:rPr>
                      <w:spacing w:val="-6"/>
                    </w:rPr>
                    <w:t> </w:t>
                  </w:r>
                  <w:r>
                    <w:rPr/>
                    <w:t>documental</w:t>
                  </w:r>
                  <w:r>
                    <w:rPr>
                      <w:spacing w:val="-6"/>
                    </w:rPr>
                    <w:t> </w:t>
                  </w:r>
                  <w:r>
                    <w:rPr/>
                    <w:t>basada</w:t>
                  </w:r>
                  <w:r>
                    <w:rPr>
                      <w:spacing w:val="-6"/>
                    </w:rPr>
                    <w:t> </w:t>
                  </w:r>
                  <w:r>
                    <w:rPr/>
                    <w:t>en</w:t>
                  </w:r>
                  <w:r>
                    <w:rPr>
                      <w:spacing w:val="-6"/>
                    </w:rPr>
                    <w:t> </w:t>
                  </w:r>
                  <w:r>
                    <w:rPr/>
                    <w:t>las</w:t>
                  </w:r>
                  <w:r>
                    <w:rPr>
                      <w:spacing w:val="-7"/>
                    </w:rPr>
                    <w:t> </w:t>
                  </w:r>
                  <w:r>
                    <w:rPr/>
                    <w:t>atribuciones</w:t>
                  </w:r>
                  <w:r>
                    <w:rPr>
                      <w:spacing w:val="-6"/>
                    </w:rPr>
                    <w:t> </w:t>
                  </w:r>
                  <w:r>
                    <w:rPr/>
                    <w:t>de cada sujeto obligado de conformidad con las disposiciones legales</w:t>
                  </w:r>
                  <w:r>
                    <w:rPr>
                      <w:spacing w:val="-9"/>
                    </w:rPr>
                    <w:t> </w:t>
                  </w:r>
                  <w:r>
                    <w:rPr/>
                    <w:t>aplicables;</w:t>
                  </w:r>
                </w:p>
                <w:p>
                  <w:pPr>
                    <w:pStyle w:val="BodyText"/>
                    <w:spacing w:line="276" w:lineRule="auto" w:before="120"/>
                    <w:ind w:left="587" w:right="17" w:hanging="568"/>
                    <w:jc w:val="both"/>
                  </w:pPr>
                  <w:r>
                    <w:rPr>
                      <w:b/>
                    </w:rPr>
                    <w:t>XLV.</w:t>
                  </w:r>
                  <w:r>
                    <w:rPr>
                      <w:b/>
                      <w:spacing w:val="16"/>
                    </w:rPr>
                    <w:t> </w:t>
                  </w:r>
                  <w:r>
                    <w:rPr>
                      <w:b/>
                    </w:rPr>
                    <w:t>Serie:</w:t>
                  </w:r>
                  <w:r>
                    <w:rPr>
                      <w:b/>
                      <w:spacing w:val="-8"/>
                    </w:rPr>
                    <w:t> </w:t>
                  </w:r>
                  <w:r>
                    <w:rPr/>
                    <w:t>A</w:t>
                  </w:r>
                  <w:r>
                    <w:rPr>
                      <w:spacing w:val="-9"/>
                    </w:rPr>
                    <w:t> </w:t>
                  </w:r>
                  <w:r>
                    <w:rPr/>
                    <w:t>la</w:t>
                  </w:r>
                  <w:r>
                    <w:rPr>
                      <w:spacing w:val="-8"/>
                    </w:rPr>
                    <w:t> </w:t>
                  </w:r>
                  <w:r>
                    <w:rPr/>
                    <w:t>división</w:t>
                  </w:r>
                  <w:r>
                    <w:rPr>
                      <w:spacing w:val="-8"/>
                    </w:rPr>
                    <w:t> </w:t>
                  </w:r>
                  <w:r>
                    <w:rPr/>
                    <w:t>de</w:t>
                  </w:r>
                  <w:r>
                    <w:rPr>
                      <w:spacing w:val="-8"/>
                    </w:rPr>
                    <w:t> </w:t>
                  </w:r>
                  <w:r>
                    <w:rPr/>
                    <w:t>una</w:t>
                  </w:r>
                  <w:r>
                    <w:rPr>
                      <w:spacing w:val="-8"/>
                    </w:rPr>
                    <w:t> </w:t>
                  </w:r>
                  <w:r>
                    <w:rPr/>
                    <w:t>sección</w:t>
                  </w:r>
                  <w:r>
                    <w:rPr>
                      <w:spacing w:val="-8"/>
                    </w:rPr>
                    <w:t> </w:t>
                  </w:r>
                  <w:r>
                    <w:rPr/>
                    <w:t>que</w:t>
                  </w:r>
                  <w:r>
                    <w:rPr>
                      <w:spacing w:val="-9"/>
                    </w:rPr>
                    <w:t> </w:t>
                  </w:r>
                  <w:r>
                    <w:rPr/>
                    <w:t>corresponde</w:t>
                  </w:r>
                  <w:r>
                    <w:rPr>
                      <w:spacing w:val="-8"/>
                    </w:rPr>
                    <w:t> </w:t>
                  </w:r>
                  <w:r>
                    <w:rPr/>
                    <w:t>al</w:t>
                  </w:r>
                  <w:r>
                    <w:rPr>
                      <w:spacing w:val="-8"/>
                    </w:rPr>
                    <w:t> </w:t>
                  </w:r>
                  <w:r>
                    <w:rPr/>
                    <w:t>conjunto</w:t>
                  </w:r>
                  <w:r>
                    <w:rPr>
                      <w:spacing w:val="-9"/>
                    </w:rPr>
                    <w:t> </w:t>
                  </w:r>
                  <w:r>
                    <w:rPr/>
                    <w:t>de</w:t>
                  </w:r>
                  <w:r>
                    <w:rPr>
                      <w:spacing w:val="-8"/>
                    </w:rPr>
                    <w:t> </w:t>
                  </w:r>
                  <w:r>
                    <w:rPr/>
                    <w:t>documentos</w:t>
                  </w:r>
                  <w:r>
                    <w:rPr>
                      <w:spacing w:val="-7"/>
                    </w:rPr>
                    <w:t> </w:t>
                  </w:r>
                  <w:r>
                    <w:rPr/>
                    <w:t>producidos en el desarrollo de una misma atribución general integrados en expedientes de acuerdo a un asunto, actividad o trámite</w:t>
                  </w:r>
                  <w:r>
                    <w:rPr>
                      <w:spacing w:val="-4"/>
                    </w:rPr>
                    <w:t> </w:t>
                  </w:r>
                  <w:r>
                    <w:rPr/>
                    <w:t>específico;</w:t>
                  </w:r>
                </w:p>
                <w:p>
                  <w:pPr>
                    <w:spacing w:before="121"/>
                    <w:ind w:left="20" w:right="0" w:firstLine="0"/>
                    <w:jc w:val="both"/>
                    <w:rPr>
                      <w:sz w:val="22"/>
                    </w:rPr>
                  </w:pPr>
                  <w:r>
                    <w:rPr>
                      <w:b/>
                      <w:sz w:val="22"/>
                    </w:rPr>
                    <w:t>XLVI.Sistema Institucional: </w:t>
                  </w:r>
                  <w:r>
                    <w:rPr>
                      <w:sz w:val="22"/>
                    </w:rPr>
                    <w:t>A los sistemas institucionales de archivos de cada sujeto obligado;</w:t>
                  </w:r>
                </w:p>
                <w:p>
                  <w:pPr>
                    <w:spacing w:before="158"/>
                    <w:ind w:left="20" w:right="0" w:firstLine="0"/>
                    <w:jc w:val="both"/>
                    <w:rPr>
                      <w:sz w:val="22"/>
                    </w:rPr>
                  </w:pPr>
                  <w:r>
                    <w:rPr>
                      <w:b/>
                      <w:sz w:val="22"/>
                    </w:rPr>
                    <w:t>XLVII. Sistema Estatal o local: </w:t>
                  </w:r>
                  <w:r>
                    <w:rPr>
                      <w:sz w:val="22"/>
                    </w:rPr>
                    <w:t>Al Sistema Estatal o local de Archivos de Oaxaca;</w:t>
                  </w:r>
                </w:p>
                <w:p>
                  <w:pPr>
                    <w:spacing w:before="158"/>
                    <w:ind w:left="20" w:right="0" w:firstLine="0"/>
                    <w:jc w:val="both"/>
                    <w:rPr>
                      <w:sz w:val="22"/>
                    </w:rPr>
                  </w:pPr>
                  <w:r>
                    <w:rPr>
                      <w:b/>
                      <w:sz w:val="22"/>
                    </w:rPr>
                    <w:t>XLVIII. Sistema Nacional: </w:t>
                  </w:r>
                  <w:r>
                    <w:rPr>
                      <w:sz w:val="22"/>
                    </w:rPr>
                    <w:t>Al Sistema Nacional de Archivos;</w:t>
                  </w:r>
                </w:p>
                <w:p>
                  <w:pPr>
                    <w:pStyle w:val="BodyText"/>
                    <w:spacing w:line="276" w:lineRule="auto" w:before="158"/>
                    <w:ind w:left="587" w:right="17" w:hanging="568"/>
                    <w:jc w:val="both"/>
                  </w:pPr>
                  <w:r>
                    <w:rPr>
                      <w:b/>
                    </w:rPr>
                    <w:t>XLIX.Soportes documentales: </w:t>
                  </w:r>
                  <w:r>
                    <w:rPr/>
                    <w:t>A los medios en los cuales se contiene información además del papel, siendo estos materiales audiovisuales, fotográficos, fílmicos, digitales, electrónicos, sonoros, visuales, entre otros;</w:t>
                  </w:r>
                </w:p>
              </w:txbxContent>
            </v:textbox>
            <w10:wrap type="none"/>
          </v:shape>
        </w:pict>
      </w:r>
      <w:r>
        <w:rPr/>
        <w:pict>
          <v:shape style="position:absolute;margin-left:69.919998pt;margin-top:395.060089pt;width:14.8pt;height:34.85pt;mso-position-horizontal-relative:page;mso-position-vertical-relative:page;z-index:-256975872" type="#_x0000_t202" filled="false" stroked="false">
            <v:textbox inset="0,0,0,0">
              <w:txbxContent>
                <w:p>
                  <w:pPr>
                    <w:spacing w:before="12"/>
                    <w:ind w:left="20" w:right="0" w:firstLine="0"/>
                    <w:jc w:val="left"/>
                    <w:rPr>
                      <w:b/>
                      <w:sz w:val="22"/>
                    </w:rPr>
                  </w:pPr>
                  <w:r>
                    <w:rPr>
                      <w:b/>
                      <w:sz w:val="22"/>
                    </w:rPr>
                    <w:t>L.</w:t>
                  </w:r>
                </w:p>
                <w:p>
                  <w:pPr>
                    <w:spacing w:before="159"/>
                    <w:ind w:left="20" w:right="0" w:firstLine="0"/>
                    <w:jc w:val="left"/>
                    <w:rPr>
                      <w:b/>
                      <w:sz w:val="22"/>
                    </w:rPr>
                  </w:pPr>
                  <w:r>
                    <w:rPr>
                      <w:b/>
                      <w:sz w:val="22"/>
                    </w:rPr>
                    <w:t>LI.</w:t>
                  </w:r>
                </w:p>
              </w:txbxContent>
            </v:textbox>
            <w10:wrap type="none"/>
          </v:shape>
        </w:pict>
      </w:r>
      <w:r>
        <w:rPr/>
        <w:pict>
          <v:shape style="position:absolute;margin-left:98.32pt;margin-top:395.060089pt;width:443.9pt;height:335.25pt;mso-position-horizontal-relative:page;mso-position-vertical-relative:page;z-index:-256974848" type="#_x0000_t202" filled="false" stroked="false">
            <v:textbox inset="0,0,0,0">
              <w:txbxContent>
                <w:p>
                  <w:pPr>
                    <w:spacing w:before="12"/>
                    <w:ind w:left="20" w:right="0" w:firstLine="0"/>
                    <w:jc w:val="both"/>
                    <w:rPr>
                      <w:sz w:val="22"/>
                    </w:rPr>
                  </w:pPr>
                  <w:r>
                    <w:rPr>
                      <w:b/>
                      <w:sz w:val="22"/>
                    </w:rPr>
                    <w:t>Subserie: </w:t>
                  </w:r>
                  <w:r>
                    <w:rPr>
                      <w:sz w:val="22"/>
                    </w:rPr>
                    <w:t>A la división de la serie documental;</w:t>
                  </w:r>
                </w:p>
                <w:p>
                  <w:pPr>
                    <w:pStyle w:val="BodyText"/>
                    <w:spacing w:line="276" w:lineRule="auto" w:before="159"/>
                    <w:ind w:right="19"/>
                    <w:jc w:val="both"/>
                  </w:pPr>
                  <w:r>
                    <w:rPr>
                      <w:b/>
                    </w:rPr>
                    <w:t>Sujetos obligados: </w:t>
                  </w:r>
                  <w:r>
                    <w:rPr/>
                    <w:t>A cualquier autoridad, entidad, órgano u organismo de los Poderes Legislativo, Ejecutivo y Judicial, órganos autónomos, partidos políticos, fideicomisos y fondos</w:t>
                  </w:r>
                  <w:r>
                    <w:rPr>
                      <w:spacing w:val="-5"/>
                    </w:rPr>
                    <w:t> </w:t>
                  </w:r>
                  <w:r>
                    <w:rPr/>
                    <w:t>públicos</w:t>
                  </w:r>
                  <w:r>
                    <w:rPr>
                      <w:spacing w:val="-5"/>
                    </w:rPr>
                    <w:t> </w:t>
                  </w:r>
                  <w:r>
                    <w:rPr/>
                    <w:t>del</w:t>
                  </w:r>
                  <w:r>
                    <w:rPr>
                      <w:spacing w:val="-5"/>
                    </w:rPr>
                    <w:t> </w:t>
                  </w:r>
                  <w:r>
                    <w:rPr/>
                    <w:t>Estado</w:t>
                  </w:r>
                  <w:r>
                    <w:rPr>
                      <w:spacing w:val="-5"/>
                    </w:rPr>
                    <w:t> </w:t>
                  </w:r>
                  <w:r>
                    <w:rPr/>
                    <w:t>de</w:t>
                  </w:r>
                  <w:r>
                    <w:rPr>
                      <w:spacing w:val="-4"/>
                    </w:rPr>
                    <w:t> </w:t>
                  </w:r>
                  <w:r>
                    <w:rPr/>
                    <w:t>Oaxaca</w:t>
                  </w:r>
                  <w:r>
                    <w:rPr>
                      <w:spacing w:val="-6"/>
                    </w:rPr>
                    <w:t> </w:t>
                  </w:r>
                  <w:r>
                    <w:rPr/>
                    <w:t>y</w:t>
                  </w:r>
                  <w:r>
                    <w:rPr>
                      <w:spacing w:val="-7"/>
                    </w:rPr>
                    <w:t> </w:t>
                  </w:r>
                  <w:r>
                    <w:rPr/>
                    <w:t>sus</w:t>
                  </w:r>
                  <w:r>
                    <w:rPr>
                      <w:spacing w:val="-6"/>
                    </w:rPr>
                    <w:t> </w:t>
                  </w:r>
                  <w:r>
                    <w:rPr/>
                    <w:t>municipios;</w:t>
                  </w:r>
                  <w:r>
                    <w:rPr>
                      <w:spacing w:val="-6"/>
                    </w:rPr>
                    <w:t> </w:t>
                  </w:r>
                  <w:r>
                    <w:rPr/>
                    <w:t>así</w:t>
                  </w:r>
                  <w:r>
                    <w:rPr>
                      <w:spacing w:val="-7"/>
                    </w:rPr>
                    <w:t> </w:t>
                  </w:r>
                  <w:r>
                    <w:rPr/>
                    <w:t>como</w:t>
                  </w:r>
                  <w:r>
                    <w:rPr>
                      <w:spacing w:val="-6"/>
                    </w:rPr>
                    <w:t> </w:t>
                  </w:r>
                  <w:r>
                    <w:rPr/>
                    <w:t>cualquier</w:t>
                  </w:r>
                  <w:r>
                    <w:rPr>
                      <w:spacing w:val="-5"/>
                    </w:rPr>
                    <w:t> </w:t>
                  </w:r>
                  <w:r>
                    <w:rPr/>
                    <w:t>persona</w:t>
                  </w:r>
                  <w:r>
                    <w:rPr>
                      <w:spacing w:val="-7"/>
                    </w:rPr>
                    <w:t> </w:t>
                  </w:r>
                  <w:r>
                    <w:rPr/>
                    <w:t>física, moral o sindicato que reciba y ejerza recursos públicos o realice actos de autoridad en el ámbito estatal y</w:t>
                  </w:r>
                  <w:r>
                    <w:rPr>
                      <w:spacing w:val="-3"/>
                    </w:rPr>
                    <w:t> </w:t>
                  </w:r>
                  <w:r>
                    <w:rPr/>
                    <w:t>municipal;</w:t>
                  </w:r>
                </w:p>
                <w:p>
                  <w:pPr>
                    <w:pStyle w:val="BodyText"/>
                    <w:spacing w:line="276" w:lineRule="auto" w:before="120"/>
                    <w:ind w:right="20"/>
                    <w:jc w:val="both"/>
                  </w:pPr>
                  <w:r>
                    <w:rPr>
                      <w:b/>
                    </w:rPr>
                    <w:t>Transferencia:</w:t>
                  </w:r>
                  <w:r>
                    <w:rPr>
                      <w:b/>
                      <w:spacing w:val="-8"/>
                    </w:rPr>
                    <w:t> </w:t>
                  </w:r>
                  <w:r>
                    <w:rPr/>
                    <w:t>Al</w:t>
                  </w:r>
                  <w:r>
                    <w:rPr>
                      <w:spacing w:val="-9"/>
                    </w:rPr>
                    <w:t> </w:t>
                  </w:r>
                  <w:r>
                    <w:rPr/>
                    <w:t>traslado</w:t>
                  </w:r>
                  <w:r>
                    <w:rPr>
                      <w:spacing w:val="-10"/>
                    </w:rPr>
                    <w:t> </w:t>
                  </w:r>
                  <w:r>
                    <w:rPr/>
                    <w:t>controlado</w:t>
                  </w:r>
                  <w:r>
                    <w:rPr>
                      <w:spacing w:val="-9"/>
                    </w:rPr>
                    <w:t> </w:t>
                  </w:r>
                  <w:r>
                    <w:rPr/>
                    <w:t>y</w:t>
                  </w:r>
                  <w:r>
                    <w:rPr>
                      <w:spacing w:val="-10"/>
                    </w:rPr>
                    <w:t> </w:t>
                  </w:r>
                  <w:r>
                    <w:rPr/>
                    <w:t>sistemático</w:t>
                  </w:r>
                  <w:r>
                    <w:rPr>
                      <w:spacing w:val="-9"/>
                    </w:rPr>
                    <w:t> </w:t>
                  </w:r>
                  <w:r>
                    <w:rPr/>
                    <w:t>de</w:t>
                  </w:r>
                  <w:r>
                    <w:rPr>
                      <w:spacing w:val="-9"/>
                    </w:rPr>
                    <w:t> </w:t>
                  </w:r>
                  <w:r>
                    <w:rPr/>
                    <w:t>expedientes</w:t>
                  </w:r>
                  <w:r>
                    <w:rPr>
                      <w:spacing w:val="-9"/>
                    </w:rPr>
                    <w:t> </w:t>
                  </w:r>
                  <w:r>
                    <w:rPr/>
                    <w:t>de</w:t>
                  </w:r>
                  <w:r>
                    <w:rPr>
                      <w:spacing w:val="-9"/>
                    </w:rPr>
                    <w:t> </w:t>
                  </w:r>
                  <w:r>
                    <w:rPr/>
                    <w:t>consulta</w:t>
                  </w:r>
                  <w:r>
                    <w:rPr>
                      <w:spacing w:val="-9"/>
                    </w:rPr>
                    <w:t> </w:t>
                  </w:r>
                  <w:r>
                    <w:rPr/>
                    <w:t>esporádica de un archivo de trámite a uno de concentración y de expedientes que deben conservarse de manera permanente, del archivo de concentración al archivo</w:t>
                  </w:r>
                  <w:r>
                    <w:rPr>
                      <w:spacing w:val="-8"/>
                    </w:rPr>
                    <w:t> </w:t>
                  </w:r>
                  <w:r>
                    <w:rPr/>
                    <w:t>histórico;</w:t>
                  </w:r>
                </w:p>
                <w:p>
                  <w:pPr>
                    <w:pStyle w:val="BodyText"/>
                    <w:spacing w:line="276" w:lineRule="auto" w:before="119"/>
                    <w:ind w:right="23"/>
                    <w:jc w:val="both"/>
                  </w:pPr>
                  <w:r>
                    <w:rPr>
                      <w:b/>
                    </w:rPr>
                    <w:t>Trazabilidad: </w:t>
                  </w:r>
                  <w:r>
                    <w:rPr/>
                    <w:t>A la cualidad que permite, a través de un sistema automatizado para la gestión documental y administración de archivos, identificar el acceso y la modificación de documentos electrónicos;</w:t>
                  </w:r>
                </w:p>
                <w:p>
                  <w:pPr>
                    <w:pStyle w:val="BodyText"/>
                    <w:spacing w:line="276" w:lineRule="auto" w:before="121"/>
                    <w:ind w:right="17"/>
                    <w:jc w:val="both"/>
                  </w:pPr>
                  <w:r>
                    <w:rPr>
                      <w:b/>
                    </w:rPr>
                    <w:t>Valoración documental: </w:t>
                  </w:r>
                  <w:r>
                    <w:rPr/>
                    <w:t>A la actividad que consiste en el análisis e identificación de los valores documentales; es decir, el estudio de la condición de los documentos que les confiere características específicas en los archivos de trámite o concentración, o evidenciales, testimoniales e informativos para los documentos históricos, con la finalidad de establecer criterios, vigencias documentales y, en su caso, plazos de conservación, así como para la disposición documental, y</w:t>
                  </w:r>
                </w:p>
                <w:p>
                  <w:pPr>
                    <w:pStyle w:val="BodyText"/>
                    <w:spacing w:line="276" w:lineRule="auto" w:before="120"/>
                    <w:ind w:right="23"/>
                    <w:jc w:val="both"/>
                  </w:pPr>
                  <w:r>
                    <w:rPr>
                      <w:b/>
                    </w:rPr>
                    <w:t>Vigencia documental: </w:t>
                  </w:r>
                  <w:r>
                    <w:rPr/>
                    <w:t>Al periodo durante el cual un documento de archivo mantiene sus valores</w:t>
                  </w:r>
                  <w:r>
                    <w:rPr>
                      <w:spacing w:val="-6"/>
                    </w:rPr>
                    <w:t> </w:t>
                  </w:r>
                  <w:r>
                    <w:rPr/>
                    <w:t>administrativos,</w:t>
                  </w:r>
                  <w:r>
                    <w:rPr>
                      <w:spacing w:val="-7"/>
                    </w:rPr>
                    <w:t> </w:t>
                  </w:r>
                  <w:r>
                    <w:rPr/>
                    <w:t>legales,</w:t>
                  </w:r>
                  <w:r>
                    <w:rPr>
                      <w:spacing w:val="-7"/>
                    </w:rPr>
                    <w:t> </w:t>
                  </w:r>
                  <w:r>
                    <w:rPr/>
                    <w:t>fiscales</w:t>
                  </w:r>
                  <w:r>
                    <w:rPr>
                      <w:spacing w:val="-5"/>
                    </w:rPr>
                    <w:t> </w:t>
                  </w:r>
                  <w:r>
                    <w:rPr/>
                    <w:t>o</w:t>
                  </w:r>
                  <w:r>
                    <w:rPr>
                      <w:spacing w:val="-8"/>
                    </w:rPr>
                    <w:t> </w:t>
                  </w:r>
                  <w:r>
                    <w:rPr/>
                    <w:t>contables,</w:t>
                  </w:r>
                  <w:r>
                    <w:rPr>
                      <w:spacing w:val="-5"/>
                    </w:rPr>
                    <w:t> </w:t>
                  </w:r>
                  <w:r>
                    <w:rPr/>
                    <w:t>de</w:t>
                  </w:r>
                  <w:r>
                    <w:rPr>
                      <w:spacing w:val="-6"/>
                    </w:rPr>
                    <w:t> </w:t>
                  </w:r>
                  <w:r>
                    <w:rPr/>
                    <w:t>conformidad</w:t>
                  </w:r>
                  <w:r>
                    <w:rPr>
                      <w:spacing w:val="-5"/>
                    </w:rPr>
                    <w:t> </w:t>
                  </w:r>
                  <w:r>
                    <w:rPr/>
                    <w:t>con</w:t>
                  </w:r>
                  <w:r>
                    <w:rPr>
                      <w:spacing w:val="-7"/>
                    </w:rPr>
                    <w:t> </w:t>
                  </w:r>
                  <w:r>
                    <w:rPr/>
                    <w:t>las</w:t>
                  </w:r>
                  <w:r>
                    <w:rPr>
                      <w:spacing w:val="-5"/>
                    </w:rPr>
                    <w:t> </w:t>
                  </w:r>
                  <w:r>
                    <w:rPr/>
                    <w:t>disposiciones vigentes y</w:t>
                  </w:r>
                  <w:r>
                    <w:rPr>
                      <w:spacing w:val="-2"/>
                    </w:rPr>
                    <w:t> </w:t>
                  </w:r>
                  <w:r>
                    <w:rPr/>
                    <w:t>aplicables.</w:t>
                  </w:r>
                </w:p>
              </w:txbxContent>
            </v:textbox>
            <w10:wrap type="none"/>
          </v:shape>
        </w:pict>
      </w:r>
      <w:r>
        <w:rPr/>
        <w:pict>
          <v:shape style="position:absolute;margin-left:69.919998pt;margin-top:494.360107pt;width:17.9pt;height:14.3pt;mso-position-horizontal-relative:page;mso-position-vertical-relative:page;z-index:-256973824" type="#_x0000_t202" filled="false" stroked="false">
            <v:textbox inset="0,0,0,0">
              <w:txbxContent>
                <w:p>
                  <w:pPr>
                    <w:spacing w:before="12"/>
                    <w:ind w:left="20" w:right="0" w:firstLine="0"/>
                    <w:jc w:val="left"/>
                    <w:rPr>
                      <w:b/>
                      <w:sz w:val="22"/>
                    </w:rPr>
                  </w:pPr>
                  <w:r>
                    <w:rPr>
                      <w:b/>
                      <w:sz w:val="22"/>
                    </w:rPr>
                    <w:t>LII.</w:t>
                  </w:r>
                </w:p>
              </w:txbxContent>
            </v:textbox>
            <w10:wrap type="none"/>
          </v:shape>
        </w:pict>
      </w:r>
      <w:r>
        <w:rPr/>
        <w:pict>
          <v:shape style="position:absolute;margin-left:69.919998pt;margin-top:543.980103pt;width:20.95pt;height:14.3pt;mso-position-horizontal-relative:page;mso-position-vertical-relative:page;z-index:-256972800" type="#_x0000_t202" filled="false" stroked="false">
            <v:textbox inset="0,0,0,0">
              <w:txbxContent>
                <w:p>
                  <w:pPr>
                    <w:spacing w:before="12"/>
                    <w:ind w:left="20" w:right="0" w:firstLine="0"/>
                    <w:jc w:val="left"/>
                    <w:rPr>
                      <w:b/>
                      <w:sz w:val="22"/>
                    </w:rPr>
                  </w:pPr>
                  <w:r>
                    <w:rPr>
                      <w:b/>
                      <w:sz w:val="22"/>
                    </w:rPr>
                    <w:t>LIII.</w:t>
                  </w:r>
                </w:p>
              </w:txbxContent>
            </v:textbox>
            <w10:wrap type="none"/>
          </v:shape>
        </w:pict>
      </w:r>
      <w:r>
        <w:rPr/>
        <w:pict>
          <v:shape style="position:absolute;margin-left:69.919998pt;margin-top:593.660095pt;width:22.1pt;height:14.3pt;mso-position-horizontal-relative:page;mso-position-vertical-relative:page;z-index:-256971776" type="#_x0000_t202" filled="false" stroked="false">
            <v:textbox inset="0,0,0,0">
              <w:txbxContent>
                <w:p>
                  <w:pPr>
                    <w:spacing w:before="12"/>
                    <w:ind w:left="20" w:right="0" w:firstLine="0"/>
                    <w:jc w:val="left"/>
                    <w:rPr>
                      <w:b/>
                      <w:sz w:val="22"/>
                    </w:rPr>
                  </w:pPr>
                  <w:r>
                    <w:rPr>
                      <w:b/>
                      <w:sz w:val="22"/>
                    </w:rPr>
                    <w:t>LIV.</w:t>
                  </w:r>
                </w:p>
              </w:txbxContent>
            </v:textbox>
            <w10:wrap type="none"/>
          </v:shape>
        </w:pict>
      </w:r>
      <w:r>
        <w:rPr/>
        <w:pict>
          <v:shape style="position:absolute;margin-left:69.919998pt;margin-top:686.920105pt;width:19.05pt;height:14.3pt;mso-position-horizontal-relative:page;mso-position-vertical-relative:page;z-index:-256970752" type="#_x0000_t202" filled="false" stroked="false">
            <v:textbox inset="0,0,0,0">
              <w:txbxContent>
                <w:p>
                  <w:pPr>
                    <w:spacing w:before="12"/>
                    <w:ind w:left="20" w:right="0" w:firstLine="0"/>
                    <w:jc w:val="left"/>
                    <w:rPr>
                      <w:b/>
                      <w:sz w:val="22"/>
                    </w:rPr>
                  </w:pPr>
                  <w:r>
                    <w:rPr>
                      <w:b/>
                      <w:sz w:val="22"/>
                    </w:rPr>
                    <w:t>LV.</w:t>
                  </w:r>
                </w:p>
              </w:txbxContent>
            </v:textbox>
            <w10:wrap type="none"/>
          </v:shape>
        </w:pict>
      </w:r>
      <w:r>
        <w:rPr/>
        <w:pict>
          <v:shape style="position:absolute;margin-left:69.919998pt;margin-top:748.952515pt;width:56pt;height:12.1pt;mso-position-horizontal-relative:page;mso-position-vertical-relative:page;z-index:-25696972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504.73999pt;margin-top:748.952515pt;width:37.450pt;height:12.1pt;mso-position-horizontal-relative:page;mso-position-vertical-relative:page;z-index:-256968704" type="#_x0000_t202" filled="false" stroked="false">
            <v:textbox inset="0,0,0,0">
              <w:txbxContent>
                <w:p>
                  <w:pPr>
                    <w:spacing w:before="14"/>
                    <w:ind w:left="20" w:right="0" w:firstLine="0"/>
                    <w:jc w:val="left"/>
                    <w:rPr>
                      <w:sz w:val="18"/>
                    </w:rPr>
                  </w:pPr>
                  <w:r>
                    <w:rPr>
                      <w:sz w:val="18"/>
                    </w:rPr>
                    <w:t>Página 6</w:t>
                  </w:r>
                </w:p>
              </w:txbxContent>
            </v:textbox>
            <w10:wrap type="none"/>
          </v:shape>
        </w:pict>
      </w:r>
      <w:r>
        <w:rPr/>
        <w:pict>
          <v:shape style="position:absolute;margin-left:188.25pt;margin-top:57.959995pt;width:412.45pt;height:12pt;mso-position-horizontal-relative:page;mso-position-vertical-relative:page;z-index:-256967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966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9656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96460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96358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70.920006pt;margin-top:235.999969pt;width:467.3pt;height:22.35pt;mso-position-horizontal-relative:page;mso-position-vertical-relative:page;z-index:-256962560" coordorigin="1418,4720" coordsize="9346,447" path="m10043,4959l1418,4959,1418,5166,10043,5166,10043,4959m10764,4720l1418,4720,1418,4929,10764,4929,10764,4720e" filled="true" fillcolor="#d2d2d2" stroked="false">
            <v:path arrowok="t"/>
            <v:fill type="solid"/>
            <w10:wrap type="none"/>
          </v:shape>
        </w:pict>
      </w:r>
      <w:r>
        <w:rPr/>
        <w:pict>
          <v:shape style="position:absolute;margin-left:197.559998pt;margin-top:43.4561pt;width:208.5pt;height:21.3pt;mso-position-horizontal-relative:page;mso-position-vertical-relative:page;z-index:-256961536"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960512"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25pt;height:96.6pt;mso-position-horizontal-relative:page;mso-position-vertical-relative:page;z-index:-256959488" type="#_x0000_t202" filled="false" stroked="false">
            <v:textbox inset="0,0,0,0">
              <w:txbxContent>
                <w:p>
                  <w:pPr>
                    <w:pStyle w:val="BodyText"/>
                    <w:spacing w:line="276" w:lineRule="auto"/>
                    <w:ind w:left="587" w:right="17" w:hanging="568"/>
                    <w:jc w:val="both"/>
                  </w:pPr>
                  <w:r>
                    <w:rPr>
                      <w:b/>
                    </w:rPr>
                    <w:t>LVI. Firma electrónica avanzada: </w:t>
                  </w:r>
                  <w:r>
                    <w:rPr/>
                    <w:t>Al 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estos, la cual produce los mismos efectos jurídicos que la firma autógrafa.</w:t>
                  </w:r>
                </w:p>
                <w:p>
                  <w:pPr>
                    <w:spacing w:line="276" w:lineRule="auto" w:before="0"/>
                    <w:ind w:left="20" w:right="482" w:firstLine="0"/>
                    <w:jc w:val="left"/>
                    <w:rPr>
                      <w:b/>
                      <w:sz w:val="18"/>
                    </w:rPr>
                  </w:pPr>
                  <w:r>
                    <w:rPr>
                      <w:b/>
                      <w:sz w:val="18"/>
                      <w:shd w:fill="D2D2D2" w:color="auto" w:val="clear"/>
                    </w:rPr>
                    <w:t>(Artículo reformado mediante decreto número 1075, aprobado por la LXV Legislatura del Estado el 22 de</w:t>
                  </w:r>
                  <w:r>
                    <w:rPr>
                      <w:b/>
                      <w:sz w:val="18"/>
                    </w:rPr>
                    <w:t> </w:t>
                  </w:r>
                  <w:r>
                    <w:rPr>
                      <w:b/>
                      <w:sz w:val="18"/>
                      <w:shd w:fill="D2D2D2" w:color="auto" w:val="clear"/>
                    </w:rPr>
                    <w:t>marzo del 2023 y publicado en el Periódico Oficial Extra de fecha 22 de mayo del 2023)</w:t>
                  </w:r>
                </w:p>
              </w:txbxContent>
            </v:textbox>
            <w10:wrap type="none"/>
          </v:shape>
        </w:pict>
      </w:r>
      <w:r>
        <w:rPr/>
        <w:pict>
          <v:shape style="position:absolute;margin-left:69.919998pt;margin-top:235.312531pt;width:469.05pt;height:24pt;mso-position-horizontal-relative:page;mso-position-vertical-relative:page;z-index:-256958464" type="#_x0000_t202" filled="false" stroked="false">
            <v:textbox inset="0,0,0,0">
              <w:txbxContent>
                <w:p>
                  <w:pPr>
                    <w:spacing w:line="276" w:lineRule="auto" w:before="14"/>
                    <w:ind w:left="20" w:right="-2" w:firstLine="0"/>
                    <w:jc w:val="left"/>
                    <w:rPr>
                      <w:b/>
                      <w:sz w:val="18"/>
                    </w:rPr>
                  </w:pPr>
                  <w:r>
                    <w:rPr>
                      <w:b/>
                      <w:sz w:val="18"/>
                    </w:rPr>
                    <w:t>(Artículo reformado mediante decreto número 1451, aprobado por la LXV Legislatura del Estado el 12 de julio del 2023 y publicado en el Periódico Oficial número 30 Octava Sección, de fecha 29 de julio del 2023)</w:t>
                  </w:r>
                </w:p>
              </w:txbxContent>
            </v:textbox>
            <w10:wrap type="none"/>
          </v:shape>
        </w:pict>
      </w:r>
      <w:r>
        <w:rPr/>
        <w:pict>
          <v:shape style="position:absolute;margin-left:69.919998pt;margin-top:269.220093pt;width:457.9pt;height:14.3pt;mso-position-horizontal-relative:page;mso-position-vertical-relative:page;z-index:-256957440" type="#_x0000_t202" filled="false" stroked="false">
            <v:textbox inset="0,0,0,0">
              <w:txbxContent>
                <w:p>
                  <w:pPr>
                    <w:pStyle w:val="BodyText"/>
                  </w:pPr>
                  <w:r>
                    <w:rPr>
                      <w:b/>
                    </w:rPr>
                    <w:t>Artículo 5. </w:t>
                  </w:r>
                  <w:r>
                    <w:rPr/>
                    <w:t>Los sujetos obligados que refiere esta Ley se regirán por los siguientes principios:</w:t>
                  </w:r>
                </w:p>
              </w:txbxContent>
            </v:textbox>
            <w10:wrap type="none"/>
          </v:shape>
        </w:pict>
      </w:r>
      <w:r>
        <w:rPr/>
        <w:pict>
          <v:shape style="position:absolute;margin-left:69.919998pt;margin-top:293.760101pt;width:8.1pt;height:14.3pt;mso-position-horizontal-relative:page;mso-position-vertical-relative:page;z-index:-256956416"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293.760101pt;width:443.8pt;height:183.75pt;mso-position-horizontal-relative:page;mso-position-vertical-relative:page;z-index:-256955392" type="#_x0000_t202" filled="false" stroked="false">
            <v:textbox inset="0,0,0,0">
              <w:txbxContent>
                <w:p>
                  <w:pPr>
                    <w:pStyle w:val="BodyText"/>
                    <w:spacing w:line="276" w:lineRule="auto"/>
                    <w:ind w:right="21"/>
                    <w:jc w:val="both"/>
                  </w:pPr>
                  <w:r>
                    <w:rPr>
                      <w:b/>
                    </w:rPr>
                    <w:t>Conservación: </w:t>
                  </w:r>
                  <w:r>
                    <w:rPr/>
                    <w:t>Adoptar las medidas de índole técnica, administrativa, ambiental y tecnológica, para la adecuada preservación de los documentos de archivo;</w:t>
                  </w:r>
                </w:p>
                <w:p>
                  <w:pPr>
                    <w:pStyle w:val="BodyText"/>
                    <w:spacing w:line="276" w:lineRule="auto" w:before="120"/>
                    <w:ind w:right="17"/>
                    <w:jc w:val="both"/>
                  </w:pPr>
                  <w:r>
                    <w:rPr>
                      <w:b/>
                    </w:rPr>
                    <w:t>Procedencia: </w:t>
                  </w:r>
                  <w:r>
                    <w:rPr/>
                    <w:t>Conservar el origen de cada fondo documental producido por los sujetos obligados, para distinguirlo de otros fondos semejantes y respetar el orden interno de las series documentales en el desarrollo de su actividad institucional;</w:t>
                  </w:r>
                </w:p>
                <w:p>
                  <w:pPr>
                    <w:pStyle w:val="BodyText"/>
                    <w:spacing w:line="276" w:lineRule="auto" w:before="120"/>
                    <w:ind w:right="22"/>
                    <w:jc w:val="both"/>
                  </w:pPr>
                  <w:r>
                    <w:rPr>
                      <w:b/>
                    </w:rPr>
                    <w:t>Integridad: </w:t>
                  </w:r>
                  <w:r>
                    <w:rPr/>
                    <w:t>Garantizar que los documentos de archivo sean completos y veraces para reflejar con exactitud la información contenida;</w:t>
                  </w:r>
                </w:p>
                <w:p>
                  <w:pPr>
                    <w:pStyle w:val="BodyText"/>
                    <w:spacing w:line="276" w:lineRule="auto" w:before="120"/>
                    <w:ind w:right="20"/>
                    <w:jc w:val="both"/>
                  </w:pPr>
                  <w:r>
                    <w:rPr>
                      <w:b/>
                    </w:rPr>
                    <w:t>Disponibilidad: </w:t>
                  </w:r>
                  <w:r>
                    <w:rPr/>
                    <w:t>Adoptar medidas pertinentes para la localización expedita de los documentos de archivo, y</w:t>
                  </w:r>
                </w:p>
                <w:p>
                  <w:pPr>
                    <w:pStyle w:val="BodyText"/>
                    <w:spacing w:line="276" w:lineRule="auto" w:before="121"/>
                    <w:ind w:right="19"/>
                    <w:jc w:val="both"/>
                  </w:pPr>
                  <w:r>
                    <w:rPr>
                      <w:b/>
                    </w:rPr>
                    <w:t>Accesibilidad:</w:t>
                  </w:r>
                  <w:r>
                    <w:rPr>
                      <w:b/>
                      <w:spacing w:val="-3"/>
                    </w:rPr>
                    <w:t> </w:t>
                  </w:r>
                  <w:r>
                    <w:rPr/>
                    <w:t>Garantizar</w:t>
                  </w:r>
                  <w:r>
                    <w:rPr>
                      <w:spacing w:val="-4"/>
                    </w:rPr>
                    <w:t> </w:t>
                  </w:r>
                  <w:r>
                    <w:rPr/>
                    <w:t>el</w:t>
                  </w:r>
                  <w:r>
                    <w:rPr>
                      <w:spacing w:val="-3"/>
                    </w:rPr>
                    <w:t> </w:t>
                  </w:r>
                  <w:r>
                    <w:rPr/>
                    <w:t>acceso</w:t>
                  </w:r>
                  <w:r>
                    <w:rPr>
                      <w:spacing w:val="-4"/>
                    </w:rPr>
                    <w:t> </w:t>
                  </w:r>
                  <w:r>
                    <w:rPr/>
                    <w:t>a</w:t>
                  </w:r>
                  <w:r>
                    <w:rPr>
                      <w:spacing w:val="-4"/>
                    </w:rPr>
                    <w:t> </w:t>
                  </w:r>
                  <w:r>
                    <w:rPr/>
                    <w:t>la</w:t>
                  </w:r>
                  <w:r>
                    <w:rPr>
                      <w:spacing w:val="-3"/>
                    </w:rPr>
                    <w:t> </w:t>
                  </w:r>
                  <w:r>
                    <w:rPr/>
                    <w:t>consulta</w:t>
                  </w:r>
                  <w:r>
                    <w:rPr>
                      <w:spacing w:val="-3"/>
                    </w:rPr>
                    <w:t> </w:t>
                  </w:r>
                  <w:r>
                    <w:rPr/>
                    <w:t>de</w:t>
                  </w:r>
                  <w:r>
                    <w:rPr>
                      <w:spacing w:val="-3"/>
                    </w:rPr>
                    <w:t> </w:t>
                  </w:r>
                  <w:r>
                    <w:rPr/>
                    <w:t>los</w:t>
                  </w:r>
                  <w:r>
                    <w:rPr>
                      <w:spacing w:val="-3"/>
                    </w:rPr>
                    <w:t> </w:t>
                  </w:r>
                  <w:r>
                    <w:rPr/>
                    <w:t>archivos</w:t>
                  </w:r>
                  <w:r>
                    <w:rPr>
                      <w:spacing w:val="-3"/>
                    </w:rPr>
                    <w:t> </w:t>
                  </w:r>
                  <w:r>
                    <w:rPr/>
                    <w:t>de</w:t>
                  </w:r>
                  <w:r>
                    <w:rPr>
                      <w:spacing w:val="-4"/>
                    </w:rPr>
                    <w:t> </w:t>
                  </w:r>
                  <w:r>
                    <w:rPr/>
                    <w:t>acuerdo</w:t>
                  </w:r>
                  <w:r>
                    <w:rPr>
                      <w:spacing w:val="-4"/>
                    </w:rPr>
                    <w:t> </w:t>
                  </w:r>
                  <w:r>
                    <w:rPr/>
                    <w:t>con</w:t>
                  </w:r>
                  <w:r>
                    <w:rPr>
                      <w:spacing w:val="-4"/>
                    </w:rPr>
                    <w:t> </w:t>
                  </w:r>
                  <w:r>
                    <w:rPr/>
                    <w:t>esta</w:t>
                  </w:r>
                  <w:r>
                    <w:rPr>
                      <w:spacing w:val="-3"/>
                    </w:rPr>
                    <w:t> </w:t>
                  </w:r>
                  <w:r>
                    <w:rPr/>
                    <w:t>Ley y demás normativas</w:t>
                  </w:r>
                  <w:r>
                    <w:rPr>
                      <w:spacing w:val="-1"/>
                    </w:rPr>
                    <w:t> </w:t>
                  </w:r>
                  <w:r>
                    <w:rPr/>
                    <w:t>aplicables.</w:t>
                  </w:r>
                </w:p>
              </w:txbxContent>
            </v:textbox>
            <w10:wrap type="none"/>
          </v:shape>
        </w:pict>
      </w:r>
      <w:r>
        <w:rPr/>
        <w:pict>
          <v:shape style="position:absolute;margin-left:69.919998pt;margin-top:328.860107pt;width:11.15pt;height:14.3pt;mso-position-horizontal-relative:page;mso-position-vertical-relative:page;z-index:-256954368"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378.500092pt;width:14.2pt;height:14.3pt;mso-position-horizontal-relative:page;mso-position-vertical-relative:page;z-index:-256953344"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413.600098pt;width:15.4pt;height:14.3pt;mso-position-horizontal-relative:page;mso-position-vertical-relative:page;z-index:-256952320"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448.700104pt;width:12.35pt;height:14.3pt;mso-position-horizontal-relative:page;mso-position-vertical-relative:page;z-index:-256951296"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126.940002pt;margin-top:492.320099pt;width:358.1pt;height:26.95pt;mso-position-horizontal-relative:page;mso-position-vertical-relative:page;z-index:-256950272" type="#_x0000_t202" filled="false" stroked="false">
            <v:textbox inset="0,0,0,0">
              <w:txbxContent>
                <w:p>
                  <w:pPr>
                    <w:spacing w:before="12"/>
                    <w:ind w:left="0" w:right="0" w:firstLine="0"/>
                    <w:jc w:val="center"/>
                    <w:rPr>
                      <w:b/>
                      <w:sz w:val="22"/>
                    </w:rPr>
                  </w:pPr>
                  <w:r>
                    <w:rPr>
                      <w:b/>
                      <w:sz w:val="22"/>
                    </w:rPr>
                    <w:t>TÍTULO SEGUNDO</w:t>
                  </w:r>
                </w:p>
                <w:p>
                  <w:pPr>
                    <w:spacing w:before="0"/>
                    <w:ind w:left="0" w:right="0" w:firstLine="0"/>
                    <w:jc w:val="center"/>
                    <w:rPr>
                      <w:b/>
                      <w:sz w:val="22"/>
                    </w:rPr>
                  </w:pPr>
                  <w:r>
                    <w:rPr>
                      <w:b/>
                      <w:sz w:val="22"/>
                    </w:rPr>
                    <w:t>DE LA GESTIÓN DOCUMENTAL Y ADMINISTRACIÓN DE ARCHIVOS</w:t>
                  </w:r>
                </w:p>
              </w:txbxContent>
            </v:textbox>
            <w10:wrap type="none"/>
          </v:shape>
        </w:pict>
      </w:r>
      <w:r>
        <w:rPr/>
        <w:pict>
          <v:shape style="position:absolute;margin-left:213.399994pt;margin-top:530.240112pt;width:185.2pt;height:26.95pt;mso-position-horizontal-relative:page;mso-position-vertical-relative:page;z-index:-256949248" type="#_x0000_t202" filled="false" stroked="false">
            <v:textbox inset="0,0,0,0">
              <w:txbxContent>
                <w:p>
                  <w:pPr>
                    <w:spacing w:before="12"/>
                    <w:ind w:left="1" w:right="0" w:firstLine="0"/>
                    <w:jc w:val="center"/>
                    <w:rPr>
                      <w:b/>
                      <w:sz w:val="22"/>
                    </w:rPr>
                  </w:pPr>
                  <w:r>
                    <w:rPr>
                      <w:b/>
                      <w:sz w:val="22"/>
                    </w:rPr>
                    <w:t>CAPÍTULO I</w:t>
                  </w:r>
                </w:p>
                <w:p>
                  <w:pPr>
                    <w:spacing w:before="0"/>
                    <w:ind w:left="0" w:right="0" w:firstLine="0"/>
                    <w:jc w:val="center"/>
                    <w:rPr>
                      <w:b/>
                      <w:sz w:val="22"/>
                    </w:rPr>
                  </w:pPr>
                  <w:r>
                    <w:rPr>
                      <w:b/>
                      <w:sz w:val="22"/>
                    </w:rPr>
                    <w:t>DE LOS DOCUMENTOS PÚBLICOS</w:t>
                  </w:r>
                </w:p>
              </w:txbxContent>
            </v:textbox>
            <w10:wrap type="none"/>
          </v:shape>
        </w:pict>
      </w:r>
      <w:r>
        <w:rPr/>
        <w:pict>
          <v:shape style="position:absolute;margin-left:69.919998pt;margin-top:580.100098pt;width:472.25pt;height:58pt;mso-position-horizontal-relative:page;mso-position-vertical-relative:page;z-index:-256948224" type="#_x0000_t202" filled="false" stroked="false">
            <v:textbox inset="0,0,0,0">
              <w:txbxContent>
                <w:p>
                  <w:pPr>
                    <w:pStyle w:val="BodyText"/>
                    <w:spacing w:line="276" w:lineRule="auto"/>
                    <w:ind w:right="17"/>
                    <w:jc w:val="both"/>
                  </w:pPr>
                  <w:r>
                    <w:rPr>
                      <w:b/>
                    </w:rPr>
                    <w:t>Artículo 6. </w:t>
                  </w:r>
                  <w:r>
                    <w:rPr/>
                    <w:t>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w:t>
                  </w:r>
                </w:p>
              </w:txbxContent>
            </v:textbox>
            <w10:wrap type="none"/>
          </v:shape>
        </w:pict>
      </w:r>
      <w:r>
        <w:rPr/>
        <w:pict>
          <v:shape style="position:absolute;margin-left:69.919998pt;margin-top:648.340088pt;width:472.15pt;height:57.9pt;mso-position-horizontal-relative:page;mso-position-vertical-relative:page;z-index:-256947200" type="#_x0000_t202" filled="false" stroked="false">
            <v:textbox inset="0,0,0,0">
              <w:txbxContent>
                <w:p>
                  <w:pPr>
                    <w:pStyle w:val="BodyText"/>
                    <w:spacing w:line="276" w:lineRule="auto"/>
                    <w:ind w:right="17"/>
                    <w:jc w:val="both"/>
                  </w:pPr>
                  <w:r>
                    <w:rPr/>
                    <w:t>Los</w:t>
                  </w:r>
                  <w:r>
                    <w:rPr>
                      <w:spacing w:val="-3"/>
                    </w:rPr>
                    <w:t> </w:t>
                  </w:r>
                  <w:r>
                    <w:rPr/>
                    <w:t>sujetos</w:t>
                  </w:r>
                  <w:r>
                    <w:rPr>
                      <w:spacing w:val="-4"/>
                    </w:rPr>
                    <w:t> </w:t>
                  </w:r>
                  <w:r>
                    <w:rPr/>
                    <w:t>obligados</w:t>
                  </w:r>
                  <w:r>
                    <w:rPr>
                      <w:spacing w:val="-4"/>
                    </w:rPr>
                    <w:t> </w:t>
                  </w:r>
                  <w:r>
                    <w:rPr/>
                    <w:t>que</w:t>
                  </w:r>
                  <w:r>
                    <w:rPr>
                      <w:spacing w:val="-3"/>
                    </w:rPr>
                    <w:t> </w:t>
                  </w:r>
                  <w:r>
                    <w:rPr/>
                    <w:t>establece</w:t>
                  </w:r>
                  <w:r>
                    <w:rPr>
                      <w:spacing w:val="-3"/>
                    </w:rPr>
                    <w:t> </w:t>
                  </w:r>
                  <w:r>
                    <w:rPr/>
                    <w:t>la</w:t>
                  </w:r>
                  <w:r>
                    <w:rPr>
                      <w:spacing w:val="-3"/>
                    </w:rPr>
                    <w:t> </w:t>
                  </w:r>
                  <w:r>
                    <w:rPr/>
                    <w:t>presente</w:t>
                  </w:r>
                  <w:r>
                    <w:rPr>
                      <w:spacing w:val="-3"/>
                    </w:rPr>
                    <w:t> </w:t>
                  </w:r>
                  <w:r>
                    <w:rPr/>
                    <w:t>Ley,</w:t>
                  </w:r>
                  <w:r>
                    <w:rPr>
                      <w:spacing w:val="-5"/>
                    </w:rPr>
                    <w:t> </w:t>
                  </w:r>
                  <w:r>
                    <w:rPr/>
                    <w:t>en</w:t>
                  </w:r>
                  <w:r>
                    <w:rPr>
                      <w:spacing w:val="-2"/>
                    </w:rPr>
                    <w:t> </w:t>
                  </w:r>
                  <w:r>
                    <w:rPr/>
                    <w:t>el</w:t>
                  </w:r>
                  <w:r>
                    <w:rPr>
                      <w:spacing w:val="-6"/>
                    </w:rPr>
                    <w:t> </w:t>
                  </w:r>
                  <w:r>
                    <w:rPr/>
                    <w:t>ámbito</w:t>
                  </w:r>
                  <w:r>
                    <w:rPr>
                      <w:spacing w:val="-3"/>
                    </w:rPr>
                    <w:t> </w:t>
                  </w:r>
                  <w:r>
                    <w:rPr/>
                    <w:t>de</w:t>
                  </w:r>
                  <w:r>
                    <w:rPr>
                      <w:spacing w:val="-3"/>
                    </w:rPr>
                    <w:t> </w:t>
                  </w:r>
                  <w:r>
                    <w:rPr/>
                    <w:t>sus</w:t>
                  </w:r>
                  <w:r>
                    <w:rPr>
                      <w:spacing w:val="-2"/>
                    </w:rPr>
                    <w:t> </w:t>
                  </w:r>
                  <w:r>
                    <w:rPr/>
                    <w:t>competencias</w:t>
                  </w:r>
                  <w:r>
                    <w:rPr>
                      <w:spacing w:val="-4"/>
                    </w:rPr>
                    <w:t> </w:t>
                  </w:r>
                  <w:r>
                    <w:rPr/>
                    <w:t>deberán garantizar la organización, conservación y difusión de los archivos con el objeto de respetar el derecho</w:t>
                  </w:r>
                  <w:r>
                    <w:rPr>
                      <w:spacing w:val="-4"/>
                    </w:rPr>
                    <w:t> </w:t>
                  </w:r>
                  <w:r>
                    <w:rPr/>
                    <w:t>a</w:t>
                  </w:r>
                  <w:r>
                    <w:rPr>
                      <w:spacing w:val="-4"/>
                    </w:rPr>
                    <w:t> </w:t>
                  </w:r>
                  <w:r>
                    <w:rPr/>
                    <w:t>la</w:t>
                  </w:r>
                  <w:r>
                    <w:rPr>
                      <w:spacing w:val="-3"/>
                    </w:rPr>
                    <w:t> </w:t>
                  </w:r>
                  <w:r>
                    <w:rPr/>
                    <w:t>verdad</w:t>
                  </w:r>
                  <w:r>
                    <w:rPr>
                      <w:spacing w:val="-4"/>
                    </w:rPr>
                    <w:t> </w:t>
                  </w:r>
                  <w:r>
                    <w:rPr/>
                    <w:t>y</w:t>
                  </w:r>
                  <w:r>
                    <w:rPr>
                      <w:spacing w:val="-3"/>
                    </w:rPr>
                    <w:t> </w:t>
                  </w:r>
                  <w:r>
                    <w:rPr/>
                    <w:t>el</w:t>
                  </w:r>
                  <w:r>
                    <w:rPr>
                      <w:spacing w:val="-3"/>
                    </w:rPr>
                    <w:t> </w:t>
                  </w:r>
                  <w:r>
                    <w:rPr/>
                    <w:t>acceso</w:t>
                  </w:r>
                  <w:r>
                    <w:rPr>
                      <w:spacing w:val="-3"/>
                    </w:rPr>
                    <w:t> </w:t>
                  </w:r>
                  <w:r>
                    <w:rPr/>
                    <w:t>a</w:t>
                  </w:r>
                  <w:r>
                    <w:rPr>
                      <w:spacing w:val="-4"/>
                    </w:rPr>
                    <w:t> </w:t>
                  </w:r>
                  <w:r>
                    <w:rPr/>
                    <w:t>la</w:t>
                  </w:r>
                  <w:r>
                    <w:rPr>
                      <w:spacing w:val="-3"/>
                    </w:rPr>
                    <w:t> </w:t>
                  </w:r>
                  <w:r>
                    <w:rPr/>
                    <w:t>información</w:t>
                  </w:r>
                  <w:r>
                    <w:rPr>
                      <w:spacing w:val="-3"/>
                    </w:rPr>
                    <w:t> </w:t>
                  </w:r>
                  <w:r>
                    <w:rPr/>
                    <w:t>contenida</w:t>
                  </w:r>
                  <w:r>
                    <w:rPr>
                      <w:spacing w:val="-3"/>
                    </w:rPr>
                    <w:t> </w:t>
                  </w:r>
                  <w:r>
                    <w:rPr/>
                    <w:t>en</w:t>
                  </w:r>
                  <w:r>
                    <w:rPr>
                      <w:spacing w:val="-4"/>
                    </w:rPr>
                    <w:t> </w:t>
                  </w:r>
                  <w:r>
                    <w:rPr/>
                    <w:t>los</w:t>
                  </w:r>
                  <w:r>
                    <w:rPr>
                      <w:spacing w:val="-4"/>
                    </w:rPr>
                    <w:t> </w:t>
                  </w:r>
                  <w:r>
                    <w:rPr/>
                    <w:t>archivos,</w:t>
                  </w:r>
                  <w:r>
                    <w:rPr>
                      <w:spacing w:val="-3"/>
                    </w:rPr>
                    <w:t> </w:t>
                  </w:r>
                  <w:r>
                    <w:rPr/>
                    <w:t>así</w:t>
                  </w:r>
                  <w:r>
                    <w:rPr>
                      <w:spacing w:val="-4"/>
                    </w:rPr>
                    <w:t> </w:t>
                  </w:r>
                  <w:r>
                    <w:rPr/>
                    <w:t>como</w:t>
                  </w:r>
                  <w:r>
                    <w:rPr>
                      <w:spacing w:val="-4"/>
                    </w:rPr>
                    <w:t> </w:t>
                  </w:r>
                  <w:r>
                    <w:rPr/>
                    <w:t>fomentar</w:t>
                  </w:r>
                  <w:r>
                    <w:rPr>
                      <w:spacing w:val="-2"/>
                    </w:rPr>
                    <w:t> </w:t>
                  </w:r>
                  <w:r>
                    <w:rPr/>
                    <w:t>el conocimiento de su patrimonio</w:t>
                  </w:r>
                  <w:r>
                    <w:rPr>
                      <w:spacing w:val="-5"/>
                    </w:rPr>
                    <w:t> </w:t>
                  </w:r>
                  <w:r>
                    <w:rPr/>
                    <w:t>documental.</w:t>
                  </w:r>
                </w:p>
              </w:txbxContent>
            </v:textbox>
            <w10:wrap type="none"/>
          </v:shape>
        </w:pict>
      </w:r>
      <w:r>
        <w:rPr/>
        <w:pict>
          <v:shape style="position:absolute;margin-left:69.919998pt;margin-top:748.952515pt;width:56pt;height:12.1pt;mso-position-horizontal-relative:page;mso-position-vertical-relative:page;z-index:-256946176"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504.73999pt;margin-top:748.952515pt;width:37.450pt;height:12.1pt;mso-position-horizontal-relative:page;mso-position-vertical-relative:page;z-index:-256945152" type="#_x0000_t202" filled="false" stroked="false">
            <v:textbox inset="0,0,0,0">
              <w:txbxContent>
                <w:p>
                  <w:pPr>
                    <w:spacing w:before="14"/>
                    <w:ind w:left="20" w:right="0" w:firstLine="0"/>
                    <w:jc w:val="left"/>
                    <w:rPr>
                      <w:sz w:val="18"/>
                    </w:rPr>
                  </w:pPr>
                  <w:r>
                    <w:rPr>
                      <w:sz w:val="18"/>
                    </w:rPr>
                    <w:t>Página 7</w:t>
                  </w:r>
                </w:p>
              </w:txbxContent>
            </v:textbox>
            <w10:wrap type="none"/>
          </v:shape>
        </w:pict>
      </w:r>
      <w:r>
        <w:rPr/>
        <w:pict>
          <v:shape style="position:absolute;margin-left:70.919998pt;margin-top:236pt;width:467.3pt;height:11.2pt;mso-position-horizontal-relative:page;mso-position-vertical-relative:page;z-index:-256944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247.190002pt;width:431.25pt;height:11.15pt;mso-position-horizontal-relative:page;mso-position-vertical-relative:page;z-index:-256943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2.140015pt;margin-top:247.190002pt;width:36.1pt;height:11.15pt;mso-position-horizontal-relative:page;mso-position-vertical-relative:page;z-index:-256942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8.25pt;margin-top:57.959995pt;width:412.45pt;height:12pt;mso-position-horizontal-relative:page;mso-position-vertical-relative:page;z-index:-256941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202.349991pt;width:370.2pt;height:12pt;mso-position-horizontal-relative:page;mso-position-vertical-relative:page;z-index:-256940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939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9379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93696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93593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934912"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933888"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35pt;height:43.4pt;mso-position-horizontal-relative:page;mso-position-vertical-relative:page;z-index:-256932864" type="#_x0000_t202" filled="false" stroked="false">
            <v:textbox inset="0,0,0,0">
              <w:txbxContent>
                <w:p>
                  <w:pPr>
                    <w:pStyle w:val="BodyText"/>
                    <w:spacing w:line="276" w:lineRule="auto"/>
                    <w:ind w:right="17"/>
                    <w:jc w:val="both"/>
                  </w:pPr>
                  <w:r>
                    <w:rPr>
                      <w:b/>
                    </w:rPr>
                    <w:t>Artículo 7. </w:t>
                  </w:r>
                  <w:r>
                    <w:rPr/>
                    <w:t>Los sujetos obligados deberán producir, registrar, organizar y conservar los documentos de archivo sobre todo acto que derive del ejercicio de sus facultades,</w:t>
                  </w:r>
                  <w:r>
                    <w:rPr>
                      <w:spacing w:val="-34"/>
                    </w:rPr>
                    <w:t> </w:t>
                  </w:r>
                  <w:r>
                    <w:rPr/>
                    <w:t>competencias o funciones de acuerdo con las disposiciones normativas</w:t>
                  </w:r>
                  <w:r>
                    <w:rPr>
                      <w:spacing w:val="-8"/>
                    </w:rPr>
                    <w:t> </w:t>
                  </w:r>
                  <w:r>
                    <w:rPr/>
                    <w:t>correspondientes.</w:t>
                  </w:r>
                </w:p>
              </w:txbxContent>
            </v:textbox>
            <w10:wrap type="none"/>
          </v:shape>
        </w:pict>
      </w:r>
      <w:r>
        <w:rPr/>
        <w:pict>
          <v:shape style="position:absolute;margin-left:69.919998pt;margin-top:182.520096pt;width:472.35pt;height:28.8pt;mso-position-horizontal-relative:page;mso-position-vertical-relative:page;z-index:-256931840" type="#_x0000_t202" filled="false" stroked="false">
            <v:textbox inset="0,0,0,0">
              <w:txbxContent>
                <w:p>
                  <w:pPr>
                    <w:pStyle w:val="BodyText"/>
                    <w:spacing w:line="276" w:lineRule="auto"/>
                    <w:ind w:right="14"/>
                  </w:pPr>
                  <w:r>
                    <w:rPr>
                      <w:b/>
                    </w:rPr>
                    <w:t>Artículo 8. </w:t>
                  </w:r>
                  <w:r>
                    <w:rPr/>
                    <w:t>Los documentos producidos en los términos del artículo anterior, son considerados documentos públicos de conformidad con las disposiciones aplicables.</w:t>
                  </w:r>
                </w:p>
              </w:txbxContent>
            </v:textbox>
            <w10:wrap type="none"/>
          </v:shape>
        </w:pict>
      </w:r>
      <w:r>
        <w:rPr/>
        <w:pict>
          <v:shape style="position:absolute;margin-left:69.919998pt;margin-top:221.580093pt;width:472.15pt;height:28.85pt;mso-position-horizontal-relative:page;mso-position-vertical-relative:page;z-index:-256930816" type="#_x0000_t202" filled="false" stroked="false">
            <v:textbox inset="0,0,0,0">
              <w:txbxContent>
                <w:p>
                  <w:pPr>
                    <w:pStyle w:val="BodyText"/>
                    <w:spacing w:line="276" w:lineRule="auto"/>
                    <w:ind w:right="13"/>
                  </w:pPr>
                  <w:r>
                    <w:rPr>
                      <w:b/>
                    </w:rPr>
                    <w:t>Artículo 9. </w:t>
                  </w:r>
                  <w:r>
                    <w:rPr/>
                    <w:t>Con independencia de la normativa aplicable en la materia de Bienes, para efecto</w:t>
                  </w:r>
                  <w:r>
                    <w:rPr>
                      <w:spacing w:val="-39"/>
                    </w:rPr>
                    <w:t> </w:t>
                  </w:r>
                  <w:r>
                    <w:rPr/>
                    <w:t>de esta Ley, los documentos públicos de los sujetos obligados serán</w:t>
                  </w:r>
                  <w:r>
                    <w:rPr>
                      <w:spacing w:val="-11"/>
                    </w:rPr>
                    <w:t> </w:t>
                  </w:r>
                  <w:r>
                    <w:rPr/>
                    <w:t>considerados:</w:t>
                  </w:r>
                </w:p>
              </w:txbxContent>
            </v:textbox>
            <w10:wrap type="none"/>
          </v:shape>
        </w:pict>
      </w:r>
      <w:r>
        <w:rPr/>
        <w:pict>
          <v:shape style="position:absolute;margin-left:69.919998pt;margin-top:260.700104pt;width:11.15pt;height:32.950pt;mso-position-horizontal-relative:page;mso-position-vertical-relative:page;z-index:-256929792" type="#_x0000_t202" filled="false" stroked="false">
            <v:textbox inset="0,0,0,0">
              <w:txbxContent>
                <w:p>
                  <w:pPr>
                    <w:spacing w:before="12"/>
                    <w:ind w:left="20" w:right="0" w:firstLine="0"/>
                    <w:jc w:val="left"/>
                    <w:rPr>
                      <w:b/>
                      <w:sz w:val="22"/>
                    </w:rPr>
                  </w:pPr>
                  <w:r>
                    <w:rPr>
                      <w:b/>
                      <w:sz w:val="22"/>
                    </w:rPr>
                    <w:t>I.</w:t>
                  </w:r>
                </w:p>
                <w:p>
                  <w:pPr>
                    <w:spacing w:before="120"/>
                    <w:ind w:left="20" w:right="0" w:firstLine="0"/>
                    <w:jc w:val="left"/>
                    <w:rPr>
                      <w:b/>
                      <w:sz w:val="22"/>
                    </w:rPr>
                  </w:pPr>
                  <w:r>
                    <w:rPr>
                      <w:b/>
                      <w:sz w:val="22"/>
                    </w:rPr>
                    <w:t>II.</w:t>
                  </w:r>
                </w:p>
              </w:txbxContent>
            </v:textbox>
            <w10:wrap type="none"/>
          </v:shape>
        </w:pict>
      </w:r>
      <w:r>
        <w:rPr/>
        <w:pict>
          <v:shape style="position:absolute;margin-left:98.32pt;margin-top:260.700104pt;width:355.2pt;height:32.950pt;mso-position-horizontal-relative:page;mso-position-vertical-relative:page;z-index:-256928768" type="#_x0000_t202" filled="false" stroked="false">
            <v:textbox inset="0,0,0,0">
              <w:txbxContent>
                <w:p>
                  <w:pPr>
                    <w:pStyle w:val="BodyText"/>
                  </w:pPr>
                  <w:r>
                    <w:rPr/>
                    <w:t>Bienes estatales con la categoría de bienes muebles, y</w:t>
                  </w:r>
                </w:p>
                <w:p>
                  <w:pPr>
                    <w:pStyle w:val="BodyText"/>
                    <w:spacing w:before="120"/>
                  </w:pPr>
                  <w:r>
                    <w:rPr/>
                    <w:t>Monumentos históricos con la categoría de bien patrimonial documental.</w:t>
                  </w:r>
                </w:p>
              </w:txbxContent>
            </v:textbox>
            <w10:wrap type="none"/>
          </v:shape>
        </w:pict>
      </w:r>
      <w:r>
        <w:rPr/>
        <w:pict>
          <v:shape style="position:absolute;margin-left:69.919998pt;margin-top:318.420105pt;width:472.1pt;height:43.4pt;mso-position-horizontal-relative:page;mso-position-vertical-relative:page;z-index:-256927744" type="#_x0000_t202" filled="false" stroked="false">
            <v:textbox inset="0,0,0,0">
              <w:txbxContent>
                <w:p>
                  <w:pPr>
                    <w:pStyle w:val="BodyText"/>
                    <w:spacing w:line="276" w:lineRule="auto"/>
                    <w:ind w:right="17"/>
                    <w:jc w:val="both"/>
                  </w:pPr>
                  <w:r>
                    <w:rPr/>
                    <w:t>Lo anterior, sin perjuicio de lo dispuesto por el artículo 9 de la Ley General y demás normativas aplicables,</w:t>
                  </w:r>
                  <w:r>
                    <w:rPr>
                      <w:spacing w:val="-6"/>
                    </w:rPr>
                    <w:t> </w:t>
                  </w:r>
                  <w:r>
                    <w:rPr/>
                    <w:t>para</w:t>
                  </w:r>
                  <w:r>
                    <w:rPr>
                      <w:spacing w:val="-6"/>
                    </w:rPr>
                    <w:t> </w:t>
                  </w:r>
                  <w:r>
                    <w:rPr/>
                    <w:t>el</w:t>
                  </w:r>
                  <w:r>
                    <w:rPr>
                      <w:spacing w:val="-6"/>
                    </w:rPr>
                    <w:t> </w:t>
                  </w:r>
                  <w:r>
                    <w:rPr/>
                    <w:t>caso</w:t>
                  </w:r>
                  <w:r>
                    <w:rPr>
                      <w:spacing w:val="-7"/>
                    </w:rPr>
                    <w:t> </w:t>
                  </w:r>
                  <w:r>
                    <w:rPr/>
                    <w:t>de</w:t>
                  </w:r>
                  <w:r>
                    <w:rPr>
                      <w:spacing w:val="-4"/>
                    </w:rPr>
                    <w:t> </w:t>
                  </w:r>
                  <w:r>
                    <w:rPr/>
                    <w:t>los</w:t>
                  </w:r>
                  <w:r>
                    <w:rPr>
                      <w:spacing w:val="-4"/>
                    </w:rPr>
                    <w:t> </w:t>
                  </w:r>
                  <w:r>
                    <w:rPr/>
                    <w:t>documentos</w:t>
                  </w:r>
                  <w:r>
                    <w:rPr>
                      <w:spacing w:val="-5"/>
                    </w:rPr>
                    <w:t> </w:t>
                  </w:r>
                  <w:r>
                    <w:rPr/>
                    <w:t>considerados</w:t>
                  </w:r>
                  <w:r>
                    <w:rPr>
                      <w:spacing w:val="-7"/>
                    </w:rPr>
                    <w:t> </w:t>
                  </w:r>
                  <w:r>
                    <w:rPr/>
                    <w:t>como</w:t>
                  </w:r>
                  <w:r>
                    <w:rPr>
                      <w:spacing w:val="-6"/>
                    </w:rPr>
                    <w:t> </w:t>
                  </w:r>
                  <w:r>
                    <w:rPr/>
                    <w:t>bienes</w:t>
                  </w:r>
                  <w:r>
                    <w:rPr>
                      <w:spacing w:val="-7"/>
                    </w:rPr>
                    <w:t> </w:t>
                  </w:r>
                  <w:r>
                    <w:rPr/>
                    <w:t>o</w:t>
                  </w:r>
                  <w:r>
                    <w:rPr>
                      <w:spacing w:val="-5"/>
                    </w:rPr>
                    <w:t> </w:t>
                  </w:r>
                  <w:r>
                    <w:rPr/>
                    <w:t>monumentos</w:t>
                  </w:r>
                  <w:r>
                    <w:rPr>
                      <w:spacing w:val="-5"/>
                    </w:rPr>
                    <w:t> </w:t>
                  </w:r>
                  <w:r>
                    <w:rPr/>
                    <w:t>históricos, sujetos a la jurisdicción de la</w:t>
                  </w:r>
                  <w:r>
                    <w:rPr>
                      <w:spacing w:val="-5"/>
                    </w:rPr>
                    <w:t> </w:t>
                  </w:r>
                  <w:r>
                    <w:rPr/>
                    <w:t>federación.</w:t>
                  </w:r>
                </w:p>
              </w:txbxContent>
            </v:textbox>
            <w10:wrap type="none"/>
          </v:shape>
        </w:pict>
      </w:r>
      <w:r>
        <w:rPr/>
        <w:pict>
          <v:shape style="position:absolute;margin-left:240.940002pt;margin-top:372.080078pt;width:130.2pt;height:26.95pt;mso-position-horizontal-relative:page;mso-position-vertical-relative:page;z-index:-256926720" type="#_x0000_t202" filled="false" stroked="false">
            <v:textbox inset="0,0,0,0">
              <w:txbxContent>
                <w:p>
                  <w:pPr>
                    <w:spacing w:before="12"/>
                    <w:ind w:left="0" w:right="0" w:firstLine="0"/>
                    <w:jc w:val="center"/>
                    <w:rPr>
                      <w:b/>
                      <w:sz w:val="22"/>
                    </w:rPr>
                  </w:pPr>
                  <w:r>
                    <w:rPr>
                      <w:b/>
                      <w:sz w:val="22"/>
                    </w:rPr>
                    <w:t>CAPÍTULO II</w:t>
                  </w:r>
                </w:p>
                <w:p>
                  <w:pPr>
                    <w:spacing w:before="0"/>
                    <w:ind w:left="0" w:right="0" w:firstLine="0"/>
                    <w:jc w:val="center"/>
                    <w:rPr>
                      <w:b/>
                      <w:sz w:val="22"/>
                    </w:rPr>
                  </w:pPr>
                  <w:r>
                    <w:rPr>
                      <w:b/>
                      <w:sz w:val="22"/>
                    </w:rPr>
                    <w:t>DE LAS OBLIGACIONES</w:t>
                  </w:r>
                </w:p>
              </w:txbxContent>
            </v:textbox>
            <w10:wrap type="none"/>
          </v:shape>
        </w:pict>
      </w:r>
      <w:r>
        <w:rPr/>
        <w:pict>
          <v:shape style="position:absolute;margin-left:69.919998pt;margin-top:421.940094pt;width:472.35pt;height:72.5pt;mso-position-horizontal-relative:page;mso-position-vertical-relative:page;z-index:-256925696" type="#_x0000_t202" filled="false" stroked="false">
            <v:textbox inset="0,0,0,0">
              <w:txbxContent>
                <w:p>
                  <w:pPr>
                    <w:pStyle w:val="BodyText"/>
                    <w:spacing w:line="276" w:lineRule="auto"/>
                    <w:ind w:right="17"/>
                    <w:jc w:val="both"/>
                  </w:pPr>
                  <w:r>
                    <w:rPr>
                      <w:b/>
                    </w:rPr>
                    <w:t>Artículo 10. </w:t>
                  </w:r>
                  <w:r>
                    <w:rPr/>
                    <w:t>Cada sujeto obligado es responsable de organizar y conservar sus archivos; de la operación de su sistema institucional; del cumplimiento de lo dispuesto por esta Ley y las determinaciones que emita el Consejo Nacional y el Consejo Local, según corresponda; y deberán garantizar que no se sustraigan, dañen o eliminen documentos de archivo y la información a su cargo.</w:t>
                  </w:r>
                </w:p>
              </w:txbxContent>
            </v:textbox>
            <w10:wrap type="none"/>
          </v:shape>
        </w:pict>
      </w:r>
      <w:r>
        <w:rPr/>
        <w:pict>
          <v:shape style="position:absolute;margin-left:69.919998pt;margin-top:504.680084pt;width:472.15pt;height:57.9pt;mso-position-horizontal-relative:page;mso-position-vertical-relative:page;z-index:-256924672" type="#_x0000_t202" filled="false" stroked="false">
            <v:textbox inset="0,0,0,0">
              <w:txbxContent>
                <w:p>
                  <w:pPr>
                    <w:pStyle w:val="BodyText"/>
                    <w:spacing w:line="276" w:lineRule="auto"/>
                    <w:ind w:right="17"/>
                    <w:jc w:val="both"/>
                  </w:pPr>
                  <w:r>
                    <w:rPr/>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p>
              </w:txbxContent>
            </v:textbox>
            <w10:wrap type="none"/>
          </v:shape>
        </w:pict>
      </w:r>
      <w:r>
        <w:rPr/>
        <w:pict>
          <v:shape style="position:absolute;margin-left:69.919998pt;margin-top:572.840088pt;width:217.1pt;height:14.3pt;mso-position-horizontal-relative:page;mso-position-vertical-relative:page;z-index:-256923648" type="#_x0000_t202" filled="false" stroked="false">
            <v:textbox inset="0,0,0,0">
              <w:txbxContent>
                <w:p>
                  <w:pPr>
                    <w:spacing w:before="12"/>
                    <w:ind w:left="20" w:right="0" w:firstLine="0"/>
                    <w:jc w:val="left"/>
                    <w:rPr>
                      <w:sz w:val="22"/>
                    </w:rPr>
                  </w:pPr>
                  <w:r>
                    <w:rPr>
                      <w:b/>
                      <w:sz w:val="22"/>
                    </w:rPr>
                    <w:t>Artículo 11. </w:t>
                  </w:r>
                  <w:r>
                    <w:rPr>
                      <w:sz w:val="22"/>
                    </w:rPr>
                    <w:t>Los sujetos obligados deberán:</w:t>
                  </w:r>
                </w:p>
              </w:txbxContent>
            </v:textbox>
            <w10:wrap type="none"/>
          </v:shape>
        </w:pict>
      </w:r>
      <w:r>
        <w:rPr/>
        <w:pict>
          <v:shape style="position:absolute;margin-left:69.919998pt;margin-top:597.380066pt;width:8.1pt;height:14.3pt;mso-position-horizontal-relative:page;mso-position-vertical-relative:page;z-index:-256922624"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597.380066pt;width:443.85pt;height:113.6pt;mso-position-horizontal-relative:page;mso-position-vertical-relative:page;z-index:-256921600" type="#_x0000_t202" filled="false" stroked="false">
            <v:textbox inset="0,0,0,0">
              <w:txbxContent>
                <w:p>
                  <w:pPr>
                    <w:pStyle w:val="BodyText"/>
                    <w:spacing w:line="276" w:lineRule="auto"/>
                    <w:ind w:right="17"/>
                    <w:jc w:val="both"/>
                  </w:pPr>
                  <w:r>
                    <w:rPr/>
                    <w:t>Administrar, organizar, y conservar de manera homogénea los documentos de archivo</w:t>
                  </w:r>
                  <w:r>
                    <w:rPr>
                      <w:spacing w:val="-30"/>
                    </w:rPr>
                    <w:t> </w:t>
                  </w:r>
                  <w:r>
                    <w:rPr/>
                    <w:t>que produzcan, reciban, obtengan, adquieran, transformen o posean, de acuerdo con sus facultades, competencias, atribuciones o funciones, los estándares y principios en materia archivística, los términos de esta Ley y demás disposiciones que les sean</w:t>
                  </w:r>
                  <w:r>
                    <w:rPr>
                      <w:spacing w:val="-17"/>
                    </w:rPr>
                    <w:t> </w:t>
                  </w:r>
                  <w:r>
                    <w:rPr/>
                    <w:t>aplicables;</w:t>
                  </w:r>
                </w:p>
                <w:p>
                  <w:pPr>
                    <w:pStyle w:val="BodyText"/>
                    <w:spacing w:line="276" w:lineRule="auto" w:before="121"/>
                    <w:ind w:right="22"/>
                    <w:jc w:val="both"/>
                  </w:pPr>
                  <w:r>
                    <w:rPr/>
                    <w:t>Establecer un sistema institucional para la administración de sus archivos y llevar a cabo los procesos de gestión documental;</w:t>
                  </w:r>
                </w:p>
                <w:p>
                  <w:pPr>
                    <w:pStyle w:val="BodyText"/>
                    <w:spacing w:before="120"/>
                    <w:jc w:val="both"/>
                  </w:pPr>
                  <w:r>
                    <w:rPr/>
                    <w:t>Integrar los documentos en expedientes;</w:t>
                  </w:r>
                </w:p>
              </w:txbxContent>
            </v:textbox>
            <w10:wrap type="none"/>
          </v:shape>
        </w:pict>
      </w:r>
      <w:r>
        <w:rPr/>
        <w:pict>
          <v:shape style="position:absolute;margin-left:69.919998pt;margin-top:661.600098pt;width:11.15pt;height:14.3pt;mso-position-horizontal-relative:page;mso-position-vertical-relative:page;z-index:-256920576"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696.700073pt;width:14.2pt;height:14.3pt;mso-position-horizontal-relative:page;mso-position-vertical-relative:page;z-index:-256919552"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748.952515pt;width:56pt;height:12.1pt;mso-position-horizontal-relative:page;mso-position-vertical-relative:page;z-index:-25691852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504.73999pt;margin-top:748.952515pt;width:37.450pt;height:12.1pt;mso-position-horizontal-relative:page;mso-position-vertical-relative:page;z-index:-256917504" type="#_x0000_t202" filled="false" stroked="false">
            <v:textbox inset="0,0,0,0">
              <w:txbxContent>
                <w:p>
                  <w:pPr>
                    <w:spacing w:before="14"/>
                    <w:ind w:left="20" w:right="0" w:firstLine="0"/>
                    <w:jc w:val="left"/>
                    <w:rPr>
                      <w:sz w:val="18"/>
                    </w:rPr>
                  </w:pPr>
                  <w:r>
                    <w:rPr>
                      <w:sz w:val="18"/>
                    </w:rPr>
                    <w:t>Página 8</w:t>
                  </w:r>
                </w:p>
              </w:txbxContent>
            </v:textbox>
            <w10:wrap type="none"/>
          </v:shape>
        </w:pict>
      </w:r>
      <w:r>
        <w:rPr/>
        <w:pict>
          <v:shape style="position:absolute;margin-left:188.25pt;margin-top:57.959995pt;width:412.45pt;height:12pt;mso-position-horizontal-relative:page;mso-position-vertical-relative:page;z-index:-256916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915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9144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91340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91238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91136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91033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5.4pt;height:14.3pt;mso-position-horizontal-relative:page;mso-position-vertical-relative:page;z-index:-256909312"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98.32pt;margin-top:128.880096pt;width:443.7pt;height:43.4pt;mso-position-horizontal-relative:page;mso-position-vertical-relative:page;z-index:-256908288" type="#_x0000_t202" filled="false" stroked="false">
            <v:textbox inset="0,0,0,0">
              <w:txbxContent>
                <w:p>
                  <w:pPr>
                    <w:pStyle w:val="BodyText"/>
                    <w:spacing w:line="276" w:lineRule="auto"/>
                    <w:ind w:right="17"/>
                    <w:jc w:val="both"/>
                  </w:pPr>
                  <w:r>
                    <w:rPr/>
                    <w:t>“Fracción</w:t>
                  </w:r>
                  <w:r>
                    <w:rPr>
                      <w:spacing w:val="-7"/>
                    </w:rPr>
                    <w:t> </w:t>
                  </w:r>
                  <w:r>
                    <w:rPr/>
                    <w:t>invalidada</w:t>
                  </w:r>
                  <w:r>
                    <w:rPr>
                      <w:spacing w:val="-7"/>
                    </w:rPr>
                    <w:t> </w:t>
                  </w:r>
                  <w:r>
                    <w:rPr/>
                    <w:t>por</w:t>
                  </w:r>
                  <w:r>
                    <w:rPr>
                      <w:spacing w:val="-8"/>
                    </w:rPr>
                    <w:t> </w:t>
                  </w:r>
                  <w:r>
                    <w:rPr/>
                    <w:t>el</w:t>
                  </w:r>
                  <w:r>
                    <w:rPr>
                      <w:spacing w:val="-7"/>
                    </w:rPr>
                    <w:t> </w:t>
                  </w:r>
                  <w:r>
                    <w:rPr/>
                    <w:t>Pleno</w:t>
                  </w:r>
                  <w:r>
                    <w:rPr>
                      <w:spacing w:val="-7"/>
                    </w:rPr>
                    <w:t> </w:t>
                  </w:r>
                  <w:r>
                    <w:rPr/>
                    <w:t>de</w:t>
                  </w:r>
                  <w:r>
                    <w:rPr>
                      <w:spacing w:val="-4"/>
                    </w:rPr>
                    <w:t> </w:t>
                  </w:r>
                  <w:r>
                    <w:rPr/>
                    <w:t>la</w:t>
                  </w:r>
                  <w:r>
                    <w:rPr>
                      <w:spacing w:val="-4"/>
                    </w:rPr>
                    <w:t> </w:t>
                  </w:r>
                  <w:r>
                    <w:rPr/>
                    <w:t>Suprema</w:t>
                  </w:r>
                  <w:r>
                    <w:rPr>
                      <w:spacing w:val="-6"/>
                    </w:rPr>
                    <w:t> </w:t>
                  </w:r>
                  <w:r>
                    <w:rPr/>
                    <w:t>Corte</w:t>
                  </w:r>
                  <w:r>
                    <w:rPr>
                      <w:spacing w:val="-7"/>
                    </w:rPr>
                    <w:t> </w:t>
                  </w:r>
                  <w:r>
                    <w:rPr/>
                    <w:t>de</w:t>
                  </w:r>
                  <w:r>
                    <w:rPr>
                      <w:spacing w:val="-7"/>
                    </w:rPr>
                    <w:t> </w:t>
                  </w:r>
                  <w:r>
                    <w:rPr/>
                    <w:t>Justicia</w:t>
                  </w:r>
                  <w:r>
                    <w:rPr>
                      <w:spacing w:val="-7"/>
                    </w:rPr>
                    <w:t> </w:t>
                  </w:r>
                  <w:r>
                    <w:rPr/>
                    <w:t>de</w:t>
                  </w:r>
                  <w:r>
                    <w:rPr>
                      <w:spacing w:val="-6"/>
                    </w:rPr>
                    <w:t> </w:t>
                  </w:r>
                  <w:r>
                    <w:rPr/>
                    <w:t>la</w:t>
                  </w:r>
                  <w:r>
                    <w:rPr>
                      <w:spacing w:val="-8"/>
                    </w:rPr>
                    <w:t> </w:t>
                  </w:r>
                  <w:r>
                    <w:rPr/>
                    <w:t>Nación,</w:t>
                  </w:r>
                  <w:r>
                    <w:rPr>
                      <w:spacing w:val="-7"/>
                    </w:rPr>
                    <w:t> </w:t>
                  </w:r>
                  <w:r>
                    <w:rPr/>
                    <w:t>conforme</w:t>
                  </w:r>
                  <w:r>
                    <w:rPr>
                      <w:spacing w:val="-7"/>
                    </w:rPr>
                    <w:t> </w:t>
                  </w:r>
                  <w:r>
                    <w:rPr/>
                    <w:t>a lo establecido en el resolutivo Tercero de la sentencia dictada en la Acción de Inconstitucionalidad</w:t>
                  </w:r>
                  <w:r>
                    <w:rPr>
                      <w:spacing w:val="-1"/>
                    </w:rPr>
                    <w:t> </w:t>
                  </w:r>
                  <w:r>
                    <w:rPr/>
                    <w:t>122/2020”</w:t>
                  </w:r>
                </w:p>
              </w:txbxContent>
            </v:textbox>
            <w10:wrap type="none"/>
          </v:shape>
        </w:pict>
      </w:r>
      <w:r>
        <w:rPr/>
        <w:pict>
          <v:shape style="position:absolute;margin-left:69.919998pt;margin-top:199.020096pt;width:15.4pt;height:34.85pt;mso-position-horizontal-relative:page;mso-position-vertical-relative:page;z-index:-256907264" type="#_x0000_t202" filled="false" stroked="false">
            <v:textbox inset="0,0,0,0">
              <w:txbxContent>
                <w:p>
                  <w:pPr>
                    <w:spacing w:before="12"/>
                    <w:ind w:left="20" w:right="0" w:firstLine="0"/>
                    <w:jc w:val="left"/>
                    <w:rPr>
                      <w:b/>
                      <w:sz w:val="22"/>
                    </w:rPr>
                  </w:pPr>
                  <w:r>
                    <w:rPr>
                      <w:b/>
                      <w:sz w:val="22"/>
                    </w:rPr>
                    <w:t>V.</w:t>
                  </w:r>
                </w:p>
                <w:p>
                  <w:pPr>
                    <w:spacing w:before="159"/>
                    <w:ind w:left="20" w:right="0" w:firstLine="0"/>
                    <w:jc w:val="left"/>
                    <w:rPr>
                      <w:b/>
                      <w:sz w:val="22"/>
                    </w:rPr>
                  </w:pPr>
                  <w:r>
                    <w:rPr>
                      <w:b/>
                      <w:sz w:val="22"/>
                    </w:rPr>
                    <w:t>VI.</w:t>
                  </w:r>
                </w:p>
              </w:txbxContent>
            </v:textbox>
            <w10:wrap type="none"/>
          </v:shape>
        </w:pict>
      </w:r>
      <w:r>
        <w:rPr/>
        <w:pict>
          <v:shape style="position:absolute;margin-left:98.32pt;margin-top:199.020096pt;width:443.75pt;height:230.9pt;mso-position-horizontal-relative:page;mso-position-vertical-relative:page;z-index:-256906240" type="#_x0000_t202" filled="false" stroked="false">
            <v:textbox inset="0,0,0,0">
              <w:txbxContent>
                <w:p>
                  <w:pPr>
                    <w:pStyle w:val="BodyText"/>
                    <w:jc w:val="both"/>
                  </w:pPr>
                  <w:r>
                    <w:rPr/>
                    <w:t>Conformar un grupo interdisciplinario, que coadyuve en la valoración documental;</w:t>
                  </w:r>
                </w:p>
                <w:p>
                  <w:pPr>
                    <w:pStyle w:val="BodyText"/>
                    <w:spacing w:line="276" w:lineRule="auto" w:before="159"/>
                  </w:pPr>
                  <w:r>
                    <w:rPr/>
                    <w:t>Dotar a los documentos de archivo de los elementos de identificación necesarios para asegurar que mantengan su procedencia y orden original;</w:t>
                  </w:r>
                </w:p>
                <w:p>
                  <w:pPr>
                    <w:pStyle w:val="BodyText"/>
                    <w:spacing w:before="120"/>
                    <w:jc w:val="both"/>
                  </w:pPr>
                  <w:r>
                    <w:rPr/>
                    <w:t>Destinar los espacios y equipos necesarios para el funcionamiento de sus archivos;</w:t>
                  </w:r>
                </w:p>
                <w:p>
                  <w:pPr>
                    <w:pStyle w:val="BodyText"/>
                    <w:spacing w:line="276" w:lineRule="auto" w:before="157"/>
                  </w:pPr>
                  <w:r>
                    <w:rPr/>
                    <w:t>Promover el desarrollo de infraestructura y equipamiento para la gestión documental y administración de archivos;</w:t>
                  </w:r>
                </w:p>
                <w:p>
                  <w:pPr>
                    <w:pStyle w:val="BodyText"/>
                    <w:spacing w:line="391" w:lineRule="auto" w:before="120"/>
                  </w:pPr>
                  <w:r>
                    <w:rPr/>
                    <w:t>Racionalizar la producción, uso, distribución y control de los documentos de archivo; Resguardar los documentos contenidos en sus archivos;</w:t>
                  </w:r>
                </w:p>
                <w:p>
                  <w:pPr>
                    <w:pStyle w:val="BodyText"/>
                    <w:spacing w:line="276" w:lineRule="auto" w:before="0"/>
                    <w:ind w:right="17"/>
                    <w:jc w:val="both"/>
                  </w:pPr>
                  <w:r>
                    <w:rPr/>
                    <w:t>Aplicar métodos y medidas para la organización, protección y conservación de los documentos de archivo, considerando el estado que guardan y el espacio para su almacenamiento; así como procurar el resguardo digital de dichos documentos, de conformidad con esta Ley, y</w:t>
                  </w:r>
                </w:p>
                <w:p>
                  <w:pPr>
                    <w:pStyle w:val="BodyText"/>
                    <w:spacing w:before="118"/>
                    <w:jc w:val="both"/>
                  </w:pPr>
                  <w:r>
                    <w:rPr/>
                    <w:t>Las demás disposiciones normativas aplicables.</w:t>
                  </w:r>
                </w:p>
              </w:txbxContent>
            </v:textbox>
            <w10:wrap type="none"/>
          </v:shape>
        </w:pict>
      </w:r>
      <w:r>
        <w:rPr/>
        <w:pict>
          <v:shape style="position:absolute;margin-left:69.919998pt;margin-top:254.700089pt;width:21.5pt;height:34.8pt;mso-position-horizontal-relative:page;mso-position-vertical-relative:page;z-index:-256905216" type="#_x0000_t202" filled="false" stroked="false">
            <v:textbox inset="0,0,0,0">
              <w:txbxContent>
                <w:p>
                  <w:pPr>
                    <w:spacing w:before="12"/>
                    <w:ind w:left="20" w:right="0" w:firstLine="0"/>
                    <w:jc w:val="left"/>
                    <w:rPr>
                      <w:b/>
                      <w:sz w:val="22"/>
                    </w:rPr>
                  </w:pPr>
                  <w:r>
                    <w:rPr>
                      <w:b/>
                      <w:sz w:val="22"/>
                    </w:rPr>
                    <w:t>VII.</w:t>
                  </w:r>
                </w:p>
                <w:p>
                  <w:pPr>
                    <w:spacing w:before="158"/>
                    <w:ind w:left="20" w:right="0" w:firstLine="0"/>
                    <w:jc w:val="left"/>
                    <w:rPr>
                      <w:b/>
                      <w:sz w:val="22"/>
                    </w:rPr>
                  </w:pPr>
                  <w:r>
                    <w:rPr>
                      <w:b/>
                      <w:sz w:val="22"/>
                    </w:rPr>
                    <w:t>VIII.</w:t>
                  </w:r>
                </w:p>
              </w:txbxContent>
            </v:textbox>
            <w10:wrap type="none"/>
          </v:shape>
        </w:pict>
      </w:r>
      <w:r>
        <w:rPr/>
        <w:pict>
          <v:shape style="position:absolute;margin-left:69.919998pt;margin-top:310.320099pt;width:15.4pt;height:55.4pt;mso-position-horizontal-relative:page;mso-position-vertical-relative:page;z-index:-256904192" type="#_x0000_t202" filled="false" stroked="false">
            <v:textbox inset="0,0,0,0">
              <w:txbxContent>
                <w:p>
                  <w:pPr>
                    <w:spacing w:before="12"/>
                    <w:ind w:left="20" w:right="0" w:firstLine="0"/>
                    <w:jc w:val="left"/>
                    <w:rPr>
                      <w:b/>
                      <w:sz w:val="22"/>
                    </w:rPr>
                  </w:pPr>
                  <w:r>
                    <w:rPr>
                      <w:b/>
                      <w:sz w:val="22"/>
                    </w:rPr>
                    <w:t>IX.</w:t>
                  </w:r>
                </w:p>
                <w:p>
                  <w:pPr>
                    <w:spacing w:before="159"/>
                    <w:ind w:left="20" w:right="0" w:firstLine="0"/>
                    <w:jc w:val="left"/>
                    <w:rPr>
                      <w:b/>
                      <w:sz w:val="22"/>
                    </w:rPr>
                  </w:pPr>
                  <w:r>
                    <w:rPr>
                      <w:b/>
                      <w:sz w:val="22"/>
                    </w:rPr>
                    <w:t>X.</w:t>
                  </w:r>
                </w:p>
                <w:p>
                  <w:pPr>
                    <w:spacing w:before="157"/>
                    <w:ind w:left="20" w:right="0" w:firstLine="0"/>
                    <w:jc w:val="left"/>
                    <w:rPr>
                      <w:b/>
                      <w:sz w:val="22"/>
                    </w:rPr>
                  </w:pPr>
                  <w:r>
                    <w:rPr>
                      <w:b/>
                      <w:sz w:val="22"/>
                    </w:rPr>
                    <w:t>XI.</w:t>
                  </w:r>
                </w:p>
              </w:txbxContent>
            </v:textbox>
            <w10:wrap type="none"/>
          </v:shape>
        </w:pict>
      </w:r>
      <w:r>
        <w:rPr/>
        <w:pict>
          <v:shape style="position:absolute;margin-left:69.919998pt;margin-top:415.640106pt;width:18.45pt;height:14.3pt;mso-position-horizontal-relative:page;mso-position-vertical-relative:page;z-index:-256903168" type="#_x0000_t202" filled="false" stroked="false">
            <v:textbox inset="0,0,0,0">
              <w:txbxContent>
                <w:p>
                  <w:pPr>
                    <w:spacing w:before="12"/>
                    <w:ind w:left="20" w:right="0" w:firstLine="0"/>
                    <w:jc w:val="left"/>
                    <w:rPr>
                      <w:b/>
                      <w:sz w:val="22"/>
                    </w:rPr>
                  </w:pPr>
                  <w:r>
                    <w:rPr>
                      <w:b/>
                      <w:sz w:val="22"/>
                    </w:rPr>
                    <w:t>XII.</w:t>
                  </w:r>
                </w:p>
              </w:txbxContent>
            </v:textbox>
            <w10:wrap type="none"/>
          </v:shape>
        </w:pict>
      </w:r>
      <w:r>
        <w:rPr/>
        <w:pict>
          <v:shape style="position:absolute;margin-left:69.919998pt;margin-top:444.740082pt;width:472.15pt;height:57.9pt;mso-position-horizontal-relative:page;mso-position-vertical-relative:page;z-index:-256902144" type="#_x0000_t202" filled="false" stroked="false">
            <v:textbox inset="0,0,0,0">
              <w:txbxContent>
                <w:p>
                  <w:pPr>
                    <w:pStyle w:val="BodyText"/>
                    <w:spacing w:line="276" w:lineRule="auto"/>
                    <w:ind w:right="17"/>
                    <w:jc w:val="both"/>
                  </w:pPr>
                  <w:r>
                    <w:rPr/>
                    <w:t>Los fideicomisos y fondos públicos que no cuenten con estructura orgánica, así como cualquier persona física que reciba y ejerza recursos públicos, o realice actos de autoridad en el Estado o sus</w:t>
                  </w:r>
                  <w:r>
                    <w:rPr>
                      <w:spacing w:val="-3"/>
                    </w:rPr>
                    <w:t> </w:t>
                  </w:r>
                  <w:r>
                    <w:rPr/>
                    <w:t>municipios,</w:t>
                  </w:r>
                  <w:r>
                    <w:rPr>
                      <w:spacing w:val="-4"/>
                    </w:rPr>
                    <w:t> </w:t>
                  </w:r>
                  <w:r>
                    <w:rPr/>
                    <w:t>estarán</w:t>
                  </w:r>
                  <w:r>
                    <w:rPr>
                      <w:spacing w:val="-6"/>
                    </w:rPr>
                    <w:t> </w:t>
                  </w:r>
                  <w:r>
                    <w:rPr/>
                    <w:t>obligados</w:t>
                  </w:r>
                  <w:r>
                    <w:rPr>
                      <w:spacing w:val="-4"/>
                    </w:rPr>
                    <w:t> </w:t>
                  </w:r>
                  <w:r>
                    <w:rPr/>
                    <w:t>a</w:t>
                  </w:r>
                  <w:r>
                    <w:rPr>
                      <w:spacing w:val="-5"/>
                    </w:rPr>
                    <w:t> </w:t>
                  </w:r>
                  <w:r>
                    <w:rPr/>
                    <w:t>cumplir</w:t>
                  </w:r>
                  <w:r>
                    <w:rPr>
                      <w:spacing w:val="-4"/>
                    </w:rPr>
                    <w:t> </w:t>
                  </w:r>
                  <w:r>
                    <w:rPr/>
                    <w:t>con</w:t>
                  </w:r>
                  <w:r>
                    <w:rPr>
                      <w:spacing w:val="-6"/>
                    </w:rPr>
                    <w:t> </w:t>
                  </w:r>
                  <w:r>
                    <w:rPr/>
                    <w:t>las</w:t>
                  </w:r>
                  <w:r>
                    <w:rPr>
                      <w:spacing w:val="-3"/>
                    </w:rPr>
                    <w:t> </w:t>
                  </w:r>
                  <w:r>
                    <w:rPr/>
                    <w:t>disposiciones</w:t>
                  </w:r>
                  <w:r>
                    <w:rPr>
                      <w:spacing w:val="-3"/>
                    </w:rPr>
                    <w:t> </w:t>
                  </w:r>
                  <w:r>
                    <w:rPr/>
                    <w:t>de</w:t>
                  </w:r>
                  <w:r>
                    <w:rPr>
                      <w:spacing w:val="-4"/>
                    </w:rPr>
                    <w:t> </w:t>
                  </w:r>
                  <w:r>
                    <w:rPr/>
                    <w:t>las</w:t>
                  </w:r>
                  <w:r>
                    <w:rPr>
                      <w:spacing w:val="-6"/>
                    </w:rPr>
                    <w:t> </w:t>
                  </w:r>
                  <w:r>
                    <w:rPr/>
                    <w:t>fracciones</w:t>
                  </w:r>
                  <w:r>
                    <w:rPr>
                      <w:spacing w:val="-4"/>
                    </w:rPr>
                    <w:t> </w:t>
                  </w:r>
                  <w:r>
                    <w:rPr/>
                    <w:t>I,</w:t>
                  </w:r>
                  <w:r>
                    <w:rPr>
                      <w:spacing w:val="-5"/>
                    </w:rPr>
                    <w:t> </w:t>
                  </w:r>
                  <w:r>
                    <w:rPr/>
                    <w:t>VI,</w:t>
                  </w:r>
                  <w:r>
                    <w:rPr>
                      <w:spacing w:val="-4"/>
                    </w:rPr>
                    <w:t> </w:t>
                  </w:r>
                  <w:r>
                    <w:rPr/>
                    <w:t>VII,</w:t>
                  </w:r>
                  <w:r>
                    <w:rPr>
                      <w:spacing w:val="-4"/>
                    </w:rPr>
                    <w:t> </w:t>
                  </w:r>
                  <w:r>
                    <w:rPr/>
                    <w:t>IX</w:t>
                  </w:r>
                  <w:r>
                    <w:rPr>
                      <w:spacing w:val="-5"/>
                    </w:rPr>
                    <w:t> </w:t>
                  </w:r>
                  <w:r>
                    <w:rPr/>
                    <w:t>y X del presente</w:t>
                  </w:r>
                  <w:r>
                    <w:rPr>
                      <w:spacing w:val="-3"/>
                    </w:rPr>
                    <w:t> </w:t>
                  </w:r>
                  <w:r>
                    <w:rPr/>
                    <w:t>artículo.</w:t>
                  </w:r>
                </w:p>
              </w:txbxContent>
            </v:textbox>
            <w10:wrap type="none"/>
          </v:shape>
        </w:pict>
      </w:r>
      <w:r>
        <w:rPr/>
        <w:pict>
          <v:shape style="position:absolute;margin-left:69.919998pt;margin-top:512.900085pt;width:472.2pt;height:72.5pt;mso-position-horizontal-relative:page;mso-position-vertical-relative:page;z-index:-256901120" type="#_x0000_t202" filled="false" stroked="false">
            <v:textbox inset="0,0,0,0">
              <w:txbxContent>
                <w:p>
                  <w:pPr>
                    <w:pStyle w:val="BodyText"/>
                    <w:spacing w:line="276" w:lineRule="auto"/>
                    <w:ind w:right="17"/>
                    <w:jc w:val="both"/>
                  </w:pPr>
                  <w:r>
                    <w:rPr/>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w:t>
                  </w:r>
                  <w:r>
                    <w:rPr>
                      <w:spacing w:val="-5"/>
                    </w:rPr>
                    <w:t> </w:t>
                  </w:r>
                  <w:r>
                    <w:rPr/>
                    <w:t>de</w:t>
                  </w:r>
                  <w:r>
                    <w:rPr>
                      <w:spacing w:val="-5"/>
                    </w:rPr>
                    <w:t> </w:t>
                  </w:r>
                  <w:r>
                    <w:rPr/>
                    <w:t>datos</w:t>
                  </w:r>
                  <w:r>
                    <w:rPr>
                      <w:spacing w:val="-4"/>
                    </w:rPr>
                    <w:t> </w:t>
                  </w:r>
                  <w:r>
                    <w:rPr/>
                    <w:t>personales,</w:t>
                  </w:r>
                  <w:r>
                    <w:rPr>
                      <w:spacing w:val="-4"/>
                    </w:rPr>
                    <w:t> </w:t>
                  </w:r>
                  <w:r>
                    <w:rPr/>
                    <w:t>siempre</w:t>
                  </w:r>
                  <w:r>
                    <w:rPr>
                      <w:spacing w:val="-5"/>
                    </w:rPr>
                    <w:t> </w:t>
                  </w:r>
                  <w:r>
                    <w:rPr/>
                    <w:t>que</w:t>
                  </w:r>
                  <w:r>
                    <w:rPr>
                      <w:spacing w:val="-3"/>
                    </w:rPr>
                    <w:t> </w:t>
                  </w:r>
                  <w:r>
                    <w:rPr/>
                    <w:t>no</w:t>
                  </w:r>
                  <w:r>
                    <w:rPr>
                      <w:spacing w:val="-4"/>
                    </w:rPr>
                    <w:t> </w:t>
                  </w:r>
                  <w:r>
                    <w:rPr/>
                    <w:t>hayan</w:t>
                  </w:r>
                  <w:r>
                    <w:rPr>
                      <w:spacing w:val="-5"/>
                    </w:rPr>
                    <w:t> </w:t>
                  </w:r>
                  <w:r>
                    <w:rPr/>
                    <w:t>sido</w:t>
                  </w:r>
                  <w:r>
                    <w:rPr>
                      <w:spacing w:val="-5"/>
                    </w:rPr>
                    <w:t> </w:t>
                  </w:r>
                  <w:r>
                    <w:rPr/>
                    <w:t>declarados</w:t>
                  </w:r>
                  <w:r>
                    <w:rPr>
                      <w:spacing w:val="-4"/>
                    </w:rPr>
                    <w:t> </w:t>
                  </w:r>
                  <w:r>
                    <w:rPr/>
                    <w:t>como</w:t>
                  </w:r>
                  <w:r>
                    <w:rPr>
                      <w:spacing w:val="-4"/>
                    </w:rPr>
                    <w:t> </w:t>
                  </w:r>
                  <w:r>
                    <w:rPr/>
                    <w:t>históricos,</w:t>
                  </w:r>
                  <w:r>
                    <w:rPr>
                      <w:spacing w:val="-5"/>
                    </w:rPr>
                    <w:t> </w:t>
                  </w:r>
                  <w:r>
                    <w:rPr/>
                    <w:t>en</w:t>
                  </w:r>
                  <w:r>
                    <w:rPr>
                      <w:spacing w:val="-5"/>
                    </w:rPr>
                    <w:t> </w:t>
                  </w:r>
                  <w:r>
                    <w:rPr/>
                    <w:t>cuyo caso, su consulta será</w:t>
                  </w:r>
                  <w:r>
                    <w:rPr>
                      <w:spacing w:val="-4"/>
                    </w:rPr>
                    <w:t> </w:t>
                  </w:r>
                  <w:r>
                    <w:rPr/>
                    <w:t>irrestricta.</w:t>
                  </w:r>
                </w:p>
              </w:txbxContent>
            </v:textbox>
            <w10:wrap type="none"/>
          </v:shape>
        </w:pict>
      </w:r>
      <w:r>
        <w:rPr/>
        <w:pict>
          <v:shape style="position:absolute;margin-left:69.919998pt;margin-top:595.57251pt;width:472.35pt;height:126.15pt;mso-position-horizontal-relative:page;mso-position-vertical-relative:page;z-index:-256900096" type="#_x0000_t202" filled="false" stroked="false">
            <v:textbox inset="0,0,0,0">
              <w:txbxContent>
                <w:p>
                  <w:pPr>
                    <w:spacing w:line="276" w:lineRule="auto" w:before="14"/>
                    <w:ind w:left="20" w:right="17" w:firstLine="0"/>
                    <w:jc w:val="both"/>
                    <w:rPr>
                      <w:b/>
                      <w:sz w:val="18"/>
                    </w:rPr>
                  </w:pPr>
                  <w:r>
                    <w:rPr>
                      <w:b/>
                      <w:sz w:val="18"/>
                      <w:shd w:fill="D2D2D2" w:color="auto" w:val="clear"/>
                    </w:rPr>
                    <w:t>(Se declara la invalidez de la fracción IV del artículo 11, mediante el resolutivo tercero de la sentencia dictada</w:t>
                  </w:r>
                  <w:r>
                    <w:rPr>
                      <w:b/>
                      <w:sz w:val="18"/>
                    </w:rPr>
                    <w:t> </w:t>
                  </w:r>
                  <w:r>
                    <w:rPr>
                      <w:b/>
                      <w:sz w:val="18"/>
                      <w:shd w:fill="D2D2D2" w:color="auto" w:val="clear"/>
                    </w:rPr>
                    <w:t>por</w:t>
                  </w:r>
                  <w:r>
                    <w:rPr>
                      <w:b/>
                      <w:spacing w:val="-8"/>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Suprema</w:t>
                  </w:r>
                  <w:r>
                    <w:rPr>
                      <w:b/>
                      <w:spacing w:val="-7"/>
                      <w:sz w:val="18"/>
                      <w:shd w:fill="D2D2D2" w:color="auto" w:val="clear"/>
                    </w:rPr>
                    <w:t> </w:t>
                  </w:r>
                  <w:r>
                    <w:rPr>
                      <w:b/>
                      <w:sz w:val="18"/>
                      <w:shd w:fill="D2D2D2" w:color="auto" w:val="clear"/>
                    </w:rPr>
                    <w:t>Corte</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Justicia</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la</w:t>
                  </w:r>
                  <w:r>
                    <w:rPr>
                      <w:b/>
                      <w:spacing w:val="-6"/>
                      <w:sz w:val="18"/>
                      <w:shd w:fill="D2D2D2" w:color="auto" w:val="clear"/>
                    </w:rPr>
                    <w:t> </w:t>
                  </w:r>
                  <w:r>
                    <w:rPr>
                      <w:b/>
                      <w:sz w:val="18"/>
                      <w:shd w:fill="D2D2D2" w:color="auto" w:val="clear"/>
                    </w:rPr>
                    <w:t>Nación</w:t>
                  </w:r>
                  <w:r>
                    <w:rPr>
                      <w:b/>
                      <w:spacing w:val="-7"/>
                      <w:sz w:val="18"/>
                      <w:shd w:fill="D2D2D2" w:color="auto" w:val="clear"/>
                    </w:rPr>
                    <w:t> </w:t>
                  </w:r>
                  <w:r>
                    <w:rPr>
                      <w:b/>
                      <w:sz w:val="18"/>
                      <w:shd w:fill="D2D2D2" w:color="auto" w:val="clear"/>
                    </w:rPr>
                    <w:t>el</w:t>
                  </w:r>
                  <w:r>
                    <w:rPr>
                      <w:b/>
                      <w:spacing w:val="-6"/>
                      <w:sz w:val="18"/>
                      <w:shd w:fill="D2D2D2" w:color="auto" w:val="clear"/>
                    </w:rPr>
                    <w:t> </w:t>
                  </w:r>
                  <w:r>
                    <w:rPr>
                      <w:b/>
                      <w:sz w:val="18"/>
                      <w:shd w:fill="D2D2D2" w:color="auto" w:val="clear"/>
                    </w:rPr>
                    <w:t>13</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julio</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2021,</w:t>
                  </w:r>
                  <w:r>
                    <w:rPr>
                      <w:b/>
                      <w:spacing w:val="-6"/>
                      <w:sz w:val="18"/>
                      <w:shd w:fill="D2D2D2" w:color="auto" w:val="clear"/>
                    </w:rPr>
                    <w:t> </w:t>
                  </w:r>
                  <w:r>
                    <w:rPr>
                      <w:b/>
                      <w:sz w:val="18"/>
                      <w:shd w:fill="D2D2D2" w:color="auto" w:val="clear"/>
                    </w:rPr>
                    <w:t>relativa</w:t>
                  </w:r>
                  <w:r>
                    <w:rPr>
                      <w:b/>
                      <w:spacing w:val="-8"/>
                      <w:sz w:val="18"/>
                      <w:shd w:fill="D2D2D2" w:color="auto" w:val="clear"/>
                    </w:rPr>
                    <w:t> </w:t>
                  </w:r>
                  <w:r>
                    <w:rPr>
                      <w:b/>
                      <w:sz w:val="18"/>
                      <w:shd w:fill="D2D2D2" w:color="auto" w:val="clear"/>
                    </w:rPr>
                    <w:t>a</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acción</w:t>
                  </w:r>
                  <w:r>
                    <w:rPr>
                      <w:b/>
                      <w:spacing w:val="-5"/>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inconstitucionalidad</w:t>
                  </w:r>
                  <w:r>
                    <w:rPr>
                      <w:b/>
                      <w:sz w:val="18"/>
                    </w:rPr>
                    <w:t> </w:t>
                  </w:r>
                  <w:r>
                    <w:rPr>
                      <w:b/>
                      <w:sz w:val="18"/>
                      <w:shd w:fill="D2D2D2" w:color="auto" w:val="clear"/>
                    </w:rPr>
                    <w:t>122/2020,</w:t>
                  </w:r>
                  <w:r>
                    <w:rPr>
                      <w:b/>
                      <w:spacing w:val="-9"/>
                      <w:sz w:val="18"/>
                      <w:shd w:fill="D2D2D2" w:color="auto" w:val="clear"/>
                    </w:rPr>
                    <w:t> </w:t>
                  </w:r>
                  <w:r>
                    <w:rPr>
                      <w:b/>
                      <w:sz w:val="18"/>
                      <w:shd w:fill="D2D2D2" w:color="auto" w:val="clear"/>
                    </w:rPr>
                    <w:t>promovida</w:t>
                  </w:r>
                  <w:r>
                    <w:rPr>
                      <w:b/>
                      <w:spacing w:val="-10"/>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el</w:t>
                  </w:r>
                  <w:r>
                    <w:rPr>
                      <w:b/>
                      <w:spacing w:val="-12"/>
                      <w:sz w:val="18"/>
                      <w:shd w:fill="D2D2D2" w:color="auto" w:val="clear"/>
                    </w:rPr>
                    <w:t> </w:t>
                  </w:r>
                  <w:r>
                    <w:rPr>
                      <w:b/>
                      <w:sz w:val="18"/>
                      <w:shd w:fill="D2D2D2" w:color="auto" w:val="clear"/>
                    </w:rPr>
                    <w:t>Instituto</w:t>
                  </w:r>
                  <w:r>
                    <w:rPr>
                      <w:b/>
                      <w:spacing w:val="-8"/>
                      <w:sz w:val="18"/>
                      <w:shd w:fill="D2D2D2" w:color="auto" w:val="clear"/>
                    </w:rPr>
                    <w:t> </w:t>
                  </w:r>
                  <w:r>
                    <w:rPr>
                      <w:b/>
                      <w:sz w:val="18"/>
                      <w:shd w:fill="D2D2D2" w:color="auto" w:val="clear"/>
                    </w:rPr>
                    <w:t>Nacional</w:t>
                  </w:r>
                  <w:r>
                    <w:rPr>
                      <w:b/>
                      <w:spacing w:val="-10"/>
                      <w:sz w:val="18"/>
                      <w:shd w:fill="D2D2D2" w:color="auto" w:val="clear"/>
                    </w:rPr>
                    <w:t> </w:t>
                  </w:r>
                  <w:r>
                    <w:rPr>
                      <w:b/>
                      <w:sz w:val="18"/>
                      <w:shd w:fill="D2D2D2" w:color="auto" w:val="clear"/>
                    </w:rPr>
                    <w:t>de</w:t>
                  </w:r>
                  <w:r>
                    <w:rPr>
                      <w:b/>
                      <w:spacing w:val="-10"/>
                      <w:sz w:val="18"/>
                      <w:shd w:fill="D2D2D2" w:color="auto" w:val="clear"/>
                    </w:rPr>
                    <w:t> </w:t>
                  </w:r>
                  <w:r>
                    <w:rPr>
                      <w:b/>
                      <w:sz w:val="18"/>
                      <w:shd w:fill="D2D2D2" w:color="auto" w:val="clear"/>
                    </w:rPr>
                    <w:t>Transparencia,</w:t>
                  </w:r>
                  <w:r>
                    <w:rPr>
                      <w:b/>
                      <w:spacing w:val="-9"/>
                      <w:sz w:val="18"/>
                      <w:shd w:fill="D2D2D2" w:color="auto" w:val="clear"/>
                    </w:rPr>
                    <w:t> </w:t>
                  </w:r>
                  <w:r>
                    <w:rPr>
                      <w:b/>
                      <w:sz w:val="18"/>
                      <w:shd w:fill="D2D2D2" w:color="auto" w:val="clear"/>
                    </w:rPr>
                    <w:t>Acceso</w:t>
                  </w:r>
                  <w:r>
                    <w:rPr>
                      <w:b/>
                      <w:spacing w:val="-8"/>
                      <w:sz w:val="18"/>
                      <w:shd w:fill="D2D2D2" w:color="auto" w:val="clear"/>
                    </w:rPr>
                    <w:t> </w:t>
                  </w:r>
                  <w:r>
                    <w:rPr>
                      <w:b/>
                      <w:sz w:val="18"/>
                      <w:shd w:fill="D2D2D2" w:color="auto" w:val="clear"/>
                    </w:rPr>
                    <w:t>a</w:t>
                  </w:r>
                  <w:r>
                    <w:rPr>
                      <w:b/>
                      <w:spacing w:val="-9"/>
                      <w:sz w:val="18"/>
                      <w:shd w:fill="D2D2D2" w:color="auto" w:val="clear"/>
                    </w:rPr>
                    <w:t> </w:t>
                  </w:r>
                  <w:r>
                    <w:rPr>
                      <w:b/>
                      <w:sz w:val="18"/>
                      <w:shd w:fill="D2D2D2" w:color="auto" w:val="clear"/>
                    </w:rPr>
                    <w:t>la</w:t>
                  </w:r>
                  <w:r>
                    <w:rPr>
                      <w:b/>
                      <w:spacing w:val="-11"/>
                      <w:sz w:val="18"/>
                      <w:shd w:fill="D2D2D2" w:color="auto" w:val="clear"/>
                    </w:rPr>
                    <w:t> </w:t>
                  </w:r>
                  <w:r>
                    <w:rPr>
                      <w:b/>
                      <w:sz w:val="18"/>
                      <w:shd w:fill="D2D2D2" w:color="auto" w:val="clear"/>
                    </w:rPr>
                    <w:t>Información</w:t>
                  </w:r>
                  <w:r>
                    <w:rPr>
                      <w:b/>
                      <w:spacing w:val="-8"/>
                      <w:sz w:val="18"/>
                      <w:shd w:fill="D2D2D2" w:color="auto" w:val="clear"/>
                    </w:rPr>
                    <w:t> </w:t>
                  </w:r>
                  <w:r>
                    <w:rPr>
                      <w:b/>
                      <w:sz w:val="18"/>
                      <w:shd w:fill="D2D2D2" w:color="auto" w:val="clear"/>
                    </w:rPr>
                    <w:t>y</w:t>
                  </w:r>
                  <w:r>
                    <w:rPr>
                      <w:b/>
                      <w:spacing w:val="-9"/>
                      <w:sz w:val="18"/>
                      <w:shd w:fill="D2D2D2" w:color="auto" w:val="clear"/>
                    </w:rPr>
                    <w:t> </w:t>
                  </w:r>
                  <w:r>
                    <w:rPr>
                      <w:b/>
                      <w:sz w:val="18"/>
                      <w:shd w:fill="D2D2D2" w:color="auto" w:val="clear"/>
                    </w:rPr>
                    <w:t>Protección</w:t>
                  </w:r>
                  <w:r>
                    <w:rPr>
                      <w:b/>
                      <w:spacing w:val="-8"/>
                      <w:sz w:val="18"/>
                      <w:shd w:fill="D2D2D2" w:color="auto" w:val="clear"/>
                    </w:rPr>
                    <w:t> </w:t>
                  </w:r>
                  <w:r>
                    <w:rPr>
                      <w:b/>
                      <w:sz w:val="18"/>
                      <w:shd w:fill="D2D2D2" w:color="auto" w:val="clear"/>
                    </w:rPr>
                    <w:t>de</w:t>
                  </w:r>
                  <w:r>
                    <w:rPr>
                      <w:b/>
                      <w:spacing w:val="-9"/>
                      <w:sz w:val="18"/>
                      <w:shd w:fill="D2D2D2" w:color="auto" w:val="clear"/>
                    </w:rPr>
                    <w:t> </w:t>
                  </w:r>
                  <w:r>
                    <w:rPr>
                      <w:b/>
                      <w:sz w:val="18"/>
                      <w:shd w:fill="D2D2D2" w:color="auto" w:val="clear"/>
                    </w:rPr>
                    <w:t>Datos</w:t>
                  </w:r>
                  <w:r>
                    <w:rPr>
                      <w:b/>
                      <w:sz w:val="18"/>
                    </w:rPr>
                    <w:t> </w:t>
                  </w:r>
                  <w:r>
                    <w:rPr>
                      <w:b/>
                      <w:sz w:val="18"/>
                      <w:shd w:fill="D2D2D2" w:color="auto" w:val="clear"/>
                    </w:rPr>
                    <w:t>Personales)</w:t>
                  </w:r>
                </w:p>
                <w:p>
                  <w:pPr>
                    <w:pStyle w:val="BodyText"/>
                    <w:spacing w:line="276" w:lineRule="auto" w:before="119"/>
                    <w:ind w:right="20"/>
                    <w:jc w:val="both"/>
                  </w:pPr>
                  <w:r>
                    <w:rPr>
                      <w:b/>
                    </w:rPr>
                    <w:t>Artículo</w:t>
                  </w:r>
                  <w:r>
                    <w:rPr>
                      <w:b/>
                      <w:spacing w:val="-14"/>
                    </w:rPr>
                    <w:t> </w:t>
                  </w:r>
                  <w:r>
                    <w:rPr>
                      <w:b/>
                    </w:rPr>
                    <w:t>12.</w:t>
                  </w:r>
                  <w:r>
                    <w:rPr>
                      <w:b/>
                      <w:spacing w:val="-13"/>
                    </w:rPr>
                    <w:t> </w:t>
                  </w:r>
                  <w:r>
                    <w:rPr/>
                    <w:t>Los</w:t>
                  </w:r>
                  <w:r>
                    <w:rPr>
                      <w:spacing w:val="-13"/>
                    </w:rPr>
                    <w:t> </w:t>
                  </w:r>
                  <w:r>
                    <w:rPr/>
                    <w:t>sujetos</w:t>
                  </w:r>
                  <w:r>
                    <w:rPr>
                      <w:spacing w:val="-15"/>
                    </w:rPr>
                    <w:t> </w:t>
                  </w:r>
                  <w:r>
                    <w:rPr/>
                    <w:t>obligados</w:t>
                  </w:r>
                  <w:r>
                    <w:rPr>
                      <w:spacing w:val="-13"/>
                    </w:rPr>
                    <w:t> </w:t>
                  </w:r>
                  <w:r>
                    <w:rPr/>
                    <w:t>deberán</w:t>
                  </w:r>
                  <w:r>
                    <w:rPr>
                      <w:spacing w:val="-14"/>
                    </w:rPr>
                    <w:t> </w:t>
                  </w:r>
                  <w:r>
                    <w:rPr/>
                    <w:t>mantener</w:t>
                  </w:r>
                  <w:r>
                    <w:rPr>
                      <w:spacing w:val="-13"/>
                    </w:rPr>
                    <w:t> </w:t>
                  </w:r>
                  <w:r>
                    <w:rPr/>
                    <w:t>los</w:t>
                  </w:r>
                  <w:r>
                    <w:rPr>
                      <w:spacing w:val="-14"/>
                    </w:rPr>
                    <w:t> </w:t>
                  </w:r>
                  <w:r>
                    <w:rPr/>
                    <w:t>documentos</w:t>
                  </w:r>
                  <w:r>
                    <w:rPr>
                      <w:spacing w:val="-14"/>
                    </w:rPr>
                    <w:t> </w:t>
                  </w:r>
                  <w:r>
                    <w:rPr/>
                    <w:t>contenidos</w:t>
                  </w:r>
                  <w:r>
                    <w:rPr>
                      <w:spacing w:val="-13"/>
                    </w:rPr>
                    <w:t> </w:t>
                  </w:r>
                  <w:r>
                    <w:rPr/>
                    <w:t>en</w:t>
                  </w:r>
                  <w:r>
                    <w:rPr>
                      <w:spacing w:val="-15"/>
                    </w:rPr>
                    <w:t> </w:t>
                  </w:r>
                  <w:r>
                    <w:rPr/>
                    <w:t>sus</w:t>
                  </w:r>
                  <w:r>
                    <w:rPr>
                      <w:spacing w:val="-13"/>
                    </w:rPr>
                    <w:t> </w:t>
                  </w:r>
                  <w:r>
                    <w:rPr/>
                    <w:t>archivos en el orden original en que fueron producidos, conforme a los procesos de gestión documental que incluyen la producción, organización, acceso, consulta, valoración documental, disposición documental y conservación, en los términos que establezcan el Consejo Nacional, el Consejo Local y demás normativas</w:t>
                  </w:r>
                  <w:r>
                    <w:rPr>
                      <w:spacing w:val="-1"/>
                    </w:rPr>
                    <w:t> </w:t>
                  </w:r>
                  <w:r>
                    <w:rPr/>
                    <w:t>aplicables.</w:t>
                  </w:r>
                </w:p>
              </w:txbxContent>
            </v:textbox>
            <w10:wrap type="none"/>
          </v:shape>
        </w:pict>
      </w:r>
      <w:r>
        <w:rPr/>
        <w:pict>
          <v:shape style="position:absolute;margin-left:69.919998pt;margin-top:748.952515pt;width:56pt;height:12.1pt;mso-position-horizontal-relative:page;mso-position-vertical-relative:page;z-index:-25689907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504.73999pt;margin-top:748.952515pt;width:37.450pt;height:12.1pt;mso-position-horizontal-relative:page;mso-position-vertical-relative:page;z-index:-256898048" type="#_x0000_t202" filled="false" stroked="false">
            <v:textbox inset="0,0,0,0">
              <w:txbxContent>
                <w:p>
                  <w:pPr>
                    <w:spacing w:before="14"/>
                    <w:ind w:left="20" w:right="0" w:firstLine="0"/>
                    <w:jc w:val="left"/>
                    <w:rPr>
                      <w:sz w:val="18"/>
                    </w:rPr>
                  </w:pPr>
                  <w:r>
                    <w:rPr>
                      <w:sz w:val="18"/>
                    </w:rPr>
                    <w:t>Página 9</w:t>
                  </w:r>
                </w:p>
              </w:txbxContent>
            </v:textbox>
            <w10:wrap type="none"/>
          </v:shape>
        </w:pict>
      </w:r>
      <w:r>
        <w:rPr/>
        <w:pict>
          <v:shape style="position:absolute;margin-left:188.25pt;margin-top:57.959995pt;width:412.45pt;height:12pt;mso-position-horizontal-relative:page;mso-position-vertical-relative:page;z-index:-256897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596.390015pt;width:470.35pt;height:12pt;mso-position-horizontal-relative:page;mso-position-vertical-relative:page;z-index:-256896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608.339966pt;width:470.35pt;height:12pt;mso-position-horizontal-relative:page;mso-position-vertical-relative:page;z-index:-256894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620.229980pt;width:51.05pt;height:12pt;mso-position-horizontal-relative:page;mso-position-vertical-relative:page;z-index:-256893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892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8919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89088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88985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888832"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887808"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35pt;height:43.4pt;mso-position-horizontal-relative:page;mso-position-vertical-relative:page;z-index:-256886784" type="#_x0000_t202" filled="false" stroked="false">
            <v:textbox inset="0,0,0,0">
              <w:txbxContent>
                <w:p>
                  <w:pPr>
                    <w:pStyle w:val="BodyText"/>
                    <w:spacing w:line="276" w:lineRule="auto"/>
                    <w:ind w:right="17"/>
                    <w:jc w:val="both"/>
                  </w:pPr>
                  <w:r>
                    <w:rPr/>
                    <w:t>Los órganos internos de control, contralorías o equivalentes de los sujetos obligados vigilarán el estricto cumplimiento de la presente Ley, de acuerdo con sus competencias e integrarán auditorías archivísticas en sus programas anuales de trabajo.</w:t>
                  </w:r>
                </w:p>
              </w:txbxContent>
            </v:textbox>
            <w10:wrap type="none"/>
          </v:shape>
        </w:pict>
      </w:r>
      <w:r>
        <w:rPr/>
        <w:pict>
          <v:shape style="position:absolute;margin-left:69.919998pt;margin-top:182.520096pt;width:472.05pt;height:43.4pt;mso-position-horizontal-relative:page;mso-position-vertical-relative:page;z-index:-256885760" type="#_x0000_t202" filled="false" stroked="false">
            <v:textbox inset="0,0,0,0">
              <w:txbxContent>
                <w:p>
                  <w:pPr>
                    <w:pStyle w:val="BodyText"/>
                    <w:spacing w:line="276" w:lineRule="auto"/>
                    <w:ind w:right="17"/>
                    <w:jc w:val="both"/>
                  </w:pPr>
                  <w:r>
                    <w:rPr>
                      <w:b/>
                    </w:rPr>
                    <w:t>Artículo 13. </w:t>
                  </w:r>
                  <w:r>
                    <w:rPr/>
                    <w:t>Los sujetos obligados deberán contar con los instrumentos de control y de consulta archivísticos</w:t>
                  </w:r>
                  <w:r>
                    <w:rPr>
                      <w:spacing w:val="-18"/>
                    </w:rPr>
                    <w:t> </w:t>
                  </w:r>
                  <w:r>
                    <w:rPr/>
                    <w:t>conforme</w:t>
                  </w:r>
                  <w:r>
                    <w:rPr>
                      <w:spacing w:val="-17"/>
                    </w:rPr>
                    <w:t> </w:t>
                  </w:r>
                  <w:r>
                    <w:rPr/>
                    <w:t>a</w:t>
                  </w:r>
                  <w:r>
                    <w:rPr>
                      <w:spacing w:val="-17"/>
                    </w:rPr>
                    <w:t> </w:t>
                  </w:r>
                  <w:r>
                    <w:rPr/>
                    <w:t>sus</w:t>
                  </w:r>
                  <w:r>
                    <w:rPr>
                      <w:spacing w:val="-16"/>
                    </w:rPr>
                    <w:t> </w:t>
                  </w:r>
                  <w:r>
                    <w:rPr/>
                    <w:t>atribuciones</w:t>
                  </w:r>
                  <w:r>
                    <w:rPr>
                      <w:spacing w:val="-16"/>
                    </w:rPr>
                    <w:t> </w:t>
                  </w:r>
                  <w:r>
                    <w:rPr/>
                    <w:t>y</w:t>
                  </w:r>
                  <w:r>
                    <w:rPr>
                      <w:spacing w:val="-17"/>
                    </w:rPr>
                    <w:t> </w:t>
                  </w:r>
                  <w:r>
                    <w:rPr/>
                    <w:t>funciones,</w:t>
                  </w:r>
                  <w:r>
                    <w:rPr>
                      <w:spacing w:val="-17"/>
                    </w:rPr>
                    <w:t> </w:t>
                  </w:r>
                  <w:r>
                    <w:rPr/>
                    <w:t>manteniéndolos</w:t>
                  </w:r>
                  <w:r>
                    <w:rPr>
                      <w:spacing w:val="-16"/>
                    </w:rPr>
                    <w:t> </w:t>
                  </w:r>
                  <w:r>
                    <w:rPr/>
                    <w:t>actualizados</w:t>
                  </w:r>
                  <w:r>
                    <w:rPr>
                      <w:spacing w:val="-17"/>
                    </w:rPr>
                    <w:t> </w:t>
                  </w:r>
                  <w:r>
                    <w:rPr/>
                    <w:t>y</w:t>
                  </w:r>
                  <w:r>
                    <w:rPr>
                      <w:spacing w:val="-17"/>
                    </w:rPr>
                    <w:t> </w:t>
                  </w:r>
                  <w:r>
                    <w:rPr/>
                    <w:t>disponibles; y contarán al menos con los</w:t>
                  </w:r>
                  <w:r>
                    <w:rPr>
                      <w:spacing w:val="-3"/>
                    </w:rPr>
                    <w:t> </w:t>
                  </w:r>
                  <w:r>
                    <w:rPr/>
                    <w:t>siguientes:</w:t>
                  </w:r>
                </w:p>
              </w:txbxContent>
            </v:textbox>
            <w10:wrap type="none"/>
          </v:shape>
        </w:pict>
      </w:r>
      <w:r>
        <w:rPr/>
        <w:pict>
          <v:shape style="position:absolute;margin-left:69.919998pt;margin-top:236.160095pt;width:14.2pt;height:55.4pt;mso-position-horizontal-relative:page;mso-position-vertical-relative:page;z-index:-256884736" type="#_x0000_t202" filled="false" stroked="false">
            <v:textbox inset="0,0,0,0">
              <w:txbxContent>
                <w:p>
                  <w:pPr>
                    <w:spacing w:before="12"/>
                    <w:ind w:left="20" w:right="0" w:firstLine="0"/>
                    <w:jc w:val="left"/>
                    <w:rPr>
                      <w:b/>
                      <w:sz w:val="22"/>
                    </w:rPr>
                  </w:pPr>
                  <w:r>
                    <w:rPr>
                      <w:b/>
                      <w:sz w:val="22"/>
                    </w:rPr>
                    <w:t>I.</w:t>
                  </w:r>
                </w:p>
                <w:p>
                  <w:pPr>
                    <w:spacing w:line="412" w:lineRule="exact" w:before="34"/>
                    <w:ind w:left="20" w:right="-1" w:firstLine="0"/>
                    <w:jc w:val="left"/>
                    <w:rPr>
                      <w:b/>
                      <w:sz w:val="22"/>
                    </w:rPr>
                  </w:pPr>
                  <w:r>
                    <w:rPr>
                      <w:b/>
                      <w:sz w:val="22"/>
                    </w:rPr>
                    <w:t>II. III.</w:t>
                  </w:r>
                </w:p>
              </w:txbxContent>
            </v:textbox>
            <w10:wrap type="none"/>
          </v:shape>
        </w:pict>
      </w:r>
      <w:r>
        <w:rPr/>
        <w:pict>
          <v:shape style="position:absolute;margin-left:98.32pt;margin-top:236.160095pt;width:216.45pt;height:55.4pt;mso-position-horizontal-relative:page;mso-position-vertical-relative:page;z-index:-256883712" type="#_x0000_t202" filled="false" stroked="false">
            <v:textbox inset="0,0,0,0">
              <w:txbxContent>
                <w:p>
                  <w:pPr>
                    <w:pStyle w:val="BodyText"/>
                    <w:spacing w:line="388" w:lineRule="auto"/>
                    <w:ind w:right="-4"/>
                  </w:pPr>
                  <w:r>
                    <w:rPr/>
                    <w:t>Cuadro general de clasificación archivística; Catálogo de disposición documental, y</w:t>
                  </w:r>
                </w:p>
                <w:p>
                  <w:pPr>
                    <w:pStyle w:val="BodyText"/>
                    <w:spacing w:before="2"/>
                  </w:pPr>
                  <w:r>
                    <w:rPr/>
                    <w:t>Inventarios documentales.</w:t>
                  </w:r>
                </w:p>
              </w:txbxContent>
            </v:textbox>
            <w10:wrap type="none"/>
          </v:shape>
        </w:pict>
      </w:r>
      <w:r>
        <w:rPr/>
        <w:pict>
          <v:shape style="position:absolute;margin-left:69.919998pt;margin-top:306.300079pt;width:14.2pt;height:14.3pt;mso-position-horizontal-relative:page;mso-position-vertical-relative:page;z-index:-256882688" type="#_x0000_t202" filled="false" stroked="false">
            <v:textbox inset="0,0,0,0">
              <w:txbxContent>
                <w:p>
                  <w:pPr>
                    <w:pStyle w:val="BodyText"/>
                  </w:pPr>
                  <w:r>
                    <w:rPr/>
                    <w:t>La</w:t>
                  </w:r>
                </w:p>
              </w:txbxContent>
            </v:textbox>
            <w10:wrap type="none"/>
          </v:shape>
        </w:pict>
      </w:r>
      <w:r>
        <w:rPr/>
        <w:pict>
          <v:shape style="position:absolute;margin-left:87.433098pt;margin-top:306.300079pt;width:454.55pt;height:14.3pt;mso-position-horizontal-relative:page;mso-position-vertical-relative:page;z-index:-256881664" type="#_x0000_t202" filled="false" stroked="false">
            <v:textbox inset="0,0,0,0">
              <w:txbxContent>
                <w:p>
                  <w:pPr>
                    <w:pStyle w:val="BodyText"/>
                  </w:pPr>
                  <w:r>
                    <w:rPr/>
                    <w:t>estructura del cuadro general de clasificación archivística atenderá los niveles de fondo,</w:t>
                  </w:r>
                </w:p>
              </w:txbxContent>
            </v:textbox>
            <w10:wrap type="none"/>
          </v:shape>
        </w:pict>
      </w:r>
      <w:r>
        <w:rPr/>
        <w:pict>
          <v:shape style="position:absolute;margin-left:69.919998pt;margin-top:320.880096pt;width:472pt;height:28.8pt;mso-position-horizontal-relative:page;mso-position-vertical-relative:page;z-index:-256880640" type="#_x0000_t202" filled="false" stroked="false">
            <v:textbox inset="0,0,0,0">
              <w:txbxContent>
                <w:p>
                  <w:pPr>
                    <w:pStyle w:val="BodyText"/>
                    <w:spacing w:line="276" w:lineRule="auto"/>
                    <w:ind w:right="15"/>
                  </w:pPr>
                  <w:r>
                    <w:rPr/>
                    <w:t>sección</w:t>
                  </w:r>
                  <w:r>
                    <w:rPr>
                      <w:spacing w:val="-9"/>
                    </w:rPr>
                    <w:t> </w:t>
                  </w:r>
                  <w:r>
                    <w:rPr/>
                    <w:t>y</w:t>
                  </w:r>
                  <w:r>
                    <w:rPr>
                      <w:spacing w:val="-8"/>
                    </w:rPr>
                    <w:t> </w:t>
                  </w:r>
                  <w:r>
                    <w:rPr/>
                    <w:t>serie,</w:t>
                  </w:r>
                  <w:r>
                    <w:rPr>
                      <w:spacing w:val="-7"/>
                    </w:rPr>
                    <w:t> </w:t>
                  </w:r>
                  <w:r>
                    <w:rPr/>
                    <w:t>sin</w:t>
                  </w:r>
                  <w:r>
                    <w:rPr>
                      <w:spacing w:val="-9"/>
                    </w:rPr>
                    <w:t> </w:t>
                  </w:r>
                  <w:r>
                    <w:rPr/>
                    <w:t>que</w:t>
                  </w:r>
                  <w:r>
                    <w:rPr>
                      <w:spacing w:val="-8"/>
                    </w:rPr>
                    <w:t> </w:t>
                  </w:r>
                  <w:r>
                    <w:rPr/>
                    <w:t>esto</w:t>
                  </w:r>
                  <w:r>
                    <w:rPr>
                      <w:spacing w:val="-7"/>
                    </w:rPr>
                    <w:t> </w:t>
                  </w:r>
                  <w:r>
                    <w:rPr/>
                    <w:t>excluya</w:t>
                  </w:r>
                  <w:r>
                    <w:rPr>
                      <w:spacing w:val="-8"/>
                    </w:rPr>
                    <w:t> </w:t>
                  </w:r>
                  <w:r>
                    <w:rPr/>
                    <w:t>la</w:t>
                  </w:r>
                  <w:r>
                    <w:rPr>
                      <w:spacing w:val="-8"/>
                    </w:rPr>
                    <w:t> </w:t>
                  </w:r>
                  <w:r>
                    <w:rPr/>
                    <w:t>posibilidad</w:t>
                  </w:r>
                  <w:r>
                    <w:rPr>
                      <w:spacing w:val="-7"/>
                    </w:rPr>
                    <w:t> </w:t>
                  </w:r>
                  <w:r>
                    <w:rPr/>
                    <w:t>de</w:t>
                  </w:r>
                  <w:r>
                    <w:rPr>
                      <w:spacing w:val="-7"/>
                    </w:rPr>
                    <w:t> </w:t>
                  </w:r>
                  <w:r>
                    <w:rPr/>
                    <w:t>que</w:t>
                  </w:r>
                  <w:r>
                    <w:rPr>
                      <w:spacing w:val="-7"/>
                    </w:rPr>
                    <w:t> </w:t>
                  </w:r>
                  <w:r>
                    <w:rPr/>
                    <w:t>existan</w:t>
                  </w:r>
                  <w:r>
                    <w:rPr>
                      <w:spacing w:val="-8"/>
                    </w:rPr>
                    <w:t> </w:t>
                  </w:r>
                  <w:r>
                    <w:rPr/>
                    <w:t>niveles</w:t>
                  </w:r>
                  <w:r>
                    <w:rPr>
                      <w:spacing w:val="-9"/>
                    </w:rPr>
                    <w:t> </w:t>
                  </w:r>
                  <w:r>
                    <w:rPr/>
                    <w:t>intermedios,</w:t>
                  </w:r>
                  <w:r>
                    <w:rPr>
                      <w:spacing w:val="-7"/>
                    </w:rPr>
                    <w:t> </w:t>
                  </w:r>
                  <w:r>
                    <w:rPr/>
                    <w:t>los</w:t>
                  </w:r>
                  <w:r>
                    <w:rPr>
                      <w:spacing w:val="-8"/>
                    </w:rPr>
                    <w:t> </w:t>
                  </w:r>
                  <w:r>
                    <w:rPr/>
                    <w:t>cuales, serán identificados mediante una clave</w:t>
                  </w:r>
                  <w:r>
                    <w:rPr>
                      <w:spacing w:val="-2"/>
                    </w:rPr>
                    <w:t> </w:t>
                  </w:r>
                  <w:r>
                    <w:rPr/>
                    <w:t>alfanumérica.</w:t>
                  </w:r>
                </w:p>
              </w:txbxContent>
            </v:textbox>
            <w10:wrap type="none"/>
          </v:shape>
        </w:pict>
      </w:r>
      <w:r>
        <w:rPr/>
        <w:pict>
          <v:shape style="position:absolute;margin-left:69.919998pt;margin-top:359.960083pt;width:472.3pt;height:57.95pt;mso-position-horizontal-relative:page;mso-position-vertical-relative:page;z-index:-256879616" type="#_x0000_t202" filled="false" stroked="false">
            <v:textbox inset="0,0,0,0">
              <w:txbxContent>
                <w:p>
                  <w:pPr>
                    <w:pStyle w:val="BodyText"/>
                    <w:spacing w:line="276" w:lineRule="auto"/>
                    <w:ind w:right="17"/>
                    <w:jc w:val="both"/>
                  </w:pPr>
                  <w:r>
                    <w:rPr>
                      <w:b/>
                    </w:rPr>
                    <w:t>Artículo</w:t>
                  </w:r>
                  <w:r>
                    <w:rPr>
                      <w:b/>
                      <w:spacing w:val="-13"/>
                    </w:rPr>
                    <w:t> </w:t>
                  </w:r>
                  <w:r>
                    <w:rPr>
                      <w:b/>
                    </w:rPr>
                    <w:t>14.</w:t>
                  </w:r>
                  <w:r>
                    <w:rPr>
                      <w:b/>
                      <w:spacing w:val="-12"/>
                    </w:rPr>
                    <w:t> </w:t>
                  </w:r>
                  <w:r>
                    <w:rPr/>
                    <w:t>Además</w:t>
                  </w:r>
                  <w:r>
                    <w:rPr>
                      <w:spacing w:val="-11"/>
                    </w:rPr>
                    <w:t> </w:t>
                  </w:r>
                  <w:r>
                    <w:rPr/>
                    <w:t>de</w:t>
                  </w:r>
                  <w:r>
                    <w:rPr>
                      <w:spacing w:val="-13"/>
                    </w:rPr>
                    <w:t> </w:t>
                  </w:r>
                  <w:r>
                    <w:rPr/>
                    <w:t>los</w:t>
                  </w:r>
                  <w:r>
                    <w:rPr>
                      <w:spacing w:val="-13"/>
                    </w:rPr>
                    <w:t> </w:t>
                  </w:r>
                  <w:r>
                    <w:rPr/>
                    <w:t>instrumentos</w:t>
                  </w:r>
                  <w:r>
                    <w:rPr>
                      <w:spacing w:val="-11"/>
                    </w:rPr>
                    <w:t> </w:t>
                  </w:r>
                  <w:r>
                    <w:rPr/>
                    <w:t>de</w:t>
                  </w:r>
                  <w:r>
                    <w:rPr>
                      <w:spacing w:val="-14"/>
                    </w:rPr>
                    <w:t> </w:t>
                  </w:r>
                  <w:r>
                    <w:rPr/>
                    <w:t>control</w:t>
                  </w:r>
                  <w:r>
                    <w:rPr>
                      <w:spacing w:val="-12"/>
                    </w:rPr>
                    <w:t> </w:t>
                  </w:r>
                  <w:r>
                    <w:rPr/>
                    <w:t>y</w:t>
                  </w:r>
                  <w:r>
                    <w:rPr>
                      <w:spacing w:val="-13"/>
                    </w:rPr>
                    <w:t> </w:t>
                  </w:r>
                  <w:r>
                    <w:rPr/>
                    <w:t>consulta</w:t>
                  </w:r>
                  <w:r>
                    <w:rPr>
                      <w:spacing w:val="-13"/>
                    </w:rPr>
                    <w:t> </w:t>
                  </w:r>
                  <w:r>
                    <w:rPr/>
                    <w:t>archivísticos,</w:t>
                  </w:r>
                  <w:r>
                    <w:rPr>
                      <w:spacing w:val="-13"/>
                    </w:rPr>
                    <w:t> </w:t>
                  </w:r>
                  <w:r>
                    <w:rPr/>
                    <w:t>los</w:t>
                  </w:r>
                  <w:r>
                    <w:rPr>
                      <w:spacing w:val="-13"/>
                    </w:rPr>
                    <w:t> </w:t>
                  </w:r>
                  <w:r>
                    <w:rPr/>
                    <w:t>sujetos</w:t>
                  </w:r>
                  <w:r>
                    <w:rPr>
                      <w:spacing w:val="-12"/>
                    </w:rPr>
                    <w:t> </w:t>
                  </w:r>
                  <w:r>
                    <w:rPr/>
                    <w:t>obligados deberán contar y poner a disposición del público la Guía de archivo documental y el Índice de expedientes</w:t>
                  </w:r>
                  <w:r>
                    <w:rPr>
                      <w:spacing w:val="-18"/>
                    </w:rPr>
                    <w:t> </w:t>
                  </w:r>
                  <w:r>
                    <w:rPr/>
                    <w:t>clasificados</w:t>
                  </w:r>
                  <w:r>
                    <w:rPr>
                      <w:spacing w:val="-17"/>
                    </w:rPr>
                    <w:t> </w:t>
                  </w:r>
                  <w:r>
                    <w:rPr/>
                    <w:t>como</w:t>
                  </w:r>
                  <w:r>
                    <w:rPr>
                      <w:spacing w:val="-17"/>
                    </w:rPr>
                    <w:t> </w:t>
                  </w:r>
                  <w:r>
                    <w:rPr/>
                    <w:t>reservados</w:t>
                  </w:r>
                  <w:r>
                    <w:rPr>
                      <w:spacing w:val="-16"/>
                    </w:rPr>
                    <w:t> </w:t>
                  </w:r>
                  <w:r>
                    <w:rPr/>
                    <w:t>a</w:t>
                  </w:r>
                  <w:r>
                    <w:rPr>
                      <w:spacing w:val="-17"/>
                    </w:rPr>
                    <w:t> </w:t>
                  </w:r>
                  <w:r>
                    <w:rPr/>
                    <w:t>que</w:t>
                  </w:r>
                  <w:r>
                    <w:rPr>
                      <w:spacing w:val="-16"/>
                    </w:rPr>
                    <w:t> </w:t>
                  </w:r>
                  <w:r>
                    <w:rPr/>
                    <w:t>hace</w:t>
                  </w:r>
                  <w:r>
                    <w:rPr>
                      <w:spacing w:val="-17"/>
                    </w:rPr>
                    <w:t> </w:t>
                  </w:r>
                  <w:r>
                    <w:rPr/>
                    <w:t>referencia</w:t>
                  </w:r>
                  <w:r>
                    <w:rPr>
                      <w:spacing w:val="-17"/>
                    </w:rPr>
                    <w:t> </w:t>
                  </w:r>
                  <w:r>
                    <w:rPr/>
                    <w:t>la</w:t>
                  </w:r>
                  <w:r>
                    <w:rPr>
                      <w:spacing w:val="-16"/>
                    </w:rPr>
                    <w:t> </w:t>
                  </w:r>
                  <w:r>
                    <w:rPr/>
                    <w:t>Ley</w:t>
                  </w:r>
                  <w:r>
                    <w:rPr>
                      <w:spacing w:val="-16"/>
                    </w:rPr>
                    <w:t> </w:t>
                  </w:r>
                  <w:r>
                    <w:rPr/>
                    <w:t>General</w:t>
                  </w:r>
                  <w:r>
                    <w:rPr>
                      <w:spacing w:val="-16"/>
                    </w:rPr>
                    <w:t> </w:t>
                  </w:r>
                  <w:r>
                    <w:rPr/>
                    <w:t>de</w:t>
                  </w:r>
                  <w:r>
                    <w:rPr>
                      <w:spacing w:val="-16"/>
                    </w:rPr>
                    <w:t> </w:t>
                  </w:r>
                  <w:r>
                    <w:rPr/>
                    <w:t>Transparencia y Acceso a la Información Pública y demás normativas aplicables en el ámbito</w:t>
                  </w:r>
                  <w:r>
                    <w:rPr>
                      <w:spacing w:val="-14"/>
                    </w:rPr>
                    <w:t> </w:t>
                  </w:r>
                  <w:r>
                    <w:rPr/>
                    <w:t>estatal.</w:t>
                  </w:r>
                </w:p>
              </w:txbxContent>
            </v:textbox>
            <w10:wrap type="none"/>
          </v:shape>
        </w:pict>
      </w:r>
      <w:r>
        <w:rPr/>
        <w:pict>
          <v:shape style="position:absolute;margin-left:69.919998pt;margin-top:428.180084pt;width:472.15pt;height:43.4pt;mso-position-horizontal-relative:page;mso-position-vertical-relative:page;z-index:-256878592" type="#_x0000_t202" filled="false" stroked="false">
            <v:textbox inset="0,0,0,0">
              <w:txbxContent>
                <w:p>
                  <w:pPr>
                    <w:pStyle w:val="BodyText"/>
                    <w:spacing w:line="276" w:lineRule="auto"/>
                    <w:ind w:right="17"/>
                    <w:jc w:val="both"/>
                  </w:pPr>
                  <w:r>
                    <w:rPr>
                      <w:b/>
                    </w:rPr>
                    <w:t>Artículo 15. </w:t>
                  </w:r>
                  <w:r>
                    <w:rPr/>
                    <w:t>La responsabilidad de preservar íntegramente los documentos de archivo, tanto físicamente como en su contenido, así como de la organización, conservación y el buen funcionamiento</w:t>
                  </w:r>
                  <w:r>
                    <w:rPr>
                      <w:spacing w:val="-13"/>
                    </w:rPr>
                    <w:t> </w:t>
                  </w:r>
                  <w:r>
                    <w:rPr/>
                    <w:t>del</w:t>
                  </w:r>
                  <w:r>
                    <w:rPr>
                      <w:spacing w:val="-12"/>
                    </w:rPr>
                    <w:t> </w:t>
                  </w:r>
                  <w:r>
                    <w:rPr/>
                    <w:t>sistema</w:t>
                  </w:r>
                  <w:r>
                    <w:rPr>
                      <w:spacing w:val="-13"/>
                    </w:rPr>
                    <w:t> </w:t>
                  </w:r>
                  <w:r>
                    <w:rPr/>
                    <w:t>institucional,</w:t>
                  </w:r>
                  <w:r>
                    <w:rPr>
                      <w:spacing w:val="-12"/>
                    </w:rPr>
                    <w:t> </w:t>
                  </w:r>
                  <w:r>
                    <w:rPr/>
                    <w:t>recaerá</w:t>
                  </w:r>
                  <w:r>
                    <w:rPr>
                      <w:spacing w:val="-14"/>
                    </w:rPr>
                    <w:t> </w:t>
                  </w:r>
                  <w:r>
                    <w:rPr/>
                    <w:t>en</w:t>
                  </w:r>
                  <w:r>
                    <w:rPr>
                      <w:spacing w:val="-13"/>
                    </w:rPr>
                    <w:t> </w:t>
                  </w:r>
                  <w:r>
                    <w:rPr/>
                    <w:t>la</w:t>
                  </w:r>
                  <w:r>
                    <w:rPr>
                      <w:spacing w:val="-12"/>
                    </w:rPr>
                    <w:t> </w:t>
                  </w:r>
                  <w:r>
                    <w:rPr/>
                    <w:t>máxima</w:t>
                  </w:r>
                  <w:r>
                    <w:rPr>
                      <w:spacing w:val="-14"/>
                    </w:rPr>
                    <w:t> </w:t>
                  </w:r>
                  <w:r>
                    <w:rPr/>
                    <w:t>autoridad</w:t>
                  </w:r>
                  <w:r>
                    <w:rPr>
                      <w:spacing w:val="-13"/>
                    </w:rPr>
                    <w:t> </w:t>
                  </w:r>
                  <w:r>
                    <w:rPr/>
                    <w:t>de</w:t>
                  </w:r>
                  <w:r>
                    <w:rPr>
                      <w:spacing w:val="-13"/>
                    </w:rPr>
                    <w:t> </w:t>
                  </w:r>
                  <w:r>
                    <w:rPr/>
                    <w:t>cada</w:t>
                  </w:r>
                  <w:r>
                    <w:rPr>
                      <w:spacing w:val="-13"/>
                    </w:rPr>
                    <w:t> </w:t>
                  </w:r>
                  <w:r>
                    <w:rPr/>
                    <w:t>sujeto</w:t>
                  </w:r>
                  <w:r>
                    <w:rPr>
                      <w:spacing w:val="-12"/>
                    </w:rPr>
                    <w:t> </w:t>
                  </w:r>
                  <w:r>
                    <w:rPr/>
                    <w:t>obligado.</w:t>
                  </w:r>
                </w:p>
              </w:txbxContent>
            </v:textbox>
            <w10:wrap type="none"/>
          </v:shape>
        </w:pict>
      </w:r>
      <w:r>
        <w:rPr/>
        <w:pict>
          <v:shape style="position:absolute;margin-left:69.919998pt;margin-top:481.820099pt;width:472pt;height:43.4pt;mso-position-horizontal-relative:page;mso-position-vertical-relative:page;z-index:-256877568" type="#_x0000_t202" filled="false" stroked="false">
            <v:textbox inset="0,0,0,0">
              <w:txbxContent>
                <w:p>
                  <w:pPr>
                    <w:pStyle w:val="BodyText"/>
                    <w:spacing w:line="276" w:lineRule="auto"/>
                    <w:ind w:right="17"/>
                    <w:jc w:val="both"/>
                  </w:pPr>
                  <w:r>
                    <w:rPr>
                      <w:b/>
                    </w:rPr>
                    <w:t>Artículo</w:t>
                  </w:r>
                  <w:r>
                    <w:rPr>
                      <w:b/>
                      <w:spacing w:val="-12"/>
                    </w:rPr>
                    <w:t> </w:t>
                  </w:r>
                  <w:r>
                    <w:rPr>
                      <w:b/>
                    </w:rPr>
                    <w:t>16.</w:t>
                  </w:r>
                  <w:r>
                    <w:rPr>
                      <w:b/>
                      <w:spacing w:val="-10"/>
                    </w:rPr>
                    <w:t> </w:t>
                  </w:r>
                  <w:r>
                    <w:rPr/>
                    <w:t>En</w:t>
                  </w:r>
                  <w:r>
                    <w:rPr>
                      <w:spacing w:val="-12"/>
                    </w:rPr>
                    <w:t> </w:t>
                  </w:r>
                  <w:r>
                    <w:rPr/>
                    <w:t>la</w:t>
                  </w:r>
                  <w:r>
                    <w:rPr>
                      <w:spacing w:val="-11"/>
                    </w:rPr>
                    <w:t> </w:t>
                  </w:r>
                  <w:r>
                    <w:rPr/>
                    <w:t>eliminación</w:t>
                  </w:r>
                  <w:r>
                    <w:rPr>
                      <w:spacing w:val="-11"/>
                    </w:rPr>
                    <w:t> </w:t>
                  </w:r>
                  <w:r>
                    <w:rPr/>
                    <w:t>de</w:t>
                  </w:r>
                  <w:r>
                    <w:rPr>
                      <w:spacing w:val="-11"/>
                    </w:rPr>
                    <w:t> </w:t>
                  </w:r>
                  <w:r>
                    <w:rPr/>
                    <w:t>la</w:t>
                  </w:r>
                  <w:r>
                    <w:rPr>
                      <w:spacing w:val="-11"/>
                    </w:rPr>
                    <w:t> </w:t>
                  </w:r>
                  <w:r>
                    <w:rPr/>
                    <w:t>documentación</w:t>
                  </w:r>
                  <w:r>
                    <w:rPr>
                      <w:spacing w:val="-11"/>
                    </w:rPr>
                    <w:t> </w:t>
                  </w:r>
                  <w:r>
                    <w:rPr/>
                    <w:t>autorizada</w:t>
                  </w:r>
                  <w:r>
                    <w:rPr>
                      <w:spacing w:val="-12"/>
                    </w:rPr>
                    <w:t> </w:t>
                  </w:r>
                  <w:r>
                    <w:rPr/>
                    <w:t>para</w:t>
                  </w:r>
                  <w:r>
                    <w:rPr>
                      <w:spacing w:val="-11"/>
                    </w:rPr>
                    <w:t> </w:t>
                  </w:r>
                  <w:r>
                    <w:rPr/>
                    <w:t>su</w:t>
                  </w:r>
                  <w:r>
                    <w:rPr>
                      <w:spacing w:val="-10"/>
                    </w:rPr>
                    <w:t> </w:t>
                  </w:r>
                  <w:r>
                    <w:rPr/>
                    <w:t>baja,</w:t>
                  </w:r>
                  <w:r>
                    <w:rPr>
                      <w:spacing w:val="-12"/>
                    </w:rPr>
                    <w:t> </w:t>
                  </w:r>
                  <w:r>
                    <w:rPr/>
                    <w:t>los</w:t>
                  </w:r>
                  <w:r>
                    <w:rPr>
                      <w:spacing w:val="-10"/>
                    </w:rPr>
                    <w:t> </w:t>
                  </w:r>
                  <w:r>
                    <w:rPr/>
                    <w:t>sujetos</w:t>
                  </w:r>
                  <w:r>
                    <w:rPr>
                      <w:spacing w:val="-11"/>
                    </w:rPr>
                    <w:t> </w:t>
                  </w:r>
                  <w:r>
                    <w:rPr/>
                    <w:t>obligados del ámbito estatal deberán considerar como primera opción el reciclaje, dejando como opción secundaria el proceso de</w:t>
                  </w:r>
                  <w:r>
                    <w:rPr>
                      <w:spacing w:val="-3"/>
                    </w:rPr>
                    <w:t> </w:t>
                  </w:r>
                  <w:r>
                    <w:rPr/>
                    <w:t>destrucción.</w:t>
                  </w:r>
                </w:p>
              </w:txbxContent>
            </v:textbox>
            <w10:wrap type="none"/>
          </v:shape>
        </w:pict>
      </w:r>
      <w:r>
        <w:rPr/>
        <w:pict>
          <v:shape style="position:absolute;margin-left:135.160004pt;margin-top:535.460083pt;width:341.6pt;height:26.9pt;mso-position-horizontal-relative:page;mso-position-vertical-relative:page;z-index:-256876544" type="#_x0000_t202" filled="false" stroked="false">
            <v:textbox inset="0,0,0,0">
              <w:txbxContent>
                <w:p>
                  <w:pPr>
                    <w:spacing w:line="252" w:lineRule="exact" w:before="12"/>
                    <w:ind w:left="2" w:right="0" w:firstLine="0"/>
                    <w:jc w:val="center"/>
                    <w:rPr>
                      <w:b/>
                      <w:sz w:val="22"/>
                    </w:rPr>
                  </w:pPr>
                  <w:r>
                    <w:rPr>
                      <w:b/>
                      <w:sz w:val="22"/>
                    </w:rPr>
                    <w:t>CAPÍTULO III</w:t>
                  </w:r>
                </w:p>
                <w:p>
                  <w:pPr>
                    <w:spacing w:line="252" w:lineRule="exact" w:before="0"/>
                    <w:ind w:left="0" w:right="0" w:firstLine="0"/>
                    <w:jc w:val="center"/>
                    <w:rPr>
                      <w:b/>
                      <w:sz w:val="22"/>
                    </w:rPr>
                  </w:pPr>
                  <w:r>
                    <w:rPr>
                      <w:b/>
                      <w:sz w:val="22"/>
                    </w:rPr>
                    <w:t>DE LOS PROCESOS DE ENTREGA Y RECEPCIÓN DE ARCHIVOS</w:t>
                  </w:r>
                </w:p>
              </w:txbxContent>
            </v:textbox>
            <w10:wrap type="none"/>
          </v:shape>
        </w:pict>
      </w:r>
      <w:r>
        <w:rPr/>
        <w:pict>
          <v:shape style="position:absolute;margin-left:69.919998pt;margin-top:585.320068pt;width:472.35pt;height:72.45pt;mso-position-horizontal-relative:page;mso-position-vertical-relative:page;z-index:-256875520" type="#_x0000_t202" filled="false" stroked="false">
            <v:textbox inset="0,0,0,0">
              <w:txbxContent>
                <w:p>
                  <w:pPr>
                    <w:pStyle w:val="BodyText"/>
                    <w:spacing w:line="276" w:lineRule="auto"/>
                    <w:ind w:right="17"/>
                    <w:jc w:val="both"/>
                  </w:pPr>
                  <w:r>
                    <w:rPr>
                      <w:b/>
                    </w:rPr>
                    <w:t>Artículo 17. </w:t>
                  </w:r>
                  <w:r>
                    <w:rPr/>
                    <w:t>Los servidores públicos que deban elaborar un acta de entrega-recepción</w:t>
                  </w:r>
                  <w:r>
                    <w:rPr>
                      <w:spacing w:val="37"/>
                    </w:rPr>
                    <w:t> </w:t>
                  </w:r>
                  <w:r>
                    <w:rPr/>
                    <w:t>al separarse de su empleo, cargo o comisión, en los términos de las disposiciones aplicables, deberán entregar los archivos que se encuentren bajo su custodia, así como los instrumentos</w:t>
                  </w:r>
                  <w:r>
                    <w:rPr>
                      <w:spacing w:val="-39"/>
                    </w:rPr>
                    <w:t> </w:t>
                  </w:r>
                  <w:r>
                    <w:rPr/>
                    <w:t>de control y consulta archivísticos actualizados, señalando los documentos con posible valor histórico de acuerdo con el catálogo de disposición</w:t>
                  </w:r>
                  <w:r>
                    <w:rPr>
                      <w:spacing w:val="-7"/>
                    </w:rPr>
                    <w:t> </w:t>
                  </w:r>
                  <w:r>
                    <w:rPr/>
                    <w:t>documental.</w:t>
                  </w:r>
                </w:p>
              </w:txbxContent>
            </v:textbox>
            <w10:wrap type="none"/>
          </v:shape>
        </w:pict>
      </w:r>
      <w:r>
        <w:rPr/>
        <w:pict>
          <v:shape style="position:absolute;margin-left:69.919998pt;margin-top:672.580078pt;width:472.3pt;height:57.9pt;mso-position-horizontal-relative:page;mso-position-vertical-relative:page;z-index:-256874496" type="#_x0000_t202" filled="false" stroked="false">
            <v:textbox inset="0,0,0,0">
              <w:txbxContent>
                <w:p>
                  <w:pPr>
                    <w:pStyle w:val="BodyText"/>
                    <w:spacing w:line="276" w:lineRule="auto"/>
                    <w:ind w:right="17"/>
                    <w:jc w:val="both"/>
                  </w:pPr>
                  <w:r>
                    <w:rPr>
                      <w:b/>
                    </w:rPr>
                    <w:t>Artículo</w:t>
                  </w:r>
                  <w:r>
                    <w:rPr>
                      <w:b/>
                      <w:spacing w:val="-16"/>
                    </w:rPr>
                    <w:t> </w:t>
                  </w:r>
                  <w:r>
                    <w:rPr>
                      <w:b/>
                    </w:rPr>
                    <w:t>18.</w:t>
                  </w:r>
                  <w:r>
                    <w:rPr>
                      <w:b/>
                      <w:spacing w:val="-14"/>
                    </w:rPr>
                    <w:t> </w:t>
                  </w:r>
                  <w:r>
                    <w:rPr/>
                    <w:t>En</w:t>
                  </w:r>
                  <w:r>
                    <w:rPr>
                      <w:spacing w:val="-17"/>
                    </w:rPr>
                    <w:t> </w:t>
                  </w:r>
                  <w:r>
                    <w:rPr/>
                    <w:t>caso</w:t>
                  </w:r>
                  <w:r>
                    <w:rPr>
                      <w:spacing w:val="-16"/>
                    </w:rPr>
                    <w:t> </w:t>
                  </w:r>
                  <w:r>
                    <w:rPr/>
                    <w:t>de</w:t>
                  </w:r>
                  <w:r>
                    <w:rPr>
                      <w:spacing w:val="-14"/>
                    </w:rPr>
                    <w:t> </w:t>
                  </w:r>
                  <w:r>
                    <w:rPr/>
                    <w:t>algún</w:t>
                  </w:r>
                  <w:r>
                    <w:rPr>
                      <w:spacing w:val="-16"/>
                    </w:rPr>
                    <w:t> </w:t>
                  </w:r>
                  <w:r>
                    <w:rPr/>
                    <w:t>sujeto</w:t>
                  </w:r>
                  <w:r>
                    <w:rPr>
                      <w:spacing w:val="-16"/>
                    </w:rPr>
                    <w:t> </w:t>
                  </w:r>
                  <w:r>
                    <w:rPr/>
                    <w:t>obligado,</w:t>
                  </w:r>
                  <w:r>
                    <w:rPr>
                      <w:spacing w:val="-17"/>
                    </w:rPr>
                    <w:t> </w:t>
                  </w:r>
                  <w:r>
                    <w:rPr/>
                    <w:t>área</w:t>
                  </w:r>
                  <w:r>
                    <w:rPr>
                      <w:spacing w:val="-16"/>
                    </w:rPr>
                    <w:t> </w:t>
                  </w:r>
                  <w:r>
                    <w:rPr/>
                    <w:t>o</w:t>
                  </w:r>
                  <w:r>
                    <w:rPr>
                      <w:spacing w:val="-17"/>
                    </w:rPr>
                    <w:t> </w:t>
                  </w:r>
                  <w:r>
                    <w:rPr/>
                    <w:t>unidad</w:t>
                  </w:r>
                  <w:r>
                    <w:rPr>
                      <w:spacing w:val="-15"/>
                    </w:rPr>
                    <w:t> </w:t>
                  </w:r>
                  <w:r>
                    <w:rPr/>
                    <w:t>de</w:t>
                  </w:r>
                  <w:r>
                    <w:rPr>
                      <w:spacing w:val="-16"/>
                    </w:rPr>
                    <w:t> </w:t>
                  </w:r>
                  <w:r>
                    <w:rPr/>
                    <w:t>este,</w:t>
                  </w:r>
                  <w:r>
                    <w:rPr>
                      <w:spacing w:val="-15"/>
                    </w:rPr>
                    <w:t> </w:t>
                  </w:r>
                  <w:r>
                    <w:rPr/>
                    <w:t>se</w:t>
                  </w:r>
                  <w:r>
                    <w:rPr>
                      <w:spacing w:val="-16"/>
                    </w:rPr>
                    <w:t> </w:t>
                  </w:r>
                  <w:r>
                    <w:rPr/>
                    <w:t>fusione,</w:t>
                  </w:r>
                  <w:r>
                    <w:rPr>
                      <w:spacing w:val="-16"/>
                    </w:rPr>
                    <w:t> </w:t>
                  </w:r>
                  <w:r>
                    <w:rPr/>
                    <w:t>extinga</w:t>
                  </w:r>
                  <w:r>
                    <w:rPr>
                      <w:spacing w:val="-17"/>
                    </w:rPr>
                    <w:t> </w:t>
                  </w:r>
                  <w:r>
                    <w:rPr/>
                    <w:t>o</w:t>
                  </w:r>
                  <w:r>
                    <w:rPr>
                      <w:spacing w:val="-16"/>
                    </w:rPr>
                    <w:t> </w:t>
                  </w:r>
                  <w:r>
                    <w:rPr/>
                    <w:t>cambie de</w:t>
                  </w:r>
                  <w:r>
                    <w:rPr>
                      <w:spacing w:val="-17"/>
                    </w:rPr>
                    <w:t> </w:t>
                  </w:r>
                  <w:r>
                    <w:rPr/>
                    <w:t>adscripción,</w:t>
                  </w:r>
                  <w:r>
                    <w:rPr>
                      <w:spacing w:val="-17"/>
                    </w:rPr>
                    <w:t> </w:t>
                  </w:r>
                  <w:r>
                    <w:rPr/>
                    <w:t>el</w:t>
                  </w:r>
                  <w:r>
                    <w:rPr>
                      <w:spacing w:val="-17"/>
                    </w:rPr>
                    <w:t> </w:t>
                  </w:r>
                  <w:r>
                    <w:rPr/>
                    <w:t>responsable</w:t>
                  </w:r>
                  <w:r>
                    <w:rPr>
                      <w:spacing w:val="-17"/>
                    </w:rPr>
                    <w:t> </w:t>
                  </w:r>
                  <w:r>
                    <w:rPr/>
                    <w:t>de</w:t>
                  </w:r>
                  <w:r>
                    <w:rPr>
                      <w:spacing w:val="-17"/>
                    </w:rPr>
                    <w:t> </w:t>
                  </w:r>
                  <w:r>
                    <w:rPr/>
                    <w:t>los</w:t>
                  </w:r>
                  <w:r>
                    <w:rPr>
                      <w:spacing w:val="-18"/>
                    </w:rPr>
                    <w:t> </w:t>
                  </w:r>
                  <w:r>
                    <w:rPr/>
                    <w:t>referidos</w:t>
                  </w:r>
                  <w:r>
                    <w:rPr>
                      <w:spacing w:val="-17"/>
                    </w:rPr>
                    <w:t> </w:t>
                  </w:r>
                  <w:r>
                    <w:rPr/>
                    <w:t>procesos</w:t>
                  </w:r>
                  <w:r>
                    <w:rPr>
                      <w:spacing w:val="-16"/>
                    </w:rPr>
                    <w:t> </w:t>
                  </w:r>
                  <w:r>
                    <w:rPr/>
                    <w:t>de</w:t>
                  </w:r>
                  <w:r>
                    <w:rPr>
                      <w:spacing w:val="-17"/>
                    </w:rPr>
                    <w:t> </w:t>
                  </w:r>
                  <w:r>
                    <w:rPr/>
                    <w:t>transformación</w:t>
                  </w:r>
                  <w:r>
                    <w:rPr>
                      <w:spacing w:val="-18"/>
                    </w:rPr>
                    <w:t> </w:t>
                  </w:r>
                  <w:r>
                    <w:rPr/>
                    <w:t>dispondrá</w:t>
                  </w:r>
                  <w:r>
                    <w:rPr>
                      <w:spacing w:val="-18"/>
                    </w:rPr>
                    <w:t> </w:t>
                  </w:r>
                  <w:r>
                    <w:rPr/>
                    <w:t>lo</w:t>
                  </w:r>
                  <w:r>
                    <w:rPr>
                      <w:spacing w:val="-16"/>
                    </w:rPr>
                    <w:t> </w:t>
                  </w:r>
                  <w:r>
                    <w:rPr/>
                    <w:t>necesario para asegurar que todos los documentos de archivo e instrumentos de control y consulta archivísticos sean trasladados a los archivos que correspondan, de</w:t>
                  </w:r>
                  <w:r>
                    <w:rPr>
                      <w:spacing w:val="18"/>
                    </w:rPr>
                    <w:t> </w:t>
                  </w:r>
                  <w:r>
                    <w:rPr/>
                    <w:t>conformidad con esta Ley y</w:t>
                  </w:r>
                </w:p>
              </w:txbxContent>
            </v:textbox>
            <w10:wrap type="none"/>
          </v:shape>
        </w:pict>
      </w:r>
      <w:r>
        <w:rPr/>
        <w:pict>
          <v:shape style="position:absolute;margin-left:69.919998pt;margin-top:748.952515pt;width:56pt;height:12.1pt;mso-position-horizontal-relative:page;mso-position-vertical-relative:page;z-index:-25687347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872448" type="#_x0000_t202" filled="false" stroked="false">
            <v:textbox inset="0,0,0,0">
              <w:txbxContent>
                <w:p>
                  <w:pPr>
                    <w:spacing w:before="14"/>
                    <w:ind w:left="20" w:right="0" w:firstLine="0"/>
                    <w:jc w:val="left"/>
                    <w:rPr>
                      <w:sz w:val="18"/>
                    </w:rPr>
                  </w:pPr>
                  <w:r>
                    <w:rPr>
                      <w:sz w:val="18"/>
                    </w:rPr>
                    <w:t>Página 10</w:t>
                  </w:r>
                </w:p>
              </w:txbxContent>
            </v:textbox>
            <w10:wrap type="none"/>
          </v:shape>
        </w:pict>
      </w:r>
      <w:r>
        <w:rPr/>
        <w:pict>
          <v:shape style="position:absolute;margin-left:188.25pt;margin-top:57.959995pt;width:412.45pt;height:12pt;mso-position-horizontal-relative:page;mso-position-vertical-relative:page;z-index:-256871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870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8693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868352"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867328"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866304"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865280"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1.85pt;height:28.8pt;mso-position-horizontal-relative:page;mso-position-vertical-relative:page;z-index:-256864256" type="#_x0000_t202" filled="false" stroked="false">
            <v:textbox inset="0,0,0,0">
              <w:txbxContent>
                <w:p>
                  <w:pPr>
                    <w:pStyle w:val="BodyText"/>
                    <w:spacing w:line="276" w:lineRule="auto"/>
                  </w:pPr>
                  <w:r>
                    <w:rPr/>
                    <w:t>demás disposiciones jurídicas aplicables. En ningún caso, la entidad receptora podrá modificar los instrumentos de control y consulta archivísticos.</w:t>
                  </w:r>
                </w:p>
              </w:txbxContent>
            </v:textbox>
            <w10:wrap type="none"/>
          </v:shape>
        </w:pict>
      </w:r>
      <w:r>
        <w:rPr/>
        <w:pict>
          <v:shape style="position:absolute;margin-left:69.919998pt;margin-top:167.940094pt;width:472.3pt;height:43.4pt;mso-position-horizontal-relative:page;mso-position-vertical-relative:page;z-index:-256863232" type="#_x0000_t202" filled="false" stroked="false">
            <v:textbox inset="0,0,0,0">
              <w:txbxContent>
                <w:p>
                  <w:pPr>
                    <w:pStyle w:val="BodyText"/>
                    <w:spacing w:line="276" w:lineRule="auto"/>
                    <w:ind w:right="17"/>
                    <w:jc w:val="both"/>
                  </w:pPr>
                  <w:r>
                    <w:rPr/>
                    <w:t>Tratándose</w:t>
                  </w:r>
                  <w:r>
                    <w:rPr>
                      <w:spacing w:val="-4"/>
                    </w:rPr>
                    <w:t> </w:t>
                  </w:r>
                  <w:r>
                    <w:rPr/>
                    <w:t>de</w:t>
                  </w:r>
                  <w:r>
                    <w:rPr>
                      <w:spacing w:val="-3"/>
                    </w:rPr>
                    <w:t> </w:t>
                  </w:r>
                  <w:r>
                    <w:rPr/>
                    <w:t>la</w:t>
                  </w:r>
                  <w:r>
                    <w:rPr>
                      <w:spacing w:val="-3"/>
                    </w:rPr>
                    <w:t> </w:t>
                  </w:r>
                  <w:r>
                    <w:rPr/>
                    <w:t>liquidación</w:t>
                  </w:r>
                  <w:r>
                    <w:rPr>
                      <w:spacing w:val="-3"/>
                    </w:rPr>
                    <w:t> </w:t>
                  </w:r>
                  <w:r>
                    <w:rPr/>
                    <w:t>o</w:t>
                  </w:r>
                  <w:r>
                    <w:rPr>
                      <w:spacing w:val="-4"/>
                    </w:rPr>
                    <w:t> </w:t>
                  </w:r>
                  <w:r>
                    <w:rPr/>
                    <w:t>extinción</w:t>
                  </w:r>
                  <w:r>
                    <w:rPr>
                      <w:spacing w:val="-3"/>
                    </w:rPr>
                    <w:t> </w:t>
                  </w:r>
                  <w:r>
                    <w:rPr/>
                    <w:t>de</w:t>
                  </w:r>
                  <w:r>
                    <w:rPr>
                      <w:spacing w:val="-2"/>
                    </w:rPr>
                    <w:t> </w:t>
                  </w:r>
                  <w:r>
                    <w:rPr/>
                    <w:t>una</w:t>
                  </w:r>
                  <w:r>
                    <w:rPr>
                      <w:spacing w:val="-4"/>
                    </w:rPr>
                    <w:t> </w:t>
                  </w:r>
                  <w:r>
                    <w:rPr/>
                    <w:t>entidad</w:t>
                  </w:r>
                  <w:r>
                    <w:rPr>
                      <w:spacing w:val="-3"/>
                    </w:rPr>
                    <w:t> </w:t>
                  </w:r>
                  <w:r>
                    <w:rPr/>
                    <w:t>de</w:t>
                  </w:r>
                  <w:r>
                    <w:rPr>
                      <w:spacing w:val="-4"/>
                    </w:rPr>
                    <w:t> </w:t>
                  </w:r>
                  <w:r>
                    <w:rPr/>
                    <w:t>la</w:t>
                  </w:r>
                  <w:r>
                    <w:rPr>
                      <w:spacing w:val="-4"/>
                    </w:rPr>
                    <w:t> </w:t>
                  </w:r>
                  <w:r>
                    <w:rPr/>
                    <w:t>Administración</w:t>
                  </w:r>
                  <w:r>
                    <w:rPr>
                      <w:spacing w:val="-2"/>
                    </w:rPr>
                    <w:t> </w:t>
                  </w:r>
                  <w:r>
                    <w:rPr/>
                    <w:t>Pública</w:t>
                  </w:r>
                  <w:r>
                    <w:rPr>
                      <w:spacing w:val="-5"/>
                    </w:rPr>
                    <w:t> </w:t>
                  </w:r>
                  <w:r>
                    <w:rPr/>
                    <w:t>Estatal</w:t>
                  </w:r>
                  <w:r>
                    <w:rPr>
                      <w:spacing w:val="-2"/>
                    </w:rPr>
                    <w:t> </w:t>
                  </w:r>
                  <w:r>
                    <w:rPr/>
                    <w:t>será obligación</w:t>
                  </w:r>
                  <w:r>
                    <w:rPr>
                      <w:spacing w:val="-7"/>
                    </w:rPr>
                    <w:t> </w:t>
                  </w:r>
                  <w:r>
                    <w:rPr/>
                    <w:t>del</w:t>
                  </w:r>
                  <w:r>
                    <w:rPr>
                      <w:spacing w:val="-7"/>
                    </w:rPr>
                    <w:t> </w:t>
                  </w:r>
                  <w:r>
                    <w:rPr/>
                    <w:t>liquidador</w:t>
                  </w:r>
                  <w:r>
                    <w:rPr>
                      <w:spacing w:val="-7"/>
                    </w:rPr>
                    <w:t> </w:t>
                  </w:r>
                  <w:r>
                    <w:rPr/>
                    <w:t>remitir</w:t>
                  </w:r>
                  <w:r>
                    <w:rPr>
                      <w:spacing w:val="-7"/>
                    </w:rPr>
                    <w:t> </w:t>
                  </w:r>
                  <w:r>
                    <w:rPr/>
                    <w:t>copia</w:t>
                  </w:r>
                  <w:r>
                    <w:rPr>
                      <w:spacing w:val="-6"/>
                    </w:rPr>
                    <w:t> </w:t>
                  </w:r>
                  <w:r>
                    <w:rPr/>
                    <w:t>del</w:t>
                  </w:r>
                  <w:r>
                    <w:rPr>
                      <w:spacing w:val="-6"/>
                    </w:rPr>
                    <w:t> </w:t>
                  </w:r>
                  <w:r>
                    <w:rPr/>
                    <w:t>inventario</w:t>
                  </w:r>
                  <w:r>
                    <w:rPr>
                      <w:spacing w:val="-6"/>
                    </w:rPr>
                    <w:t> </w:t>
                  </w:r>
                  <w:r>
                    <w:rPr/>
                    <w:t>documental</w:t>
                  </w:r>
                  <w:r>
                    <w:rPr>
                      <w:spacing w:val="-7"/>
                    </w:rPr>
                    <w:t> </w:t>
                  </w:r>
                  <w:r>
                    <w:rPr/>
                    <w:t>al</w:t>
                  </w:r>
                  <w:r>
                    <w:rPr>
                      <w:spacing w:val="-6"/>
                    </w:rPr>
                    <w:t> </w:t>
                  </w:r>
                  <w:r>
                    <w:rPr/>
                    <w:t>Archivo</w:t>
                  </w:r>
                  <w:r>
                    <w:rPr>
                      <w:spacing w:val="-7"/>
                    </w:rPr>
                    <w:t> </w:t>
                  </w:r>
                  <w:r>
                    <w:rPr/>
                    <w:t>General</w:t>
                  </w:r>
                  <w:r>
                    <w:rPr>
                      <w:spacing w:val="-6"/>
                    </w:rPr>
                    <w:t> </w:t>
                  </w:r>
                  <w:r>
                    <w:rPr/>
                    <w:t>del</w:t>
                  </w:r>
                  <w:r>
                    <w:rPr>
                      <w:spacing w:val="-6"/>
                    </w:rPr>
                    <w:t> </w:t>
                  </w:r>
                  <w:r>
                    <w:rPr/>
                    <w:t>Estado</w:t>
                  </w:r>
                  <w:r>
                    <w:rPr>
                      <w:spacing w:val="-7"/>
                    </w:rPr>
                    <w:t> </w:t>
                  </w:r>
                  <w:r>
                    <w:rPr/>
                    <w:t>de Oaxaca.</w:t>
                  </w:r>
                </w:p>
              </w:txbxContent>
            </v:textbox>
            <w10:wrap type="none"/>
          </v:shape>
        </w:pict>
      </w:r>
      <w:r>
        <w:rPr/>
        <w:pict>
          <v:shape style="position:absolute;margin-left:184.360001pt;margin-top:221.580093pt;width:243.25pt;height:26.95pt;mso-position-horizontal-relative:page;mso-position-vertical-relative:page;z-index:-256862208" type="#_x0000_t202" filled="false" stroked="false">
            <v:textbox inset="0,0,0,0">
              <w:txbxContent>
                <w:p>
                  <w:pPr>
                    <w:spacing w:before="12"/>
                    <w:ind w:left="1" w:right="0" w:firstLine="0"/>
                    <w:jc w:val="center"/>
                    <w:rPr>
                      <w:b/>
                      <w:sz w:val="22"/>
                    </w:rPr>
                  </w:pPr>
                  <w:r>
                    <w:rPr>
                      <w:b/>
                      <w:sz w:val="22"/>
                    </w:rPr>
                    <w:t>CAPÍTULO IV</w:t>
                  </w:r>
                </w:p>
                <w:p>
                  <w:pPr>
                    <w:spacing w:before="0"/>
                    <w:ind w:left="0" w:right="0" w:firstLine="0"/>
                    <w:jc w:val="center"/>
                    <w:rPr>
                      <w:b/>
                      <w:sz w:val="22"/>
                    </w:rPr>
                  </w:pPr>
                  <w:r>
                    <w:rPr>
                      <w:b/>
                      <w:sz w:val="22"/>
                    </w:rPr>
                    <w:t>DEL SISTEMA INSTITUCIONAL DE ARCHIVOS</w:t>
                  </w:r>
                </w:p>
              </w:txbxContent>
            </v:textbox>
            <w10:wrap type="none"/>
          </v:shape>
        </w:pict>
      </w:r>
      <w:r>
        <w:rPr/>
        <w:pict>
          <v:shape style="position:absolute;margin-left:69.919998pt;margin-top:271.440094pt;width:472.3pt;height:43.4pt;mso-position-horizontal-relative:page;mso-position-vertical-relative:page;z-index:-256861184" type="#_x0000_t202" filled="false" stroked="false">
            <v:textbox inset="0,0,0,0">
              <w:txbxContent>
                <w:p>
                  <w:pPr>
                    <w:pStyle w:val="BodyText"/>
                    <w:spacing w:line="276" w:lineRule="auto"/>
                    <w:ind w:right="17"/>
                    <w:jc w:val="both"/>
                  </w:pPr>
                  <w:r>
                    <w:rPr>
                      <w:b/>
                    </w:rPr>
                    <w:t>Artículo 19. </w:t>
                  </w:r>
                  <w:r>
                    <w:rPr/>
                    <w:t>El Sistema Institucional es el conjunto de registros, procesos, procedimientos, criterios, estructuras, herramientas y funciones que desarrolla cada sujeto obligado y sustenta la actividad archivística, de acuerdo con los procesos de gestión documental.</w:t>
                  </w:r>
                </w:p>
              </w:txbxContent>
            </v:textbox>
            <w10:wrap type="none"/>
          </v:shape>
        </w:pict>
      </w:r>
      <w:r>
        <w:rPr/>
        <w:pict>
          <v:shape style="position:absolute;margin-left:69.919998pt;margin-top:325.080078pt;width:472.3pt;height:72.5pt;mso-position-horizontal-relative:page;mso-position-vertical-relative:page;z-index:-256860160" type="#_x0000_t202" filled="false" stroked="false">
            <v:textbox inset="0,0,0,0">
              <w:txbxContent>
                <w:p>
                  <w:pPr>
                    <w:pStyle w:val="BodyText"/>
                    <w:spacing w:line="276" w:lineRule="auto"/>
                    <w:ind w:right="17"/>
                    <w:jc w:val="both"/>
                  </w:pPr>
                  <w:r>
                    <w:rPr/>
                    <w:t>Todos los documentos de archivo en posesión de los sujetos obligados formarán parte del sistema institucional; deberán agruparse en expedientes de manera lógica y cronológica, y relacionarse</w:t>
                  </w:r>
                  <w:r>
                    <w:rPr>
                      <w:spacing w:val="-4"/>
                    </w:rPr>
                    <w:t> </w:t>
                  </w:r>
                  <w:r>
                    <w:rPr/>
                    <w:t>con</w:t>
                  </w:r>
                  <w:r>
                    <w:rPr>
                      <w:spacing w:val="-5"/>
                    </w:rPr>
                    <w:t> </w:t>
                  </w:r>
                  <w:r>
                    <w:rPr/>
                    <w:t>un</w:t>
                  </w:r>
                  <w:r>
                    <w:rPr>
                      <w:spacing w:val="-3"/>
                    </w:rPr>
                    <w:t> </w:t>
                  </w:r>
                  <w:r>
                    <w:rPr/>
                    <w:t>mismo</w:t>
                  </w:r>
                  <w:r>
                    <w:rPr>
                      <w:spacing w:val="-3"/>
                    </w:rPr>
                    <w:t> </w:t>
                  </w:r>
                  <w:r>
                    <w:rPr/>
                    <w:t>asunto,</w:t>
                  </w:r>
                  <w:r>
                    <w:rPr>
                      <w:spacing w:val="-3"/>
                    </w:rPr>
                    <w:t> </w:t>
                  </w:r>
                  <w:r>
                    <w:rPr/>
                    <w:t>reflejando</w:t>
                  </w:r>
                  <w:r>
                    <w:rPr>
                      <w:spacing w:val="-5"/>
                    </w:rPr>
                    <w:t> </w:t>
                  </w:r>
                  <w:r>
                    <w:rPr/>
                    <w:t>con</w:t>
                  </w:r>
                  <w:r>
                    <w:rPr>
                      <w:spacing w:val="-4"/>
                    </w:rPr>
                    <w:t> </w:t>
                  </w:r>
                  <w:r>
                    <w:rPr/>
                    <w:t>exactitud</w:t>
                  </w:r>
                  <w:r>
                    <w:rPr>
                      <w:spacing w:val="-5"/>
                    </w:rPr>
                    <w:t> </w:t>
                  </w:r>
                  <w:r>
                    <w:rPr/>
                    <w:t>la</w:t>
                  </w:r>
                  <w:r>
                    <w:rPr>
                      <w:spacing w:val="-3"/>
                    </w:rPr>
                    <w:t> </w:t>
                  </w:r>
                  <w:r>
                    <w:rPr/>
                    <w:t>información</w:t>
                  </w:r>
                  <w:r>
                    <w:rPr>
                      <w:spacing w:val="-4"/>
                    </w:rPr>
                    <w:t> </w:t>
                  </w:r>
                  <w:r>
                    <w:rPr/>
                    <w:t>contenida</w:t>
                  </w:r>
                  <w:r>
                    <w:rPr>
                      <w:spacing w:val="-5"/>
                    </w:rPr>
                    <w:t> </w:t>
                  </w:r>
                  <w:r>
                    <w:rPr/>
                    <w:t>en</w:t>
                  </w:r>
                  <w:r>
                    <w:rPr>
                      <w:spacing w:val="-3"/>
                    </w:rPr>
                    <w:t> </w:t>
                  </w:r>
                  <w:r>
                    <w:rPr/>
                    <w:t>ellos,</w:t>
                  </w:r>
                  <w:r>
                    <w:rPr>
                      <w:spacing w:val="-3"/>
                    </w:rPr>
                    <w:t> </w:t>
                  </w:r>
                  <w:r>
                    <w:rPr/>
                    <w:t>en los términos que establezca el Consejo Nacional, </w:t>
                  </w:r>
                  <w:r>
                    <w:rPr>
                      <w:spacing w:val="3"/>
                    </w:rPr>
                    <w:t>el </w:t>
                  </w:r>
                  <w:r>
                    <w:rPr/>
                    <w:t>Consejo Local y demás normativas aplicables.</w:t>
                  </w:r>
                </w:p>
              </w:txbxContent>
            </v:textbox>
            <w10:wrap type="none"/>
          </v:shape>
        </w:pict>
      </w:r>
      <w:r>
        <w:rPr/>
        <w:pict>
          <v:shape style="position:absolute;margin-left:69.919998pt;margin-top:407.840088pt;width:408.95pt;height:14.3pt;mso-position-horizontal-relative:page;mso-position-vertical-relative:page;z-index:-256859136" type="#_x0000_t202" filled="false" stroked="false">
            <v:textbox inset="0,0,0,0">
              <w:txbxContent>
                <w:p>
                  <w:pPr>
                    <w:pStyle w:val="BodyText"/>
                  </w:pPr>
                  <w:r>
                    <w:rPr>
                      <w:b/>
                    </w:rPr>
                    <w:t>Artículo 20. </w:t>
                  </w:r>
                  <w:r>
                    <w:rPr/>
                    <w:t>El Sistema Institucional de cada sujeto obligado deberá integrarse por:</w:t>
                  </w:r>
                </w:p>
              </w:txbxContent>
            </v:textbox>
            <w10:wrap type="none"/>
          </v:shape>
        </w:pict>
      </w:r>
      <w:r>
        <w:rPr/>
        <w:pict>
          <v:shape style="position:absolute;margin-left:69.919998pt;margin-top:432.380096pt;width:11.15pt;height:34.8pt;mso-position-horizontal-relative:page;mso-position-vertical-relative:page;z-index:-256858112" type="#_x0000_t202" filled="false" stroked="false">
            <v:textbox inset="0,0,0,0">
              <w:txbxContent>
                <w:p>
                  <w:pPr>
                    <w:spacing w:before="12"/>
                    <w:ind w:left="20" w:right="0" w:firstLine="0"/>
                    <w:jc w:val="left"/>
                    <w:rPr>
                      <w:b/>
                      <w:sz w:val="22"/>
                    </w:rPr>
                  </w:pPr>
                  <w:r>
                    <w:rPr>
                      <w:b/>
                      <w:sz w:val="22"/>
                    </w:rPr>
                    <w:t>I.</w:t>
                  </w:r>
                </w:p>
                <w:p>
                  <w:pPr>
                    <w:spacing w:before="158"/>
                    <w:ind w:left="20" w:right="0" w:firstLine="0"/>
                    <w:jc w:val="left"/>
                    <w:rPr>
                      <w:b/>
                      <w:sz w:val="22"/>
                    </w:rPr>
                  </w:pPr>
                  <w:r>
                    <w:rPr>
                      <w:b/>
                      <w:sz w:val="22"/>
                    </w:rPr>
                    <w:t>II.</w:t>
                  </w:r>
                </w:p>
              </w:txbxContent>
            </v:textbox>
            <w10:wrap type="none"/>
          </v:shape>
        </w:pict>
      </w:r>
      <w:r>
        <w:rPr/>
        <w:pict>
          <v:shape style="position:absolute;margin-left:98.32pt;margin-top:432.380096pt;width:179.15pt;height:34.8pt;mso-position-horizontal-relative:page;mso-position-vertical-relative:page;z-index:-256857088" type="#_x0000_t202" filled="false" stroked="false">
            <v:textbox inset="0,0,0,0">
              <w:txbxContent>
                <w:p>
                  <w:pPr>
                    <w:pStyle w:val="BodyText"/>
                  </w:pPr>
                  <w:r>
                    <w:rPr/>
                    <w:t>Un área coordinadora de archivos, y</w:t>
                  </w:r>
                </w:p>
                <w:p>
                  <w:pPr>
                    <w:pStyle w:val="BodyText"/>
                    <w:spacing w:before="158"/>
                  </w:pPr>
                  <w:r>
                    <w:rPr/>
                    <w:t>Las áreas operativas siguientes:</w:t>
                  </w:r>
                </w:p>
              </w:txbxContent>
            </v:textbox>
            <w10:wrap type="none"/>
          </v:shape>
        </w:pict>
      </w:r>
      <w:r>
        <w:rPr/>
        <w:pict>
          <v:shape style="position:absolute;margin-left:91.540001pt;margin-top:473.480103pt;width:11.75pt;height:14.3pt;mso-position-horizontal-relative:page;mso-position-vertical-relative:page;z-index:-256856064" type="#_x0000_t202" filled="false" stroked="false">
            <v:textbox inset="0,0,0,0">
              <w:txbxContent>
                <w:p>
                  <w:pPr>
                    <w:spacing w:before="12"/>
                    <w:ind w:left="20" w:right="0" w:firstLine="0"/>
                    <w:jc w:val="left"/>
                    <w:rPr>
                      <w:b/>
                      <w:sz w:val="22"/>
                    </w:rPr>
                  </w:pPr>
                  <w:r>
                    <w:rPr>
                      <w:b/>
                      <w:sz w:val="22"/>
                    </w:rPr>
                    <w:t>a)</w:t>
                  </w:r>
                </w:p>
              </w:txbxContent>
            </v:textbox>
            <w10:wrap type="none"/>
          </v:shape>
        </w:pict>
      </w:r>
      <w:r>
        <w:rPr/>
        <w:pict>
          <v:shape style="position:absolute;margin-left:120.339996pt;margin-top:473.480103pt;width:103.45pt;height:14.3pt;mso-position-horizontal-relative:page;mso-position-vertical-relative:page;z-index:-256855040" type="#_x0000_t202" filled="false" stroked="false">
            <v:textbox inset="0,0,0,0">
              <w:txbxContent>
                <w:p>
                  <w:pPr>
                    <w:pStyle w:val="BodyText"/>
                  </w:pPr>
                  <w:r>
                    <w:rPr/>
                    <w:t>De correspondencia;</w:t>
                  </w:r>
                </w:p>
              </w:txbxContent>
            </v:textbox>
            <w10:wrap type="none"/>
          </v:shape>
        </w:pict>
      </w:r>
      <w:r>
        <w:rPr/>
        <w:pict>
          <v:shape style="position:absolute;margin-left:91.540001pt;margin-top:498.020081pt;width:12.35pt;height:14.3pt;mso-position-horizontal-relative:page;mso-position-vertical-relative:page;z-index:-256854016" type="#_x0000_t202" filled="false" stroked="false">
            <v:textbox inset="0,0,0,0">
              <w:txbxContent>
                <w:p>
                  <w:pPr>
                    <w:spacing w:before="12"/>
                    <w:ind w:left="20" w:right="0" w:firstLine="0"/>
                    <w:jc w:val="left"/>
                    <w:rPr>
                      <w:b/>
                      <w:sz w:val="22"/>
                    </w:rPr>
                  </w:pPr>
                  <w:r>
                    <w:rPr>
                      <w:b/>
                      <w:sz w:val="22"/>
                    </w:rPr>
                    <w:t>b)</w:t>
                  </w:r>
                </w:p>
              </w:txbxContent>
            </v:textbox>
            <w10:wrap type="none"/>
          </v:shape>
        </w:pict>
      </w:r>
      <w:r>
        <w:rPr/>
        <w:pict>
          <v:shape style="position:absolute;margin-left:120.339996pt;margin-top:498.020081pt;width:185.9pt;height:14.3pt;mso-position-horizontal-relative:page;mso-position-vertical-relative:page;z-index:-256852992" type="#_x0000_t202" filled="false" stroked="false">
            <v:textbox inset="0,0,0,0">
              <w:txbxContent>
                <w:p>
                  <w:pPr>
                    <w:pStyle w:val="BodyText"/>
                  </w:pPr>
                  <w:r>
                    <w:rPr/>
                    <w:t>Archivo de trámite, por área o unidad;</w:t>
                  </w:r>
                </w:p>
              </w:txbxContent>
            </v:textbox>
            <w10:wrap type="none"/>
          </v:shape>
        </w:pict>
      </w:r>
      <w:r>
        <w:rPr/>
        <w:pict>
          <v:shape style="position:absolute;margin-left:91.540001pt;margin-top:522.56012pt;width:11.75pt;height:14.3pt;mso-position-horizontal-relative:page;mso-position-vertical-relative:page;z-index:-256851968" type="#_x0000_t202" filled="false" stroked="false">
            <v:textbox inset="0,0,0,0">
              <w:txbxContent>
                <w:p>
                  <w:pPr>
                    <w:spacing w:before="12"/>
                    <w:ind w:left="20" w:right="0" w:firstLine="0"/>
                    <w:jc w:val="left"/>
                    <w:rPr>
                      <w:b/>
                      <w:sz w:val="22"/>
                    </w:rPr>
                  </w:pPr>
                  <w:r>
                    <w:rPr>
                      <w:b/>
                      <w:sz w:val="22"/>
                    </w:rPr>
                    <w:t>c)</w:t>
                  </w:r>
                </w:p>
              </w:txbxContent>
            </v:textbox>
            <w10:wrap type="none"/>
          </v:shape>
        </w:pict>
      </w:r>
      <w:r>
        <w:rPr/>
        <w:pict>
          <v:shape style="position:absolute;margin-left:120.339996pt;margin-top:522.56012pt;width:137.050pt;height:14.3pt;mso-position-horizontal-relative:page;mso-position-vertical-relative:page;z-index:-256850944" type="#_x0000_t202" filled="false" stroked="false">
            <v:textbox inset="0,0,0,0">
              <w:txbxContent>
                <w:p>
                  <w:pPr>
                    <w:pStyle w:val="BodyText"/>
                  </w:pPr>
                  <w:r>
                    <w:rPr/>
                    <w:t>Archivo de concentración, y</w:t>
                  </w:r>
                </w:p>
              </w:txbxContent>
            </v:textbox>
            <w10:wrap type="none"/>
          </v:shape>
        </w:pict>
      </w:r>
      <w:r>
        <w:rPr/>
        <w:pict>
          <v:shape style="position:absolute;margin-left:91.540001pt;margin-top:547.100098pt;width:12.35pt;height:14.3pt;mso-position-horizontal-relative:page;mso-position-vertical-relative:page;z-index:-256849920" type="#_x0000_t202" filled="false" stroked="false">
            <v:textbox inset="0,0,0,0">
              <w:txbxContent>
                <w:p>
                  <w:pPr>
                    <w:spacing w:before="12"/>
                    <w:ind w:left="20" w:right="0" w:firstLine="0"/>
                    <w:jc w:val="left"/>
                    <w:rPr>
                      <w:b/>
                      <w:sz w:val="22"/>
                    </w:rPr>
                  </w:pPr>
                  <w:r>
                    <w:rPr>
                      <w:b/>
                      <w:sz w:val="22"/>
                    </w:rPr>
                    <w:t>d)</w:t>
                  </w:r>
                </w:p>
              </w:txbxContent>
            </v:textbox>
            <w10:wrap type="none"/>
          </v:shape>
        </w:pict>
      </w:r>
      <w:r>
        <w:rPr/>
        <w:pict>
          <v:shape style="position:absolute;margin-left:120.339996pt;margin-top:547.100098pt;width:421.45pt;height:28.85pt;mso-position-horizontal-relative:page;mso-position-vertical-relative:page;z-index:-256848896" type="#_x0000_t202" filled="false" stroked="false">
            <v:textbox inset="0,0,0,0">
              <w:txbxContent>
                <w:p>
                  <w:pPr>
                    <w:pStyle w:val="BodyText"/>
                    <w:spacing w:line="276" w:lineRule="auto"/>
                  </w:pPr>
                  <w:r>
                    <w:rPr/>
                    <w:t>Archivo histórico, en su caso, sujeto a la capacidad presupuestal y técnica del sujeto obligado.</w:t>
                  </w:r>
                </w:p>
              </w:txbxContent>
            </v:textbox>
            <w10:wrap type="none"/>
          </v:shape>
        </w:pict>
      </w:r>
      <w:r>
        <w:rPr/>
        <w:pict>
          <v:shape style="position:absolute;margin-left:69.919998pt;margin-top:586.220093pt;width:472.05pt;height:43.4pt;mso-position-horizontal-relative:page;mso-position-vertical-relative:page;z-index:-256847872" type="#_x0000_t202" filled="false" stroked="false">
            <v:textbox inset="0,0,0,0">
              <w:txbxContent>
                <w:p>
                  <w:pPr>
                    <w:pStyle w:val="BodyText"/>
                    <w:spacing w:line="276" w:lineRule="auto"/>
                    <w:ind w:right="17"/>
                    <w:jc w:val="both"/>
                  </w:pPr>
                  <w:r>
                    <w:rPr/>
                    <w:t>Los responsables de los archivos referidos en la fracción II, inciso b), serán nombrados por el titular</w:t>
                  </w:r>
                  <w:r>
                    <w:rPr>
                      <w:spacing w:val="-15"/>
                    </w:rPr>
                    <w:t> </w:t>
                  </w:r>
                  <w:r>
                    <w:rPr/>
                    <w:t>de</w:t>
                  </w:r>
                  <w:r>
                    <w:rPr>
                      <w:spacing w:val="-13"/>
                    </w:rPr>
                    <w:t> </w:t>
                  </w:r>
                  <w:r>
                    <w:rPr/>
                    <w:t>cada</w:t>
                  </w:r>
                  <w:r>
                    <w:rPr>
                      <w:spacing w:val="-15"/>
                    </w:rPr>
                    <w:t> </w:t>
                  </w:r>
                  <w:r>
                    <w:rPr/>
                    <w:t>área</w:t>
                  </w:r>
                  <w:r>
                    <w:rPr>
                      <w:spacing w:val="-14"/>
                    </w:rPr>
                    <w:t> </w:t>
                  </w:r>
                  <w:r>
                    <w:rPr/>
                    <w:t>o</w:t>
                  </w:r>
                  <w:r>
                    <w:rPr>
                      <w:spacing w:val="-14"/>
                    </w:rPr>
                    <w:t> </w:t>
                  </w:r>
                  <w:r>
                    <w:rPr/>
                    <w:t>unidad;</w:t>
                  </w:r>
                  <w:r>
                    <w:rPr>
                      <w:spacing w:val="-16"/>
                    </w:rPr>
                    <w:t> </w:t>
                  </w:r>
                  <w:r>
                    <w:rPr/>
                    <w:t>los</w:t>
                  </w:r>
                  <w:r>
                    <w:rPr>
                      <w:spacing w:val="-14"/>
                    </w:rPr>
                    <w:t> </w:t>
                  </w:r>
                  <w:r>
                    <w:rPr/>
                    <w:t>responsables</w:t>
                  </w:r>
                  <w:r>
                    <w:rPr>
                      <w:spacing w:val="-14"/>
                    </w:rPr>
                    <w:t> </w:t>
                  </w:r>
                  <w:r>
                    <w:rPr/>
                    <w:t>del</w:t>
                  </w:r>
                  <w:r>
                    <w:rPr>
                      <w:spacing w:val="-15"/>
                    </w:rPr>
                    <w:t> </w:t>
                  </w:r>
                  <w:r>
                    <w:rPr/>
                    <w:t>archivo</w:t>
                  </w:r>
                  <w:r>
                    <w:rPr>
                      <w:spacing w:val="-14"/>
                    </w:rPr>
                    <w:t> </w:t>
                  </w:r>
                  <w:r>
                    <w:rPr/>
                    <w:t>de</w:t>
                  </w:r>
                  <w:r>
                    <w:rPr>
                      <w:spacing w:val="-15"/>
                    </w:rPr>
                    <w:t> </w:t>
                  </w:r>
                  <w:r>
                    <w:rPr/>
                    <w:t>concentración</w:t>
                  </w:r>
                  <w:r>
                    <w:rPr>
                      <w:spacing w:val="-15"/>
                    </w:rPr>
                    <w:t> </w:t>
                  </w:r>
                  <w:r>
                    <w:rPr/>
                    <w:t>y</w:t>
                  </w:r>
                  <w:r>
                    <w:rPr>
                      <w:spacing w:val="-14"/>
                    </w:rPr>
                    <w:t> </w:t>
                  </w:r>
                  <w:r>
                    <w:rPr/>
                    <w:t>del</w:t>
                  </w:r>
                  <w:r>
                    <w:rPr>
                      <w:spacing w:val="-14"/>
                    </w:rPr>
                    <w:t> </w:t>
                  </w:r>
                  <w:r>
                    <w:rPr/>
                    <w:t>archivo</w:t>
                  </w:r>
                  <w:r>
                    <w:rPr>
                      <w:spacing w:val="-15"/>
                    </w:rPr>
                    <w:t> </w:t>
                  </w:r>
                  <w:r>
                    <w:rPr/>
                    <w:t>histórico serán nombrados por el titular del sujeto obligado de que se</w:t>
                  </w:r>
                  <w:r>
                    <w:rPr>
                      <w:spacing w:val="-9"/>
                    </w:rPr>
                    <w:t> </w:t>
                  </w:r>
                  <w:r>
                    <w:rPr/>
                    <w:t>trate.</w:t>
                  </w:r>
                </w:p>
              </w:txbxContent>
            </v:textbox>
            <w10:wrap type="none"/>
          </v:shape>
        </w:pict>
      </w:r>
      <w:r>
        <w:rPr/>
        <w:pict>
          <v:shape style="position:absolute;margin-left:69.919998pt;margin-top:639.880066pt;width:471.85pt;height:28.8pt;mso-position-horizontal-relative:page;mso-position-vertical-relative:page;z-index:-256846848" type="#_x0000_t202" filled="false" stroked="false">
            <v:textbox inset="0,0,0,0">
              <w:txbxContent>
                <w:p>
                  <w:pPr>
                    <w:pStyle w:val="BodyText"/>
                    <w:spacing w:line="276" w:lineRule="auto"/>
                  </w:pPr>
                  <w:r>
                    <w:rPr/>
                    <w:t>Los encargados y responsables de cada área deberán contar con licenciatura en áreas afines o tener conocimientos, habilidades, competencias y experiencia acreditada en archivística.</w:t>
                  </w:r>
                </w:p>
              </w:txbxContent>
            </v:textbox>
            <w10:wrap type="none"/>
          </v:shape>
        </w:pict>
      </w:r>
      <w:r>
        <w:rPr/>
        <w:pict>
          <v:shape style="position:absolute;margin-left:69.919998pt;margin-top:678.940063pt;width:472.1pt;height:28.85pt;mso-position-horizontal-relative:page;mso-position-vertical-relative:page;z-index:-256845824" type="#_x0000_t202" filled="false" stroked="false">
            <v:textbox inset="0,0,0,0">
              <w:txbxContent>
                <w:p>
                  <w:pPr>
                    <w:pStyle w:val="BodyText"/>
                    <w:spacing w:line="276" w:lineRule="auto"/>
                    <w:ind w:right="14"/>
                  </w:pPr>
                  <w:r>
                    <w:rPr>
                      <w:b/>
                    </w:rPr>
                    <w:t>Artículo</w:t>
                  </w:r>
                  <w:r>
                    <w:rPr>
                      <w:b/>
                      <w:spacing w:val="-14"/>
                    </w:rPr>
                    <w:t> </w:t>
                  </w:r>
                  <w:r>
                    <w:rPr>
                      <w:b/>
                    </w:rPr>
                    <w:t>21.</w:t>
                  </w:r>
                  <w:r>
                    <w:rPr>
                      <w:b/>
                      <w:spacing w:val="-12"/>
                    </w:rPr>
                    <w:t> </w:t>
                  </w:r>
                  <w:r>
                    <w:rPr/>
                    <w:t>Los</w:t>
                  </w:r>
                  <w:r>
                    <w:rPr>
                      <w:spacing w:val="-12"/>
                    </w:rPr>
                    <w:t> </w:t>
                  </w:r>
                  <w:r>
                    <w:rPr/>
                    <w:t>sujetos</w:t>
                  </w:r>
                  <w:r>
                    <w:rPr>
                      <w:spacing w:val="-14"/>
                    </w:rPr>
                    <w:t> </w:t>
                  </w:r>
                  <w:r>
                    <w:rPr/>
                    <w:t>obligados</w:t>
                  </w:r>
                  <w:r>
                    <w:rPr>
                      <w:spacing w:val="-13"/>
                    </w:rPr>
                    <w:t> </w:t>
                  </w:r>
                  <w:r>
                    <w:rPr/>
                    <w:t>podrán</w:t>
                  </w:r>
                  <w:r>
                    <w:rPr>
                      <w:spacing w:val="-13"/>
                    </w:rPr>
                    <w:t> </w:t>
                  </w:r>
                  <w:r>
                    <w:rPr/>
                    <w:t>coordinarse</w:t>
                  </w:r>
                  <w:r>
                    <w:rPr>
                      <w:spacing w:val="-12"/>
                    </w:rPr>
                    <w:t> </w:t>
                  </w:r>
                  <w:r>
                    <w:rPr/>
                    <w:t>para</w:t>
                  </w:r>
                  <w:r>
                    <w:rPr>
                      <w:spacing w:val="-13"/>
                    </w:rPr>
                    <w:t> </w:t>
                  </w:r>
                  <w:r>
                    <w:rPr/>
                    <w:t>establecer</w:t>
                  </w:r>
                  <w:r>
                    <w:rPr>
                      <w:spacing w:val="-13"/>
                    </w:rPr>
                    <w:t> </w:t>
                  </w:r>
                  <w:r>
                    <w:rPr/>
                    <w:t>archivos</w:t>
                  </w:r>
                  <w:r>
                    <w:rPr>
                      <w:spacing w:val="-14"/>
                    </w:rPr>
                    <w:t> </w:t>
                  </w:r>
                  <w:r>
                    <w:rPr/>
                    <w:t>de</w:t>
                  </w:r>
                  <w:r>
                    <w:rPr>
                      <w:spacing w:val="-13"/>
                    </w:rPr>
                    <w:t> </w:t>
                  </w:r>
                  <w:r>
                    <w:rPr/>
                    <w:t>concentración o históricos comunes, en los términos que establezcan las disposiciones jurídicas</w:t>
                  </w:r>
                  <w:r>
                    <w:rPr>
                      <w:spacing w:val="-18"/>
                    </w:rPr>
                    <w:t> </w:t>
                  </w:r>
                  <w:r>
                    <w:rPr/>
                    <w:t>aplicables.</w:t>
                  </w:r>
                </w:p>
              </w:txbxContent>
            </v:textbox>
            <w10:wrap type="none"/>
          </v:shape>
        </w:pict>
      </w:r>
      <w:r>
        <w:rPr/>
        <w:pict>
          <v:shape style="position:absolute;margin-left:69.919998pt;margin-top:748.952515pt;width:56pt;height:12.1pt;mso-position-horizontal-relative:page;mso-position-vertical-relative:page;z-index:-256844800"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843776" type="#_x0000_t202" filled="false" stroked="false">
            <v:textbox inset="0,0,0,0">
              <w:txbxContent>
                <w:p>
                  <w:pPr>
                    <w:spacing w:before="14"/>
                    <w:ind w:left="20" w:right="0" w:firstLine="0"/>
                    <w:jc w:val="left"/>
                    <w:rPr>
                      <w:sz w:val="18"/>
                    </w:rPr>
                  </w:pPr>
                  <w:r>
                    <w:rPr>
                      <w:sz w:val="18"/>
                    </w:rPr>
                    <w:t>Página 11</w:t>
                  </w:r>
                </w:p>
              </w:txbxContent>
            </v:textbox>
            <w10:wrap type="none"/>
          </v:shape>
        </w:pict>
      </w:r>
      <w:r>
        <w:rPr/>
        <w:pict>
          <v:shape style="position:absolute;margin-left:188.25pt;margin-top:57.959995pt;width:412.45pt;height:12pt;mso-position-horizontal-relative:page;mso-position-vertical-relative:page;z-index:-256842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841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8407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83968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83865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837632"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836608"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1.8pt;height:28.8pt;mso-position-horizontal-relative:page;mso-position-vertical-relative:page;z-index:-256835584" type="#_x0000_t202" filled="false" stroked="false">
            <v:textbox inset="0,0,0,0">
              <w:txbxContent>
                <w:p>
                  <w:pPr>
                    <w:pStyle w:val="BodyText"/>
                    <w:spacing w:line="276" w:lineRule="auto"/>
                    <w:ind w:right="15"/>
                  </w:pPr>
                  <w:r>
                    <w:rPr/>
                    <w:t>El convenio o instrumento que dé origen a la coordinación referida en el párrafo anterior, deberá identificar a los responsables de la administración de los archivos.</w:t>
                  </w:r>
                </w:p>
              </w:txbxContent>
            </v:textbox>
            <w10:wrap type="none"/>
          </v:shape>
        </w:pict>
      </w:r>
      <w:r>
        <w:rPr/>
        <w:pict>
          <v:shape style="position:absolute;margin-left:69.919998pt;margin-top:167.940094pt;width:472.2pt;height:28.85pt;mso-position-horizontal-relative:page;mso-position-vertical-relative:page;z-index:-256834560" type="#_x0000_t202" filled="false" stroked="false">
            <v:textbox inset="0,0,0,0">
              <w:txbxContent>
                <w:p>
                  <w:pPr>
                    <w:pStyle w:val="BodyText"/>
                    <w:spacing w:line="276" w:lineRule="auto"/>
                  </w:pPr>
                  <w:r>
                    <w:rPr/>
                    <w:t>Los</w:t>
                  </w:r>
                  <w:r>
                    <w:rPr>
                      <w:spacing w:val="-16"/>
                    </w:rPr>
                    <w:t> </w:t>
                  </w:r>
                  <w:r>
                    <w:rPr/>
                    <w:t>sujetos</w:t>
                  </w:r>
                  <w:r>
                    <w:rPr>
                      <w:spacing w:val="-16"/>
                    </w:rPr>
                    <w:t> </w:t>
                  </w:r>
                  <w:r>
                    <w:rPr/>
                    <w:t>obligados</w:t>
                  </w:r>
                  <w:r>
                    <w:rPr>
                      <w:spacing w:val="-16"/>
                    </w:rPr>
                    <w:t> </w:t>
                  </w:r>
                  <w:r>
                    <w:rPr/>
                    <w:t>que</w:t>
                  </w:r>
                  <w:r>
                    <w:rPr>
                      <w:spacing w:val="-15"/>
                    </w:rPr>
                    <w:t> </w:t>
                  </w:r>
                  <w:r>
                    <w:rPr/>
                    <w:t>cuenten</w:t>
                  </w:r>
                  <w:r>
                    <w:rPr>
                      <w:spacing w:val="-16"/>
                    </w:rPr>
                    <w:t> </w:t>
                  </w:r>
                  <w:r>
                    <w:rPr/>
                    <w:t>con</w:t>
                  </w:r>
                  <w:r>
                    <w:rPr>
                      <w:spacing w:val="-17"/>
                    </w:rPr>
                    <w:t> </w:t>
                  </w:r>
                  <w:r>
                    <w:rPr/>
                    <w:t>oficinas</w:t>
                  </w:r>
                  <w:r>
                    <w:rPr>
                      <w:spacing w:val="-17"/>
                    </w:rPr>
                    <w:t> </w:t>
                  </w:r>
                  <w:r>
                    <w:rPr/>
                    <w:t>regionales</w:t>
                  </w:r>
                  <w:r>
                    <w:rPr>
                      <w:spacing w:val="-15"/>
                    </w:rPr>
                    <w:t> </w:t>
                  </w:r>
                  <w:r>
                    <w:rPr/>
                    <w:t>podrán</w:t>
                  </w:r>
                  <w:r>
                    <w:rPr>
                      <w:spacing w:val="-16"/>
                    </w:rPr>
                    <w:t> </w:t>
                  </w:r>
                  <w:r>
                    <w:rPr/>
                    <w:t>habilitar</w:t>
                  </w:r>
                  <w:r>
                    <w:rPr>
                      <w:spacing w:val="-15"/>
                    </w:rPr>
                    <w:t> </w:t>
                  </w:r>
                  <w:r>
                    <w:rPr/>
                    <w:t>unidades</w:t>
                  </w:r>
                  <w:r>
                    <w:rPr>
                      <w:spacing w:val="-17"/>
                    </w:rPr>
                    <w:t> </w:t>
                  </w:r>
                  <w:r>
                    <w:rPr/>
                    <w:t>de</w:t>
                  </w:r>
                  <w:r>
                    <w:rPr>
                      <w:spacing w:val="-15"/>
                    </w:rPr>
                    <w:t> </w:t>
                  </w:r>
                  <w:r>
                    <w:rPr/>
                    <w:t>resguardo del archivo de concentración</w:t>
                  </w:r>
                  <w:r>
                    <w:rPr>
                      <w:spacing w:val="-4"/>
                    </w:rPr>
                    <w:t> </w:t>
                  </w:r>
                  <w:r>
                    <w:rPr/>
                    <w:t>regional.</w:t>
                  </w:r>
                </w:p>
              </w:txbxContent>
            </v:textbox>
            <w10:wrap type="none"/>
          </v:shape>
        </w:pict>
      </w:r>
      <w:r>
        <w:rPr/>
        <w:pict>
          <v:shape style="position:absolute;margin-left:174.279999pt;margin-top:207.060089pt;width:263.45pt;height:26.9pt;mso-position-horizontal-relative:page;mso-position-vertical-relative:page;z-index:-256833536" type="#_x0000_t202" filled="false" stroked="false">
            <v:textbox inset="0,0,0,0">
              <w:txbxContent>
                <w:p>
                  <w:pPr>
                    <w:spacing w:line="252" w:lineRule="exact" w:before="12"/>
                    <w:ind w:left="2" w:right="0" w:firstLine="0"/>
                    <w:jc w:val="center"/>
                    <w:rPr>
                      <w:b/>
                      <w:sz w:val="22"/>
                    </w:rPr>
                  </w:pPr>
                  <w:r>
                    <w:rPr>
                      <w:b/>
                      <w:sz w:val="22"/>
                    </w:rPr>
                    <w:t>CAPÍTULO V</w:t>
                  </w:r>
                </w:p>
                <w:p>
                  <w:pPr>
                    <w:spacing w:line="252" w:lineRule="exact" w:before="0"/>
                    <w:ind w:left="0" w:right="0" w:firstLine="0"/>
                    <w:jc w:val="center"/>
                    <w:rPr>
                      <w:b/>
                      <w:sz w:val="22"/>
                    </w:rPr>
                  </w:pPr>
                  <w:r>
                    <w:rPr>
                      <w:b/>
                      <w:sz w:val="22"/>
                    </w:rPr>
                    <w:t>DE LA PLANEACIÓN EN MATERIA ARCHIVÍSTICA</w:t>
                  </w:r>
                </w:p>
              </w:txbxContent>
            </v:textbox>
            <w10:wrap type="none"/>
          </v:shape>
        </w:pict>
      </w:r>
      <w:r>
        <w:rPr/>
        <w:pict>
          <v:shape style="position:absolute;margin-left:69.919998pt;margin-top:256.920105pt;width:472.05pt;height:43.35pt;mso-position-horizontal-relative:page;mso-position-vertical-relative:page;z-index:-256832512" type="#_x0000_t202" filled="false" stroked="false">
            <v:textbox inset="0,0,0,0">
              <w:txbxContent>
                <w:p>
                  <w:pPr>
                    <w:pStyle w:val="BodyText"/>
                    <w:spacing w:line="276" w:lineRule="auto"/>
                    <w:ind w:right="17"/>
                    <w:jc w:val="both"/>
                  </w:pPr>
                  <w:r>
                    <w:rPr>
                      <w:b/>
                    </w:rPr>
                    <w:t>Artículo</w:t>
                  </w:r>
                  <w:r>
                    <w:rPr>
                      <w:b/>
                      <w:spacing w:val="-10"/>
                    </w:rPr>
                    <w:t> </w:t>
                  </w:r>
                  <w:r>
                    <w:rPr>
                      <w:b/>
                    </w:rPr>
                    <w:t>22.</w:t>
                  </w:r>
                  <w:r>
                    <w:rPr>
                      <w:b/>
                      <w:spacing w:val="-9"/>
                    </w:rPr>
                    <w:t> </w:t>
                  </w:r>
                  <w:r>
                    <w:rPr/>
                    <w:t>Los</w:t>
                  </w:r>
                  <w:r>
                    <w:rPr>
                      <w:spacing w:val="-10"/>
                    </w:rPr>
                    <w:t> </w:t>
                  </w:r>
                  <w:r>
                    <w:rPr/>
                    <w:t>sujetos</w:t>
                  </w:r>
                  <w:r>
                    <w:rPr>
                      <w:spacing w:val="-10"/>
                    </w:rPr>
                    <w:t> </w:t>
                  </w:r>
                  <w:r>
                    <w:rPr/>
                    <w:t>obligados</w:t>
                  </w:r>
                  <w:r>
                    <w:rPr>
                      <w:spacing w:val="-10"/>
                    </w:rPr>
                    <w:t> </w:t>
                  </w:r>
                  <w:r>
                    <w:rPr/>
                    <w:t>que</w:t>
                  </w:r>
                  <w:r>
                    <w:rPr>
                      <w:spacing w:val="-10"/>
                    </w:rPr>
                    <w:t> </w:t>
                  </w:r>
                  <w:r>
                    <w:rPr/>
                    <w:t>cuenten</w:t>
                  </w:r>
                  <w:r>
                    <w:rPr>
                      <w:spacing w:val="-10"/>
                    </w:rPr>
                    <w:t> </w:t>
                  </w:r>
                  <w:r>
                    <w:rPr/>
                    <w:t>con</w:t>
                  </w:r>
                  <w:r>
                    <w:rPr>
                      <w:spacing w:val="-10"/>
                    </w:rPr>
                    <w:t> </w:t>
                  </w:r>
                  <w:r>
                    <w:rPr/>
                    <w:t>un</w:t>
                  </w:r>
                  <w:r>
                    <w:rPr>
                      <w:spacing w:val="-10"/>
                    </w:rPr>
                    <w:t> </w:t>
                  </w:r>
                  <w:r>
                    <w:rPr/>
                    <w:t>sistema</w:t>
                  </w:r>
                  <w:r>
                    <w:rPr>
                      <w:spacing w:val="-10"/>
                    </w:rPr>
                    <w:t> </w:t>
                  </w:r>
                  <w:r>
                    <w:rPr/>
                    <w:t>institucional</w:t>
                  </w:r>
                  <w:r>
                    <w:rPr>
                      <w:spacing w:val="-10"/>
                    </w:rPr>
                    <w:t> </w:t>
                  </w:r>
                  <w:r>
                    <w:rPr/>
                    <w:t>de</w:t>
                  </w:r>
                  <w:r>
                    <w:rPr>
                      <w:spacing w:val="-10"/>
                    </w:rPr>
                    <w:t> </w:t>
                  </w:r>
                  <w:r>
                    <w:rPr/>
                    <w:t>archivos,</w:t>
                  </w:r>
                  <w:r>
                    <w:rPr>
                      <w:spacing w:val="-10"/>
                    </w:rPr>
                    <w:t> </w:t>
                  </w:r>
                  <w:r>
                    <w:rPr/>
                    <w:t>deberán elaborar un programa anual y publicarlo en su portal electrónico en los primeros treinta días naturales del ejercicio fiscal</w:t>
                  </w:r>
                  <w:r>
                    <w:rPr>
                      <w:spacing w:val="-4"/>
                    </w:rPr>
                    <w:t> </w:t>
                  </w:r>
                  <w:r>
                    <w:rPr/>
                    <w:t>correspondiente.</w:t>
                  </w:r>
                </w:p>
              </w:txbxContent>
            </v:textbox>
            <w10:wrap type="none"/>
          </v:shape>
        </w:pict>
      </w:r>
      <w:r>
        <w:rPr/>
        <w:pict>
          <v:shape style="position:absolute;margin-left:69.919998pt;margin-top:310.500092pt;width:472.2pt;height:57.95pt;mso-position-horizontal-relative:page;mso-position-vertical-relative:page;z-index:-256831488" type="#_x0000_t202" filled="false" stroked="false">
            <v:textbox inset="0,0,0,0">
              <w:txbxContent>
                <w:p>
                  <w:pPr>
                    <w:pStyle w:val="BodyText"/>
                    <w:spacing w:line="276" w:lineRule="auto"/>
                    <w:ind w:right="17"/>
                    <w:jc w:val="both"/>
                  </w:pPr>
                  <w:r>
                    <w:rPr>
                      <w:b/>
                    </w:rPr>
                    <w:t>Artículo 23. </w:t>
                  </w:r>
                  <w:r>
                    <w:rPr/>
                    <w:t>El programa anual contendrá los elementos de planeación, programación y evaluación para el desarrollo de los archivos y deberá incluir un enfoque de administración de riesgos, protección a los derechos humanos y de otros derechos que de ellos deriven, así como de apertura proactiva de la información.</w:t>
                  </w:r>
                </w:p>
              </w:txbxContent>
            </v:textbox>
            <w10:wrap type="none"/>
          </v:shape>
        </w:pict>
      </w:r>
      <w:r>
        <w:rPr/>
        <w:pict>
          <v:shape style="position:absolute;margin-left:69.919998pt;margin-top:378.740082pt;width:472.15pt;height:87pt;mso-position-horizontal-relative:page;mso-position-vertical-relative:page;z-index:-256830464" type="#_x0000_t202" filled="false" stroked="false">
            <v:textbox inset="0,0,0,0">
              <w:txbxContent>
                <w:p>
                  <w:pPr>
                    <w:pStyle w:val="BodyText"/>
                    <w:spacing w:line="276" w:lineRule="auto"/>
                    <w:ind w:right="17"/>
                    <w:jc w:val="both"/>
                  </w:pPr>
                  <w:r>
                    <w:rPr>
                      <w:b/>
                    </w:rPr>
                    <w:t>Artículo 24. </w:t>
                  </w:r>
                  <w:r>
                    <w:rPr/>
                    <w:t>El programa anual definirá las prioridades institucionales integrando los recursos económicos, tecnológicos y operativos disponibles; de igual forma deberá contener programas de organización y capacitación en gestión documental y administración de archivos que</w:t>
                  </w:r>
                  <w:r>
                    <w:rPr>
                      <w:spacing w:val="-36"/>
                    </w:rPr>
                    <w:t> </w:t>
                  </w:r>
                  <w:r>
                    <w:rPr/>
                    <w:t>incluyan mecanismos para su consulta, seguridad de la información y procedimientos para la</w:t>
                  </w:r>
                  <w:r>
                    <w:rPr>
                      <w:spacing w:val="-19"/>
                    </w:rPr>
                    <w:t> </w:t>
                  </w:r>
                  <w:r>
                    <w:rPr/>
                    <w:t>generación, administración, uso, control, migración de formatos electrónicos y preservación a largo plazo de los documentos de archivos</w:t>
                  </w:r>
                  <w:r>
                    <w:rPr>
                      <w:spacing w:val="-1"/>
                    </w:rPr>
                    <w:t> </w:t>
                  </w:r>
                  <w:r>
                    <w:rPr/>
                    <w:t>electrónicos.</w:t>
                  </w:r>
                </w:p>
              </w:txbxContent>
            </v:textbox>
            <w10:wrap type="none"/>
          </v:shape>
        </w:pict>
      </w:r>
      <w:r>
        <w:rPr/>
        <w:pict>
          <v:shape style="position:absolute;margin-left:69.919998pt;margin-top:476.000092pt;width:472.3pt;height:43.4pt;mso-position-horizontal-relative:page;mso-position-vertical-relative:page;z-index:-256829440" type="#_x0000_t202" filled="false" stroked="false">
            <v:textbox inset="0,0,0,0">
              <w:txbxContent>
                <w:p>
                  <w:pPr>
                    <w:pStyle w:val="BodyText"/>
                    <w:spacing w:line="276" w:lineRule="auto"/>
                    <w:ind w:right="17"/>
                    <w:jc w:val="both"/>
                  </w:pPr>
                  <w:r>
                    <w:rPr>
                      <w:b/>
                    </w:rPr>
                    <w:t>Artículo</w:t>
                  </w:r>
                  <w:r>
                    <w:rPr>
                      <w:b/>
                      <w:spacing w:val="-8"/>
                    </w:rPr>
                    <w:t> </w:t>
                  </w:r>
                  <w:r>
                    <w:rPr>
                      <w:b/>
                    </w:rPr>
                    <w:t>25.</w:t>
                  </w:r>
                  <w:r>
                    <w:rPr>
                      <w:b/>
                      <w:spacing w:val="-6"/>
                    </w:rPr>
                    <w:t> </w:t>
                  </w:r>
                  <w:r>
                    <w:rPr/>
                    <w:t>Los</w:t>
                  </w:r>
                  <w:r>
                    <w:rPr>
                      <w:spacing w:val="-7"/>
                    </w:rPr>
                    <w:t> </w:t>
                  </w:r>
                  <w:r>
                    <w:rPr/>
                    <w:t>sujetos</w:t>
                  </w:r>
                  <w:r>
                    <w:rPr>
                      <w:spacing w:val="-8"/>
                    </w:rPr>
                    <w:t> </w:t>
                  </w:r>
                  <w:r>
                    <w:rPr/>
                    <w:t>obligados</w:t>
                  </w:r>
                  <w:r>
                    <w:rPr>
                      <w:spacing w:val="-7"/>
                    </w:rPr>
                    <w:t> </w:t>
                  </w:r>
                  <w:r>
                    <w:rPr/>
                    <w:t>deberán</w:t>
                  </w:r>
                  <w:r>
                    <w:rPr>
                      <w:spacing w:val="-7"/>
                    </w:rPr>
                    <w:t> </w:t>
                  </w:r>
                  <w:r>
                    <w:rPr/>
                    <w:t>elaborar</w:t>
                  </w:r>
                  <w:r>
                    <w:rPr>
                      <w:spacing w:val="-7"/>
                    </w:rPr>
                    <w:t> </w:t>
                  </w:r>
                  <w:r>
                    <w:rPr/>
                    <w:t>un</w:t>
                  </w:r>
                  <w:r>
                    <w:rPr>
                      <w:spacing w:val="-7"/>
                    </w:rPr>
                    <w:t> </w:t>
                  </w:r>
                  <w:r>
                    <w:rPr/>
                    <w:t>informe</w:t>
                  </w:r>
                  <w:r>
                    <w:rPr>
                      <w:spacing w:val="-8"/>
                    </w:rPr>
                    <w:t> </w:t>
                  </w:r>
                  <w:r>
                    <w:rPr/>
                    <w:t>anual</w:t>
                  </w:r>
                  <w:r>
                    <w:rPr>
                      <w:spacing w:val="-8"/>
                    </w:rPr>
                    <w:t> </w:t>
                  </w:r>
                  <w:r>
                    <w:rPr/>
                    <w:t>detallando</w:t>
                  </w:r>
                  <w:r>
                    <w:rPr>
                      <w:spacing w:val="-7"/>
                    </w:rPr>
                    <w:t> </w:t>
                  </w:r>
                  <w:r>
                    <w:rPr/>
                    <w:t>el</w:t>
                  </w:r>
                  <w:r>
                    <w:rPr>
                      <w:spacing w:val="-8"/>
                    </w:rPr>
                    <w:t> </w:t>
                  </w:r>
                  <w:r>
                    <w:rPr/>
                    <w:t>cumplimiento del programa anual y publicarlo en su portal electrónico, a más tardar el último día del mes de enero del siguiente año de la ejecución de dicho</w:t>
                  </w:r>
                  <w:r>
                    <w:rPr>
                      <w:spacing w:val="-9"/>
                    </w:rPr>
                    <w:t> </w:t>
                  </w:r>
                  <w:r>
                    <w:rPr/>
                    <w:t>programa.</w:t>
                  </w:r>
                </w:p>
              </w:txbxContent>
            </v:textbox>
            <w10:wrap type="none"/>
          </v:shape>
        </w:pict>
      </w:r>
      <w:r>
        <w:rPr/>
        <w:pict>
          <v:shape style="position:absolute;margin-left:189.580002pt;margin-top:554.180115pt;width:232.85pt;height:26.95pt;mso-position-horizontal-relative:page;mso-position-vertical-relative:page;z-index:-256828416" type="#_x0000_t202" filled="false" stroked="false">
            <v:textbox inset="0,0,0,0">
              <w:txbxContent>
                <w:p>
                  <w:pPr>
                    <w:spacing w:before="12"/>
                    <w:ind w:left="1" w:right="0" w:firstLine="0"/>
                    <w:jc w:val="center"/>
                    <w:rPr>
                      <w:b/>
                      <w:sz w:val="22"/>
                    </w:rPr>
                  </w:pPr>
                  <w:r>
                    <w:rPr>
                      <w:b/>
                      <w:sz w:val="22"/>
                    </w:rPr>
                    <w:t>CAPÍTULO VI</w:t>
                  </w:r>
                </w:p>
                <w:p>
                  <w:pPr>
                    <w:spacing w:before="0"/>
                    <w:ind w:left="0" w:right="0" w:firstLine="0"/>
                    <w:jc w:val="center"/>
                    <w:rPr>
                      <w:b/>
                      <w:sz w:val="22"/>
                    </w:rPr>
                  </w:pPr>
                  <w:r>
                    <w:rPr>
                      <w:b/>
                      <w:sz w:val="22"/>
                    </w:rPr>
                    <w:t>DEL ÁREA COORDINADORA DE ARCHIVOS</w:t>
                  </w:r>
                </w:p>
              </w:txbxContent>
            </v:textbox>
            <w10:wrap type="none"/>
          </v:shape>
        </w:pict>
      </w:r>
      <w:r>
        <w:rPr/>
        <w:pict>
          <v:shape style="position:absolute;margin-left:69.919998pt;margin-top:604.040100pt;width:472.15pt;height:43.4pt;mso-position-horizontal-relative:page;mso-position-vertical-relative:page;z-index:-256827392" type="#_x0000_t202" filled="false" stroked="false">
            <v:textbox inset="0,0,0,0">
              <w:txbxContent>
                <w:p>
                  <w:pPr>
                    <w:pStyle w:val="BodyText"/>
                    <w:spacing w:line="276" w:lineRule="auto"/>
                    <w:ind w:right="17"/>
                    <w:jc w:val="both"/>
                  </w:pPr>
                  <w:r>
                    <w:rPr>
                      <w:b/>
                    </w:rPr>
                    <w:t>Artículo 26. </w:t>
                  </w:r>
                  <w:r>
                    <w:rPr/>
                    <w:t>El área coordinadora de archivos promoverá que las áreas operativas lleven a</w:t>
                  </w:r>
                  <w:r>
                    <w:rPr>
                      <w:spacing w:val="-30"/>
                    </w:rPr>
                    <w:t> </w:t>
                  </w:r>
                  <w:r>
                    <w:rPr/>
                    <w:t>cabo las</w:t>
                  </w:r>
                  <w:r>
                    <w:rPr>
                      <w:spacing w:val="-8"/>
                    </w:rPr>
                    <w:t> </w:t>
                  </w:r>
                  <w:r>
                    <w:rPr/>
                    <w:t>acciones</w:t>
                  </w:r>
                  <w:r>
                    <w:rPr>
                      <w:spacing w:val="-8"/>
                    </w:rPr>
                    <w:t> </w:t>
                  </w:r>
                  <w:r>
                    <w:rPr/>
                    <w:t>de</w:t>
                  </w:r>
                  <w:r>
                    <w:rPr>
                      <w:spacing w:val="-8"/>
                    </w:rPr>
                    <w:t> </w:t>
                  </w:r>
                  <w:r>
                    <w:rPr/>
                    <w:t>gestión</w:t>
                  </w:r>
                  <w:r>
                    <w:rPr>
                      <w:spacing w:val="-8"/>
                    </w:rPr>
                    <w:t> </w:t>
                  </w:r>
                  <w:r>
                    <w:rPr/>
                    <w:t>documental</w:t>
                  </w:r>
                  <w:r>
                    <w:rPr>
                      <w:spacing w:val="-8"/>
                    </w:rPr>
                    <w:t> </w:t>
                  </w:r>
                  <w:r>
                    <w:rPr/>
                    <w:t>y</w:t>
                  </w:r>
                  <w:r>
                    <w:rPr>
                      <w:spacing w:val="-7"/>
                    </w:rPr>
                    <w:t> </w:t>
                  </w:r>
                  <w:r>
                    <w:rPr/>
                    <w:t>administración</w:t>
                  </w:r>
                  <w:r>
                    <w:rPr>
                      <w:spacing w:val="-7"/>
                    </w:rPr>
                    <w:t> </w:t>
                  </w:r>
                  <w:r>
                    <w:rPr/>
                    <w:t>de</w:t>
                  </w:r>
                  <w:r>
                    <w:rPr>
                      <w:spacing w:val="-8"/>
                    </w:rPr>
                    <w:t> </w:t>
                  </w:r>
                  <w:r>
                    <w:rPr/>
                    <w:t>los</w:t>
                  </w:r>
                  <w:r>
                    <w:rPr>
                      <w:spacing w:val="-7"/>
                    </w:rPr>
                    <w:t> </w:t>
                  </w:r>
                  <w:r>
                    <w:rPr/>
                    <w:t>archivos,</w:t>
                  </w:r>
                  <w:r>
                    <w:rPr>
                      <w:spacing w:val="-8"/>
                    </w:rPr>
                    <w:t> </w:t>
                  </w:r>
                  <w:r>
                    <w:rPr/>
                    <w:t>de</w:t>
                  </w:r>
                  <w:r>
                    <w:rPr>
                      <w:spacing w:val="-8"/>
                    </w:rPr>
                    <w:t> </w:t>
                  </w:r>
                  <w:r>
                    <w:rPr/>
                    <w:t>manera</w:t>
                  </w:r>
                  <w:r>
                    <w:rPr>
                      <w:spacing w:val="-7"/>
                    </w:rPr>
                    <w:t> </w:t>
                  </w:r>
                  <w:r>
                    <w:rPr/>
                    <w:t>conjunta</w:t>
                  </w:r>
                  <w:r>
                    <w:rPr>
                      <w:spacing w:val="-8"/>
                    </w:rPr>
                    <w:t> </w:t>
                  </w:r>
                  <w:r>
                    <w:rPr/>
                    <w:t>con</w:t>
                  </w:r>
                  <w:r>
                    <w:rPr>
                      <w:spacing w:val="-7"/>
                    </w:rPr>
                    <w:t> </w:t>
                  </w:r>
                  <w:r>
                    <w:rPr/>
                    <w:t>las unidades administrativas o áreas competentes de cada sujeto</w:t>
                  </w:r>
                  <w:r>
                    <w:rPr>
                      <w:spacing w:val="-4"/>
                    </w:rPr>
                    <w:t> </w:t>
                  </w:r>
                  <w:r>
                    <w:rPr/>
                    <w:t>obligado.</w:t>
                  </w:r>
                </w:p>
              </w:txbxContent>
            </v:textbox>
            <w10:wrap type="none"/>
          </v:shape>
        </w:pict>
      </w:r>
      <w:r>
        <w:rPr/>
        <w:pict>
          <v:shape style="position:absolute;margin-left:69.919998pt;margin-top:657.700073pt;width:472pt;height:43.4pt;mso-position-horizontal-relative:page;mso-position-vertical-relative:page;z-index:-256826368" type="#_x0000_t202" filled="false" stroked="false">
            <v:textbox inset="0,0,0,0">
              <w:txbxContent>
                <w:p>
                  <w:pPr>
                    <w:pStyle w:val="BodyText"/>
                    <w:spacing w:line="276" w:lineRule="auto"/>
                    <w:ind w:right="17"/>
                    <w:jc w:val="both"/>
                  </w:pPr>
                  <w:r>
                    <w:rPr/>
                    <w:t>El titular del área coordinadora de archivos deberá tener al menos nivel de director general o su equivalente dentro de la estructura orgánica del sujeto obligado. La persona designada deberá dedicarse específicamente a las funciones establecidas en esta Ley.</w:t>
                  </w:r>
                </w:p>
              </w:txbxContent>
            </v:textbox>
            <w10:wrap type="none"/>
          </v:shape>
        </w:pict>
      </w:r>
      <w:r>
        <w:rPr/>
        <w:pict>
          <v:shape style="position:absolute;margin-left:69.919998pt;margin-top:711.340088pt;width:383.35pt;height:14.3pt;mso-position-horizontal-relative:page;mso-position-vertical-relative:page;z-index:-256825344" type="#_x0000_t202" filled="false" stroked="false">
            <v:textbox inset="0,0,0,0">
              <w:txbxContent>
                <w:p>
                  <w:pPr>
                    <w:pStyle w:val="BodyText"/>
                  </w:pPr>
                  <w:r>
                    <w:rPr>
                      <w:b/>
                    </w:rPr>
                    <w:t>Artículo 27. </w:t>
                  </w:r>
                  <w:r>
                    <w:rPr/>
                    <w:t>El área coordinadora de archivos tendrá las siguientes funciones:</w:t>
                  </w:r>
                </w:p>
              </w:txbxContent>
            </v:textbox>
            <w10:wrap type="none"/>
          </v:shape>
        </w:pict>
      </w:r>
      <w:r>
        <w:rPr/>
        <w:pict>
          <v:shape style="position:absolute;margin-left:69.919998pt;margin-top:748.952515pt;width:56pt;height:12.1pt;mso-position-horizontal-relative:page;mso-position-vertical-relative:page;z-index:-256824320"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823296" type="#_x0000_t202" filled="false" stroked="false">
            <v:textbox inset="0,0,0,0">
              <w:txbxContent>
                <w:p>
                  <w:pPr>
                    <w:spacing w:before="14"/>
                    <w:ind w:left="20" w:right="0" w:firstLine="0"/>
                    <w:jc w:val="left"/>
                    <w:rPr>
                      <w:sz w:val="18"/>
                    </w:rPr>
                  </w:pPr>
                  <w:r>
                    <w:rPr>
                      <w:sz w:val="18"/>
                    </w:rPr>
                    <w:t>Página 12</w:t>
                  </w:r>
                </w:p>
              </w:txbxContent>
            </v:textbox>
            <w10:wrap type="none"/>
          </v:shape>
        </w:pict>
      </w:r>
      <w:r>
        <w:rPr/>
        <w:pict>
          <v:shape style="position:absolute;margin-left:188.25pt;margin-top:57.959995pt;width:412.45pt;height:12pt;mso-position-horizontal-relative:page;mso-position-vertical-relative:page;z-index:-256822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821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8202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81920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81817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817152"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816128"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8.1pt;height:14.3pt;mso-position-horizontal-relative:page;mso-position-vertical-relative:page;z-index:-256815104"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128.880096pt;width:443.9pt;height:365.2pt;mso-position-horizontal-relative:page;mso-position-vertical-relative:page;z-index:-256814080" type="#_x0000_t202" filled="false" stroked="false">
            <v:textbox inset="0,0,0,0">
              <w:txbxContent>
                <w:p>
                  <w:pPr>
                    <w:pStyle w:val="BodyText"/>
                    <w:spacing w:line="276" w:lineRule="auto"/>
                    <w:ind w:right="23"/>
                    <w:jc w:val="both"/>
                  </w:pPr>
                  <w:r>
                    <w:rPr/>
                    <w:t>Elaborar, con la colaboración de los responsables de los archivos de trámite, de concentración y en su caso histórico, los instrumentos de control archivístico previstos en esta Ley, la Ley General y demás normativa aplicable;</w:t>
                  </w:r>
                </w:p>
                <w:p>
                  <w:pPr>
                    <w:pStyle w:val="BodyText"/>
                    <w:spacing w:line="276" w:lineRule="auto" w:before="120"/>
                    <w:ind w:right="23"/>
                    <w:jc w:val="both"/>
                  </w:pPr>
                  <w:r>
                    <w:rPr/>
                    <w:t>Elaborar criterios específicos y recomendaciones en materia de organización y conservación de archivos, cuando la especialidad del sujeto obligado así lo requiera;</w:t>
                  </w:r>
                </w:p>
                <w:p>
                  <w:pPr>
                    <w:pStyle w:val="BodyText"/>
                    <w:spacing w:line="276" w:lineRule="auto" w:before="120"/>
                    <w:ind w:right="17"/>
                    <w:jc w:val="both"/>
                  </w:pPr>
                  <w:r>
                    <w:rPr/>
                    <w:t>Elaborar</w:t>
                  </w:r>
                  <w:r>
                    <w:rPr>
                      <w:spacing w:val="-5"/>
                    </w:rPr>
                    <w:t> </w:t>
                  </w:r>
                  <w:r>
                    <w:rPr/>
                    <w:t>y</w:t>
                  </w:r>
                  <w:r>
                    <w:rPr>
                      <w:spacing w:val="-3"/>
                    </w:rPr>
                    <w:t> </w:t>
                  </w:r>
                  <w:r>
                    <w:rPr/>
                    <w:t>someter</w:t>
                  </w:r>
                  <w:r>
                    <w:rPr>
                      <w:spacing w:val="-4"/>
                    </w:rPr>
                    <w:t> </w:t>
                  </w:r>
                  <w:r>
                    <w:rPr/>
                    <w:t>a</w:t>
                  </w:r>
                  <w:r>
                    <w:rPr>
                      <w:spacing w:val="-4"/>
                    </w:rPr>
                    <w:t> </w:t>
                  </w:r>
                  <w:r>
                    <w:rPr/>
                    <w:t>consideración</w:t>
                  </w:r>
                  <w:r>
                    <w:rPr>
                      <w:spacing w:val="-7"/>
                    </w:rPr>
                    <w:t> </w:t>
                  </w:r>
                  <w:r>
                    <w:rPr/>
                    <w:t>del</w:t>
                  </w:r>
                  <w:r>
                    <w:rPr>
                      <w:spacing w:val="-3"/>
                    </w:rPr>
                    <w:t> </w:t>
                  </w:r>
                  <w:r>
                    <w:rPr/>
                    <w:t>titular</w:t>
                  </w:r>
                  <w:r>
                    <w:rPr>
                      <w:spacing w:val="-5"/>
                    </w:rPr>
                    <w:t> </w:t>
                  </w:r>
                  <w:r>
                    <w:rPr/>
                    <w:t>del</w:t>
                  </w:r>
                  <w:r>
                    <w:rPr>
                      <w:spacing w:val="-4"/>
                    </w:rPr>
                    <w:t> </w:t>
                  </w:r>
                  <w:r>
                    <w:rPr/>
                    <w:t>sujeto</w:t>
                  </w:r>
                  <w:r>
                    <w:rPr>
                      <w:spacing w:val="-5"/>
                    </w:rPr>
                    <w:t> </w:t>
                  </w:r>
                  <w:r>
                    <w:rPr/>
                    <w:t>obligado</w:t>
                  </w:r>
                  <w:r>
                    <w:rPr>
                      <w:spacing w:val="-3"/>
                    </w:rPr>
                    <w:t> </w:t>
                  </w:r>
                  <w:r>
                    <w:rPr/>
                    <w:t>o</w:t>
                  </w:r>
                  <w:r>
                    <w:rPr>
                      <w:spacing w:val="-4"/>
                    </w:rPr>
                    <w:t> </w:t>
                  </w:r>
                  <w:r>
                    <w:rPr/>
                    <w:t>a</w:t>
                  </w:r>
                  <w:r>
                    <w:rPr>
                      <w:spacing w:val="-1"/>
                    </w:rPr>
                    <w:t> </w:t>
                  </w:r>
                  <w:r>
                    <w:rPr/>
                    <w:t>quien</w:t>
                  </w:r>
                  <w:r>
                    <w:rPr>
                      <w:spacing w:val="-4"/>
                    </w:rPr>
                    <w:t> </w:t>
                  </w:r>
                  <w:r>
                    <w:rPr/>
                    <w:t>éste</w:t>
                  </w:r>
                  <w:r>
                    <w:rPr>
                      <w:spacing w:val="-3"/>
                    </w:rPr>
                    <w:t> </w:t>
                  </w:r>
                  <w:r>
                    <w:rPr/>
                    <w:t>designe,</w:t>
                  </w:r>
                  <w:r>
                    <w:rPr>
                      <w:spacing w:val="-4"/>
                    </w:rPr>
                    <w:t> </w:t>
                  </w:r>
                  <w:r>
                    <w:rPr/>
                    <w:t>el programa</w:t>
                  </w:r>
                  <w:r>
                    <w:rPr>
                      <w:spacing w:val="-2"/>
                    </w:rPr>
                    <w:t> </w:t>
                  </w:r>
                  <w:r>
                    <w:rPr/>
                    <w:t>anual;</w:t>
                  </w:r>
                </w:p>
                <w:p>
                  <w:pPr>
                    <w:pStyle w:val="BodyText"/>
                    <w:spacing w:line="276" w:lineRule="auto" w:before="120"/>
                    <w:ind w:right="24"/>
                    <w:jc w:val="both"/>
                  </w:pPr>
                  <w:r>
                    <w:rPr/>
                    <w:t>Coordinar los procesos de valoración y disposición documental que realicen las áreas operativas;</w:t>
                  </w:r>
                </w:p>
                <w:p>
                  <w:pPr>
                    <w:pStyle w:val="BodyText"/>
                    <w:spacing w:line="276" w:lineRule="auto" w:before="120"/>
                    <w:ind w:right="24"/>
                    <w:jc w:val="both"/>
                  </w:pPr>
                  <w:r>
                    <w:rPr/>
                    <w:t>Coordinar las actividades destinadas a la modernización y automatización de los procesos archivísticos y a la gestión de documentos electrónicos de las áreas operativas;</w:t>
                  </w:r>
                </w:p>
                <w:p>
                  <w:pPr>
                    <w:pStyle w:val="BodyText"/>
                    <w:spacing w:before="120"/>
                    <w:jc w:val="both"/>
                  </w:pPr>
                  <w:r>
                    <w:rPr/>
                    <w:t>Brindar asesoría técnica para la operación de los archivos;</w:t>
                  </w:r>
                </w:p>
                <w:p>
                  <w:pPr>
                    <w:pStyle w:val="BodyText"/>
                    <w:spacing w:before="158"/>
                    <w:jc w:val="both"/>
                  </w:pPr>
                  <w:r>
                    <w:rPr/>
                    <w:t>Gestionar programas de capacitación en gestión documental y administración de archivos;</w:t>
                  </w:r>
                </w:p>
                <w:p>
                  <w:pPr>
                    <w:pStyle w:val="BodyText"/>
                    <w:spacing w:line="276" w:lineRule="auto" w:before="158"/>
                    <w:ind w:right="18"/>
                    <w:jc w:val="both"/>
                  </w:pPr>
                  <w:r>
                    <w:rPr/>
                    <w:t>Coordinar, con las áreas o unidades administrativas, las políticas de acceso y la conservación de los archivos;</w:t>
                  </w:r>
                </w:p>
                <w:p>
                  <w:pPr>
                    <w:pStyle w:val="BodyText"/>
                    <w:spacing w:line="276" w:lineRule="auto" w:before="120"/>
                    <w:ind w:right="25"/>
                    <w:jc w:val="both"/>
                  </w:pPr>
                  <w:r>
                    <w:rPr/>
                    <w:t>Coordinar la operación de los archivos de trámite, concentración y, en su caso, histórico, de acuerdo con la normatividad aplicable;</w:t>
                  </w:r>
                </w:p>
                <w:p>
                  <w:pPr>
                    <w:pStyle w:val="BodyText"/>
                    <w:spacing w:line="276" w:lineRule="auto" w:before="120"/>
                    <w:ind w:right="18"/>
                    <w:jc w:val="both"/>
                  </w:pPr>
                  <w:r>
                    <w:rPr/>
                    <w:t>Autorizar la transferencia de los archivos cuando un área o unidad del sujeto obligado sea sometida a procesos de fusión, escisión, extinción o cambio de adscripción; o cualquier modificación de conformidad con las disposiciones legales aplicables, y</w:t>
                  </w:r>
                </w:p>
                <w:p>
                  <w:pPr>
                    <w:pStyle w:val="BodyText"/>
                    <w:spacing w:before="120"/>
                    <w:jc w:val="both"/>
                  </w:pPr>
                  <w:r>
                    <w:rPr/>
                    <w:t>Las que establezcan las disposiciones normativas aplicables.</w:t>
                  </w:r>
                </w:p>
              </w:txbxContent>
            </v:textbox>
            <w10:wrap type="none"/>
          </v:shape>
        </w:pict>
      </w:r>
      <w:r>
        <w:rPr/>
        <w:pict>
          <v:shape style="position:absolute;margin-left:69.919998pt;margin-top:178.500092pt;width:11.15pt;height:14.3pt;mso-position-horizontal-relative:page;mso-position-vertical-relative:page;z-index:-256813056"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213.600098pt;width:14.2pt;height:14.3pt;mso-position-horizontal-relative:page;mso-position-vertical-relative:page;z-index:-256812032"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248.700089pt;width:15.4pt;height:14.3pt;mso-position-horizontal-relative:page;mso-position-vertical-relative:page;z-index:-256811008"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283.800079pt;width:12.35pt;height:14.3pt;mso-position-horizontal-relative:page;mso-position-vertical-relative:page;z-index:-256809984"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69.919998pt;margin-top:318.900085pt;width:21.5pt;height:55.35pt;mso-position-horizontal-relative:page;mso-position-vertical-relative:page;z-index:-256808960" type="#_x0000_t202" filled="false" stroked="false">
            <v:textbox inset="0,0,0,0">
              <w:txbxContent>
                <w:p>
                  <w:pPr>
                    <w:spacing w:line="388" w:lineRule="auto" w:before="12"/>
                    <w:ind w:left="20" w:right="59" w:firstLine="0"/>
                    <w:jc w:val="left"/>
                    <w:rPr>
                      <w:b/>
                      <w:sz w:val="22"/>
                    </w:rPr>
                  </w:pPr>
                  <w:r>
                    <w:rPr>
                      <w:b/>
                      <w:sz w:val="22"/>
                    </w:rPr>
                    <w:t>VI. VII.</w:t>
                  </w:r>
                </w:p>
                <w:p>
                  <w:pPr>
                    <w:spacing w:before="2"/>
                    <w:ind w:left="20" w:right="0" w:firstLine="0"/>
                    <w:jc w:val="left"/>
                    <w:rPr>
                      <w:b/>
                      <w:sz w:val="22"/>
                    </w:rPr>
                  </w:pPr>
                  <w:r>
                    <w:rPr>
                      <w:b/>
                      <w:sz w:val="22"/>
                    </w:rPr>
                    <w:t>VIII.</w:t>
                  </w:r>
                </w:p>
              </w:txbxContent>
            </v:textbox>
            <w10:wrap type="none"/>
          </v:shape>
        </w:pict>
      </w:r>
      <w:r>
        <w:rPr/>
        <w:pict>
          <v:shape style="position:absolute;margin-left:69.919998pt;margin-top:395.060089pt;width:15.4pt;height:14.3pt;mso-position-horizontal-relative:page;mso-position-vertical-relative:page;z-index:-256807936" type="#_x0000_t202" filled="false" stroked="false">
            <v:textbox inset="0,0,0,0">
              <w:txbxContent>
                <w:p>
                  <w:pPr>
                    <w:spacing w:before="12"/>
                    <w:ind w:left="20" w:right="0" w:firstLine="0"/>
                    <w:jc w:val="left"/>
                    <w:rPr>
                      <w:b/>
                      <w:sz w:val="22"/>
                    </w:rPr>
                  </w:pPr>
                  <w:r>
                    <w:rPr>
                      <w:b/>
                      <w:sz w:val="22"/>
                    </w:rPr>
                    <w:t>IX.</w:t>
                  </w:r>
                </w:p>
              </w:txbxContent>
            </v:textbox>
            <w10:wrap type="none"/>
          </v:shape>
        </w:pict>
      </w:r>
      <w:r>
        <w:rPr/>
        <w:pict>
          <v:shape style="position:absolute;margin-left:69.919998pt;margin-top:430.160095pt;width:12.35pt;height:14.3pt;mso-position-horizontal-relative:page;mso-position-vertical-relative:page;z-index:-256806912" type="#_x0000_t202" filled="false" stroked="false">
            <v:textbox inset="0,0,0,0">
              <w:txbxContent>
                <w:p>
                  <w:pPr>
                    <w:spacing w:before="12"/>
                    <w:ind w:left="20" w:right="0" w:firstLine="0"/>
                    <w:jc w:val="left"/>
                    <w:rPr>
                      <w:b/>
                      <w:sz w:val="22"/>
                    </w:rPr>
                  </w:pPr>
                  <w:r>
                    <w:rPr>
                      <w:b/>
                      <w:sz w:val="22"/>
                    </w:rPr>
                    <w:t>X.</w:t>
                  </w:r>
                </w:p>
              </w:txbxContent>
            </v:textbox>
            <w10:wrap type="none"/>
          </v:shape>
        </w:pict>
      </w:r>
      <w:r>
        <w:rPr/>
        <w:pict>
          <v:shape style="position:absolute;margin-left:69.919998pt;margin-top:479.78009pt;width:15.4pt;height:14.3pt;mso-position-horizontal-relative:page;mso-position-vertical-relative:page;z-index:-256805888" type="#_x0000_t202" filled="false" stroked="false">
            <v:textbox inset="0,0,0,0">
              <w:txbxContent>
                <w:p>
                  <w:pPr>
                    <w:spacing w:before="12"/>
                    <w:ind w:left="20" w:right="0" w:firstLine="0"/>
                    <w:jc w:val="left"/>
                    <w:rPr>
                      <w:b/>
                      <w:sz w:val="22"/>
                    </w:rPr>
                  </w:pPr>
                  <w:r>
                    <w:rPr>
                      <w:b/>
                      <w:sz w:val="22"/>
                    </w:rPr>
                    <w:t>XI.</w:t>
                  </w:r>
                </w:p>
              </w:txbxContent>
            </v:textbox>
            <w10:wrap type="none"/>
          </v:shape>
        </w:pict>
      </w:r>
      <w:r>
        <w:rPr/>
        <w:pict>
          <v:shape style="position:absolute;margin-left:226.839996pt;margin-top:518.900085pt;width:158.35pt;height:26.95pt;mso-position-horizontal-relative:page;mso-position-vertical-relative:page;z-index:-256804864" type="#_x0000_t202" filled="false" stroked="false">
            <v:textbox inset="0,0,0,0">
              <w:txbxContent>
                <w:p>
                  <w:pPr>
                    <w:spacing w:before="12"/>
                    <w:ind w:left="1" w:right="0" w:firstLine="0"/>
                    <w:jc w:val="center"/>
                    <w:rPr>
                      <w:b/>
                      <w:sz w:val="22"/>
                    </w:rPr>
                  </w:pPr>
                  <w:r>
                    <w:rPr>
                      <w:b/>
                      <w:sz w:val="22"/>
                    </w:rPr>
                    <w:t>CAPÍTULO VII</w:t>
                  </w:r>
                </w:p>
                <w:p>
                  <w:pPr>
                    <w:spacing w:before="0"/>
                    <w:ind w:left="0" w:right="0" w:firstLine="0"/>
                    <w:jc w:val="center"/>
                    <w:rPr>
                      <w:b/>
                      <w:sz w:val="22"/>
                    </w:rPr>
                  </w:pPr>
                  <w:r>
                    <w:rPr>
                      <w:b/>
                      <w:sz w:val="22"/>
                    </w:rPr>
                    <w:t>DE LAS ÁREAS OPERATIVAS</w:t>
                  </w:r>
                </w:p>
              </w:txbxContent>
            </v:textbox>
            <w10:wrap type="none"/>
          </v:shape>
        </w:pict>
      </w:r>
      <w:r>
        <w:rPr/>
        <w:pict>
          <v:shape style="position:absolute;margin-left:69.919998pt;margin-top:568.760071pt;width:472pt;height:43.4pt;mso-position-horizontal-relative:page;mso-position-vertical-relative:page;z-index:-256803840" type="#_x0000_t202" filled="false" stroked="false">
            <v:textbox inset="0,0,0,0">
              <w:txbxContent>
                <w:p>
                  <w:pPr>
                    <w:pStyle w:val="BodyText"/>
                    <w:spacing w:line="276" w:lineRule="auto"/>
                    <w:ind w:right="17"/>
                    <w:jc w:val="both"/>
                  </w:pPr>
                  <w:r>
                    <w:rPr>
                      <w:b/>
                    </w:rPr>
                    <w:t>Artículo 28. </w:t>
                  </w:r>
                  <w:r>
                    <w:rPr/>
                    <w:t>Las áreas de correspondencia son responsables de la recepción, registro, seguimiento y despacho de la documentación para la integración de los expedientes de los archivos de trámite.</w:t>
                  </w:r>
                </w:p>
              </w:txbxContent>
            </v:textbox>
            <w10:wrap type="none"/>
          </v:shape>
        </w:pict>
      </w:r>
      <w:r>
        <w:rPr/>
        <w:pict>
          <v:shape style="position:absolute;margin-left:69.919998pt;margin-top:622.420105pt;width:472.15pt;height:57.9pt;mso-position-horizontal-relative:page;mso-position-vertical-relative:page;z-index:-256802816" type="#_x0000_t202" filled="false" stroked="false">
            <v:textbox inset="0,0,0,0">
              <w:txbxContent>
                <w:p>
                  <w:pPr>
                    <w:pStyle w:val="BodyText"/>
                    <w:spacing w:line="276" w:lineRule="auto"/>
                    <w:ind w:right="17"/>
                    <w:jc w:val="both"/>
                  </w:pPr>
                  <w:r>
                    <w:rPr/>
                    <w:t>Los responsables de las áreas de correspondencia deben contar con los conocimientos, habilidades, competencias y experiencia acordes con su responsabilidad; y los titulares de las unidades administrativas tienen la obligación de establecer las condiciones que permitan la capacitación de dichos responsables para el buen funcionamiento de los archivos.</w:t>
                  </w:r>
                </w:p>
              </w:txbxContent>
            </v:textbox>
            <w10:wrap type="none"/>
          </v:shape>
        </w:pict>
      </w:r>
      <w:r>
        <w:rPr/>
        <w:pict>
          <v:shape style="position:absolute;margin-left:69.919998pt;margin-top:690.580078pt;width:472.05pt;height:28.85pt;mso-position-horizontal-relative:page;mso-position-vertical-relative:page;z-index:-256801792" type="#_x0000_t202" filled="false" stroked="false">
            <v:textbox inset="0,0,0,0">
              <w:txbxContent>
                <w:p>
                  <w:pPr>
                    <w:pStyle w:val="BodyText"/>
                    <w:spacing w:line="276" w:lineRule="auto"/>
                    <w:ind w:right="13"/>
                  </w:pPr>
                  <w:r>
                    <w:rPr>
                      <w:b/>
                    </w:rPr>
                    <w:t>Artículo</w:t>
                  </w:r>
                  <w:r>
                    <w:rPr>
                      <w:b/>
                      <w:spacing w:val="-7"/>
                    </w:rPr>
                    <w:t> </w:t>
                  </w:r>
                  <w:r>
                    <w:rPr>
                      <w:b/>
                    </w:rPr>
                    <w:t>29.</w:t>
                  </w:r>
                  <w:r>
                    <w:rPr>
                      <w:b/>
                      <w:spacing w:val="-5"/>
                    </w:rPr>
                    <w:t> </w:t>
                  </w:r>
                  <w:r>
                    <w:rPr/>
                    <w:t>Cada</w:t>
                  </w:r>
                  <w:r>
                    <w:rPr>
                      <w:spacing w:val="-6"/>
                    </w:rPr>
                    <w:t> </w:t>
                  </w:r>
                  <w:r>
                    <w:rPr/>
                    <w:t>área</w:t>
                  </w:r>
                  <w:r>
                    <w:rPr>
                      <w:spacing w:val="-6"/>
                    </w:rPr>
                    <w:t> </w:t>
                  </w:r>
                  <w:r>
                    <w:rPr/>
                    <w:t>o</w:t>
                  </w:r>
                  <w:r>
                    <w:rPr>
                      <w:spacing w:val="-7"/>
                    </w:rPr>
                    <w:t> </w:t>
                  </w:r>
                  <w:r>
                    <w:rPr/>
                    <w:t>unidad</w:t>
                  </w:r>
                  <w:r>
                    <w:rPr>
                      <w:spacing w:val="-6"/>
                    </w:rPr>
                    <w:t> </w:t>
                  </w:r>
                  <w:r>
                    <w:rPr/>
                    <w:t>administrativa</w:t>
                  </w:r>
                  <w:r>
                    <w:rPr>
                      <w:spacing w:val="-7"/>
                    </w:rPr>
                    <w:t> </w:t>
                  </w:r>
                  <w:r>
                    <w:rPr/>
                    <w:t>debe</w:t>
                  </w:r>
                  <w:r>
                    <w:rPr>
                      <w:spacing w:val="-6"/>
                    </w:rPr>
                    <w:t> </w:t>
                  </w:r>
                  <w:r>
                    <w:rPr/>
                    <w:t>contar</w:t>
                  </w:r>
                  <w:r>
                    <w:rPr>
                      <w:spacing w:val="-8"/>
                    </w:rPr>
                    <w:t> </w:t>
                  </w:r>
                  <w:r>
                    <w:rPr/>
                    <w:t>con</w:t>
                  </w:r>
                  <w:r>
                    <w:rPr>
                      <w:spacing w:val="-6"/>
                    </w:rPr>
                    <w:t> </w:t>
                  </w:r>
                  <w:r>
                    <w:rPr/>
                    <w:t>un</w:t>
                  </w:r>
                  <w:r>
                    <w:rPr>
                      <w:spacing w:val="-6"/>
                    </w:rPr>
                    <w:t> </w:t>
                  </w:r>
                  <w:r>
                    <w:rPr/>
                    <w:t>archivo</w:t>
                  </w:r>
                  <w:r>
                    <w:rPr>
                      <w:spacing w:val="-6"/>
                    </w:rPr>
                    <w:t> </w:t>
                  </w:r>
                  <w:r>
                    <w:rPr/>
                    <w:t>de</w:t>
                  </w:r>
                  <w:r>
                    <w:rPr>
                      <w:spacing w:val="-7"/>
                    </w:rPr>
                    <w:t> </w:t>
                  </w:r>
                  <w:r>
                    <w:rPr/>
                    <w:t>trámite</w:t>
                  </w:r>
                  <w:r>
                    <w:rPr>
                      <w:spacing w:val="-6"/>
                    </w:rPr>
                    <w:t> </w:t>
                  </w:r>
                  <w:r>
                    <w:rPr/>
                    <w:t>que</w:t>
                  </w:r>
                  <w:r>
                    <w:rPr>
                      <w:spacing w:val="-6"/>
                    </w:rPr>
                    <w:t> </w:t>
                  </w:r>
                  <w:r>
                    <w:rPr/>
                    <w:t>tendrá las siguientes</w:t>
                  </w:r>
                  <w:r>
                    <w:rPr>
                      <w:spacing w:val="-2"/>
                    </w:rPr>
                    <w:t> </w:t>
                  </w:r>
                  <w:r>
                    <w:rPr/>
                    <w:t>funciones:</w:t>
                  </w:r>
                </w:p>
              </w:txbxContent>
            </v:textbox>
            <w10:wrap type="none"/>
          </v:shape>
        </w:pict>
      </w:r>
      <w:r>
        <w:rPr/>
        <w:pict>
          <v:shape style="position:absolute;margin-left:69.919998pt;margin-top:748.952515pt;width:56pt;height:12.1pt;mso-position-horizontal-relative:page;mso-position-vertical-relative:page;z-index:-25680076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799744" type="#_x0000_t202" filled="false" stroked="false">
            <v:textbox inset="0,0,0,0">
              <w:txbxContent>
                <w:p>
                  <w:pPr>
                    <w:spacing w:before="14"/>
                    <w:ind w:left="20" w:right="0" w:firstLine="0"/>
                    <w:jc w:val="left"/>
                    <w:rPr>
                      <w:sz w:val="18"/>
                    </w:rPr>
                  </w:pPr>
                  <w:r>
                    <w:rPr>
                      <w:sz w:val="18"/>
                    </w:rPr>
                    <w:t>Página 13</w:t>
                  </w:r>
                </w:p>
              </w:txbxContent>
            </v:textbox>
            <w10:wrap type="none"/>
          </v:shape>
        </w:pict>
      </w:r>
      <w:r>
        <w:rPr/>
        <w:pict>
          <v:shape style="position:absolute;margin-left:188.25pt;margin-top:57.959995pt;width:412.45pt;height:12pt;mso-position-horizontal-relative:page;mso-position-vertical-relative:page;z-index:-256798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797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7966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79564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79462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79360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79257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1.15pt;height:34.8pt;mso-position-horizontal-relative:page;mso-position-vertical-relative:page;z-index:-256791552" type="#_x0000_t202" filled="false" stroked="false">
            <v:textbox inset="0,0,0,0">
              <w:txbxContent>
                <w:p>
                  <w:pPr>
                    <w:spacing w:before="12"/>
                    <w:ind w:left="20" w:right="0" w:firstLine="0"/>
                    <w:jc w:val="left"/>
                    <w:rPr>
                      <w:b/>
                      <w:sz w:val="22"/>
                    </w:rPr>
                  </w:pPr>
                  <w:r>
                    <w:rPr>
                      <w:b/>
                      <w:sz w:val="22"/>
                    </w:rPr>
                    <w:t>I.</w:t>
                  </w:r>
                </w:p>
                <w:p>
                  <w:pPr>
                    <w:spacing w:before="158"/>
                    <w:ind w:left="20" w:right="0" w:firstLine="0"/>
                    <w:jc w:val="left"/>
                    <w:rPr>
                      <w:b/>
                      <w:sz w:val="22"/>
                    </w:rPr>
                  </w:pPr>
                  <w:r>
                    <w:rPr>
                      <w:b/>
                      <w:sz w:val="22"/>
                    </w:rPr>
                    <w:t>II.</w:t>
                  </w:r>
                </w:p>
              </w:txbxContent>
            </v:textbox>
            <w10:wrap type="none"/>
          </v:shape>
        </w:pict>
      </w:r>
      <w:r>
        <w:rPr/>
        <w:pict>
          <v:shape style="position:absolute;margin-left:98.32pt;margin-top:128.880096pt;width:443.75pt;height:210.3pt;mso-position-horizontal-relative:page;mso-position-vertical-relative:page;z-index:-256790528" type="#_x0000_t202" filled="false" stroked="false">
            <v:textbox inset="0,0,0,0">
              <w:txbxContent>
                <w:p>
                  <w:pPr>
                    <w:pStyle w:val="BodyText"/>
                    <w:jc w:val="both"/>
                  </w:pPr>
                  <w:r>
                    <w:rPr/>
                    <w:t>Integrar y organizar los expedientes que cada área o unidad produzca, use y reciba;</w:t>
                  </w:r>
                </w:p>
                <w:p>
                  <w:pPr>
                    <w:pStyle w:val="BodyText"/>
                    <w:spacing w:line="276" w:lineRule="auto" w:before="158"/>
                    <w:ind w:right="23"/>
                    <w:jc w:val="both"/>
                  </w:pPr>
                  <w:r>
                    <w:rPr/>
                    <w:t>Asegurar la localización y consulta de los expedientes mediante la elaboración de los inventarios documentales;</w:t>
                  </w:r>
                </w:p>
                <w:p>
                  <w:pPr>
                    <w:pStyle w:val="BodyText"/>
                    <w:spacing w:line="276" w:lineRule="auto" w:before="120"/>
                    <w:ind w:right="17"/>
                    <w:jc w:val="both"/>
                  </w:pPr>
                  <w:r>
                    <w:rPr/>
                    <w:t>Resguardar los archivos y la información que haya sido clasificada de acuerdo con la normativa</w:t>
                  </w:r>
                  <w:r>
                    <w:rPr>
                      <w:spacing w:val="-8"/>
                    </w:rPr>
                    <w:t> </w:t>
                  </w:r>
                  <w:r>
                    <w:rPr/>
                    <w:t>aplicable</w:t>
                  </w:r>
                  <w:r>
                    <w:rPr>
                      <w:spacing w:val="-7"/>
                    </w:rPr>
                    <w:t> </w:t>
                  </w:r>
                  <w:r>
                    <w:rPr/>
                    <w:t>en</w:t>
                  </w:r>
                  <w:r>
                    <w:rPr>
                      <w:spacing w:val="-8"/>
                    </w:rPr>
                    <w:t> </w:t>
                  </w:r>
                  <w:r>
                    <w:rPr/>
                    <w:t>materia</w:t>
                  </w:r>
                  <w:r>
                    <w:rPr>
                      <w:spacing w:val="-8"/>
                    </w:rPr>
                    <w:t> </w:t>
                  </w:r>
                  <w:r>
                    <w:rPr/>
                    <w:t>de</w:t>
                  </w:r>
                  <w:r>
                    <w:rPr>
                      <w:spacing w:val="-7"/>
                    </w:rPr>
                    <w:t> </w:t>
                  </w:r>
                  <w:r>
                    <w:rPr/>
                    <w:t>transparencia</w:t>
                  </w:r>
                  <w:r>
                    <w:rPr>
                      <w:spacing w:val="-8"/>
                    </w:rPr>
                    <w:t> </w:t>
                  </w:r>
                  <w:r>
                    <w:rPr/>
                    <w:t>y</w:t>
                  </w:r>
                  <w:r>
                    <w:rPr>
                      <w:spacing w:val="-8"/>
                    </w:rPr>
                    <w:t> </w:t>
                  </w:r>
                  <w:r>
                    <w:rPr/>
                    <w:t>acceso</w:t>
                  </w:r>
                  <w:r>
                    <w:rPr>
                      <w:spacing w:val="-7"/>
                    </w:rPr>
                    <w:t> </w:t>
                  </w:r>
                  <w:r>
                    <w:rPr/>
                    <w:t>a</w:t>
                  </w:r>
                  <w:r>
                    <w:rPr>
                      <w:spacing w:val="-8"/>
                    </w:rPr>
                    <w:t> </w:t>
                  </w:r>
                  <w:r>
                    <w:rPr/>
                    <w:t>la</w:t>
                  </w:r>
                  <w:r>
                    <w:rPr>
                      <w:spacing w:val="-7"/>
                    </w:rPr>
                    <w:t> </w:t>
                  </w:r>
                  <w:r>
                    <w:rPr/>
                    <w:t>información</w:t>
                  </w:r>
                  <w:r>
                    <w:rPr>
                      <w:spacing w:val="-8"/>
                    </w:rPr>
                    <w:t> </w:t>
                  </w:r>
                  <w:r>
                    <w:rPr/>
                    <w:t>pública,</w:t>
                  </w:r>
                  <w:r>
                    <w:rPr>
                      <w:spacing w:val="-7"/>
                    </w:rPr>
                    <w:t> </w:t>
                  </w:r>
                  <w:r>
                    <w:rPr/>
                    <w:t>en</w:t>
                  </w:r>
                  <w:r>
                    <w:rPr>
                      <w:spacing w:val="-7"/>
                    </w:rPr>
                    <w:t> </w:t>
                  </w:r>
                  <w:r>
                    <w:rPr/>
                    <w:t>tanto conserve tal</w:t>
                  </w:r>
                  <w:r>
                    <w:rPr>
                      <w:spacing w:val="-4"/>
                    </w:rPr>
                    <w:t> </w:t>
                  </w:r>
                  <w:r>
                    <w:rPr/>
                    <w:t>carácter;</w:t>
                  </w:r>
                </w:p>
                <w:p>
                  <w:pPr>
                    <w:pStyle w:val="BodyText"/>
                    <w:spacing w:line="276" w:lineRule="auto" w:before="119"/>
                    <w:ind w:right="20"/>
                    <w:jc w:val="both"/>
                  </w:pPr>
                  <w:r>
                    <w:rPr/>
                    <w:t>Colaborar con el área coordinadora de archivos en la elaboración de los instrumentos de control archivístico previstos en esta Ley y demás normativas aplicables;</w:t>
                  </w:r>
                </w:p>
                <w:p>
                  <w:pPr>
                    <w:pStyle w:val="BodyText"/>
                    <w:spacing w:line="276" w:lineRule="auto" w:before="120"/>
                    <w:ind w:right="22"/>
                    <w:jc w:val="both"/>
                  </w:pPr>
                  <w:r>
                    <w:rPr/>
                    <w:t>Trabajar de acuerdo con los criterios específicos y recomendaciones dictados por el área coordinadora de archivos;</w:t>
                  </w:r>
                </w:p>
                <w:p>
                  <w:pPr>
                    <w:pStyle w:val="BodyText"/>
                    <w:spacing w:before="121"/>
                    <w:jc w:val="both"/>
                  </w:pPr>
                  <w:r>
                    <w:rPr/>
                    <w:t>Realizar las transferencias primarias al archivo de concentración, y</w:t>
                  </w:r>
                </w:p>
                <w:p>
                  <w:pPr>
                    <w:pStyle w:val="BodyText"/>
                    <w:spacing w:before="158"/>
                    <w:jc w:val="both"/>
                  </w:pPr>
                  <w:r>
                    <w:rPr/>
                    <w:t>Las que establezcan las disposiciones normativas aplicables.</w:t>
                  </w:r>
                </w:p>
              </w:txbxContent>
            </v:textbox>
            <w10:wrap type="none"/>
          </v:shape>
        </w:pict>
      </w:r>
      <w:r>
        <w:rPr/>
        <w:pict>
          <v:shape style="position:absolute;margin-left:69.919998pt;margin-top:184.500092pt;width:14.2pt;height:14.3pt;mso-position-horizontal-relative:page;mso-position-vertical-relative:page;z-index:-256789504"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234.120087pt;width:15.4pt;height:14.3pt;mso-position-horizontal-relative:page;mso-position-vertical-relative:page;z-index:-256788480"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269.220093pt;width:12.35pt;height:14.3pt;mso-position-horizontal-relative:page;mso-position-vertical-relative:page;z-index:-256787456"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69.919998pt;margin-top:304.320099pt;width:18.45pt;height:34.85pt;mso-position-horizontal-relative:page;mso-position-vertical-relative:page;z-index:-256786432" type="#_x0000_t202" filled="false" stroked="false">
            <v:textbox inset="0,0,0,0">
              <w:txbxContent>
                <w:p>
                  <w:pPr>
                    <w:spacing w:before="12"/>
                    <w:ind w:left="20" w:right="0" w:firstLine="0"/>
                    <w:jc w:val="left"/>
                    <w:rPr>
                      <w:b/>
                      <w:sz w:val="22"/>
                    </w:rPr>
                  </w:pPr>
                  <w:r>
                    <w:rPr>
                      <w:b/>
                      <w:sz w:val="22"/>
                    </w:rPr>
                    <w:t>VI.</w:t>
                  </w:r>
                </w:p>
                <w:p>
                  <w:pPr>
                    <w:spacing w:before="159"/>
                    <w:ind w:left="20" w:right="0" w:firstLine="0"/>
                    <w:jc w:val="left"/>
                    <w:rPr>
                      <w:b/>
                      <w:sz w:val="22"/>
                    </w:rPr>
                  </w:pPr>
                  <w:r>
                    <w:rPr>
                      <w:b/>
                      <w:sz w:val="22"/>
                    </w:rPr>
                    <w:t>VII.</w:t>
                  </w:r>
                </w:p>
              </w:txbxContent>
            </v:textbox>
            <w10:wrap type="none"/>
          </v:shape>
        </w:pict>
      </w:r>
      <w:r>
        <w:rPr/>
        <w:pict>
          <v:shape style="position:absolute;margin-left:69.919998pt;margin-top:353.940094pt;width:472.1pt;height:58pt;mso-position-horizontal-relative:page;mso-position-vertical-relative:page;z-index:-256785408" type="#_x0000_t202" filled="false" stroked="false">
            <v:textbox inset="0,0,0,0">
              <w:txbxContent>
                <w:p>
                  <w:pPr>
                    <w:pStyle w:val="BodyText"/>
                    <w:spacing w:line="276" w:lineRule="auto"/>
                    <w:ind w:right="17"/>
                    <w:jc w:val="both"/>
                  </w:pPr>
                  <w:r>
                    <w:rPr/>
                    <w:t>Los responsables de los archivos de trámite deben contar con los conocimientos, habilidades, competencias</w:t>
                  </w:r>
                  <w:r>
                    <w:rPr>
                      <w:spacing w:val="-12"/>
                    </w:rPr>
                    <w:t> </w:t>
                  </w:r>
                  <w:r>
                    <w:rPr/>
                    <w:t>y</w:t>
                  </w:r>
                  <w:r>
                    <w:rPr>
                      <w:spacing w:val="-13"/>
                    </w:rPr>
                    <w:t> </w:t>
                  </w:r>
                  <w:r>
                    <w:rPr/>
                    <w:t>experiencia</w:t>
                  </w:r>
                  <w:r>
                    <w:rPr>
                      <w:spacing w:val="-12"/>
                    </w:rPr>
                    <w:t> </w:t>
                  </w:r>
                  <w:r>
                    <w:rPr/>
                    <w:t>archivísticos</w:t>
                  </w:r>
                  <w:r>
                    <w:rPr>
                      <w:spacing w:val="-13"/>
                    </w:rPr>
                    <w:t> </w:t>
                  </w:r>
                  <w:r>
                    <w:rPr/>
                    <w:t>acordes</w:t>
                  </w:r>
                  <w:r>
                    <w:rPr>
                      <w:spacing w:val="-11"/>
                    </w:rPr>
                    <w:t> </w:t>
                  </w:r>
                  <w:r>
                    <w:rPr/>
                    <w:t>a</w:t>
                  </w:r>
                  <w:r>
                    <w:rPr>
                      <w:spacing w:val="-13"/>
                    </w:rPr>
                    <w:t> </w:t>
                  </w:r>
                  <w:r>
                    <w:rPr/>
                    <w:t>su</w:t>
                  </w:r>
                  <w:r>
                    <w:rPr>
                      <w:spacing w:val="-11"/>
                    </w:rPr>
                    <w:t> </w:t>
                  </w:r>
                  <w:r>
                    <w:rPr/>
                    <w:t>responsabilidad;</w:t>
                  </w:r>
                  <w:r>
                    <w:rPr>
                      <w:spacing w:val="-13"/>
                    </w:rPr>
                    <w:t> </w:t>
                  </w:r>
                  <w:r>
                    <w:rPr/>
                    <w:t>de</w:t>
                  </w:r>
                  <w:r>
                    <w:rPr>
                      <w:spacing w:val="-12"/>
                    </w:rPr>
                    <w:t> </w:t>
                  </w:r>
                  <w:r>
                    <w:rPr/>
                    <w:t>no</w:t>
                  </w:r>
                  <w:r>
                    <w:rPr>
                      <w:spacing w:val="-13"/>
                    </w:rPr>
                    <w:t> </w:t>
                  </w:r>
                  <w:r>
                    <w:rPr/>
                    <w:t>ser</w:t>
                  </w:r>
                  <w:r>
                    <w:rPr>
                      <w:spacing w:val="-12"/>
                    </w:rPr>
                    <w:t> </w:t>
                  </w:r>
                  <w:r>
                    <w:rPr/>
                    <w:t>así,</w:t>
                  </w:r>
                  <w:r>
                    <w:rPr>
                      <w:spacing w:val="-13"/>
                    </w:rPr>
                    <w:t> </w:t>
                  </w:r>
                  <w:r>
                    <w:rPr/>
                    <w:t>los</w:t>
                  </w:r>
                  <w:r>
                    <w:rPr>
                      <w:spacing w:val="-13"/>
                    </w:rPr>
                    <w:t> </w:t>
                  </w:r>
                  <w:r>
                    <w:rPr/>
                    <w:t>titulares de las unidades administrativas tienen la obligación de establecer las condiciones que permitan la capacitación de los responsables para el buen funcionamiento de sus</w:t>
                  </w:r>
                  <w:r>
                    <w:rPr>
                      <w:spacing w:val="-11"/>
                    </w:rPr>
                    <w:t> </w:t>
                  </w:r>
                  <w:r>
                    <w:rPr/>
                    <w:t>archivos.</w:t>
                  </w:r>
                </w:p>
              </w:txbxContent>
            </v:textbox>
            <w10:wrap type="none"/>
          </v:shape>
        </w:pict>
      </w:r>
      <w:r>
        <w:rPr/>
        <w:pict>
          <v:shape style="position:absolute;margin-left:69.919998pt;margin-top:422.180084pt;width:471.95pt;height:28.8pt;mso-position-horizontal-relative:page;mso-position-vertical-relative:page;z-index:-256784384" type="#_x0000_t202" filled="false" stroked="false">
            <v:textbox inset="0,0,0,0">
              <w:txbxContent>
                <w:p>
                  <w:pPr>
                    <w:pStyle w:val="BodyText"/>
                    <w:spacing w:line="276" w:lineRule="auto"/>
                  </w:pPr>
                  <w:r>
                    <w:rPr>
                      <w:b/>
                    </w:rPr>
                    <w:t>Artículo 30. </w:t>
                  </w:r>
                  <w:r>
                    <w:rPr/>
                    <w:t>Cada sujeto obligado debe contar con un archivo de concentración, que tendrá las siguientes funciones:</w:t>
                  </w:r>
                </w:p>
              </w:txbxContent>
            </v:textbox>
            <w10:wrap type="none"/>
          </v:shape>
        </w:pict>
      </w:r>
      <w:r>
        <w:rPr/>
        <w:pict>
          <v:shape style="position:absolute;margin-left:69.919998pt;margin-top:461.240082pt;width:11.15pt;height:34.85pt;mso-position-horizontal-relative:page;mso-position-vertical-relative:page;z-index:-256783360" type="#_x0000_t202" filled="false" stroked="false">
            <v:textbox inset="0,0,0,0">
              <w:txbxContent>
                <w:p>
                  <w:pPr>
                    <w:spacing w:before="12"/>
                    <w:ind w:left="20" w:right="0" w:firstLine="0"/>
                    <w:jc w:val="left"/>
                    <w:rPr>
                      <w:b/>
                      <w:sz w:val="22"/>
                    </w:rPr>
                  </w:pPr>
                  <w:r>
                    <w:rPr>
                      <w:b/>
                      <w:sz w:val="22"/>
                    </w:rPr>
                    <w:t>I.</w:t>
                  </w:r>
                </w:p>
                <w:p>
                  <w:pPr>
                    <w:spacing w:before="159"/>
                    <w:ind w:left="20" w:right="0" w:firstLine="0"/>
                    <w:jc w:val="left"/>
                    <w:rPr>
                      <w:b/>
                      <w:sz w:val="22"/>
                    </w:rPr>
                  </w:pPr>
                  <w:r>
                    <w:rPr>
                      <w:b/>
                      <w:sz w:val="22"/>
                    </w:rPr>
                    <w:t>II.</w:t>
                  </w:r>
                </w:p>
              </w:txbxContent>
            </v:textbox>
            <w10:wrap type="none"/>
          </v:shape>
        </w:pict>
      </w:r>
      <w:r>
        <w:rPr/>
        <w:pict>
          <v:shape style="position:absolute;margin-left:98.32pt;margin-top:461.240082pt;width:443.7pt;height:254pt;mso-position-horizontal-relative:page;mso-position-vertical-relative:page;z-index:-256782336" type="#_x0000_t202" filled="false" stroked="false">
            <v:textbox inset="0,0,0,0">
              <w:txbxContent>
                <w:p>
                  <w:pPr>
                    <w:pStyle w:val="BodyText"/>
                    <w:jc w:val="both"/>
                  </w:pPr>
                  <w:r>
                    <w:rPr/>
                    <w:t>Asegurar</w:t>
                  </w:r>
                  <w:r>
                    <w:rPr>
                      <w:spacing w:val="-8"/>
                    </w:rPr>
                    <w:t> </w:t>
                  </w:r>
                  <w:r>
                    <w:rPr/>
                    <w:t>y</w:t>
                  </w:r>
                  <w:r>
                    <w:rPr>
                      <w:spacing w:val="-8"/>
                    </w:rPr>
                    <w:t> </w:t>
                  </w:r>
                  <w:r>
                    <w:rPr/>
                    <w:t>describir</w:t>
                  </w:r>
                  <w:r>
                    <w:rPr>
                      <w:spacing w:val="-8"/>
                    </w:rPr>
                    <w:t> </w:t>
                  </w:r>
                  <w:r>
                    <w:rPr/>
                    <w:t>los</w:t>
                  </w:r>
                  <w:r>
                    <w:rPr>
                      <w:spacing w:val="-9"/>
                    </w:rPr>
                    <w:t> </w:t>
                  </w:r>
                  <w:r>
                    <w:rPr/>
                    <w:t>fondos</w:t>
                  </w:r>
                  <w:r>
                    <w:rPr>
                      <w:spacing w:val="-8"/>
                    </w:rPr>
                    <w:t> </w:t>
                  </w:r>
                  <w:r>
                    <w:rPr/>
                    <w:t>bajo</w:t>
                  </w:r>
                  <w:r>
                    <w:rPr>
                      <w:spacing w:val="-9"/>
                    </w:rPr>
                    <w:t> </w:t>
                  </w:r>
                  <w:r>
                    <w:rPr/>
                    <w:t>su</w:t>
                  </w:r>
                  <w:r>
                    <w:rPr>
                      <w:spacing w:val="-7"/>
                    </w:rPr>
                    <w:t> </w:t>
                  </w:r>
                  <w:r>
                    <w:rPr/>
                    <w:t>resguardo,</w:t>
                  </w:r>
                  <w:r>
                    <w:rPr>
                      <w:spacing w:val="-7"/>
                    </w:rPr>
                    <w:t> </w:t>
                  </w:r>
                  <w:r>
                    <w:rPr/>
                    <w:t>así</w:t>
                  </w:r>
                  <w:r>
                    <w:rPr>
                      <w:spacing w:val="-9"/>
                    </w:rPr>
                    <w:t> </w:t>
                  </w:r>
                  <w:r>
                    <w:rPr/>
                    <w:t>como</w:t>
                  </w:r>
                  <w:r>
                    <w:rPr>
                      <w:spacing w:val="-8"/>
                    </w:rPr>
                    <w:t> </w:t>
                  </w:r>
                  <w:r>
                    <w:rPr/>
                    <w:t>la</w:t>
                  </w:r>
                  <w:r>
                    <w:rPr>
                      <w:spacing w:val="-7"/>
                    </w:rPr>
                    <w:t> </w:t>
                  </w:r>
                  <w:r>
                    <w:rPr/>
                    <w:t>consulta</w:t>
                  </w:r>
                  <w:r>
                    <w:rPr>
                      <w:spacing w:val="-7"/>
                    </w:rPr>
                    <w:t> </w:t>
                  </w:r>
                  <w:r>
                    <w:rPr/>
                    <w:t>de</w:t>
                  </w:r>
                  <w:r>
                    <w:rPr>
                      <w:spacing w:val="-7"/>
                    </w:rPr>
                    <w:t> </w:t>
                  </w:r>
                  <w:r>
                    <w:rPr/>
                    <w:t>los</w:t>
                  </w:r>
                  <w:r>
                    <w:rPr>
                      <w:spacing w:val="-8"/>
                    </w:rPr>
                    <w:t> </w:t>
                  </w:r>
                  <w:r>
                    <w:rPr/>
                    <w:t>expedientes;</w:t>
                  </w:r>
                </w:p>
                <w:p>
                  <w:pPr>
                    <w:pStyle w:val="BodyText"/>
                    <w:spacing w:line="276" w:lineRule="auto" w:before="159"/>
                    <w:ind w:right="21"/>
                    <w:jc w:val="both"/>
                  </w:pPr>
                  <w:r>
                    <w:rPr/>
                    <w:t>Recibir las transferencias primarias y brindar servicios de préstamo y consulta a las unidades o áreas administrativas productoras de la documentación que resguarda;</w:t>
                  </w:r>
                </w:p>
                <w:p>
                  <w:pPr>
                    <w:pStyle w:val="BodyText"/>
                    <w:spacing w:line="276" w:lineRule="auto" w:before="120"/>
                    <w:ind w:right="17"/>
                    <w:jc w:val="both"/>
                  </w:pPr>
                  <w:r>
                    <w:rPr/>
                    <w:t>Conservar los expedientes hasta cumplir su vigencia documental de acuerdo con lo establecido en el catálogo de disposición documental;</w:t>
                  </w:r>
                </w:p>
                <w:p>
                  <w:pPr>
                    <w:pStyle w:val="BodyText"/>
                    <w:spacing w:line="276" w:lineRule="auto" w:before="120"/>
                    <w:ind w:right="19"/>
                    <w:jc w:val="both"/>
                  </w:pPr>
                  <w:r>
                    <w:rPr/>
                    <w:t>Colaborar con el área coordinadora de archivos en la elaboración de los instrumentos de control archivístico previstos en esta Ley y demás normativas aplicables;</w:t>
                  </w:r>
                </w:p>
                <w:p>
                  <w:pPr>
                    <w:pStyle w:val="BodyText"/>
                    <w:spacing w:line="276" w:lineRule="auto" w:before="119"/>
                    <w:ind w:right="22"/>
                    <w:jc w:val="both"/>
                  </w:pPr>
                  <w:r>
                    <w:rPr/>
                    <w:t>Participar con el área coordinadora de archivos en la elaboración de los criterios de valoración documental y disposición documental;</w:t>
                  </w:r>
                </w:p>
                <w:p>
                  <w:pPr>
                    <w:pStyle w:val="BodyText"/>
                    <w:spacing w:line="276" w:lineRule="auto" w:before="121"/>
                    <w:ind w:right="18"/>
                    <w:jc w:val="both"/>
                  </w:pPr>
                  <w:r>
                    <w:rPr/>
                    <w:t>Promover</w:t>
                  </w:r>
                  <w:r>
                    <w:rPr>
                      <w:spacing w:val="-7"/>
                    </w:rPr>
                    <w:t> </w:t>
                  </w:r>
                  <w:r>
                    <w:rPr/>
                    <w:t>la</w:t>
                  </w:r>
                  <w:r>
                    <w:rPr>
                      <w:spacing w:val="-4"/>
                    </w:rPr>
                    <w:t> </w:t>
                  </w:r>
                  <w:r>
                    <w:rPr/>
                    <w:t>baja</w:t>
                  </w:r>
                  <w:r>
                    <w:rPr>
                      <w:spacing w:val="-7"/>
                    </w:rPr>
                    <w:t> </w:t>
                  </w:r>
                  <w:r>
                    <w:rPr/>
                    <w:t>documental</w:t>
                  </w:r>
                  <w:r>
                    <w:rPr>
                      <w:spacing w:val="-6"/>
                    </w:rPr>
                    <w:t> </w:t>
                  </w:r>
                  <w:r>
                    <w:rPr/>
                    <w:t>de</w:t>
                  </w:r>
                  <w:r>
                    <w:rPr>
                      <w:spacing w:val="-6"/>
                    </w:rPr>
                    <w:t> </w:t>
                  </w:r>
                  <w:r>
                    <w:rPr/>
                    <w:t>los</w:t>
                  </w:r>
                  <w:r>
                    <w:rPr>
                      <w:spacing w:val="-7"/>
                    </w:rPr>
                    <w:t> </w:t>
                  </w:r>
                  <w:r>
                    <w:rPr/>
                    <w:t>expedientes</w:t>
                  </w:r>
                  <w:r>
                    <w:rPr>
                      <w:spacing w:val="-7"/>
                    </w:rPr>
                    <w:t> </w:t>
                  </w:r>
                  <w:r>
                    <w:rPr/>
                    <w:t>que</w:t>
                  </w:r>
                  <w:r>
                    <w:rPr>
                      <w:spacing w:val="-6"/>
                    </w:rPr>
                    <w:t> </w:t>
                  </w:r>
                  <w:r>
                    <w:rPr/>
                    <w:t>integran</w:t>
                  </w:r>
                  <w:r>
                    <w:rPr>
                      <w:spacing w:val="-7"/>
                    </w:rPr>
                    <w:t> </w:t>
                  </w:r>
                  <w:r>
                    <w:rPr/>
                    <w:t>las</w:t>
                  </w:r>
                  <w:r>
                    <w:rPr>
                      <w:spacing w:val="-6"/>
                    </w:rPr>
                    <w:t> </w:t>
                  </w:r>
                  <w:r>
                    <w:rPr/>
                    <w:t>series</w:t>
                  </w:r>
                  <w:r>
                    <w:rPr>
                      <w:spacing w:val="-7"/>
                    </w:rPr>
                    <w:t> </w:t>
                  </w:r>
                  <w:r>
                    <w:rPr/>
                    <w:t>documentales</w:t>
                  </w:r>
                  <w:r>
                    <w:rPr>
                      <w:spacing w:val="-7"/>
                    </w:rPr>
                    <w:t> </w:t>
                  </w:r>
                  <w:r>
                    <w:rPr/>
                    <w:t>que hayan cumplido su vigencia documental y, en su caso, plazos de conservación y que no posean valores históricos, conforme a las disposiciones</w:t>
                  </w:r>
                  <w:r>
                    <w:rPr>
                      <w:spacing w:val="-4"/>
                    </w:rPr>
                    <w:t> </w:t>
                  </w:r>
                  <w:r>
                    <w:rPr/>
                    <w:t>aplicables;</w:t>
                  </w:r>
                </w:p>
                <w:p>
                  <w:pPr>
                    <w:pStyle w:val="BodyText"/>
                    <w:spacing w:line="276" w:lineRule="auto" w:before="120"/>
                    <w:ind w:right="17"/>
                    <w:jc w:val="both"/>
                  </w:pPr>
                  <w:r>
                    <w:rPr/>
                    <w:t>Identificar los expedientes que integran las series documentales que hayan cumplido su vigencia documental y que cuenten con valores históricos, y que serán transferidos a los archivos históricos de los sujetos obligados, según corresponda;</w:t>
                  </w:r>
                </w:p>
              </w:txbxContent>
            </v:textbox>
            <w10:wrap type="none"/>
          </v:shape>
        </w:pict>
      </w:r>
      <w:r>
        <w:rPr/>
        <w:pict>
          <v:shape style="position:absolute;margin-left:69.919998pt;margin-top:516.920105pt;width:14.2pt;height:14.3pt;mso-position-horizontal-relative:page;mso-position-vertical-relative:page;z-index:-256781312"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552.020081pt;width:15.4pt;height:14.3pt;mso-position-horizontal-relative:page;mso-position-vertical-relative:page;z-index:-256780288"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587.06012pt;width:12.35pt;height:14.3pt;mso-position-horizontal-relative:page;mso-position-vertical-relative:page;z-index:-256779264"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69.919998pt;margin-top:622.180115pt;width:15.4pt;height:14.3pt;mso-position-horizontal-relative:page;mso-position-vertical-relative:page;z-index:-256778240" type="#_x0000_t202" filled="false" stroked="false">
            <v:textbox inset="0,0,0,0">
              <w:txbxContent>
                <w:p>
                  <w:pPr>
                    <w:spacing w:before="12"/>
                    <w:ind w:left="20" w:right="0" w:firstLine="0"/>
                    <w:jc w:val="left"/>
                    <w:rPr>
                      <w:b/>
                      <w:sz w:val="22"/>
                    </w:rPr>
                  </w:pPr>
                  <w:r>
                    <w:rPr>
                      <w:b/>
                      <w:sz w:val="22"/>
                    </w:rPr>
                    <w:t>VI.</w:t>
                  </w:r>
                </w:p>
              </w:txbxContent>
            </v:textbox>
            <w10:wrap type="none"/>
          </v:shape>
        </w:pict>
      </w:r>
      <w:r>
        <w:rPr/>
        <w:pict>
          <v:shape style="position:absolute;margin-left:69.919998pt;margin-top:671.860107pt;width:18.45pt;height:14.3pt;mso-position-horizontal-relative:page;mso-position-vertical-relative:page;z-index:-256777216" type="#_x0000_t202" filled="false" stroked="false">
            <v:textbox inset="0,0,0,0">
              <w:txbxContent>
                <w:p>
                  <w:pPr>
                    <w:spacing w:before="12"/>
                    <w:ind w:left="20" w:right="0" w:firstLine="0"/>
                    <w:jc w:val="left"/>
                    <w:rPr>
                      <w:b/>
                      <w:sz w:val="22"/>
                    </w:rPr>
                  </w:pPr>
                  <w:r>
                    <w:rPr>
                      <w:b/>
                      <w:sz w:val="22"/>
                    </w:rPr>
                    <w:t>VII.</w:t>
                  </w:r>
                </w:p>
              </w:txbxContent>
            </v:textbox>
            <w10:wrap type="none"/>
          </v:shape>
        </w:pict>
      </w:r>
      <w:r>
        <w:rPr/>
        <w:pict>
          <v:shape style="position:absolute;margin-left:69.919998pt;margin-top:748.952515pt;width:56pt;height:12.1pt;mso-position-horizontal-relative:page;mso-position-vertical-relative:page;z-index:-25677619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775168" type="#_x0000_t202" filled="false" stroked="false">
            <v:textbox inset="0,0,0,0">
              <w:txbxContent>
                <w:p>
                  <w:pPr>
                    <w:spacing w:before="14"/>
                    <w:ind w:left="20" w:right="0" w:firstLine="0"/>
                    <w:jc w:val="left"/>
                    <w:rPr>
                      <w:sz w:val="18"/>
                    </w:rPr>
                  </w:pPr>
                  <w:r>
                    <w:rPr>
                      <w:sz w:val="18"/>
                    </w:rPr>
                    <w:t>Página 14</w:t>
                  </w:r>
                </w:p>
              </w:txbxContent>
            </v:textbox>
            <w10:wrap type="none"/>
          </v:shape>
        </w:pict>
      </w:r>
      <w:r>
        <w:rPr/>
        <w:pict>
          <v:shape style="position:absolute;margin-left:188.25pt;margin-top:57.959995pt;width:412.45pt;height:12pt;mso-position-horizontal-relative:page;mso-position-vertical-relative:page;z-index:-256774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773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7720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771072"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770048"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769024"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768000"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21.5pt;height:14.3pt;mso-position-horizontal-relative:page;mso-position-vertical-relative:page;z-index:-256766976" type="#_x0000_t202" filled="false" stroked="false">
            <v:textbox inset="0,0,0,0">
              <w:txbxContent>
                <w:p>
                  <w:pPr>
                    <w:spacing w:before="12"/>
                    <w:ind w:left="20" w:right="0" w:firstLine="0"/>
                    <w:jc w:val="left"/>
                    <w:rPr>
                      <w:b/>
                      <w:sz w:val="22"/>
                    </w:rPr>
                  </w:pPr>
                  <w:r>
                    <w:rPr>
                      <w:b/>
                      <w:sz w:val="22"/>
                    </w:rPr>
                    <w:t>VIII.</w:t>
                  </w:r>
                </w:p>
              </w:txbxContent>
            </v:textbox>
            <w10:wrap type="none"/>
          </v:shape>
        </w:pict>
      </w:r>
      <w:r>
        <w:rPr/>
        <w:pict>
          <v:shape style="position:absolute;margin-left:98.32pt;margin-top:128.880096pt;width:443.9pt;height:192.3pt;mso-position-horizontal-relative:page;mso-position-vertical-relative:page;z-index:-256765952" type="#_x0000_t202" filled="false" stroked="false">
            <v:textbox inset="0,0,0,0">
              <w:txbxContent>
                <w:p>
                  <w:pPr>
                    <w:pStyle w:val="BodyText"/>
                    <w:spacing w:line="276" w:lineRule="auto"/>
                    <w:ind w:right="21"/>
                    <w:jc w:val="both"/>
                  </w:pPr>
                  <w:r>
                    <w:rPr/>
                    <w:t>Integrar a sus respectivos expedientes, el registro de los procesos de disposición documental, incluyendo dictámenes, actas e inventarios;</w:t>
                  </w:r>
                </w:p>
                <w:p>
                  <w:pPr>
                    <w:pStyle w:val="BodyText"/>
                    <w:spacing w:line="276" w:lineRule="auto" w:before="120"/>
                    <w:ind w:right="17"/>
                    <w:jc w:val="both"/>
                  </w:pPr>
                  <w:r>
                    <w:rPr/>
                    <w:t>Publicar, al final de cada año, los dictámenes y actas de baja documental y transferencia secundaria,</w:t>
                  </w:r>
                  <w:r>
                    <w:rPr>
                      <w:spacing w:val="-8"/>
                    </w:rPr>
                    <w:t> </w:t>
                  </w:r>
                  <w:r>
                    <w:rPr/>
                    <w:t>en</w:t>
                  </w:r>
                  <w:r>
                    <w:rPr>
                      <w:spacing w:val="-6"/>
                    </w:rPr>
                    <w:t> </w:t>
                  </w:r>
                  <w:r>
                    <w:rPr/>
                    <w:t>los</w:t>
                  </w:r>
                  <w:r>
                    <w:rPr>
                      <w:spacing w:val="-7"/>
                    </w:rPr>
                    <w:t> </w:t>
                  </w:r>
                  <w:r>
                    <w:rPr/>
                    <w:t>términos</w:t>
                  </w:r>
                  <w:r>
                    <w:rPr>
                      <w:spacing w:val="-6"/>
                    </w:rPr>
                    <w:t> </w:t>
                  </w:r>
                  <w:r>
                    <w:rPr/>
                    <w:t>que</w:t>
                  </w:r>
                  <w:r>
                    <w:rPr>
                      <w:spacing w:val="-6"/>
                    </w:rPr>
                    <w:t> </w:t>
                  </w:r>
                  <w:r>
                    <w:rPr/>
                    <w:t>establezcan</w:t>
                  </w:r>
                  <w:r>
                    <w:rPr>
                      <w:spacing w:val="-7"/>
                    </w:rPr>
                    <w:t> </w:t>
                  </w:r>
                  <w:r>
                    <w:rPr/>
                    <w:t>las</w:t>
                  </w:r>
                  <w:r>
                    <w:rPr>
                      <w:spacing w:val="-7"/>
                    </w:rPr>
                    <w:t> </w:t>
                  </w:r>
                  <w:r>
                    <w:rPr/>
                    <w:t>disposiciones</w:t>
                  </w:r>
                  <w:r>
                    <w:rPr>
                      <w:spacing w:val="-7"/>
                    </w:rPr>
                    <w:t> </w:t>
                  </w:r>
                  <w:r>
                    <w:rPr/>
                    <w:t>en</w:t>
                  </w:r>
                  <w:r>
                    <w:rPr>
                      <w:spacing w:val="-6"/>
                    </w:rPr>
                    <w:t> </w:t>
                  </w:r>
                  <w:r>
                    <w:rPr/>
                    <w:t>la</w:t>
                  </w:r>
                  <w:r>
                    <w:rPr>
                      <w:spacing w:val="-6"/>
                    </w:rPr>
                    <w:t> </w:t>
                  </w:r>
                  <w:r>
                    <w:rPr/>
                    <w:t>materia</w:t>
                  </w:r>
                  <w:r>
                    <w:rPr>
                      <w:spacing w:val="-7"/>
                    </w:rPr>
                    <w:t> </w:t>
                  </w:r>
                  <w:r>
                    <w:rPr/>
                    <w:t>y</w:t>
                  </w:r>
                  <w:r>
                    <w:rPr>
                      <w:spacing w:val="-6"/>
                    </w:rPr>
                    <w:t> </w:t>
                  </w:r>
                  <w:r>
                    <w:rPr/>
                    <w:t>conservarlos en el archivo de concentración por un periodo mínimo de siete años a partir de la fecha de su</w:t>
                  </w:r>
                  <w:r>
                    <w:rPr>
                      <w:spacing w:val="-1"/>
                    </w:rPr>
                    <w:t> </w:t>
                  </w:r>
                  <w:r>
                    <w:rPr/>
                    <w:t>elaboración;</w:t>
                  </w:r>
                </w:p>
                <w:p>
                  <w:pPr>
                    <w:pStyle w:val="BodyText"/>
                    <w:spacing w:line="276" w:lineRule="auto" w:before="119"/>
                    <w:ind w:right="21"/>
                    <w:jc w:val="both"/>
                  </w:pPr>
                  <w:r>
                    <w:rPr/>
                    <w:t>Realizar la transferencia secundaria de las series documentales que hayan cumplido su vigencia documental y posean valores evidenciales, testimoniales e informativos al</w:t>
                  </w:r>
                  <w:r>
                    <w:rPr>
                      <w:spacing w:val="-24"/>
                    </w:rPr>
                    <w:t> </w:t>
                  </w:r>
                  <w:r>
                    <w:rPr/>
                    <w:t>archivo histórico del sujeto obligado, o al Archivo General del Estado de Oaxaca, según corresponda,</w:t>
                  </w:r>
                  <w:r>
                    <w:rPr>
                      <w:spacing w:val="-2"/>
                    </w:rPr>
                    <w:t> </w:t>
                  </w:r>
                  <w:r>
                    <w:rPr/>
                    <w:t>y</w:t>
                  </w:r>
                </w:p>
                <w:p>
                  <w:pPr>
                    <w:pStyle w:val="BodyText"/>
                    <w:spacing w:line="276" w:lineRule="auto" w:before="121"/>
                    <w:ind w:right="24"/>
                    <w:jc w:val="both"/>
                  </w:pPr>
                  <w:r>
                    <w:rPr/>
                    <w:t>Las que establezcan en el respectivo ámbito de sus competencias el Consejo Nacional, el Consejo Local y demás normativas aplicables en la materia.</w:t>
                  </w:r>
                </w:p>
              </w:txbxContent>
            </v:textbox>
            <w10:wrap type="none"/>
          </v:shape>
        </w:pict>
      </w:r>
      <w:r>
        <w:rPr/>
        <w:pict>
          <v:shape style="position:absolute;margin-left:69.919998pt;margin-top:163.980087pt;width:15.4pt;height:14.3pt;mso-position-horizontal-relative:page;mso-position-vertical-relative:page;z-index:-256764928" type="#_x0000_t202" filled="false" stroked="false">
            <v:textbox inset="0,0,0,0">
              <w:txbxContent>
                <w:p>
                  <w:pPr>
                    <w:spacing w:before="12"/>
                    <w:ind w:left="20" w:right="0" w:firstLine="0"/>
                    <w:jc w:val="left"/>
                    <w:rPr>
                      <w:b/>
                      <w:sz w:val="22"/>
                    </w:rPr>
                  </w:pPr>
                  <w:r>
                    <w:rPr>
                      <w:b/>
                      <w:sz w:val="22"/>
                    </w:rPr>
                    <w:t>IX.</w:t>
                  </w:r>
                </w:p>
              </w:txbxContent>
            </v:textbox>
            <w10:wrap type="none"/>
          </v:shape>
        </w:pict>
      </w:r>
      <w:r>
        <w:rPr/>
        <w:pict>
          <v:shape style="position:absolute;margin-left:69.919998pt;margin-top:228.120087pt;width:12.35pt;height:14.3pt;mso-position-horizontal-relative:page;mso-position-vertical-relative:page;z-index:-256763904" type="#_x0000_t202" filled="false" stroked="false">
            <v:textbox inset="0,0,0,0">
              <w:txbxContent>
                <w:p>
                  <w:pPr>
                    <w:spacing w:before="12"/>
                    <w:ind w:left="20" w:right="0" w:firstLine="0"/>
                    <w:jc w:val="left"/>
                    <w:rPr>
                      <w:b/>
                      <w:sz w:val="22"/>
                    </w:rPr>
                  </w:pPr>
                  <w:r>
                    <w:rPr>
                      <w:b/>
                      <w:sz w:val="22"/>
                    </w:rPr>
                    <w:t>X.</w:t>
                  </w:r>
                </w:p>
              </w:txbxContent>
            </v:textbox>
            <w10:wrap type="none"/>
          </v:shape>
        </w:pict>
      </w:r>
      <w:r>
        <w:rPr/>
        <w:pict>
          <v:shape style="position:absolute;margin-left:69.919998pt;margin-top:292.320099pt;width:15.4pt;height:14.3pt;mso-position-horizontal-relative:page;mso-position-vertical-relative:page;z-index:-256762880" type="#_x0000_t202" filled="false" stroked="false">
            <v:textbox inset="0,0,0,0">
              <w:txbxContent>
                <w:p>
                  <w:pPr>
                    <w:spacing w:before="12"/>
                    <w:ind w:left="20" w:right="0" w:firstLine="0"/>
                    <w:jc w:val="left"/>
                    <w:rPr>
                      <w:b/>
                      <w:sz w:val="22"/>
                    </w:rPr>
                  </w:pPr>
                  <w:r>
                    <w:rPr>
                      <w:b/>
                      <w:sz w:val="22"/>
                    </w:rPr>
                    <w:t>XI.</w:t>
                  </w:r>
                </w:p>
              </w:txbxContent>
            </v:textbox>
            <w10:wrap type="none"/>
          </v:shape>
        </w:pict>
      </w:r>
      <w:r>
        <w:rPr/>
        <w:pict>
          <v:shape style="position:absolute;margin-left:69.919998pt;margin-top:335.940094pt;width:19.7pt;height:14.3pt;mso-position-horizontal-relative:page;mso-position-vertical-relative:page;z-index:-256761856" type="#_x0000_t202" filled="false" stroked="false">
            <v:textbox inset="0,0,0,0">
              <w:txbxContent>
                <w:p>
                  <w:pPr>
                    <w:pStyle w:val="BodyText"/>
                  </w:pPr>
                  <w:r>
                    <w:rPr/>
                    <w:t>Los</w:t>
                  </w:r>
                </w:p>
              </w:txbxContent>
            </v:textbox>
            <w10:wrap type="none"/>
          </v:shape>
        </w:pict>
      </w:r>
      <w:r>
        <w:rPr/>
        <w:pict>
          <v:shape style="position:absolute;margin-left:94.251678pt;margin-top:335.940094pt;width:447.8pt;height:14.3pt;mso-position-horizontal-relative:page;mso-position-vertical-relative:page;z-index:-256760832" type="#_x0000_t202" filled="false" stroked="false">
            <v:textbox inset="0,0,0,0">
              <w:txbxContent>
                <w:p>
                  <w:pPr>
                    <w:pStyle w:val="BodyText"/>
                  </w:pPr>
                  <w:r>
                    <w:rPr/>
                    <w:t>responsables de los archivos de concentración deben contar con los conocimientos,</w:t>
                  </w:r>
                </w:p>
              </w:txbxContent>
            </v:textbox>
            <w10:wrap type="none"/>
          </v:shape>
        </w:pict>
      </w:r>
      <w:r>
        <w:rPr/>
        <w:pict>
          <v:shape style="position:absolute;margin-left:69.919998pt;margin-top:350.520081pt;width:472.3pt;height:43.4pt;mso-position-horizontal-relative:page;mso-position-vertical-relative:page;z-index:-256759808" type="#_x0000_t202" filled="false" stroked="false">
            <v:textbox inset="0,0,0,0">
              <w:txbxContent>
                <w:p>
                  <w:pPr>
                    <w:pStyle w:val="BodyText"/>
                    <w:spacing w:line="276" w:lineRule="auto"/>
                    <w:ind w:right="17"/>
                    <w:jc w:val="both"/>
                  </w:pPr>
                  <w:r>
                    <w:rPr/>
                    <w:t>habilidades,</w:t>
                  </w:r>
                  <w:r>
                    <w:rPr>
                      <w:spacing w:val="-12"/>
                    </w:rPr>
                    <w:t> </w:t>
                  </w:r>
                  <w:r>
                    <w:rPr/>
                    <w:t>competencias</w:t>
                  </w:r>
                  <w:r>
                    <w:rPr>
                      <w:spacing w:val="-9"/>
                    </w:rPr>
                    <w:t> </w:t>
                  </w:r>
                  <w:r>
                    <w:rPr/>
                    <w:t>y</w:t>
                  </w:r>
                  <w:r>
                    <w:rPr>
                      <w:spacing w:val="-9"/>
                    </w:rPr>
                    <w:t> </w:t>
                  </w:r>
                  <w:r>
                    <w:rPr/>
                    <w:t>experiencia</w:t>
                  </w:r>
                  <w:r>
                    <w:rPr>
                      <w:spacing w:val="-9"/>
                    </w:rPr>
                    <w:t> </w:t>
                  </w:r>
                  <w:r>
                    <w:rPr/>
                    <w:t>acordes</w:t>
                  </w:r>
                  <w:r>
                    <w:rPr>
                      <w:spacing w:val="-9"/>
                    </w:rPr>
                    <w:t> </w:t>
                  </w:r>
                  <w:r>
                    <w:rPr/>
                    <w:t>a</w:t>
                  </w:r>
                  <w:r>
                    <w:rPr>
                      <w:spacing w:val="-9"/>
                    </w:rPr>
                    <w:t> </w:t>
                  </w:r>
                  <w:r>
                    <w:rPr/>
                    <w:t>su</w:t>
                  </w:r>
                  <w:r>
                    <w:rPr>
                      <w:spacing w:val="-9"/>
                    </w:rPr>
                    <w:t> </w:t>
                  </w:r>
                  <w:r>
                    <w:rPr/>
                    <w:t>responsabilidad;</w:t>
                  </w:r>
                  <w:r>
                    <w:rPr>
                      <w:spacing w:val="-11"/>
                    </w:rPr>
                    <w:t> </w:t>
                  </w:r>
                  <w:r>
                    <w:rPr/>
                    <w:t>de</w:t>
                  </w:r>
                  <w:r>
                    <w:rPr>
                      <w:spacing w:val="-9"/>
                    </w:rPr>
                    <w:t> </w:t>
                  </w:r>
                  <w:r>
                    <w:rPr/>
                    <w:t>no</w:t>
                  </w:r>
                  <w:r>
                    <w:rPr>
                      <w:spacing w:val="-9"/>
                    </w:rPr>
                    <w:t> </w:t>
                  </w:r>
                  <w:r>
                    <w:rPr/>
                    <w:t>ser</w:t>
                  </w:r>
                  <w:r>
                    <w:rPr>
                      <w:spacing w:val="-10"/>
                    </w:rPr>
                    <w:t> </w:t>
                  </w:r>
                  <w:r>
                    <w:rPr/>
                    <w:t>así,</w:t>
                  </w:r>
                  <w:r>
                    <w:rPr>
                      <w:spacing w:val="-10"/>
                    </w:rPr>
                    <w:t> </w:t>
                  </w:r>
                  <w:r>
                    <w:rPr/>
                    <w:t>los</w:t>
                  </w:r>
                  <w:r>
                    <w:rPr>
                      <w:spacing w:val="-9"/>
                    </w:rPr>
                    <w:t> </w:t>
                  </w:r>
                  <w:r>
                    <w:rPr/>
                    <w:t>titulares de los sujetos obligados tienen la obligación de establecer las condiciones que permitan la capacitación de los responsables para el buen funcionamiento de los</w:t>
                  </w:r>
                  <w:r>
                    <w:rPr>
                      <w:spacing w:val="-10"/>
                    </w:rPr>
                    <w:t> </w:t>
                  </w:r>
                  <w:r>
                    <w:rPr/>
                    <w:t>archivos.</w:t>
                  </w:r>
                </w:p>
              </w:txbxContent>
            </v:textbox>
            <w10:wrap type="none"/>
          </v:shape>
        </w:pict>
      </w:r>
      <w:r>
        <w:rPr/>
        <w:pict>
          <v:shape style="position:absolute;margin-left:159.039993pt;margin-top:404.180084pt;width:293.9pt;height:26.9pt;mso-position-horizontal-relative:page;mso-position-vertical-relative:page;z-index:-256758784" type="#_x0000_t202" filled="false" stroked="false">
            <v:textbox inset="0,0,0,0">
              <w:txbxContent>
                <w:p>
                  <w:pPr>
                    <w:spacing w:line="252" w:lineRule="exact" w:before="12"/>
                    <w:ind w:left="1" w:right="0" w:firstLine="0"/>
                    <w:jc w:val="center"/>
                    <w:rPr>
                      <w:b/>
                      <w:sz w:val="22"/>
                    </w:rPr>
                  </w:pPr>
                  <w:r>
                    <w:rPr>
                      <w:b/>
                      <w:sz w:val="22"/>
                    </w:rPr>
                    <w:t>CAPÍTULO VIII</w:t>
                  </w:r>
                </w:p>
                <w:p>
                  <w:pPr>
                    <w:spacing w:line="252" w:lineRule="exact" w:before="0"/>
                    <w:ind w:left="0" w:right="0" w:firstLine="0"/>
                    <w:jc w:val="center"/>
                    <w:rPr>
                      <w:b/>
                      <w:sz w:val="22"/>
                    </w:rPr>
                  </w:pPr>
                  <w:r>
                    <w:rPr>
                      <w:b/>
                      <w:sz w:val="22"/>
                    </w:rPr>
                    <w:t>DE LOS ARCHIVOS HISTÓRICOS Y SUS DOCUMENTOS</w:t>
                  </w:r>
                </w:p>
              </w:txbxContent>
            </v:textbox>
            <w10:wrap type="none"/>
          </v:shape>
        </w:pict>
      </w:r>
      <w:r>
        <w:rPr/>
        <w:pict>
          <v:shape style="position:absolute;margin-left:69.919998pt;margin-top:454.0401pt;width:471.9pt;height:28.8pt;mso-position-horizontal-relative:page;mso-position-vertical-relative:page;z-index:-256757760" type="#_x0000_t202" filled="false" stroked="false">
            <v:textbox inset="0,0,0,0">
              <w:txbxContent>
                <w:p>
                  <w:pPr>
                    <w:pStyle w:val="BodyText"/>
                    <w:spacing w:line="276" w:lineRule="auto"/>
                  </w:pPr>
                  <w:r>
                    <w:rPr>
                      <w:b/>
                    </w:rPr>
                    <w:t>Artículo 31. </w:t>
                  </w:r>
                  <w:r>
                    <w:rPr/>
                    <w:t>Los sujetos obligados podrán contar con un archivo histórico que tendrá las siguientes funciones:</w:t>
                  </w:r>
                </w:p>
              </w:txbxContent>
            </v:textbox>
            <w10:wrap type="none"/>
          </v:shape>
        </w:pict>
      </w:r>
      <w:r>
        <w:rPr/>
        <w:pict>
          <v:shape style="position:absolute;margin-left:69.919998pt;margin-top:493.100098pt;width:8.1pt;height:14.3pt;mso-position-horizontal-relative:page;mso-position-vertical-relative:page;z-index:-256756736"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493.100098pt;width:443.75pt;height:189.8pt;mso-position-horizontal-relative:page;mso-position-vertical-relative:page;z-index:-256755712" type="#_x0000_t202" filled="false" stroked="false">
            <v:textbox inset="0,0,0,0">
              <w:txbxContent>
                <w:p>
                  <w:pPr>
                    <w:pStyle w:val="BodyText"/>
                    <w:spacing w:line="276" w:lineRule="auto"/>
                  </w:pPr>
                  <w:r>
                    <w:rPr/>
                    <w:t>Recibir las transferencias secundarias y organizar y conservar los expedientes bajo su resguardo;</w:t>
                  </w:r>
                </w:p>
                <w:p>
                  <w:pPr>
                    <w:pStyle w:val="BodyText"/>
                    <w:spacing w:line="276" w:lineRule="auto" w:before="120"/>
                  </w:pPr>
                  <w:r>
                    <w:rPr/>
                    <w:t>Brindar servicios de préstamo y consulta al público, así como difundir el patrimonio documental;</w:t>
                  </w:r>
                </w:p>
                <w:p>
                  <w:pPr>
                    <w:pStyle w:val="BodyText"/>
                    <w:spacing w:before="120"/>
                  </w:pPr>
                  <w:r>
                    <w:rPr/>
                    <w:t>Establecer los procedimientos de consulta de los acervos que resguarda;</w:t>
                  </w:r>
                </w:p>
                <w:p>
                  <w:pPr>
                    <w:pStyle w:val="BodyText"/>
                    <w:spacing w:line="276" w:lineRule="auto" w:before="158"/>
                    <w:ind w:right="20"/>
                    <w:jc w:val="both"/>
                  </w:pPr>
                  <w:r>
                    <w:rPr/>
                    <w:t>Colaborar con el área coordinadora de archivos en la elaboración de los instrumentos de control archivístico previstos en esta Ley, así como en la demás normativa aplicable;</w:t>
                  </w:r>
                </w:p>
                <w:p>
                  <w:pPr>
                    <w:pStyle w:val="BodyText"/>
                    <w:spacing w:line="276" w:lineRule="auto" w:before="120"/>
                    <w:ind w:right="20"/>
                    <w:jc w:val="both"/>
                  </w:pPr>
                  <w:r>
                    <w:rPr/>
                    <w:t>Implementar políticas y estrategias de preservación que permitan conservar los documentos históricos y aplicar los mecanismos y las herramientas que proporcionan las tecnológicas de información para mantenerlos a disposición de los usuarios, y</w:t>
                  </w:r>
                </w:p>
                <w:p>
                  <w:pPr>
                    <w:pStyle w:val="BodyText"/>
                    <w:spacing w:before="121"/>
                    <w:jc w:val="both"/>
                  </w:pPr>
                  <w:r>
                    <w:rPr/>
                    <w:t>Las demás que establezcan las disposiciones normativas aplicables.</w:t>
                  </w:r>
                </w:p>
              </w:txbxContent>
            </v:textbox>
            <w10:wrap type="none"/>
          </v:shape>
        </w:pict>
      </w:r>
      <w:r>
        <w:rPr/>
        <w:pict>
          <v:shape style="position:absolute;margin-left:69.919998pt;margin-top:528.200073pt;width:11.15pt;height:14.3pt;mso-position-horizontal-relative:page;mso-position-vertical-relative:page;z-index:-256754688"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563.30011pt;width:15.4pt;height:34.8pt;mso-position-horizontal-relative:page;mso-position-vertical-relative:page;z-index:-256753664" type="#_x0000_t202" filled="false" stroked="false">
            <v:textbox inset="0,0,0,0">
              <w:txbxContent>
                <w:p>
                  <w:pPr>
                    <w:spacing w:before="12"/>
                    <w:ind w:left="20" w:right="0" w:firstLine="0"/>
                    <w:jc w:val="left"/>
                    <w:rPr>
                      <w:b/>
                      <w:sz w:val="22"/>
                    </w:rPr>
                  </w:pPr>
                  <w:r>
                    <w:rPr>
                      <w:b/>
                      <w:sz w:val="22"/>
                    </w:rPr>
                    <w:t>III.</w:t>
                  </w:r>
                </w:p>
                <w:p>
                  <w:pPr>
                    <w:spacing w:before="158"/>
                    <w:ind w:left="20" w:right="0" w:firstLine="0"/>
                    <w:jc w:val="left"/>
                    <w:rPr>
                      <w:b/>
                      <w:sz w:val="22"/>
                    </w:rPr>
                  </w:pPr>
                  <w:r>
                    <w:rPr>
                      <w:b/>
                      <w:sz w:val="22"/>
                    </w:rPr>
                    <w:t>IV.</w:t>
                  </w:r>
                </w:p>
              </w:txbxContent>
            </v:textbox>
            <w10:wrap type="none"/>
          </v:shape>
        </w:pict>
      </w:r>
      <w:r>
        <w:rPr/>
        <w:pict>
          <v:shape style="position:absolute;margin-left:69.919998pt;margin-top:618.940063pt;width:12.35pt;height:14.3pt;mso-position-horizontal-relative:page;mso-position-vertical-relative:page;z-index:-256752640"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69.919998pt;margin-top:668.620117pt;width:15.4pt;height:14.3pt;mso-position-horizontal-relative:page;mso-position-vertical-relative:page;z-index:-256751616" type="#_x0000_t202" filled="false" stroked="false">
            <v:textbox inset="0,0,0,0">
              <w:txbxContent>
                <w:p>
                  <w:pPr>
                    <w:spacing w:before="12"/>
                    <w:ind w:left="20" w:right="0" w:firstLine="0"/>
                    <w:jc w:val="left"/>
                    <w:rPr>
                      <w:b/>
                      <w:sz w:val="22"/>
                    </w:rPr>
                  </w:pPr>
                  <w:r>
                    <w:rPr>
                      <w:b/>
                      <w:sz w:val="22"/>
                    </w:rPr>
                    <w:t>VI.</w:t>
                  </w:r>
                </w:p>
              </w:txbxContent>
            </v:textbox>
            <w10:wrap type="none"/>
          </v:shape>
        </w:pict>
      </w:r>
      <w:r>
        <w:rPr/>
        <w:pict>
          <v:shape style="position:absolute;margin-left:69.919998pt;margin-top:748.952515pt;width:56pt;height:12.1pt;mso-position-horizontal-relative:page;mso-position-vertical-relative:page;z-index:-25675059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749568" type="#_x0000_t202" filled="false" stroked="false">
            <v:textbox inset="0,0,0,0">
              <w:txbxContent>
                <w:p>
                  <w:pPr>
                    <w:spacing w:before="14"/>
                    <w:ind w:left="20" w:right="0" w:firstLine="0"/>
                    <w:jc w:val="left"/>
                    <w:rPr>
                      <w:sz w:val="18"/>
                    </w:rPr>
                  </w:pPr>
                  <w:r>
                    <w:rPr>
                      <w:sz w:val="18"/>
                    </w:rPr>
                    <w:t>Página 15</w:t>
                  </w:r>
                </w:p>
              </w:txbxContent>
            </v:textbox>
            <w10:wrap type="none"/>
          </v:shape>
        </w:pict>
      </w:r>
      <w:r>
        <w:rPr/>
        <w:pict>
          <v:shape style="position:absolute;margin-left:188.25pt;margin-top:57.959995pt;width:412.45pt;height:12pt;mso-position-horizontal-relative:page;mso-position-vertical-relative:page;z-index:-256748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747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7464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745472"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744448"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743424"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742400"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2pt;height:57.9pt;mso-position-horizontal-relative:page;mso-position-vertical-relative:page;z-index:-256741376" type="#_x0000_t202" filled="false" stroked="false">
            <v:textbox inset="0,0,0,0">
              <w:txbxContent>
                <w:p>
                  <w:pPr>
                    <w:pStyle w:val="BodyText"/>
                    <w:spacing w:line="276" w:lineRule="auto"/>
                    <w:ind w:right="17"/>
                    <w:jc w:val="both"/>
                  </w:pPr>
                  <w:r>
                    <w:rPr/>
                    <w:t>Los responsables de los archivos históricos deben contar con los conocimientos, habilidades, competencias</w:t>
                  </w:r>
                  <w:r>
                    <w:rPr>
                      <w:spacing w:val="-9"/>
                    </w:rPr>
                    <w:t> </w:t>
                  </w:r>
                  <w:r>
                    <w:rPr/>
                    <w:t>y</w:t>
                  </w:r>
                  <w:r>
                    <w:rPr>
                      <w:spacing w:val="-8"/>
                    </w:rPr>
                    <w:t> </w:t>
                  </w:r>
                  <w:r>
                    <w:rPr/>
                    <w:t>experiencia</w:t>
                  </w:r>
                  <w:r>
                    <w:rPr>
                      <w:spacing w:val="-9"/>
                    </w:rPr>
                    <w:t> </w:t>
                  </w:r>
                  <w:r>
                    <w:rPr/>
                    <w:t>acordes</w:t>
                  </w:r>
                  <w:r>
                    <w:rPr>
                      <w:spacing w:val="-8"/>
                    </w:rPr>
                    <w:t> </w:t>
                  </w:r>
                  <w:r>
                    <w:rPr/>
                    <w:t>con</w:t>
                  </w:r>
                  <w:r>
                    <w:rPr>
                      <w:spacing w:val="-9"/>
                    </w:rPr>
                    <w:t> </w:t>
                  </w:r>
                  <w:r>
                    <w:rPr/>
                    <w:t>su</w:t>
                  </w:r>
                  <w:r>
                    <w:rPr>
                      <w:spacing w:val="-8"/>
                    </w:rPr>
                    <w:t> </w:t>
                  </w:r>
                  <w:r>
                    <w:rPr/>
                    <w:t>responsabilidad;</w:t>
                  </w:r>
                  <w:r>
                    <w:rPr>
                      <w:spacing w:val="-10"/>
                    </w:rPr>
                    <w:t> </w:t>
                  </w:r>
                  <w:r>
                    <w:rPr/>
                    <w:t>de</w:t>
                  </w:r>
                  <w:r>
                    <w:rPr>
                      <w:spacing w:val="-8"/>
                    </w:rPr>
                    <w:t> </w:t>
                  </w:r>
                  <w:r>
                    <w:rPr/>
                    <w:t>no</w:t>
                  </w:r>
                  <w:r>
                    <w:rPr>
                      <w:spacing w:val="-9"/>
                    </w:rPr>
                    <w:t> </w:t>
                  </w:r>
                  <w:r>
                    <w:rPr/>
                    <w:t>ser</w:t>
                  </w:r>
                  <w:r>
                    <w:rPr>
                      <w:spacing w:val="-9"/>
                    </w:rPr>
                    <w:t> </w:t>
                  </w:r>
                  <w:r>
                    <w:rPr/>
                    <w:t>así,</w:t>
                  </w:r>
                  <w:r>
                    <w:rPr>
                      <w:spacing w:val="-5"/>
                    </w:rPr>
                    <w:t> </w:t>
                  </w:r>
                  <w:r>
                    <w:rPr/>
                    <w:t>los</w:t>
                  </w:r>
                  <w:r>
                    <w:rPr>
                      <w:spacing w:val="-8"/>
                    </w:rPr>
                    <w:t> </w:t>
                  </w:r>
                  <w:r>
                    <w:rPr/>
                    <w:t>titulares</w:t>
                  </w:r>
                  <w:r>
                    <w:rPr>
                      <w:spacing w:val="-9"/>
                    </w:rPr>
                    <w:t> </w:t>
                  </w:r>
                  <w:r>
                    <w:rPr/>
                    <w:t>del</w:t>
                  </w:r>
                  <w:r>
                    <w:rPr>
                      <w:spacing w:val="-8"/>
                    </w:rPr>
                    <w:t> </w:t>
                  </w:r>
                  <w:r>
                    <w:rPr/>
                    <w:t>sujeto obligado tienen la obligación de establecer las condiciones que permitan la capacitación de los responsables para el buen funcionamiento de los</w:t>
                  </w:r>
                  <w:r>
                    <w:rPr>
                      <w:spacing w:val="-4"/>
                    </w:rPr>
                    <w:t> </w:t>
                  </w:r>
                  <w:r>
                    <w:rPr/>
                    <w:t>archivos.</w:t>
                  </w:r>
                </w:p>
              </w:txbxContent>
            </v:textbox>
            <w10:wrap type="none"/>
          </v:shape>
        </w:pict>
      </w:r>
      <w:r>
        <w:rPr/>
        <w:pict>
          <v:shape style="position:absolute;margin-left:69.919998pt;margin-top:197.0401pt;width:472.2pt;height:101.6pt;mso-position-horizontal-relative:page;mso-position-vertical-relative:page;z-index:-256740352" type="#_x0000_t202" filled="false" stroked="false">
            <v:textbox inset="0,0,0,0">
              <w:txbxContent>
                <w:p>
                  <w:pPr>
                    <w:pStyle w:val="BodyText"/>
                    <w:spacing w:line="276" w:lineRule="auto"/>
                    <w:ind w:right="17"/>
                    <w:jc w:val="both"/>
                  </w:pPr>
                  <w:r>
                    <w:rPr>
                      <w:b/>
                    </w:rPr>
                    <w:t>Artículo 32. </w:t>
                  </w:r>
                  <w:r>
                    <w:rPr/>
                    <w:t>Los sujetos obligados que no cuenten con archivo histórico deberán promover su creación o establecimiento, mientras tanto, deberán transferir al Archivo Histórico del Archivo General del Estado de Oaxaca sólo aquellos bienes documentales, patrimoniales que por su naturaleza no sean sustituibles como lo son expedientes, manuscritos, publicaciones periódicas, mapas, planos, materiales fotográficos, magnéticos, audiovisuales, los cuales sean producidos por las funciones sustantivas de las Instituciones y sujetos obligados, mismas que contengan valores informativos, testimoniales y evidenciales de la identidad e historia de nuestro Estado.</w:t>
                  </w:r>
                </w:p>
              </w:txbxContent>
            </v:textbox>
            <w10:wrap type="none"/>
          </v:shape>
        </w:pict>
      </w:r>
      <w:r>
        <w:rPr/>
        <w:pict>
          <v:shape style="position:absolute;margin-left:69.919998pt;margin-top:308.880096pt;width:472pt;height:72.5pt;mso-position-horizontal-relative:page;mso-position-vertical-relative:page;z-index:-256739328" type="#_x0000_t202" filled="false" stroked="false">
            <v:textbox inset="0,0,0,0">
              <w:txbxContent>
                <w:p>
                  <w:pPr>
                    <w:pStyle w:val="BodyText"/>
                    <w:spacing w:line="276" w:lineRule="auto"/>
                    <w:ind w:right="17"/>
                    <w:jc w:val="both"/>
                  </w:pPr>
                  <w:r>
                    <w:rPr>
                      <w:b/>
                    </w:rPr>
                    <w:t>Artículo 33. </w:t>
                  </w:r>
                  <w:r>
                    <w:rPr/>
                    <w:t>Cuando los documentos históricos presenten un deterioro físico que impida su consulta directa, el Archivo Histórico del Archivo General del Estado de Oaxaca, así como los archivos históricos de los sujetos obligados, proporcionarán la información, cuando las condiciones lo permitan, mediante un sistema de reproducción que no afecte la integridad del documento.</w:t>
                  </w:r>
                </w:p>
              </w:txbxContent>
            </v:textbox>
            <w10:wrap type="none"/>
          </v:shape>
        </w:pict>
      </w:r>
      <w:r>
        <w:rPr/>
        <w:pict>
          <v:shape style="position:absolute;margin-left:69.919998pt;margin-top:391.640106pt;width:472.2pt;height:28.8pt;mso-position-horizontal-relative:page;mso-position-vertical-relative:page;z-index:-256738304" type="#_x0000_t202" filled="false" stroked="false">
            <v:textbox inset="0,0,0,0">
              <w:txbxContent>
                <w:p>
                  <w:pPr>
                    <w:pStyle w:val="BodyText"/>
                    <w:spacing w:line="276" w:lineRule="auto"/>
                  </w:pPr>
                  <w:r>
                    <w:rPr>
                      <w:b/>
                    </w:rPr>
                    <w:t>Artículo 34. </w:t>
                  </w:r>
                  <w:r>
                    <w:rPr/>
                    <w:t>Los sujetos obligados podrán coordinarse para establecer archivos históricos comunes, en los términos que establezcan las disposiciones aplicables.</w:t>
                  </w:r>
                </w:p>
              </w:txbxContent>
            </v:textbox>
            <w10:wrap type="none"/>
          </v:shape>
        </w:pict>
      </w:r>
      <w:r>
        <w:rPr/>
        <w:pict>
          <v:shape style="position:absolute;margin-left:69.919998pt;margin-top:430.700104pt;width:471.8pt;height:28.85pt;mso-position-horizontal-relative:page;mso-position-vertical-relative:page;z-index:-256737280" type="#_x0000_t202" filled="false" stroked="false">
            <v:textbox inset="0,0,0,0">
              <w:txbxContent>
                <w:p>
                  <w:pPr>
                    <w:pStyle w:val="BodyText"/>
                    <w:spacing w:line="276" w:lineRule="auto"/>
                    <w:ind w:right="15"/>
                  </w:pPr>
                  <w:r>
                    <w:rPr/>
                    <w:t>El convenio o instrumento que dé origen a la coordinación referida en el párrafo anterior, deberá identificar con claridad a los responsables de la administración de los archivos.</w:t>
                  </w:r>
                </w:p>
              </w:txbxContent>
            </v:textbox>
            <w10:wrap type="none"/>
          </v:shape>
        </w:pict>
      </w:r>
      <w:r>
        <w:rPr/>
        <w:pict>
          <v:shape style="position:absolute;margin-left:69.919998pt;margin-top:469.820099pt;width:472.2pt;height:87pt;mso-position-horizontal-relative:page;mso-position-vertical-relative:page;z-index:-256736256" type="#_x0000_t202" filled="false" stroked="false">
            <v:textbox inset="0,0,0,0">
              <w:txbxContent>
                <w:p>
                  <w:pPr>
                    <w:pStyle w:val="BodyText"/>
                    <w:spacing w:line="276" w:lineRule="auto"/>
                    <w:ind w:right="17"/>
                    <w:jc w:val="both"/>
                  </w:pPr>
                  <w:r>
                    <w:rPr>
                      <w:b/>
                    </w:rPr>
                    <w:t>Artículo</w:t>
                  </w:r>
                  <w:r>
                    <w:rPr>
                      <w:b/>
                      <w:spacing w:val="-16"/>
                    </w:rPr>
                    <w:t> </w:t>
                  </w:r>
                  <w:r>
                    <w:rPr>
                      <w:b/>
                    </w:rPr>
                    <w:t>35.</w:t>
                  </w:r>
                  <w:r>
                    <w:rPr>
                      <w:b/>
                      <w:spacing w:val="-15"/>
                    </w:rPr>
                    <w:t> </w:t>
                  </w:r>
                  <w:r>
                    <w:rPr/>
                    <w:t>Los</w:t>
                  </w:r>
                  <w:r>
                    <w:rPr>
                      <w:spacing w:val="-16"/>
                    </w:rPr>
                    <w:t> </w:t>
                  </w:r>
                  <w:r>
                    <w:rPr/>
                    <w:t>documentos</w:t>
                  </w:r>
                  <w:r>
                    <w:rPr>
                      <w:spacing w:val="-16"/>
                    </w:rPr>
                    <w:t> </w:t>
                  </w:r>
                  <w:r>
                    <w:rPr/>
                    <w:t>contenidos</w:t>
                  </w:r>
                  <w:r>
                    <w:rPr>
                      <w:spacing w:val="-15"/>
                    </w:rPr>
                    <w:t> </w:t>
                  </w:r>
                  <w:r>
                    <w:rPr/>
                    <w:t>en</w:t>
                  </w:r>
                  <w:r>
                    <w:rPr>
                      <w:spacing w:val="-17"/>
                    </w:rPr>
                    <w:t> </w:t>
                  </w:r>
                  <w:r>
                    <w:rPr/>
                    <w:t>los</w:t>
                  </w:r>
                  <w:r>
                    <w:rPr>
                      <w:spacing w:val="-19"/>
                    </w:rPr>
                    <w:t> </w:t>
                  </w:r>
                  <w:r>
                    <w:rPr/>
                    <w:t>archivos</w:t>
                  </w:r>
                  <w:r>
                    <w:rPr>
                      <w:spacing w:val="-16"/>
                    </w:rPr>
                    <w:t> </w:t>
                  </w:r>
                  <w:r>
                    <w:rPr/>
                    <w:t>históricos</w:t>
                  </w:r>
                  <w:r>
                    <w:rPr>
                      <w:spacing w:val="-17"/>
                    </w:rPr>
                    <w:t> </w:t>
                  </w:r>
                  <w:r>
                    <w:rPr/>
                    <w:t>son</w:t>
                  </w:r>
                  <w:r>
                    <w:rPr>
                      <w:spacing w:val="-17"/>
                    </w:rPr>
                    <w:t> </w:t>
                  </w:r>
                  <w:r>
                    <w:rPr/>
                    <w:t>fuentes</w:t>
                  </w:r>
                  <w:r>
                    <w:rPr>
                      <w:spacing w:val="-16"/>
                    </w:rPr>
                    <w:t> </w:t>
                  </w:r>
                  <w:r>
                    <w:rPr/>
                    <w:t>de</w:t>
                  </w:r>
                  <w:r>
                    <w:rPr>
                      <w:spacing w:val="-16"/>
                    </w:rPr>
                    <w:t> </w:t>
                  </w:r>
                  <w:r>
                    <w:rPr/>
                    <w:t>acceso</w:t>
                  </w:r>
                  <w:r>
                    <w:rPr>
                      <w:spacing w:val="-16"/>
                    </w:rPr>
                    <w:t> </w:t>
                  </w:r>
                  <w:r>
                    <w:rPr/>
                    <w:t>público. Una vez que haya concluido la vigencia documental y autorizada la transferencia secundaria a un archivo histórico, éstos no podrán ser clasificados como reservados o confidenciales. Asimismo, deberá considerarse que de acuerdo con la legislación en materia de transparencia y acceso a la información pública, no podrá clasificarse como reservada aquella información que esté relacionada con violaciones graves a derechos humanos o delitos de esa</w:t>
                  </w:r>
                  <w:r>
                    <w:rPr>
                      <w:spacing w:val="-16"/>
                    </w:rPr>
                    <w:t> </w:t>
                  </w:r>
                  <w:r>
                    <w:rPr/>
                    <w:t>humanidad.</w:t>
                  </w:r>
                </w:p>
              </w:txbxContent>
            </v:textbox>
            <w10:wrap type="none"/>
          </v:shape>
        </w:pict>
      </w:r>
      <w:r>
        <w:rPr/>
        <w:pict>
          <v:shape style="position:absolute;margin-left:69.919998pt;margin-top:567.080078pt;width:472pt;height:57.95pt;mso-position-horizontal-relative:page;mso-position-vertical-relative:page;z-index:-256735232" type="#_x0000_t202" filled="false" stroked="false">
            <v:textbox inset="0,0,0,0">
              <w:txbxContent>
                <w:p>
                  <w:pPr>
                    <w:pStyle w:val="BodyText"/>
                    <w:spacing w:line="276" w:lineRule="auto"/>
                    <w:ind w:right="17"/>
                    <w:jc w:val="both"/>
                  </w:pPr>
                  <w:r>
                    <w:rPr/>
                    <w:t>Los documentos que contengan datos personales sensibles, de acuerdo con la normatividad en la materia, respecto de los cuales se haya determinado su conservación permanente por tener valor</w:t>
                  </w:r>
                  <w:r>
                    <w:rPr>
                      <w:spacing w:val="-8"/>
                    </w:rPr>
                    <w:t> </w:t>
                  </w:r>
                  <w:r>
                    <w:rPr/>
                    <w:t>histórico,</w:t>
                  </w:r>
                  <w:r>
                    <w:rPr>
                      <w:spacing w:val="-7"/>
                    </w:rPr>
                    <w:t> </w:t>
                  </w:r>
                  <w:r>
                    <w:rPr/>
                    <w:t>conservarán</w:t>
                  </w:r>
                  <w:r>
                    <w:rPr>
                      <w:spacing w:val="-7"/>
                    </w:rPr>
                    <w:t> </w:t>
                  </w:r>
                  <w:r>
                    <w:rPr/>
                    <w:t>tal</w:t>
                  </w:r>
                  <w:r>
                    <w:rPr>
                      <w:spacing w:val="-7"/>
                    </w:rPr>
                    <w:t> </w:t>
                  </w:r>
                  <w:r>
                    <w:rPr/>
                    <w:t>carácter,</w:t>
                  </w:r>
                  <w:r>
                    <w:rPr>
                      <w:spacing w:val="-7"/>
                    </w:rPr>
                    <w:t> </w:t>
                  </w:r>
                  <w:r>
                    <w:rPr/>
                    <w:t>en</w:t>
                  </w:r>
                  <w:r>
                    <w:rPr>
                      <w:spacing w:val="-7"/>
                    </w:rPr>
                    <w:t> </w:t>
                  </w:r>
                  <w:r>
                    <w:rPr/>
                    <w:t>el</w:t>
                  </w:r>
                  <w:r>
                    <w:rPr>
                      <w:spacing w:val="-7"/>
                    </w:rPr>
                    <w:t> </w:t>
                  </w:r>
                  <w:r>
                    <w:rPr/>
                    <w:t>archivo</w:t>
                  </w:r>
                  <w:r>
                    <w:rPr>
                      <w:spacing w:val="-7"/>
                    </w:rPr>
                    <w:t> </w:t>
                  </w:r>
                  <w:r>
                    <w:rPr/>
                    <w:t>de</w:t>
                  </w:r>
                  <w:r>
                    <w:rPr>
                      <w:spacing w:val="-7"/>
                    </w:rPr>
                    <w:t> </w:t>
                  </w:r>
                  <w:r>
                    <w:rPr/>
                    <w:t>concentración,</w:t>
                  </w:r>
                  <w:r>
                    <w:rPr>
                      <w:spacing w:val="-9"/>
                    </w:rPr>
                    <w:t> </w:t>
                  </w:r>
                  <w:r>
                    <w:rPr/>
                    <w:t>por</w:t>
                  </w:r>
                  <w:r>
                    <w:rPr>
                      <w:spacing w:val="-7"/>
                    </w:rPr>
                    <w:t> </w:t>
                  </w:r>
                  <w:r>
                    <w:rPr/>
                    <w:t>un</w:t>
                  </w:r>
                  <w:r>
                    <w:rPr>
                      <w:spacing w:val="-7"/>
                    </w:rPr>
                    <w:t> </w:t>
                  </w:r>
                  <w:r>
                    <w:rPr/>
                    <w:t>plazo</w:t>
                  </w:r>
                  <w:r>
                    <w:rPr>
                      <w:spacing w:val="-7"/>
                    </w:rPr>
                    <w:t> </w:t>
                  </w:r>
                  <w:r>
                    <w:rPr/>
                    <w:t>de</w:t>
                  </w:r>
                  <w:r>
                    <w:rPr>
                      <w:spacing w:val="-7"/>
                    </w:rPr>
                    <w:t> </w:t>
                  </w:r>
                  <w:r>
                    <w:rPr/>
                    <w:t>70</w:t>
                  </w:r>
                  <w:r>
                    <w:rPr>
                      <w:spacing w:val="-7"/>
                    </w:rPr>
                    <w:t> </w:t>
                  </w:r>
                  <w:r>
                    <w:rPr/>
                    <w:t>años, a</w:t>
                  </w:r>
                  <w:r>
                    <w:rPr>
                      <w:spacing w:val="-12"/>
                    </w:rPr>
                    <w:t> </w:t>
                  </w:r>
                  <w:r>
                    <w:rPr/>
                    <w:t>partir</w:t>
                  </w:r>
                  <w:r>
                    <w:rPr>
                      <w:spacing w:val="-11"/>
                    </w:rPr>
                    <w:t> </w:t>
                  </w:r>
                  <w:r>
                    <w:rPr/>
                    <w:t>de</w:t>
                  </w:r>
                  <w:r>
                    <w:rPr>
                      <w:spacing w:val="-12"/>
                    </w:rPr>
                    <w:t> </w:t>
                  </w:r>
                  <w:r>
                    <w:rPr/>
                    <w:t>la</w:t>
                  </w:r>
                  <w:r>
                    <w:rPr>
                      <w:spacing w:val="-11"/>
                    </w:rPr>
                    <w:t> </w:t>
                  </w:r>
                  <w:r>
                    <w:rPr/>
                    <w:t>fecha</w:t>
                  </w:r>
                  <w:r>
                    <w:rPr>
                      <w:spacing w:val="-11"/>
                    </w:rPr>
                    <w:t> </w:t>
                  </w:r>
                  <w:r>
                    <w:rPr/>
                    <w:t>de</w:t>
                  </w:r>
                  <w:r>
                    <w:rPr>
                      <w:spacing w:val="-12"/>
                    </w:rPr>
                    <w:t> </w:t>
                  </w:r>
                  <w:r>
                    <w:rPr/>
                    <w:t>creación</w:t>
                  </w:r>
                  <w:r>
                    <w:rPr>
                      <w:spacing w:val="-11"/>
                    </w:rPr>
                    <w:t> </w:t>
                  </w:r>
                  <w:r>
                    <w:rPr/>
                    <w:t>del</w:t>
                  </w:r>
                  <w:r>
                    <w:rPr>
                      <w:spacing w:val="-11"/>
                    </w:rPr>
                    <w:t> </w:t>
                  </w:r>
                  <w:r>
                    <w:rPr/>
                    <w:t>documento,</w:t>
                  </w:r>
                  <w:r>
                    <w:rPr>
                      <w:spacing w:val="-12"/>
                    </w:rPr>
                    <w:t> </w:t>
                  </w:r>
                  <w:r>
                    <w:rPr/>
                    <w:t>y</w:t>
                  </w:r>
                  <w:r>
                    <w:rPr>
                      <w:spacing w:val="-12"/>
                    </w:rPr>
                    <w:t> </w:t>
                  </w:r>
                  <w:r>
                    <w:rPr/>
                    <w:t>serán</w:t>
                  </w:r>
                  <w:r>
                    <w:rPr>
                      <w:spacing w:val="-11"/>
                    </w:rPr>
                    <w:t> </w:t>
                  </w:r>
                  <w:r>
                    <w:rPr/>
                    <w:t>de</w:t>
                  </w:r>
                  <w:r>
                    <w:rPr>
                      <w:spacing w:val="-10"/>
                    </w:rPr>
                    <w:t> </w:t>
                  </w:r>
                  <w:r>
                    <w:rPr/>
                    <w:t>acceso</w:t>
                  </w:r>
                  <w:r>
                    <w:rPr>
                      <w:spacing w:val="-12"/>
                    </w:rPr>
                    <w:t> </w:t>
                  </w:r>
                  <w:r>
                    <w:rPr/>
                    <w:t>restringido</w:t>
                  </w:r>
                  <w:r>
                    <w:rPr>
                      <w:spacing w:val="-10"/>
                    </w:rPr>
                    <w:t> </w:t>
                  </w:r>
                  <w:r>
                    <w:rPr/>
                    <w:t>durante</w:t>
                  </w:r>
                  <w:r>
                    <w:rPr>
                      <w:spacing w:val="-12"/>
                    </w:rPr>
                    <w:t> </w:t>
                  </w:r>
                  <w:r>
                    <w:rPr/>
                    <w:t>dicho</w:t>
                  </w:r>
                  <w:r>
                    <w:rPr>
                      <w:spacing w:val="-11"/>
                    </w:rPr>
                    <w:t> </w:t>
                  </w:r>
                  <w:r>
                    <w:rPr/>
                    <w:t>plazo.</w:t>
                  </w:r>
                </w:p>
              </w:txbxContent>
            </v:textbox>
            <w10:wrap type="none"/>
          </v:shape>
        </w:pict>
      </w:r>
      <w:r>
        <w:rPr/>
        <w:pict>
          <v:shape style="position:absolute;margin-left:69.919998pt;margin-top:659.860107pt;width:472.25pt;height:72.45pt;mso-position-horizontal-relative:page;mso-position-vertical-relative:page;z-index:-256734208" type="#_x0000_t202" filled="false" stroked="false">
            <v:textbox inset="0,0,0,0">
              <w:txbxContent>
                <w:p>
                  <w:pPr>
                    <w:pStyle w:val="BodyText"/>
                    <w:spacing w:line="276" w:lineRule="auto"/>
                    <w:ind w:right="17"/>
                    <w:jc w:val="both"/>
                  </w:pPr>
                  <w:r>
                    <w:rPr>
                      <w:b/>
                    </w:rPr>
                    <w:t>Artículo 36. </w:t>
                  </w:r>
                  <w:r>
                    <w:rPr/>
                    <w:t>El sujeto obligado deberá asegurar que se cumplan los plazos de conservación establecidos en el catálogo de disposición documental y que los mismos no excedan el tiempo que la normatividad especifica que rija las funciones y atribuciones del sujeto obligado</w:t>
                  </w:r>
                  <w:r>
                    <w:rPr>
                      <w:spacing w:val="-38"/>
                    </w:rPr>
                    <w:t> </w:t>
                  </w:r>
                  <w:r>
                    <w:rPr/>
                    <w:t>disponga, o</w:t>
                  </w:r>
                  <w:r>
                    <w:rPr>
                      <w:spacing w:val="-10"/>
                    </w:rPr>
                    <w:t> </w:t>
                  </w:r>
                  <w:r>
                    <w:rPr/>
                    <w:t>en</w:t>
                  </w:r>
                  <w:r>
                    <w:rPr>
                      <w:spacing w:val="-9"/>
                    </w:rPr>
                    <w:t> </w:t>
                  </w:r>
                  <w:r>
                    <w:rPr/>
                    <w:t>su</w:t>
                  </w:r>
                  <w:r>
                    <w:rPr>
                      <w:spacing w:val="-10"/>
                    </w:rPr>
                    <w:t> </w:t>
                  </w:r>
                  <w:r>
                    <w:rPr/>
                    <w:t>caso,</w:t>
                  </w:r>
                  <w:r>
                    <w:rPr>
                      <w:spacing w:val="-10"/>
                    </w:rPr>
                    <w:t> </w:t>
                  </w:r>
                  <w:r>
                    <w:rPr/>
                    <w:t>del</w:t>
                  </w:r>
                  <w:r>
                    <w:rPr>
                      <w:spacing w:val="-10"/>
                    </w:rPr>
                    <w:t> </w:t>
                  </w:r>
                  <w:r>
                    <w:rPr/>
                    <w:t>uso,</w:t>
                  </w:r>
                  <w:r>
                    <w:rPr>
                      <w:spacing w:val="-10"/>
                    </w:rPr>
                    <w:t> </w:t>
                  </w:r>
                  <w:r>
                    <w:rPr/>
                    <w:t>consulta</w:t>
                  </w:r>
                  <w:r>
                    <w:rPr>
                      <w:spacing w:val="-10"/>
                    </w:rPr>
                    <w:t> </w:t>
                  </w:r>
                  <w:r>
                    <w:rPr/>
                    <w:t>y</w:t>
                  </w:r>
                  <w:r>
                    <w:rPr>
                      <w:spacing w:val="-9"/>
                    </w:rPr>
                    <w:t> </w:t>
                  </w:r>
                  <w:r>
                    <w:rPr/>
                    <w:t>utilidad</w:t>
                  </w:r>
                  <w:r>
                    <w:rPr>
                      <w:spacing w:val="-9"/>
                    </w:rPr>
                    <w:t> </w:t>
                  </w:r>
                  <w:r>
                    <w:rPr/>
                    <w:t>que</w:t>
                  </w:r>
                  <w:r>
                    <w:rPr>
                      <w:spacing w:val="-10"/>
                    </w:rPr>
                    <w:t> </w:t>
                  </w:r>
                  <w:r>
                    <w:rPr/>
                    <w:t>tenga</w:t>
                  </w:r>
                  <w:r>
                    <w:rPr>
                      <w:spacing w:val="-10"/>
                    </w:rPr>
                    <w:t> </w:t>
                  </w:r>
                  <w:r>
                    <w:rPr/>
                    <w:t>su</w:t>
                  </w:r>
                  <w:r>
                    <w:rPr>
                      <w:spacing w:val="-9"/>
                    </w:rPr>
                    <w:t> </w:t>
                  </w:r>
                  <w:r>
                    <w:rPr/>
                    <w:t>información.</w:t>
                  </w:r>
                  <w:r>
                    <w:rPr>
                      <w:spacing w:val="-9"/>
                    </w:rPr>
                    <w:t> </w:t>
                  </w:r>
                  <w:r>
                    <w:rPr/>
                    <w:t>En</w:t>
                  </w:r>
                  <w:r>
                    <w:rPr>
                      <w:spacing w:val="-10"/>
                    </w:rPr>
                    <w:t> </w:t>
                  </w:r>
                  <w:r>
                    <w:rPr/>
                    <w:t>ningún</w:t>
                  </w:r>
                  <w:r>
                    <w:rPr>
                      <w:spacing w:val="-10"/>
                    </w:rPr>
                    <w:t> </w:t>
                  </w:r>
                  <w:r>
                    <w:rPr/>
                    <w:t>caso</w:t>
                  </w:r>
                  <w:r>
                    <w:rPr>
                      <w:spacing w:val="-10"/>
                    </w:rPr>
                    <w:t> </w:t>
                  </w:r>
                  <w:r>
                    <w:rPr/>
                    <w:t>el</w:t>
                  </w:r>
                  <w:r>
                    <w:rPr>
                      <w:spacing w:val="-9"/>
                    </w:rPr>
                    <w:t> </w:t>
                  </w:r>
                  <w:r>
                    <w:rPr/>
                    <w:t>plazo</w:t>
                  </w:r>
                  <w:r>
                    <w:rPr>
                      <w:spacing w:val="-11"/>
                    </w:rPr>
                    <w:t> </w:t>
                  </w:r>
                  <w:r>
                    <w:rPr/>
                    <w:t>podrá exceder de 25</w:t>
                  </w:r>
                  <w:r>
                    <w:rPr>
                      <w:spacing w:val="-2"/>
                    </w:rPr>
                    <w:t> </w:t>
                  </w:r>
                  <w:r>
                    <w:rPr/>
                    <w:t>años.</w:t>
                  </w:r>
                </w:p>
              </w:txbxContent>
            </v:textbox>
            <w10:wrap type="none"/>
          </v:shape>
        </w:pict>
      </w:r>
      <w:r>
        <w:rPr/>
        <w:pict>
          <v:shape style="position:absolute;margin-left:69.919998pt;margin-top:748.952515pt;width:56pt;height:12.1pt;mso-position-horizontal-relative:page;mso-position-vertical-relative:page;z-index:-256733184"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732160" type="#_x0000_t202" filled="false" stroked="false">
            <v:textbox inset="0,0,0,0">
              <w:txbxContent>
                <w:p>
                  <w:pPr>
                    <w:spacing w:before="14"/>
                    <w:ind w:left="20" w:right="0" w:firstLine="0"/>
                    <w:jc w:val="left"/>
                    <w:rPr>
                      <w:sz w:val="18"/>
                    </w:rPr>
                  </w:pPr>
                  <w:r>
                    <w:rPr>
                      <w:sz w:val="18"/>
                    </w:rPr>
                    <w:t>Página 16</w:t>
                  </w:r>
                </w:p>
              </w:txbxContent>
            </v:textbox>
            <w10:wrap type="none"/>
          </v:shape>
        </w:pict>
      </w:r>
      <w:r>
        <w:rPr/>
        <w:pict>
          <v:shape style="position:absolute;margin-left:188.25pt;margin-top:57.959995pt;width:412.45pt;height:12pt;mso-position-horizontal-relative:page;mso-position-vertical-relative:page;z-index:-256731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730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72908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728064"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727040"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726016"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724992"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35pt;height:72.45pt;mso-position-horizontal-relative:page;mso-position-vertical-relative:page;z-index:-256723968" type="#_x0000_t202" filled="false" stroked="false">
            <v:textbox inset="0,0,0,0">
              <w:txbxContent>
                <w:p>
                  <w:pPr>
                    <w:pStyle w:val="BodyText"/>
                    <w:spacing w:line="276" w:lineRule="auto"/>
                    <w:ind w:right="17"/>
                    <w:jc w:val="both"/>
                  </w:pPr>
                  <w:r>
                    <w:rPr>
                      <w:b/>
                    </w:rPr>
                    <w:t>Artículo 37. </w:t>
                  </w:r>
                  <w:r>
                    <w:rPr/>
                    <w:t>El organismo garante de la transparencia, acceso a la información y protección de datos</w:t>
                  </w:r>
                  <w:r>
                    <w:rPr>
                      <w:spacing w:val="-8"/>
                    </w:rPr>
                    <w:t> </w:t>
                  </w:r>
                  <w:r>
                    <w:rPr/>
                    <w:t>personales</w:t>
                  </w:r>
                  <w:r>
                    <w:rPr>
                      <w:spacing w:val="-7"/>
                    </w:rPr>
                    <w:t> </w:t>
                  </w:r>
                  <w:r>
                    <w:rPr/>
                    <w:t>del</w:t>
                  </w:r>
                  <w:r>
                    <w:rPr>
                      <w:spacing w:val="-7"/>
                    </w:rPr>
                    <w:t> </w:t>
                  </w:r>
                  <w:r>
                    <w:rPr/>
                    <w:t>Estado</w:t>
                  </w:r>
                  <w:r>
                    <w:rPr>
                      <w:spacing w:val="-5"/>
                    </w:rPr>
                    <w:t> </w:t>
                  </w:r>
                  <w:r>
                    <w:rPr/>
                    <w:t>de</w:t>
                  </w:r>
                  <w:r>
                    <w:rPr>
                      <w:spacing w:val="-8"/>
                    </w:rPr>
                    <w:t> </w:t>
                  </w:r>
                  <w:r>
                    <w:rPr/>
                    <w:t>Oaxaca,</w:t>
                  </w:r>
                  <w:r>
                    <w:rPr>
                      <w:spacing w:val="-7"/>
                    </w:rPr>
                    <w:t> </w:t>
                  </w:r>
                  <w:r>
                    <w:rPr/>
                    <w:t>de</w:t>
                  </w:r>
                  <w:r>
                    <w:rPr>
                      <w:spacing w:val="-7"/>
                    </w:rPr>
                    <w:t> </w:t>
                  </w:r>
                  <w:r>
                    <w:rPr/>
                    <w:t>acuerdo</w:t>
                  </w:r>
                  <w:r>
                    <w:rPr>
                      <w:spacing w:val="-7"/>
                    </w:rPr>
                    <w:t> </w:t>
                  </w:r>
                  <w:r>
                    <w:rPr/>
                    <w:t>con</w:t>
                  </w:r>
                  <w:r>
                    <w:rPr>
                      <w:spacing w:val="-7"/>
                    </w:rPr>
                    <w:t> </w:t>
                  </w:r>
                  <w:r>
                    <w:rPr/>
                    <w:t>la</w:t>
                  </w:r>
                  <w:r>
                    <w:rPr>
                      <w:spacing w:val="-8"/>
                    </w:rPr>
                    <w:t> </w:t>
                  </w:r>
                  <w:r>
                    <w:rPr/>
                    <w:t>legislación</w:t>
                  </w:r>
                  <w:r>
                    <w:rPr>
                      <w:spacing w:val="-7"/>
                    </w:rPr>
                    <w:t> </w:t>
                  </w:r>
                  <w:r>
                    <w:rPr/>
                    <w:t>en</w:t>
                  </w:r>
                  <w:r>
                    <w:rPr>
                      <w:spacing w:val="-7"/>
                    </w:rPr>
                    <w:t> </w:t>
                  </w:r>
                  <w:r>
                    <w:rPr/>
                    <w:t>la</w:t>
                  </w:r>
                  <w:r>
                    <w:rPr>
                      <w:spacing w:val="-7"/>
                    </w:rPr>
                    <w:t> </w:t>
                  </w:r>
                  <w:r>
                    <w:rPr/>
                    <w:t>materia,</w:t>
                  </w:r>
                  <w:r>
                    <w:rPr>
                      <w:spacing w:val="-7"/>
                    </w:rPr>
                    <w:t> </w:t>
                  </w:r>
                  <w:r>
                    <w:rPr/>
                    <w:t>determinará el</w:t>
                  </w:r>
                  <w:r>
                    <w:rPr>
                      <w:spacing w:val="-9"/>
                    </w:rPr>
                    <w:t> </w:t>
                  </w:r>
                  <w:r>
                    <w:rPr/>
                    <w:t>procedimiento</w:t>
                  </w:r>
                  <w:r>
                    <w:rPr>
                      <w:spacing w:val="-9"/>
                    </w:rPr>
                    <w:t> </w:t>
                  </w:r>
                  <w:r>
                    <w:rPr/>
                    <w:t>para</w:t>
                  </w:r>
                  <w:r>
                    <w:rPr>
                      <w:spacing w:val="-9"/>
                    </w:rPr>
                    <w:t> </w:t>
                  </w:r>
                  <w:r>
                    <w:rPr/>
                    <w:t>permitir</w:t>
                  </w:r>
                  <w:r>
                    <w:rPr>
                      <w:spacing w:val="-10"/>
                    </w:rPr>
                    <w:t> </w:t>
                  </w:r>
                  <w:r>
                    <w:rPr/>
                    <w:t>el</w:t>
                  </w:r>
                  <w:r>
                    <w:rPr>
                      <w:spacing w:val="-9"/>
                    </w:rPr>
                    <w:t> </w:t>
                  </w:r>
                  <w:r>
                    <w:rPr/>
                    <w:t>acceso</w:t>
                  </w:r>
                  <w:r>
                    <w:rPr>
                      <w:spacing w:val="-8"/>
                    </w:rPr>
                    <w:t> </w:t>
                  </w:r>
                  <w:r>
                    <w:rPr/>
                    <w:t>a</w:t>
                  </w:r>
                  <w:r>
                    <w:rPr>
                      <w:spacing w:val="-10"/>
                    </w:rPr>
                    <w:t> </w:t>
                  </w:r>
                  <w:r>
                    <w:rPr/>
                    <w:t>la</w:t>
                  </w:r>
                  <w:r>
                    <w:rPr>
                      <w:spacing w:val="-9"/>
                    </w:rPr>
                    <w:t> </w:t>
                  </w:r>
                  <w:r>
                    <w:rPr/>
                    <w:t>información</w:t>
                  </w:r>
                  <w:r>
                    <w:rPr>
                      <w:spacing w:val="-9"/>
                    </w:rPr>
                    <w:t> </w:t>
                  </w:r>
                  <w:r>
                    <w:rPr/>
                    <w:t>de</w:t>
                  </w:r>
                  <w:r>
                    <w:rPr>
                      <w:spacing w:val="-10"/>
                    </w:rPr>
                    <w:t> </w:t>
                  </w:r>
                  <w:r>
                    <w:rPr/>
                    <w:t>un</w:t>
                  </w:r>
                  <w:r>
                    <w:rPr>
                      <w:spacing w:val="-9"/>
                    </w:rPr>
                    <w:t> </w:t>
                  </w:r>
                  <w:r>
                    <w:rPr/>
                    <w:t>documento</w:t>
                  </w:r>
                  <w:r>
                    <w:rPr>
                      <w:spacing w:val="-8"/>
                    </w:rPr>
                    <w:t> </w:t>
                  </w:r>
                  <w:r>
                    <w:rPr/>
                    <w:t>con</w:t>
                  </w:r>
                  <w:r>
                    <w:rPr>
                      <w:spacing w:val="-10"/>
                    </w:rPr>
                    <w:t> </w:t>
                  </w:r>
                  <w:r>
                    <w:rPr/>
                    <w:t>valores</w:t>
                  </w:r>
                  <w:r>
                    <w:rPr>
                      <w:spacing w:val="-9"/>
                    </w:rPr>
                    <w:t> </w:t>
                  </w:r>
                  <w:r>
                    <w:rPr/>
                    <w:t>históricos, que no haya sido transferido a un archivo histórico y que contenga datos personales sensibles, de manera excepcional en los siguientes</w:t>
                  </w:r>
                  <w:r>
                    <w:rPr>
                      <w:spacing w:val="-2"/>
                    </w:rPr>
                    <w:t> </w:t>
                  </w:r>
                  <w:r>
                    <w:rPr/>
                    <w:t>casos:</w:t>
                  </w:r>
                </w:p>
              </w:txbxContent>
            </v:textbox>
            <w10:wrap type="none"/>
          </v:shape>
        </w:pict>
      </w:r>
      <w:r>
        <w:rPr/>
        <w:pict>
          <v:shape style="position:absolute;margin-left:69.919998pt;margin-top:211.620087pt;width:8.1pt;height:14.3pt;mso-position-horizontal-relative:page;mso-position-vertical-relative:page;z-index:-256722944"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211.620087pt;width:443.95pt;height:163.25pt;mso-position-horizontal-relative:page;mso-position-vertical-relative:page;z-index:-256721920" type="#_x0000_t202" filled="false" stroked="false">
            <v:textbox inset="0,0,0,0">
              <w:txbxContent>
                <w:p>
                  <w:pPr>
                    <w:pStyle w:val="BodyText"/>
                    <w:spacing w:line="276" w:lineRule="auto"/>
                    <w:ind w:right="17"/>
                    <w:jc w:val="both"/>
                  </w:pPr>
                  <w:r>
                    <w:rPr/>
                    <w:t>Se solicite para una investigación o estudio que se considere relevante para el país o para el ámbito regional o local, siempre que el mismo no se pueda realizar sin acceso a la información</w:t>
                  </w:r>
                  <w:r>
                    <w:rPr>
                      <w:spacing w:val="-14"/>
                    </w:rPr>
                    <w:t> </w:t>
                  </w:r>
                  <w:r>
                    <w:rPr/>
                    <w:t>confidencial</w:t>
                  </w:r>
                  <w:r>
                    <w:rPr>
                      <w:spacing w:val="-14"/>
                    </w:rPr>
                    <w:t> </w:t>
                  </w:r>
                  <w:r>
                    <w:rPr/>
                    <w:t>y</w:t>
                  </w:r>
                  <w:r>
                    <w:rPr>
                      <w:spacing w:val="-13"/>
                    </w:rPr>
                    <w:t> </w:t>
                  </w:r>
                  <w:r>
                    <w:rPr/>
                    <w:t>el</w:t>
                  </w:r>
                  <w:r>
                    <w:rPr>
                      <w:spacing w:val="-14"/>
                    </w:rPr>
                    <w:t> </w:t>
                  </w:r>
                  <w:r>
                    <w:rPr/>
                    <w:t>investigador</w:t>
                  </w:r>
                  <w:r>
                    <w:rPr>
                      <w:spacing w:val="-13"/>
                    </w:rPr>
                    <w:t> </w:t>
                  </w:r>
                  <w:r>
                    <w:rPr/>
                    <w:t>o</w:t>
                  </w:r>
                  <w:r>
                    <w:rPr>
                      <w:spacing w:val="-13"/>
                    </w:rPr>
                    <w:t> </w:t>
                  </w:r>
                  <w:r>
                    <w:rPr/>
                    <w:t>la</w:t>
                  </w:r>
                  <w:r>
                    <w:rPr>
                      <w:spacing w:val="-14"/>
                    </w:rPr>
                    <w:t> </w:t>
                  </w:r>
                  <w:r>
                    <w:rPr/>
                    <w:t>persona</w:t>
                  </w:r>
                  <w:r>
                    <w:rPr>
                      <w:spacing w:val="-13"/>
                    </w:rPr>
                    <w:t> </w:t>
                  </w:r>
                  <w:r>
                    <w:rPr/>
                    <w:t>que</w:t>
                  </w:r>
                  <w:r>
                    <w:rPr>
                      <w:spacing w:val="-13"/>
                    </w:rPr>
                    <w:t> </w:t>
                  </w:r>
                  <w:r>
                    <w:rPr/>
                    <w:t>realice</w:t>
                  </w:r>
                  <w:r>
                    <w:rPr>
                      <w:spacing w:val="-14"/>
                    </w:rPr>
                    <w:t> </w:t>
                  </w:r>
                  <w:r>
                    <w:rPr/>
                    <w:t>el</w:t>
                  </w:r>
                  <w:r>
                    <w:rPr>
                      <w:spacing w:val="-13"/>
                    </w:rPr>
                    <w:t> </w:t>
                  </w:r>
                  <w:r>
                    <w:rPr/>
                    <w:t>estudio</w:t>
                  </w:r>
                  <w:r>
                    <w:rPr>
                      <w:spacing w:val="-13"/>
                    </w:rPr>
                    <w:t> </w:t>
                  </w:r>
                  <w:r>
                    <w:rPr/>
                    <w:t>quede</w:t>
                  </w:r>
                  <w:r>
                    <w:rPr>
                      <w:spacing w:val="-7"/>
                    </w:rPr>
                    <w:t> </w:t>
                  </w:r>
                  <w:r>
                    <w:rPr/>
                    <w:t>obligado por</w:t>
                  </w:r>
                  <w:r>
                    <w:rPr>
                      <w:spacing w:val="-14"/>
                    </w:rPr>
                    <w:t> </w:t>
                  </w:r>
                  <w:r>
                    <w:rPr/>
                    <w:t>escrito</w:t>
                  </w:r>
                  <w:r>
                    <w:rPr>
                      <w:spacing w:val="-15"/>
                    </w:rPr>
                    <w:t> </w:t>
                  </w:r>
                  <w:r>
                    <w:rPr/>
                    <w:t>a</w:t>
                  </w:r>
                  <w:r>
                    <w:rPr>
                      <w:spacing w:val="-14"/>
                    </w:rPr>
                    <w:t> </w:t>
                  </w:r>
                  <w:r>
                    <w:rPr/>
                    <w:t>no</w:t>
                  </w:r>
                  <w:r>
                    <w:rPr>
                      <w:spacing w:val="-14"/>
                    </w:rPr>
                    <w:t> </w:t>
                  </w:r>
                  <w:r>
                    <w:rPr/>
                    <w:t>divulgar</w:t>
                  </w:r>
                  <w:r>
                    <w:rPr>
                      <w:spacing w:val="-14"/>
                    </w:rPr>
                    <w:t> </w:t>
                  </w:r>
                  <w:r>
                    <w:rPr/>
                    <w:t>la</w:t>
                  </w:r>
                  <w:r>
                    <w:rPr>
                      <w:spacing w:val="-14"/>
                    </w:rPr>
                    <w:t> </w:t>
                  </w:r>
                  <w:r>
                    <w:rPr/>
                    <w:t>información</w:t>
                  </w:r>
                  <w:r>
                    <w:rPr>
                      <w:spacing w:val="-14"/>
                    </w:rPr>
                    <w:t> </w:t>
                  </w:r>
                  <w:r>
                    <w:rPr/>
                    <w:t>obtenida</w:t>
                  </w:r>
                  <w:r>
                    <w:rPr>
                      <w:spacing w:val="-15"/>
                    </w:rPr>
                    <w:t> </w:t>
                  </w:r>
                  <w:r>
                    <w:rPr/>
                    <w:t>del</w:t>
                  </w:r>
                  <w:r>
                    <w:rPr>
                      <w:spacing w:val="-13"/>
                    </w:rPr>
                    <w:t> </w:t>
                  </w:r>
                  <w:r>
                    <w:rPr/>
                    <w:t>archivo</w:t>
                  </w:r>
                  <w:r>
                    <w:rPr>
                      <w:spacing w:val="-15"/>
                    </w:rPr>
                    <w:t> </w:t>
                  </w:r>
                  <w:r>
                    <w:rPr/>
                    <w:t>con</w:t>
                  </w:r>
                  <w:r>
                    <w:rPr>
                      <w:spacing w:val="-13"/>
                    </w:rPr>
                    <w:t> </w:t>
                  </w:r>
                  <w:r>
                    <w:rPr/>
                    <w:t>datos</w:t>
                  </w:r>
                  <w:r>
                    <w:rPr>
                      <w:spacing w:val="-14"/>
                    </w:rPr>
                    <w:t> </w:t>
                  </w:r>
                  <w:r>
                    <w:rPr/>
                    <w:t>personales</w:t>
                  </w:r>
                  <w:r>
                    <w:rPr>
                      <w:spacing w:val="-14"/>
                    </w:rPr>
                    <w:t> </w:t>
                  </w:r>
                  <w:r>
                    <w:rPr/>
                    <w:t>sensibles;</w:t>
                  </w:r>
                </w:p>
                <w:p>
                  <w:pPr>
                    <w:pStyle w:val="BodyText"/>
                    <w:spacing w:line="276" w:lineRule="auto" w:before="119"/>
                    <w:ind w:right="26"/>
                    <w:jc w:val="both"/>
                  </w:pPr>
                  <w:r>
                    <w:rPr/>
                    <w:t>El interés público en el acceso sea mayor a cualquier invasión a la privacidad que pueda resultar de dicho acceso;</w:t>
                  </w:r>
                </w:p>
                <w:p>
                  <w:pPr>
                    <w:pStyle w:val="BodyText"/>
                    <w:spacing w:line="276" w:lineRule="auto" w:before="120"/>
                    <w:ind w:right="24"/>
                    <w:jc w:val="both"/>
                  </w:pPr>
                  <w:r>
                    <w:rPr/>
                    <w:t>El acceso a dicha información beneficie de manera contundente al titular de la información confidencial, y</w:t>
                  </w:r>
                </w:p>
                <w:p>
                  <w:pPr>
                    <w:pStyle w:val="BodyText"/>
                    <w:spacing w:line="276" w:lineRule="auto" w:before="121"/>
                    <w:ind w:right="25"/>
                    <w:jc w:val="both"/>
                  </w:pPr>
                  <w:r>
                    <w:rPr/>
                    <w:t>Sea solicitada por un familiar directo del titular de la información o un biógrafo autorizado por él mismo.</w:t>
                  </w:r>
                </w:p>
              </w:txbxContent>
            </v:textbox>
            <w10:wrap type="none"/>
          </v:shape>
        </w:pict>
      </w:r>
      <w:r>
        <w:rPr/>
        <w:pict>
          <v:shape style="position:absolute;margin-left:69.919998pt;margin-top:275.760101pt;width:11.15pt;height:14.3pt;mso-position-horizontal-relative:page;mso-position-vertical-relative:page;z-index:-256720896"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310.860107pt;width:14.2pt;height:14.3pt;mso-position-horizontal-relative:page;mso-position-vertical-relative:page;z-index:-256719872"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345.960083pt;width:15.4pt;height:14.3pt;mso-position-horizontal-relative:page;mso-position-vertical-relative:page;z-index:-256718848"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389.600098pt;width:472pt;height:28.85pt;mso-position-horizontal-relative:page;mso-position-vertical-relative:page;z-index:-256717824" type="#_x0000_t202" filled="false" stroked="false">
            <v:textbox inset="0,0,0,0">
              <w:txbxContent>
                <w:p>
                  <w:pPr>
                    <w:pStyle w:val="BodyText"/>
                    <w:spacing w:line="276" w:lineRule="auto"/>
                    <w:ind w:right="15"/>
                  </w:pPr>
                  <w:r>
                    <w:rPr/>
                    <w:t>Los particulares podrán impugnar las determinaciones o resoluciones que dicte el organismo garante que refiere el presente artículo, ante la autoridad correspondiente.</w:t>
                  </w:r>
                </w:p>
              </w:txbxContent>
            </v:textbox>
            <w10:wrap type="none"/>
          </v:shape>
        </w:pict>
      </w:r>
      <w:r>
        <w:rPr/>
        <w:pict>
          <v:shape style="position:absolute;margin-left:69.919998pt;margin-top:428.720093pt;width:472.05pt;height:57.9pt;mso-position-horizontal-relative:page;mso-position-vertical-relative:page;z-index:-256716800" type="#_x0000_t202" filled="false" stroked="false">
            <v:textbox inset="0,0,0,0">
              <w:txbxContent>
                <w:p>
                  <w:pPr>
                    <w:pStyle w:val="BodyText"/>
                    <w:spacing w:line="276" w:lineRule="auto"/>
                    <w:ind w:right="17"/>
                    <w:jc w:val="both"/>
                  </w:pPr>
                  <w:r>
                    <w:rPr>
                      <w:b/>
                    </w:rPr>
                    <w:t>Artículo 38. </w:t>
                  </w:r>
                  <w:r>
                    <w:rPr/>
                    <w:t>El procedimiento de consulta a los archivos históricos facilitará el acceso al documento original o reproducción íntegra y fiel en otro medio, siempre que no se le afecte al mismo. Dicho acceso se efectuará conforme el procedimiento que establezcan los propios archivos.</w:t>
                  </w:r>
                </w:p>
              </w:txbxContent>
            </v:textbox>
            <w10:wrap type="none"/>
          </v:shape>
        </w:pict>
      </w:r>
      <w:r>
        <w:rPr/>
        <w:pict>
          <v:shape style="position:absolute;margin-left:69.919998pt;margin-top:496.880096pt;width:472pt;height:43.4pt;mso-position-horizontal-relative:page;mso-position-vertical-relative:page;z-index:-256715776" type="#_x0000_t202" filled="false" stroked="false">
            <v:textbox inset="0,0,0,0">
              <w:txbxContent>
                <w:p>
                  <w:pPr>
                    <w:pStyle w:val="BodyText"/>
                    <w:spacing w:line="276" w:lineRule="auto"/>
                    <w:ind w:right="17"/>
                    <w:jc w:val="both"/>
                  </w:pPr>
                  <w:r>
                    <w:rPr>
                      <w:b/>
                    </w:rPr>
                    <w:t>Artículo 39. </w:t>
                  </w:r>
                  <w:r>
                    <w:rPr/>
                    <w:t>Los responsables de los archivos históricos de los sujetos obligados, adoptarán medidas para fomentar la preservación y difusión de los documentos con valor histórico que forman parte del patrimonio documental, las que incluirán:</w:t>
                  </w:r>
                </w:p>
              </w:txbxContent>
            </v:textbox>
            <w10:wrap type="none"/>
          </v:shape>
        </w:pict>
      </w:r>
      <w:r>
        <w:rPr/>
        <w:pict>
          <v:shape style="position:absolute;margin-left:69.919998pt;margin-top:575.06012pt;width:8.1pt;height:14.3pt;mso-position-horizontal-relative:page;mso-position-vertical-relative:page;z-index:-256714752"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575.06012pt;width:443.8pt;height:148.7pt;mso-position-horizontal-relative:page;mso-position-vertical-relative:page;z-index:-256713728" type="#_x0000_t202" filled="false" stroked="false">
            <v:textbox inset="0,0,0,0">
              <w:txbxContent>
                <w:p>
                  <w:pPr>
                    <w:pStyle w:val="BodyText"/>
                    <w:spacing w:line="276" w:lineRule="auto"/>
                    <w:ind w:right="19"/>
                    <w:jc w:val="both"/>
                  </w:pPr>
                  <w:r>
                    <w:rPr/>
                    <w:t>Formular</w:t>
                  </w:r>
                  <w:r>
                    <w:rPr>
                      <w:spacing w:val="-9"/>
                    </w:rPr>
                    <w:t> </w:t>
                  </w:r>
                  <w:r>
                    <w:rPr/>
                    <w:t>políticas</w:t>
                  </w:r>
                  <w:r>
                    <w:rPr>
                      <w:spacing w:val="-10"/>
                    </w:rPr>
                    <w:t> </w:t>
                  </w:r>
                  <w:r>
                    <w:rPr/>
                    <w:t>y</w:t>
                  </w:r>
                  <w:r>
                    <w:rPr>
                      <w:spacing w:val="-8"/>
                    </w:rPr>
                    <w:t> </w:t>
                  </w:r>
                  <w:r>
                    <w:rPr/>
                    <w:t>estrategias</w:t>
                  </w:r>
                  <w:r>
                    <w:rPr>
                      <w:spacing w:val="-9"/>
                    </w:rPr>
                    <w:t> </w:t>
                  </w:r>
                  <w:r>
                    <w:rPr/>
                    <w:t>archivísticas</w:t>
                  </w:r>
                  <w:r>
                    <w:rPr>
                      <w:spacing w:val="-10"/>
                    </w:rPr>
                    <w:t> </w:t>
                  </w:r>
                  <w:r>
                    <w:rPr/>
                    <w:t>que</w:t>
                  </w:r>
                  <w:r>
                    <w:rPr>
                      <w:spacing w:val="-8"/>
                    </w:rPr>
                    <w:t> </w:t>
                  </w:r>
                  <w:r>
                    <w:rPr/>
                    <w:t>fomenten</w:t>
                  </w:r>
                  <w:r>
                    <w:rPr>
                      <w:spacing w:val="-9"/>
                    </w:rPr>
                    <w:t> </w:t>
                  </w:r>
                  <w:r>
                    <w:rPr/>
                    <w:t>la</w:t>
                  </w:r>
                  <w:r>
                    <w:rPr>
                      <w:spacing w:val="-9"/>
                    </w:rPr>
                    <w:t> </w:t>
                  </w:r>
                  <w:r>
                    <w:rPr/>
                    <w:t>preservación</w:t>
                  </w:r>
                  <w:r>
                    <w:rPr>
                      <w:spacing w:val="-9"/>
                    </w:rPr>
                    <w:t> </w:t>
                  </w:r>
                  <w:r>
                    <w:rPr/>
                    <w:t>y</w:t>
                  </w:r>
                  <w:r>
                    <w:rPr>
                      <w:spacing w:val="-9"/>
                    </w:rPr>
                    <w:t> </w:t>
                  </w:r>
                  <w:r>
                    <w:rPr/>
                    <w:t>difusión</w:t>
                  </w:r>
                  <w:r>
                    <w:rPr>
                      <w:spacing w:val="-9"/>
                    </w:rPr>
                    <w:t> </w:t>
                  </w:r>
                  <w:r>
                    <w:rPr/>
                    <w:t>de</w:t>
                  </w:r>
                  <w:r>
                    <w:rPr>
                      <w:spacing w:val="-9"/>
                    </w:rPr>
                    <w:t> </w:t>
                  </w:r>
                  <w:r>
                    <w:rPr/>
                    <w:t>los documentos</w:t>
                  </w:r>
                  <w:r>
                    <w:rPr>
                      <w:spacing w:val="-1"/>
                    </w:rPr>
                    <w:t> </w:t>
                  </w:r>
                  <w:r>
                    <w:rPr/>
                    <w:t>históricos;</w:t>
                  </w:r>
                </w:p>
                <w:p>
                  <w:pPr>
                    <w:pStyle w:val="BodyText"/>
                    <w:spacing w:line="276" w:lineRule="auto" w:before="121"/>
                    <w:ind w:right="19"/>
                    <w:jc w:val="both"/>
                  </w:pPr>
                  <w:r>
                    <w:rPr/>
                    <w:t>Desarrollar programas de difusión de los documentos históricos a través de medios digitales, con el fin de favorecer el acceso libre y gratuito a los contenidos culturales e informativos;</w:t>
                  </w:r>
                </w:p>
                <w:p>
                  <w:pPr>
                    <w:pStyle w:val="BodyText"/>
                    <w:spacing w:line="276" w:lineRule="auto" w:before="121"/>
                    <w:ind w:right="17"/>
                    <w:jc w:val="both"/>
                  </w:pPr>
                  <w:r>
                    <w:rPr/>
                    <w:t>Elaborar los instrumentos de consulta que permitan la localización de los documentos resguardados en los fondos y colecciones de los archivos históricos;</w:t>
                  </w:r>
                </w:p>
                <w:p>
                  <w:pPr>
                    <w:pStyle w:val="BodyText"/>
                    <w:spacing w:line="276" w:lineRule="auto" w:before="120"/>
                    <w:ind w:right="20"/>
                    <w:jc w:val="both"/>
                  </w:pPr>
                  <w:r>
                    <w:rPr/>
                    <w:t>Implementar</w:t>
                  </w:r>
                  <w:r>
                    <w:rPr>
                      <w:spacing w:val="-14"/>
                    </w:rPr>
                    <w:t> </w:t>
                  </w:r>
                  <w:r>
                    <w:rPr/>
                    <w:t>programas</w:t>
                  </w:r>
                  <w:r>
                    <w:rPr>
                      <w:spacing w:val="-16"/>
                    </w:rPr>
                    <w:t> </w:t>
                  </w:r>
                  <w:r>
                    <w:rPr/>
                    <w:t>de</w:t>
                  </w:r>
                  <w:r>
                    <w:rPr>
                      <w:spacing w:val="-15"/>
                    </w:rPr>
                    <w:t> </w:t>
                  </w:r>
                  <w:r>
                    <w:rPr/>
                    <w:t>exposiciones</w:t>
                  </w:r>
                  <w:r>
                    <w:rPr>
                      <w:spacing w:val="-15"/>
                    </w:rPr>
                    <w:t> </w:t>
                  </w:r>
                  <w:r>
                    <w:rPr/>
                    <w:t>presenciales</w:t>
                  </w:r>
                  <w:r>
                    <w:rPr>
                      <w:spacing w:val="-16"/>
                    </w:rPr>
                    <w:t> </w:t>
                  </w:r>
                  <w:r>
                    <w:rPr/>
                    <w:t>y</w:t>
                  </w:r>
                  <w:r>
                    <w:rPr>
                      <w:spacing w:val="-16"/>
                    </w:rPr>
                    <w:t> </w:t>
                  </w:r>
                  <w:r>
                    <w:rPr/>
                    <w:t>virtuales</w:t>
                  </w:r>
                  <w:r>
                    <w:rPr>
                      <w:spacing w:val="-14"/>
                    </w:rPr>
                    <w:t> </w:t>
                  </w:r>
                  <w:r>
                    <w:rPr/>
                    <w:t>para</w:t>
                  </w:r>
                  <w:r>
                    <w:rPr>
                      <w:spacing w:val="-16"/>
                    </w:rPr>
                    <w:t> </w:t>
                  </w:r>
                  <w:r>
                    <w:rPr/>
                    <w:t>divulgar</w:t>
                  </w:r>
                  <w:r>
                    <w:rPr>
                      <w:spacing w:val="-16"/>
                    </w:rPr>
                    <w:t> </w:t>
                  </w:r>
                  <w:r>
                    <w:rPr/>
                    <w:t>el</w:t>
                  </w:r>
                  <w:r>
                    <w:rPr>
                      <w:spacing w:val="-16"/>
                    </w:rPr>
                    <w:t> </w:t>
                  </w:r>
                  <w:r>
                    <w:rPr/>
                    <w:t>patrimonio documental;</w:t>
                  </w:r>
                </w:p>
              </w:txbxContent>
            </v:textbox>
            <w10:wrap type="none"/>
          </v:shape>
        </w:pict>
      </w:r>
      <w:r>
        <w:rPr/>
        <w:pict>
          <v:shape style="position:absolute;margin-left:69.919998pt;margin-top:610.180115pt;width:11.15pt;height:14.3pt;mso-position-horizontal-relative:page;mso-position-vertical-relative:page;z-index:-256712704"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659.860107pt;width:14.2pt;height:14.3pt;mso-position-horizontal-relative:page;mso-position-vertical-relative:page;z-index:-256711680"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694.960083pt;width:15.4pt;height:14.3pt;mso-position-horizontal-relative:page;mso-position-vertical-relative:page;z-index:-256710656"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748.952515pt;width:56pt;height:12.1pt;mso-position-horizontal-relative:page;mso-position-vertical-relative:page;z-index:-25670963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708608" type="#_x0000_t202" filled="false" stroked="false">
            <v:textbox inset="0,0,0,0">
              <w:txbxContent>
                <w:p>
                  <w:pPr>
                    <w:spacing w:before="14"/>
                    <w:ind w:left="20" w:right="0" w:firstLine="0"/>
                    <w:jc w:val="left"/>
                    <w:rPr>
                      <w:sz w:val="18"/>
                    </w:rPr>
                  </w:pPr>
                  <w:r>
                    <w:rPr>
                      <w:sz w:val="18"/>
                    </w:rPr>
                    <w:t>Página 17</w:t>
                  </w:r>
                </w:p>
              </w:txbxContent>
            </v:textbox>
            <w10:wrap type="none"/>
          </v:shape>
        </w:pict>
      </w:r>
      <w:r>
        <w:rPr/>
        <w:pict>
          <v:shape style="position:absolute;margin-left:188.25pt;margin-top:57.959995pt;width:412.45pt;height:12pt;mso-position-horizontal-relative:page;mso-position-vertical-relative:page;z-index:-256707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706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7055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704512"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703488"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702464"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701440"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2.35pt;height:14.3pt;mso-position-horizontal-relative:page;mso-position-vertical-relative:page;z-index:-256700416"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98.32pt;margin-top:128.880096pt;width:443.85pt;height:63.9pt;mso-position-horizontal-relative:page;mso-position-vertical-relative:page;z-index:-256699392" type="#_x0000_t202" filled="false" stroked="false">
            <v:textbox inset="0,0,0,0">
              <w:txbxContent>
                <w:p>
                  <w:pPr>
                    <w:pStyle w:val="BodyText"/>
                    <w:spacing w:line="276" w:lineRule="auto"/>
                  </w:pPr>
                  <w:r>
                    <w:rPr/>
                    <w:t>Implementar programas con actividades pedagógicas que acerquen los archivos a los estudiantes de diferentes grados educativos, y</w:t>
                  </w:r>
                </w:p>
                <w:p>
                  <w:pPr>
                    <w:pStyle w:val="BodyText"/>
                    <w:spacing w:line="276" w:lineRule="auto" w:before="120"/>
                  </w:pPr>
                  <w:r>
                    <w:rPr/>
                    <w:t>Divulgar instrumentos de consulta, boletines informativos y cualquier otro tipo de publicación de interés, para difundir y brindar acceso a los archivos históricos.</w:t>
                  </w:r>
                </w:p>
              </w:txbxContent>
            </v:textbox>
            <w10:wrap type="none"/>
          </v:shape>
        </w:pict>
      </w:r>
      <w:r>
        <w:rPr/>
        <w:pict>
          <v:shape style="position:absolute;margin-left:69.919998pt;margin-top:163.980087pt;width:15.4pt;height:14.3pt;mso-position-horizontal-relative:page;mso-position-vertical-relative:page;z-index:-256698368" type="#_x0000_t202" filled="false" stroked="false">
            <v:textbox inset="0,0,0,0">
              <w:txbxContent>
                <w:p>
                  <w:pPr>
                    <w:spacing w:before="12"/>
                    <w:ind w:left="20" w:right="0" w:firstLine="0"/>
                    <w:jc w:val="left"/>
                    <w:rPr>
                      <w:b/>
                      <w:sz w:val="22"/>
                    </w:rPr>
                  </w:pPr>
                  <w:r>
                    <w:rPr>
                      <w:b/>
                      <w:sz w:val="22"/>
                    </w:rPr>
                    <w:t>VI.</w:t>
                  </w:r>
                </w:p>
              </w:txbxContent>
            </v:textbox>
            <w10:wrap type="none"/>
          </v:shape>
        </w:pict>
      </w:r>
      <w:r>
        <w:rPr/>
        <w:pict>
          <v:shape style="position:absolute;margin-left:162.039993pt;margin-top:217.560089pt;width:287.8pt;height:26.95pt;mso-position-horizontal-relative:page;mso-position-vertical-relative:page;z-index:-256697344" type="#_x0000_t202" filled="false" stroked="false">
            <v:textbox inset="0,0,0,0">
              <w:txbxContent>
                <w:p>
                  <w:pPr>
                    <w:spacing w:before="12"/>
                    <w:ind w:left="3" w:right="0" w:firstLine="0"/>
                    <w:jc w:val="center"/>
                    <w:rPr>
                      <w:b/>
                      <w:sz w:val="22"/>
                    </w:rPr>
                  </w:pPr>
                  <w:r>
                    <w:rPr>
                      <w:b/>
                      <w:sz w:val="22"/>
                    </w:rPr>
                    <w:t>CAPÍTULO IX</w:t>
                  </w:r>
                </w:p>
                <w:p>
                  <w:pPr>
                    <w:spacing w:before="0"/>
                    <w:ind w:left="0" w:right="0" w:firstLine="0"/>
                    <w:jc w:val="center"/>
                    <w:rPr>
                      <w:b/>
                      <w:sz w:val="22"/>
                    </w:rPr>
                  </w:pPr>
                  <w:r>
                    <w:rPr>
                      <w:b/>
                      <w:sz w:val="22"/>
                    </w:rPr>
                    <w:t>DE LOS DOCUMENTOS DE ARCHIVO ELECTRÓNICOS</w:t>
                  </w:r>
                </w:p>
              </w:txbxContent>
            </v:textbox>
            <w10:wrap type="none"/>
          </v:shape>
        </w:pict>
      </w:r>
      <w:r>
        <w:rPr/>
        <w:pict>
          <v:shape style="position:absolute;margin-left:69.919998pt;margin-top:267.420105pt;width:471.9pt;height:43.4pt;mso-position-horizontal-relative:page;mso-position-vertical-relative:page;z-index:-256696320" type="#_x0000_t202" filled="false" stroked="false">
            <v:textbox inset="0,0,0,0">
              <w:txbxContent>
                <w:p>
                  <w:pPr>
                    <w:pStyle w:val="BodyText"/>
                    <w:spacing w:line="276" w:lineRule="auto"/>
                    <w:ind w:right="17"/>
                    <w:jc w:val="both"/>
                  </w:pPr>
                  <w:r>
                    <w:rPr>
                      <w:b/>
                    </w:rPr>
                    <w:t>Artículo 40. </w:t>
                  </w:r>
                  <w:r>
                    <w:rPr/>
                    <w:t>Además de los procesos de gestión documental previstos en el artículo 12 de esta Ley, se deberá contemplar para la gestión documental electrónica la incorporación, asignación de acceso, seguridad, almacenamiento, uso y trazabilidad.</w:t>
                  </w:r>
                </w:p>
              </w:txbxContent>
            </v:textbox>
            <w10:wrap type="none"/>
          </v:shape>
        </w:pict>
      </w:r>
      <w:r>
        <w:rPr/>
        <w:pict>
          <v:shape style="position:absolute;margin-left:69.919998pt;margin-top:321.060089pt;width:472.05pt;height:87.05pt;mso-position-horizontal-relative:page;mso-position-vertical-relative:page;z-index:-256695296" type="#_x0000_t202" filled="false" stroked="false">
            <v:textbox inset="0,0,0,0">
              <w:txbxContent>
                <w:p>
                  <w:pPr>
                    <w:pStyle w:val="BodyText"/>
                    <w:spacing w:line="276" w:lineRule="auto"/>
                    <w:ind w:right="17"/>
                    <w:jc w:val="both"/>
                  </w:pPr>
                  <w:r>
                    <w:rPr>
                      <w:b/>
                    </w:rPr>
                    <w:t>Artículo 41. </w:t>
                  </w:r>
                  <w:r>
                    <w:rPr/>
                    <w:t>Los sujetos obligados establecerán en su programa anual los procedimientos para la</w:t>
                  </w:r>
                  <w:r>
                    <w:rPr>
                      <w:spacing w:val="-9"/>
                    </w:rPr>
                    <w:t> </w:t>
                  </w:r>
                  <w:r>
                    <w:rPr/>
                    <w:t>generación,</w:t>
                  </w:r>
                  <w:r>
                    <w:rPr>
                      <w:spacing w:val="-9"/>
                    </w:rPr>
                    <w:t> </w:t>
                  </w:r>
                  <w:r>
                    <w:rPr/>
                    <w:t>administración,</w:t>
                  </w:r>
                  <w:r>
                    <w:rPr>
                      <w:spacing w:val="-8"/>
                    </w:rPr>
                    <w:t> </w:t>
                  </w:r>
                  <w:r>
                    <w:rPr/>
                    <w:t>uso,</w:t>
                  </w:r>
                  <w:r>
                    <w:rPr>
                      <w:spacing w:val="-9"/>
                    </w:rPr>
                    <w:t> </w:t>
                  </w:r>
                  <w:r>
                    <w:rPr/>
                    <w:t>control</w:t>
                  </w:r>
                  <w:r>
                    <w:rPr>
                      <w:spacing w:val="-9"/>
                    </w:rPr>
                    <w:t> </w:t>
                  </w:r>
                  <w:r>
                    <w:rPr/>
                    <w:t>y</w:t>
                  </w:r>
                  <w:r>
                    <w:rPr>
                      <w:spacing w:val="-8"/>
                    </w:rPr>
                    <w:t> </w:t>
                  </w:r>
                  <w:r>
                    <w:rPr/>
                    <w:t>migración</w:t>
                  </w:r>
                  <w:r>
                    <w:rPr>
                      <w:spacing w:val="-9"/>
                    </w:rPr>
                    <w:t> </w:t>
                  </w:r>
                  <w:r>
                    <w:rPr/>
                    <w:t>de</w:t>
                  </w:r>
                  <w:r>
                    <w:rPr>
                      <w:spacing w:val="-9"/>
                    </w:rPr>
                    <w:t> </w:t>
                  </w:r>
                  <w:r>
                    <w:rPr/>
                    <w:t>formatos</w:t>
                  </w:r>
                  <w:r>
                    <w:rPr>
                      <w:spacing w:val="-8"/>
                    </w:rPr>
                    <w:t> </w:t>
                  </w:r>
                  <w:r>
                    <w:rPr/>
                    <w:t>electrónicos,</w:t>
                  </w:r>
                  <w:r>
                    <w:rPr>
                      <w:spacing w:val="-9"/>
                    </w:rPr>
                    <w:t> </w:t>
                  </w:r>
                  <w:r>
                    <w:rPr/>
                    <w:t>así</w:t>
                  </w:r>
                  <w:r>
                    <w:rPr>
                      <w:spacing w:val="-11"/>
                    </w:rPr>
                    <w:t> </w:t>
                  </w:r>
                  <w:r>
                    <w:rPr/>
                    <w:t>como</w:t>
                  </w:r>
                  <w:r>
                    <w:rPr>
                      <w:spacing w:val="-8"/>
                    </w:rPr>
                    <w:t> </w:t>
                  </w:r>
                  <w:r>
                    <w:rPr/>
                    <w:t>planes de preservación y conservación de largo plazo que contemplen la migración, la emulación o cualquier</w:t>
                  </w:r>
                  <w:r>
                    <w:rPr>
                      <w:spacing w:val="-15"/>
                    </w:rPr>
                    <w:t> </w:t>
                  </w:r>
                  <w:r>
                    <w:rPr/>
                    <w:t>otro</w:t>
                  </w:r>
                  <w:r>
                    <w:rPr>
                      <w:spacing w:val="-15"/>
                    </w:rPr>
                    <w:t> </w:t>
                  </w:r>
                  <w:r>
                    <w:rPr/>
                    <w:t>método</w:t>
                  </w:r>
                  <w:r>
                    <w:rPr>
                      <w:spacing w:val="-15"/>
                    </w:rPr>
                    <w:t> </w:t>
                  </w:r>
                  <w:r>
                    <w:rPr/>
                    <w:t>de</w:t>
                  </w:r>
                  <w:r>
                    <w:rPr>
                      <w:spacing w:val="-15"/>
                    </w:rPr>
                    <w:t> </w:t>
                  </w:r>
                  <w:r>
                    <w:rPr/>
                    <w:t>preservación</w:t>
                  </w:r>
                  <w:r>
                    <w:rPr>
                      <w:spacing w:val="-16"/>
                    </w:rPr>
                    <w:t> </w:t>
                  </w:r>
                  <w:r>
                    <w:rPr/>
                    <w:t>y</w:t>
                  </w:r>
                  <w:r>
                    <w:rPr>
                      <w:spacing w:val="-14"/>
                    </w:rPr>
                    <w:t> </w:t>
                  </w:r>
                  <w:r>
                    <w:rPr/>
                    <w:t>conservación</w:t>
                  </w:r>
                  <w:r>
                    <w:rPr>
                      <w:spacing w:val="-15"/>
                    </w:rPr>
                    <w:t> </w:t>
                  </w:r>
                  <w:r>
                    <w:rPr/>
                    <w:t>de</w:t>
                  </w:r>
                  <w:r>
                    <w:rPr>
                      <w:spacing w:val="-15"/>
                    </w:rPr>
                    <w:t> </w:t>
                  </w:r>
                  <w:r>
                    <w:rPr/>
                    <w:t>los</w:t>
                  </w:r>
                  <w:r>
                    <w:rPr>
                      <w:spacing w:val="-15"/>
                    </w:rPr>
                    <w:t> </w:t>
                  </w:r>
                  <w:r>
                    <w:rPr/>
                    <w:t>documentos</w:t>
                  </w:r>
                  <w:r>
                    <w:rPr>
                      <w:spacing w:val="-15"/>
                    </w:rPr>
                    <w:t> </w:t>
                  </w:r>
                  <w:r>
                    <w:rPr/>
                    <w:t>de</w:t>
                  </w:r>
                  <w:r>
                    <w:rPr>
                      <w:spacing w:val="-15"/>
                    </w:rPr>
                    <w:t> </w:t>
                  </w:r>
                  <w:r>
                    <w:rPr/>
                    <w:t>archivo</w:t>
                  </w:r>
                  <w:r>
                    <w:rPr>
                      <w:spacing w:val="-14"/>
                    </w:rPr>
                    <w:t> </w:t>
                  </w:r>
                  <w:r>
                    <w:rPr/>
                    <w:t>electrónicos, apoyándose</w:t>
                  </w:r>
                  <w:r>
                    <w:rPr>
                      <w:spacing w:val="-6"/>
                    </w:rPr>
                    <w:t> </w:t>
                  </w:r>
                  <w:r>
                    <w:rPr/>
                    <w:t>en</w:t>
                  </w:r>
                  <w:r>
                    <w:rPr>
                      <w:spacing w:val="-4"/>
                    </w:rPr>
                    <w:t> </w:t>
                  </w:r>
                  <w:r>
                    <w:rPr/>
                    <w:t>las</w:t>
                  </w:r>
                  <w:r>
                    <w:rPr>
                      <w:spacing w:val="-4"/>
                    </w:rPr>
                    <w:t> </w:t>
                  </w:r>
                  <w:r>
                    <w:rPr/>
                    <w:t>disposiciones</w:t>
                  </w:r>
                  <w:r>
                    <w:rPr>
                      <w:spacing w:val="-5"/>
                    </w:rPr>
                    <w:t> </w:t>
                  </w:r>
                  <w:r>
                    <w:rPr/>
                    <w:t>emanadas</w:t>
                  </w:r>
                  <w:r>
                    <w:rPr>
                      <w:spacing w:val="-4"/>
                    </w:rPr>
                    <w:t> </w:t>
                  </w:r>
                  <w:r>
                    <w:rPr/>
                    <w:t>del</w:t>
                  </w:r>
                  <w:r>
                    <w:rPr>
                      <w:spacing w:val="-5"/>
                    </w:rPr>
                    <w:t> </w:t>
                  </w:r>
                  <w:r>
                    <w:rPr/>
                    <w:t>Consejo</w:t>
                  </w:r>
                  <w:r>
                    <w:rPr>
                      <w:spacing w:val="-5"/>
                    </w:rPr>
                    <w:t> </w:t>
                  </w:r>
                  <w:r>
                    <w:rPr/>
                    <w:t>Local</w:t>
                  </w:r>
                  <w:r>
                    <w:rPr>
                      <w:spacing w:val="-5"/>
                    </w:rPr>
                    <w:t> </w:t>
                  </w:r>
                  <w:r>
                    <w:rPr/>
                    <w:t>y,</w:t>
                  </w:r>
                  <w:r>
                    <w:rPr>
                      <w:spacing w:val="-5"/>
                    </w:rPr>
                    <w:t> </w:t>
                  </w:r>
                  <w:r>
                    <w:rPr/>
                    <w:t>en</w:t>
                  </w:r>
                  <w:r>
                    <w:rPr>
                      <w:spacing w:val="-4"/>
                    </w:rPr>
                    <w:t> </w:t>
                  </w:r>
                  <w:r>
                    <w:rPr/>
                    <w:t>su</w:t>
                  </w:r>
                  <w:r>
                    <w:rPr>
                      <w:spacing w:val="-5"/>
                    </w:rPr>
                    <w:t> </w:t>
                  </w:r>
                  <w:r>
                    <w:rPr/>
                    <w:t>caso,</w:t>
                  </w:r>
                  <w:r>
                    <w:rPr>
                      <w:spacing w:val="-5"/>
                    </w:rPr>
                    <w:t> </w:t>
                  </w:r>
                  <w:r>
                    <w:rPr/>
                    <w:t>de</w:t>
                  </w:r>
                  <w:r>
                    <w:rPr>
                      <w:spacing w:val="-4"/>
                    </w:rPr>
                    <w:t> </w:t>
                  </w:r>
                  <w:r>
                    <w:rPr/>
                    <w:t>los</w:t>
                  </w:r>
                  <w:r>
                    <w:rPr>
                      <w:spacing w:val="-4"/>
                    </w:rPr>
                    <w:t> </w:t>
                  </w:r>
                  <w:r>
                    <w:rPr/>
                    <w:t>criterios</w:t>
                  </w:r>
                  <w:r>
                    <w:rPr>
                      <w:spacing w:val="-4"/>
                    </w:rPr>
                    <w:t> </w:t>
                  </w:r>
                  <w:r>
                    <w:rPr/>
                    <w:t>que establezca el Consejo</w:t>
                  </w:r>
                  <w:r>
                    <w:rPr>
                      <w:spacing w:val="-3"/>
                    </w:rPr>
                    <w:t> </w:t>
                  </w:r>
                  <w:r>
                    <w:rPr/>
                    <w:t>Nacional.</w:t>
                  </w:r>
                </w:p>
              </w:txbxContent>
            </v:textbox>
            <w10:wrap type="none"/>
          </v:shape>
        </w:pict>
      </w:r>
      <w:r>
        <w:rPr/>
        <w:pict>
          <v:shape style="position:absolute;margin-left:69.919998pt;margin-top:418.400085pt;width:471.95pt;height:43.35pt;mso-position-horizontal-relative:page;mso-position-vertical-relative:page;z-index:-256694272" type="#_x0000_t202" filled="false" stroked="false">
            <v:textbox inset="0,0,0,0">
              <w:txbxContent>
                <w:p>
                  <w:pPr>
                    <w:pStyle w:val="BodyText"/>
                    <w:spacing w:line="276" w:lineRule="auto"/>
                    <w:ind w:right="17"/>
                    <w:jc w:val="both"/>
                  </w:pPr>
                  <w:r>
                    <w:rPr>
                      <w:b/>
                    </w:rPr>
                    <w:t>Artículo 42. </w:t>
                  </w:r>
                  <w:r>
                    <w:rPr/>
                    <w:t>Los sujetos obligados establecerán en el programa anual la estrategia de preservación a largo plazo de los documentos de archivo electrónico y las acciones que garanticen los procesos de gestión documental electrónica.</w:t>
                  </w:r>
                </w:p>
              </w:txbxContent>
            </v:textbox>
            <w10:wrap type="none"/>
          </v:shape>
        </w:pict>
      </w:r>
      <w:r>
        <w:rPr/>
        <w:pict>
          <v:shape style="position:absolute;margin-left:69.919998pt;margin-top:472.0401pt;width:472.1pt;height:43.35pt;mso-position-horizontal-relative:page;mso-position-vertical-relative:page;z-index:-256693248" type="#_x0000_t202" filled="false" stroked="false">
            <v:textbox inset="0,0,0,0">
              <w:txbxContent>
                <w:p>
                  <w:pPr>
                    <w:pStyle w:val="BodyText"/>
                    <w:spacing w:line="276" w:lineRule="auto"/>
                    <w:ind w:right="17"/>
                    <w:jc w:val="both"/>
                  </w:pPr>
                  <w:r>
                    <w:rPr/>
                    <w:t>Los documentos de archivo electrónicos que pertenezcan a series documentales con valor histórico se deberán conservar en sus formatos originales, así como una copia de su representación gráfica o visual, además de todos los metadatos descriptivos.</w:t>
                  </w:r>
                </w:p>
              </w:txbxContent>
            </v:textbox>
            <w10:wrap type="none"/>
          </v:shape>
        </w:pict>
      </w:r>
      <w:r>
        <w:rPr/>
        <w:pict>
          <v:shape style="position:absolute;margin-left:69.919998pt;margin-top:550.220093pt;width:472.2pt;height:72.45pt;mso-position-horizontal-relative:page;mso-position-vertical-relative:page;z-index:-256692224" type="#_x0000_t202" filled="false" stroked="false">
            <v:textbox inset="0,0,0,0">
              <w:txbxContent>
                <w:p>
                  <w:pPr>
                    <w:pStyle w:val="BodyText"/>
                    <w:spacing w:line="276" w:lineRule="auto"/>
                    <w:ind w:right="17"/>
                    <w:jc w:val="both"/>
                  </w:pPr>
                  <w:r>
                    <w:rPr>
                      <w:b/>
                    </w:rPr>
                    <w:t>Artículo 43. </w:t>
                  </w:r>
                  <w:r>
                    <w:rPr/>
                    <w:t>Los sujetos obligados adoptarán las medidas de organización, técnicas y tecnológicas para garantizar la recuperación y preservación de los documentos de archivo electrónicos producidos y recibidos que se encuentren en un sistema automatizado para la gestión</w:t>
                  </w:r>
                  <w:r>
                    <w:rPr>
                      <w:spacing w:val="-10"/>
                    </w:rPr>
                    <w:t> </w:t>
                  </w:r>
                  <w:r>
                    <w:rPr/>
                    <w:t>documental</w:t>
                  </w:r>
                  <w:r>
                    <w:rPr>
                      <w:spacing w:val="-10"/>
                    </w:rPr>
                    <w:t> </w:t>
                  </w:r>
                  <w:r>
                    <w:rPr/>
                    <w:t>y</w:t>
                  </w:r>
                  <w:r>
                    <w:rPr>
                      <w:spacing w:val="-9"/>
                    </w:rPr>
                    <w:t> </w:t>
                  </w:r>
                  <w:r>
                    <w:rPr/>
                    <w:t>administración</w:t>
                  </w:r>
                  <w:r>
                    <w:rPr>
                      <w:spacing w:val="-9"/>
                    </w:rPr>
                    <w:t> </w:t>
                  </w:r>
                  <w:r>
                    <w:rPr/>
                    <w:t>de</w:t>
                  </w:r>
                  <w:r>
                    <w:rPr>
                      <w:spacing w:val="-9"/>
                    </w:rPr>
                    <w:t> </w:t>
                  </w:r>
                  <w:r>
                    <w:rPr/>
                    <w:t>archivos,</w:t>
                  </w:r>
                  <w:r>
                    <w:rPr>
                      <w:spacing w:val="-10"/>
                    </w:rPr>
                    <w:t> </w:t>
                  </w:r>
                  <w:r>
                    <w:rPr/>
                    <w:t>bases</w:t>
                  </w:r>
                  <w:r>
                    <w:rPr>
                      <w:spacing w:val="-10"/>
                    </w:rPr>
                    <w:t> </w:t>
                  </w:r>
                  <w:r>
                    <w:rPr/>
                    <w:t>de</w:t>
                  </w:r>
                  <w:r>
                    <w:rPr>
                      <w:spacing w:val="-11"/>
                    </w:rPr>
                    <w:t> </w:t>
                  </w:r>
                  <w:r>
                    <w:rPr/>
                    <w:t>datos</w:t>
                  </w:r>
                  <w:r>
                    <w:rPr>
                      <w:spacing w:val="-10"/>
                    </w:rPr>
                    <w:t> </w:t>
                  </w:r>
                  <w:r>
                    <w:rPr/>
                    <w:t>y</w:t>
                  </w:r>
                  <w:r>
                    <w:rPr>
                      <w:spacing w:val="-10"/>
                    </w:rPr>
                    <w:t> </w:t>
                  </w:r>
                  <w:r>
                    <w:rPr/>
                    <w:t>correos</w:t>
                  </w:r>
                  <w:r>
                    <w:rPr>
                      <w:spacing w:val="-10"/>
                    </w:rPr>
                    <w:t> </w:t>
                  </w:r>
                  <w:r>
                    <w:rPr/>
                    <w:t>electrónicos</w:t>
                  </w:r>
                  <w:r>
                    <w:rPr>
                      <w:spacing w:val="-9"/>
                    </w:rPr>
                    <w:t> </w:t>
                  </w:r>
                  <w:r>
                    <w:rPr/>
                    <w:t>a</w:t>
                  </w:r>
                  <w:r>
                    <w:rPr>
                      <w:spacing w:val="-12"/>
                    </w:rPr>
                    <w:t> </w:t>
                  </w:r>
                  <w:r>
                    <w:rPr/>
                    <w:t>lo</w:t>
                  </w:r>
                  <w:r>
                    <w:rPr>
                      <w:spacing w:val="-9"/>
                    </w:rPr>
                    <w:t> </w:t>
                  </w:r>
                  <w:r>
                    <w:rPr/>
                    <w:t>largo de su ciclo</w:t>
                  </w:r>
                  <w:r>
                    <w:rPr>
                      <w:spacing w:val="-2"/>
                    </w:rPr>
                    <w:t> </w:t>
                  </w:r>
                  <w:r>
                    <w:rPr/>
                    <w:t>vital.</w:t>
                  </w:r>
                </w:p>
              </w:txbxContent>
            </v:textbox>
            <w10:wrap type="none"/>
          </v:shape>
        </w:pict>
      </w:r>
      <w:r>
        <w:rPr/>
        <w:pict>
          <v:shape style="position:absolute;margin-left:69.919998pt;margin-top:632.980103pt;width:472.25pt;height:57.9pt;mso-position-horizontal-relative:page;mso-position-vertical-relative:page;z-index:-256691200" type="#_x0000_t202" filled="false" stroked="false">
            <v:textbox inset="0,0,0,0">
              <w:txbxContent>
                <w:p>
                  <w:pPr>
                    <w:pStyle w:val="BodyText"/>
                    <w:spacing w:line="276" w:lineRule="auto"/>
                    <w:ind w:right="17"/>
                    <w:jc w:val="both"/>
                  </w:pPr>
                  <w:r>
                    <w:rPr>
                      <w:b/>
                    </w:rPr>
                    <w:t>Artículo</w:t>
                  </w:r>
                  <w:r>
                    <w:rPr>
                      <w:b/>
                      <w:spacing w:val="-6"/>
                    </w:rPr>
                    <w:t> </w:t>
                  </w:r>
                  <w:r>
                    <w:rPr>
                      <w:b/>
                    </w:rPr>
                    <w:t>44.</w:t>
                  </w:r>
                  <w:r>
                    <w:rPr>
                      <w:b/>
                      <w:spacing w:val="-3"/>
                    </w:rPr>
                    <w:t> </w:t>
                  </w:r>
                  <w:r>
                    <w:rPr/>
                    <w:t>Los</w:t>
                  </w:r>
                  <w:r>
                    <w:rPr>
                      <w:spacing w:val="-4"/>
                    </w:rPr>
                    <w:t> </w:t>
                  </w:r>
                  <w:r>
                    <w:rPr/>
                    <w:t>sujetos</w:t>
                  </w:r>
                  <w:r>
                    <w:rPr>
                      <w:spacing w:val="-6"/>
                    </w:rPr>
                    <w:t> </w:t>
                  </w:r>
                  <w:r>
                    <w:rPr/>
                    <w:t>obligados</w:t>
                  </w:r>
                  <w:r>
                    <w:rPr>
                      <w:spacing w:val="-5"/>
                    </w:rPr>
                    <w:t> </w:t>
                  </w:r>
                  <w:r>
                    <w:rPr/>
                    <w:t>deberán</w:t>
                  </w:r>
                  <w:r>
                    <w:rPr>
                      <w:spacing w:val="-5"/>
                    </w:rPr>
                    <w:t> </w:t>
                  </w:r>
                  <w:r>
                    <w:rPr/>
                    <w:t>implementar</w:t>
                  </w:r>
                  <w:r>
                    <w:rPr>
                      <w:spacing w:val="-6"/>
                    </w:rPr>
                    <w:t> </w:t>
                  </w:r>
                  <w:r>
                    <w:rPr/>
                    <w:t>sistemas</w:t>
                  </w:r>
                  <w:r>
                    <w:rPr>
                      <w:spacing w:val="-5"/>
                    </w:rPr>
                    <w:t> </w:t>
                  </w:r>
                  <w:r>
                    <w:rPr/>
                    <w:t>automatizados</w:t>
                  </w:r>
                  <w:r>
                    <w:rPr>
                      <w:spacing w:val="-5"/>
                    </w:rPr>
                    <w:t> </w:t>
                  </w:r>
                  <w:r>
                    <w:rPr/>
                    <w:t>para</w:t>
                  </w:r>
                  <w:r>
                    <w:rPr>
                      <w:spacing w:val="-6"/>
                    </w:rPr>
                    <w:t> </w:t>
                  </w:r>
                  <w:r>
                    <w:rPr/>
                    <w:t>la</w:t>
                  </w:r>
                  <w:r>
                    <w:rPr>
                      <w:spacing w:val="-5"/>
                    </w:rPr>
                    <w:t> </w:t>
                  </w:r>
                  <w:r>
                    <w:rPr/>
                    <w:t>gestión documental y administración de archivos que permitan registrar y controlar los procesos señalados</w:t>
                  </w:r>
                  <w:r>
                    <w:rPr>
                      <w:spacing w:val="-9"/>
                    </w:rPr>
                    <w:t> </w:t>
                  </w:r>
                  <w:r>
                    <w:rPr/>
                    <w:t>en</w:t>
                  </w:r>
                  <w:r>
                    <w:rPr>
                      <w:spacing w:val="-8"/>
                    </w:rPr>
                    <w:t> </w:t>
                  </w:r>
                  <w:r>
                    <w:rPr/>
                    <w:t>el</w:t>
                  </w:r>
                  <w:r>
                    <w:rPr>
                      <w:spacing w:val="-9"/>
                    </w:rPr>
                    <w:t> </w:t>
                  </w:r>
                  <w:r>
                    <w:rPr/>
                    <w:t>artículo</w:t>
                  </w:r>
                  <w:r>
                    <w:rPr>
                      <w:spacing w:val="-9"/>
                    </w:rPr>
                    <w:t> </w:t>
                  </w:r>
                  <w:r>
                    <w:rPr/>
                    <w:t>12</w:t>
                  </w:r>
                  <w:r>
                    <w:rPr>
                      <w:spacing w:val="-8"/>
                    </w:rPr>
                    <w:t> </w:t>
                  </w:r>
                  <w:r>
                    <w:rPr/>
                    <w:t>de</w:t>
                  </w:r>
                  <w:r>
                    <w:rPr>
                      <w:spacing w:val="-9"/>
                    </w:rPr>
                    <w:t> </w:t>
                  </w:r>
                  <w:r>
                    <w:rPr/>
                    <w:t>esta</w:t>
                  </w:r>
                  <w:r>
                    <w:rPr>
                      <w:spacing w:val="-8"/>
                    </w:rPr>
                    <w:t> </w:t>
                  </w:r>
                  <w:r>
                    <w:rPr/>
                    <w:t>Ley,</w:t>
                  </w:r>
                  <w:r>
                    <w:rPr>
                      <w:spacing w:val="-9"/>
                    </w:rPr>
                    <w:t> </w:t>
                  </w:r>
                  <w:r>
                    <w:rPr/>
                    <w:t>los</w:t>
                  </w:r>
                  <w:r>
                    <w:rPr>
                      <w:spacing w:val="-9"/>
                    </w:rPr>
                    <w:t> </w:t>
                  </w:r>
                  <w:r>
                    <w:rPr/>
                    <w:t>cuales</w:t>
                  </w:r>
                  <w:r>
                    <w:rPr>
                      <w:spacing w:val="-8"/>
                    </w:rPr>
                    <w:t> </w:t>
                  </w:r>
                  <w:r>
                    <w:rPr/>
                    <w:t>deberán</w:t>
                  </w:r>
                  <w:r>
                    <w:rPr>
                      <w:spacing w:val="-9"/>
                    </w:rPr>
                    <w:t> </w:t>
                  </w:r>
                  <w:r>
                    <w:rPr/>
                    <w:t>cumplir</w:t>
                  </w:r>
                  <w:r>
                    <w:rPr>
                      <w:spacing w:val="-8"/>
                    </w:rPr>
                    <w:t> </w:t>
                  </w:r>
                  <w:r>
                    <w:rPr/>
                    <w:t>las</w:t>
                  </w:r>
                  <w:r>
                    <w:rPr>
                      <w:spacing w:val="-9"/>
                    </w:rPr>
                    <w:t> </w:t>
                  </w:r>
                  <w:r>
                    <w:rPr/>
                    <w:t>especificaciones</w:t>
                  </w:r>
                  <w:r>
                    <w:rPr>
                      <w:spacing w:val="-8"/>
                    </w:rPr>
                    <w:t> </w:t>
                  </w:r>
                  <w:r>
                    <w:rPr/>
                    <w:t>que</w:t>
                  </w:r>
                  <w:r>
                    <w:rPr>
                      <w:spacing w:val="-8"/>
                    </w:rPr>
                    <w:t> </w:t>
                  </w:r>
                  <w:r>
                    <w:rPr/>
                    <w:t>para el efecto emita el Consejo</w:t>
                  </w:r>
                  <w:r>
                    <w:rPr>
                      <w:spacing w:val="-5"/>
                    </w:rPr>
                    <w:t> </w:t>
                  </w:r>
                  <w:r>
                    <w:rPr/>
                    <w:t>Nacional.</w:t>
                  </w:r>
                </w:p>
              </w:txbxContent>
            </v:textbox>
            <w10:wrap type="none"/>
          </v:shape>
        </w:pict>
      </w:r>
      <w:r>
        <w:rPr/>
        <w:pict>
          <v:shape style="position:absolute;margin-left:69.919998pt;margin-top:748.952515pt;width:56pt;height:12.1pt;mso-position-horizontal-relative:page;mso-position-vertical-relative:page;z-index:-256690176"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689152" type="#_x0000_t202" filled="false" stroked="false">
            <v:textbox inset="0,0,0,0">
              <w:txbxContent>
                <w:p>
                  <w:pPr>
                    <w:spacing w:before="14"/>
                    <w:ind w:left="20" w:right="0" w:firstLine="0"/>
                    <w:jc w:val="left"/>
                    <w:rPr>
                      <w:sz w:val="18"/>
                    </w:rPr>
                  </w:pPr>
                  <w:r>
                    <w:rPr>
                      <w:sz w:val="18"/>
                    </w:rPr>
                    <w:t>Página 18</w:t>
                  </w:r>
                </w:p>
              </w:txbxContent>
            </v:textbox>
            <w10:wrap type="none"/>
          </v:shape>
        </w:pict>
      </w:r>
      <w:r>
        <w:rPr/>
        <w:pict>
          <v:shape style="position:absolute;margin-left:188.25pt;margin-top:57.959995pt;width:412.45pt;height:12pt;mso-position-horizontal-relative:page;mso-position-vertical-relative:page;z-index:-256688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687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6860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685056"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684032"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683008"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681984"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pt;height:43.4pt;mso-position-horizontal-relative:page;mso-position-vertical-relative:page;z-index:-256680960" type="#_x0000_t202" filled="false" stroked="false">
            <v:textbox inset="0,0,0,0">
              <w:txbxContent>
                <w:p>
                  <w:pPr>
                    <w:pStyle w:val="BodyText"/>
                    <w:spacing w:line="276" w:lineRule="auto"/>
                    <w:ind w:right="17"/>
                    <w:jc w:val="both"/>
                  </w:pPr>
                  <w:r>
                    <w:rPr/>
                    <w:t>Las herramientas informáticas de gestión y control para la organización y conservación de documentos de archivo electrónicos que los sujetos obligados desarrollen o adquieran, deberán cumplir igualmente los lineamientos emitidos por dicho Consejo Nacional.</w:t>
                  </w:r>
                </w:p>
              </w:txbxContent>
            </v:textbox>
            <w10:wrap type="none"/>
          </v:shape>
        </w:pict>
      </w:r>
      <w:r>
        <w:rPr/>
        <w:pict>
          <v:shape style="position:absolute;margin-left:69.919998pt;margin-top:182.520096pt;width:471.95pt;height:28.8pt;mso-position-horizontal-relative:page;mso-position-vertical-relative:page;z-index:-256679936" type="#_x0000_t202" filled="false" stroked="false">
            <v:textbox inset="0,0,0,0">
              <w:txbxContent>
                <w:p>
                  <w:pPr>
                    <w:pStyle w:val="BodyText"/>
                    <w:spacing w:line="276" w:lineRule="auto"/>
                  </w:pPr>
                  <w:r>
                    <w:rPr>
                      <w:b/>
                    </w:rPr>
                    <w:t>Artículo 45. </w:t>
                  </w:r>
                  <w:r>
                    <w:rPr/>
                    <w:t>Los sujetos obligados conservarán los documentos de archivo aun cuando hayan sido digitalizados, en los casos previstos en las disposiciones aplicables.</w:t>
                  </w:r>
                </w:p>
              </w:txbxContent>
            </v:textbox>
            <w10:wrap type="none"/>
          </v:shape>
        </w:pict>
      </w:r>
      <w:r>
        <w:rPr/>
        <w:pict>
          <v:shape style="position:absolute;margin-left:69.919998pt;margin-top:221.580093pt;width:472pt;height:57.95pt;mso-position-horizontal-relative:page;mso-position-vertical-relative:page;z-index:-256678912" type="#_x0000_t202" filled="false" stroked="false">
            <v:textbox inset="0,0,0,0">
              <w:txbxContent>
                <w:p>
                  <w:pPr>
                    <w:pStyle w:val="BodyText"/>
                    <w:spacing w:line="276" w:lineRule="auto"/>
                    <w:ind w:right="17"/>
                    <w:jc w:val="both"/>
                  </w:pPr>
                  <w:r>
                    <w:rPr>
                      <w:b/>
                      <w:strike/>
                    </w:rPr>
                    <w:t>[Artículo 46. </w:t>
                  </w:r>
                  <w:r>
                    <w:rPr>
                      <w:strike/>
                    </w:rPr>
                    <w:t>Los sujetos obligados que, por sus atribuciones, utilicen la Identidad Digital para</w:t>
                  </w:r>
                  <w:r>
                    <w:rPr>
                      <w:strike w:val="0"/>
                    </w:rPr>
                    <w:t> </w:t>
                  </w:r>
                  <w:r>
                    <w:rPr>
                      <w:strike/>
                    </w:rPr>
                    <w:t>realizar</w:t>
                  </w:r>
                  <w:r>
                    <w:rPr>
                      <w:strike/>
                      <w:spacing w:val="-15"/>
                    </w:rPr>
                    <w:t> </w:t>
                  </w:r>
                  <w:r>
                    <w:rPr>
                      <w:strike/>
                    </w:rPr>
                    <w:t>trámites</w:t>
                  </w:r>
                  <w:r>
                    <w:rPr>
                      <w:strike/>
                      <w:spacing w:val="-15"/>
                    </w:rPr>
                    <w:t> </w:t>
                  </w:r>
                  <w:r>
                    <w:rPr>
                      <w:strike/>
                    </w:rPr>
                    <w:t>o</w:t>
                  </w:r>
                  <w:r>
                    <w:rPr>
                      <w:strike/>
                      <w:spacing w:val="-15"/>
                    </w:rPr>
                    <w:t> </w:t>
                  </w:r>
                  <w:r>
                    <w:rPr>
                      <w:strike/>
                    </w:rPr>
                    <w:t>proporcionar</w:t>
                  </w:r>
                  <w:r>
                    <w:rPr>
                      <w:strike/>
                      <w:spacing w:val="-14"/>
                    </w:rPr>
                    <w:t> </w:t>
                  </w:r>
                  <w:r>
                    <w:rPr>
                      <w:strike/>
                    </w:rPr>
                    <w:t>servicios</w:t>
                  </w:r>
                  <w:r>
                    <w:rPr>
                      <w:strike/>
                      <w:spacing w:val="-15"/>
                    </w:rPr>
                    <w:t> </w:t>
                  </w:r>
                  <w:r>
                    <w:rPr>
                      <w:strike/>
                    </w:rPr>
                    <w:t>que</w:t>
                  </w:r>
                  <w:r>
                    <w:rPr>
                      <w:strike/>
                      <w:spacing w:val="-15"/>
                    </w:rPr>
                    <w:t> </w:t>
                  </w:r>
                  <w:r>
                    <w:rPr>
                      <w:strike/>
                    </w:rPr>
                    <w:t>impliquen</w:t>
                  </w:r>
                  <w:r>
                    <w:rPr>
                      <w:strike/>
                      <w:spacing w:val="-14"/>
                    </w:rPr>
                    <w:t> </w:t>
                  </w:r>
                  <w:r>
                    <w:rPr>
                      <w:strike/>
                    </w:rPr>
                    <w:t>la</w:t>
                  </w:r>
                  <w:r>
                    <w:rPr>
                      <w:strike/>
                      <w:spacing w:val="-15"/>
                    </w:rPr>
                    <w:t> </w:t>
                  </w:r>
                  <w:r>
                    <w:rPr>
                      <w:strike/>
                    </w:rPr>
                    <w:t>certificación</w:t>
                  </w:r>
                  <w:r>
                    <w:rPr>
                      <w:strike/>
                      <w:spacing w:val="-15"/>
                    </w:rPr>
                    <w:t> </w:t>
                  </w:r>
                  <w:r>
                    <w:rPr>
                      <w:strike/>
                    </w:rPr>
                    <w:t>de</w:t>
                  </w:r>
                  <w:r>
                    <w:rPr>
                      <w:strike/>
                      <w:spacing w:val="-15"/>
                    </w:rPr>
                    <w:t> </w:t>
                  </w:r>
                  <w:r>
                    <w:rPr>
                      <w:strike/>
                    </w:rPr>
                    <w:t>identidad</w:t>
                  </w:r>
                  <w:r>
                    <w:rPr>
                      <w:strike/>
                      <w:spacing w:val="-15"/>
                    </w:rPr>
                    <w:t> </w:t>
                  </w:r>
                  <w:r>
                    <w:rPr>
                      <w:strike/>
                    </w:rPr>
                    <w:t>del</w:t>
                  </w:r>
                  <w:r>
                    <w:rPr>
                      <w:strike/>
                      <w:spacing w:val="-16"/>
                    </w:rPr>
                    <w:t> </w:t>
                  </w:r>
                  <w:r>
                    <w:rPr>
                      <w:strike/>
                    </w:rPr>
                    <w:t>solicitante,</w:t>
                  </w:r>
                  <w:r>
                    <w:rPr>
                      <w:strike w:val="0"/>
                    </w:rPr>
                    <w:t> </w:t>
                  </w:r>
                  <w:r>
                    <w:rPr>
                      <w:strike/>
                    </w:rPr>
                    <w:t>generarán documentos de archivo electrónico con validez jurídica de acuerdo con la normativa</w:t>
                  </w:r>
                  <w:r>
                    <w:rPr>
                      <w:strike w:val="0"/>
                    </w:rPr>
                    <w:t> </w:t>
                  </w:r>
                  <w:r>
                    <w:rPr>
                      <w:strike/>
                    </w:rPr>
                    <w:t>aplicable y las disposiciones que para el efecto se</w:t>
                  </w:r>
                  <w:r>
                    <w:rPr>
                      <w:strike/>
                      <w:spacing w:val="-5"/>
                    </w:rPr>
                    <w:t> </w:t>
                  </w:r>
                  <w:r>
                    <w:rPr>
                      <w:strike/>
                    </w:rPr>
                    <w:t>emitan.]</w:t>
                  </w:r>
                </w:p>
              </w:txbxContent>
            </v:textbox>
            <w10:wrap type="none"/>
          </v:shape>
        </w:pict>
      </w:r>
      <w:r>
        <w:rPr/>
        <w:pict>
          <v:shape style="position:absolute;margin-left:69.919998pt;margin-top:289.732544pt;width:472.2pt;height:126.15pt;mso-position-horizontal-relative:page;mso-position-vertical-relative:page;z-index:-256677888" type="#_x0000_t202" filled="false" stroked="false">
            <v:textbox inset="0,0,0,0">
              <w:txbxContent>
                <w:p>
                  <w:pPr>
                    <w:spacing w:line="276" w:lineRule="auto" w:before="14"/>
                    <w:ind w:left="20" w:right="17" w:firstLine="0"/>
                    <w:jc w:val="both"/>
                    <w:rPr>
                      <w:b/>
                      <w:sz w:val="18"/>
                    </w:rPr>
                  </w:pPr>
                  <w:r>
                    <w:rPr>
                      <w:b/>
                      <w:sz w:val="18"/>
                      <w:shd w:fill="D2D2D2" w:color="auto" w:val="clear"/>
                    </w:rPr>
                    <w:t>(Por extensión, se declara la invalidez del artículo 46 mediante el resolutivo segundo de la sentencia dictada</w:t>
                  </w:r>
                  <w:r>
                    <w:rPr>
                      <w:b/>
                      <w:sz w:val="18"/>
                    </w:rPr>
                    <w:t> </w:t>
                  </w:r>
                  <w:r>
                    <w:rPr>
                      <w:b/>
                      <w:sz w:val="18"/>
                      <w:shd w:fill="D2D2D2" w:color="auto" w:val="clear"/>
                    </w:rPr>
                    <w:t>por</w:t>
                  </w:r>
                  <w:r>
                    <w:rPr>
                      <w:b/>
                      <w:spacing w:val="-8"/>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Suprema</w:t>
                  </w:r>
                  <w:r>
                    <w:rPr>
                      <w:b/>
                      <w:spacing w:val="-7"/>
                      <w:sz w:val="18"/>
                      <w:shd w:fill="D2D2D2" w:color="auto" w:val="clear"/>
                    </w:rPr>
                    <w:t> </w:t>
                  </w:r>
                  <w:r>
                    <w:rPr>
                      <w:b/>
                      <w:sz w:val="18"/>
                      <w:shd w:fill="D2D2D2" w:color="auto" w:val="clear"/>
                    </w:rPr>
                    <w:t>Corte</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Justicia</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la</w:t>
                  </w:r>
                  <w:r>
                    <w:rPr>
                      <w:b/>
                      <w:spacing w:val="-6"/>
                      <w:sz w:val="18"/>
                      <w:shd w:fill="D2D2D2" w:color="auto" w:val="clear"/>
                    </w:rPr>
                    <w:t> </w:t>
                  </w:r>
                  <w:r>
                    <w:rPr>
                      <w:b/>
                      <w:sz w:val="18"/>
                      <w:shd w:fill="D2D2D2" w:color="auto" w:val="clear"/>
                    </w:rPr>
                    <w:t>Nación</w:t>
                  </w:r>
                  <w:r>
                    <w:rPr>
                      <w:b/>
                      <w:spacing w:val="-7"/>
                      <w:sz w:val="18"/>
                      <w:shd w:fill="D2D2D2" w:color="auto" w:val="clear"/>
                    </w:rPr>
                    <w:t> </w:t>
                  </w:r>
                  <w:r>
                    <w:rPr>
                      <w:b/>
                      <w:sz w:val="18"/>
                      <w:shd w:fill="D2D2D2" w:color="auto" w:val="clear"/>
                    </w:rPr>
                    <w:t>el</w:t>
                  </w:r>
                  <w:r>
                    <w:rPr>
                      <w:b/>
                      <w:spacing w:val="-6"/>
                      <w:sz w:val="18"/>
                      <w:shd w:fill="D2D2D2" w:color="auto" w:val="clear"/>
                    </w:rPr>
                    <w:t> </w:t>
                  </w:r>
                  <w:r>
                    <w:rPr>
                      <w:b/>
                      <w:sz w:val="18"/>
                      <w:shd w:fill="D2D2D2" w:color="auto" w:val="clear"/>
                    </w:rPr>
                    <w:t>13</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julio</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2021,</w:t>
                  </w:r>
                  <w:r>
                    <w:rPr>
                      <w:b/>
                      <w:spacing w:val="-6"/>
                      <w:sz w:val="18"/>
                      <w:shd w:fill="D2D2D2" w:color="auto" w:val="clear"/>
                    </w:rPr>
                    <w:t> </w:t>
                  </w:r>
                  <w:r>
                    <w:rPr>
                      <w:b/>
                      <w:sz w:val="18"/>
                      <w:shd w:fill="D2D2D2" w:color="auto" w:val="clear"/>
                    </w:rPr>
                    <w:t>relativa</w:t>
                  </w:r>
                  <w:r>
                    <w:rPr>
                      <w:b/>
                      <w:spacing w:val="-8"/>
                      <w:sz w:val="18"/>
                      <w:shd w:fill="D2D2D2" w:color="auto" w:val="clear"/>
                    </w:rPr>
                    <w:t> </w:t>
                  </w:r>
                  <w:r>
                    <w:rPr>
                      <w:b/>
                      <w:sz w:val="18"/>
                      <w:shd w:fill="D2D2D2" w:color="auto" w:val="clear"/>
                    </w:rPr>
                    <w:t>a</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acción</w:t>
                  </w:r>
                  <w:r>
                    <w:rPr>
                      <w:b/>
                      <w:spacing w:val="-6"/>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inconstitucionalidad</w:t>
                  </w:r>
                  <w:r>
                    <w:rPr>
                      <w:b/>
                      <w:sz w:val="18"/>
                    </w:rPr>
                    <w:t> </w:t>
                  </w:r>
                  <w:r>
                    <w:rPr>
                      <w:b/>
                      <w:sz w:val="18"/>
                      <w:shd w:fill="D2D2D2" w:color="auto" w:val="clear"/>
                    </w:rPr>
                    <w:t>122/2020,</w:t>
                  </w:r>
                  <w:r>
                    <w:rPr>
                      <w:b/>
                      <w:spacing w:val="-9"/>
                      <w:sz w:val="18"/>
                      <w:shd w:fill="D2D2D2" w:color="auto" w:val="clear"/>
                    </w:rPr>
                    <w:t> </w:t>
                  </w:r>
                  <w:r>
                    <w:rPr>
                      <w:b/>
                      <w:sz w:val="18"/>
                      <w:shd w:fill="D2D2D2" w:color="auto" w:val="clear"/>
                    </w:rPr>
                    <w:t>promovida</w:t>
                  </w:r>
                  <w:r>
                    <w:rPr>
                      <w:b/>
                      <w:spacing w:val="-10"/>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Instituto</w:t>
                  </w:r>
                  <w:r>
                    <w:rPr>
                      <w:b/>
                      <w:spacing w:val="-9"/>
                      <w:sz w:val="18"/>
                      <w:shd w:fill="D2D2D2" w:color="auto" w:val="clear"/>
                    </w:rPr>
                    <w:t> </w:t>
                  </w:r>
                  <w:r>
                    <w:rPr>
                      <w:b/>
                      <w:sz w:val="18"/>
                      <w:shd w:fill="D2D2D2" w:color="auto" w:val="clear"/>
                    </w:rPr>
                    <w:t>Nacional</w:t>
                  </w:r>
                  <w:r>
                    <w:rPr>
                      <w:b/>
                      <w:spacing w:val="-10"/>
                      <w:sz w:val="18"/>
                      <w:shd w:fill="D2D2D2" w:color="auto" w:val="clear"/>
                    </w:rPr>
                    <w:t> </w:t>
                  </w:r>
                  <w:r>
                    <w:rPr>
                      <w:b/>
                      <w:sz w:val="18"/>
                      <w:shd w:fill="D2D2D2" w:color="auto" w:val="clear"/>
                    </w:rPr>
                    <w:t>de</w:t>
                  </w:r>
                  <w:r>
                    <w:rPr>
                      <w:b/>
                      <w:spacing w:val="-10"/>
                      <w:sz w:val="18"/>
                      <w:shd w:fill="D2D2D2" w:color="auto" w:val="clear"/>
                    </w:rPr>
                    <w:t> </w:t>
                  </w:r>
                  <w:r>
                    <w:rPr>
                      <w:b/>
                      <w:sz w:val="18"/>
                      <w:shd w:fill="D2D2D2" w:color="auto" w:val="clear"/>
                    </w:rPr>
                    <w:t>Transparencia,</w:t>
                  </w:r>
                  <w:r>
                    <w:rPr>
                      <w:b/>
                      <w:spacing w:val="-8"/>
                      <w:sz w:val="18"/>
                      <w:shd w:fill="D2D2D2" w:color="auto" w:val="clear"/>
                    </w:rPr>
                    <w:t> </w:t>
                  </w:r>
                  <w:r>
                    <w:rPr>
                      <w:b/>
                      <w:sz w:val="18"/>
                      <w:shd w:fill="D2D2D2" w:color="auto" w:val="clear"/>
                    </w:rPr>
                    <w:t>Acceso</w:t>
                  </w:r>
                  <w:r>
                    <w:rPr>
                      <w:b/>
                      <w:spacing w:val="-9"/>
                      <w:sz w:val="18"/>
                      <w:shd w:fill="D2D2D2" w:color="auto" w:val="clear"/>
                    </w:rPr>
                    <w:t> </w:t>
                  </w:r>
                  <w:r>
                    <w:rPr>
                      <w:b/>
                      <w:sz w:val="18"/>
                      <w:shd w:fill="D2D2D2" w:color="auto" w:val="clear"/>
                    </w:rPr>
                    <w:t>a</w:t>
                  </w:r>
                  <w:r>
                    <w:rPr>
                      <w:b/>
                      <w:spacing w:val="-9"/>
                      <w:sz w:val="18"/>
                      <w:shd w:fill="D2D2D2" w:color="auto" w:val="clear"/>
                    </w:rPr>
                    <w:t> </w:t>
                  </w:r>
                  <w:r>
                    <w:rPr>
                      <w:b/>
                      <w:sz w:val="18"/>
                      <w:shd w:fill="D2D2D2" w:color="auto" w:val="clear"/>
                    </w:rPr>
                    <w:t>la</w:t>
                  </w:r>
                  <w:r>
                    <w:rPr>
                      <w:b/>
                      <w:spacing w:val="-10"/>
                      <w:sz w:val="18"/>
                      <w:shd w:fill="D2D2D2" w:color="auto" w:val="clear"/>
                    </w:rPr>
                    <w:t> </w:t>
                  </w:r>
                  <w:r>
                    <w:rPr>
                      <w:b/>
                      <w:sz w:val="18"/>
                      <w:shd w:fill="D2D2D2" w:color="auto" w:val="clear"/>
                    </w:rPr>
                    <w:t>Información</w:t>
                  </w:r>
                  <w:r>
                    <w:rPr>
                      <w:b/>
                      <w:spacing w:val="-8"/>
                      <w:sz w:val="18"/>
                      <w:shd w:fill="D2D2D2" w:color="auto" w:val="clear"/>
                    </w:rPr>
                    <w:t> </w:t>
                  </w:r>
                  <w:r>
                    <w:rPr>
                      <w:b/>
                      <w:sz w:val="18"/>
                      <w:shd w:fill="D2D2D2" w:color="auto" w:val="clear"/>
                    </w:rPr>
                    <w:t>y</w:t>
                  </w:r>
                  <w:r>
                    <w:rPr>
                      <w:b/>
                      <w:spacing w:val="-9"/>
                      <w:sz w:val="18"/>
                      <w:shd w:fill="D2D2D2" w:color="auto" w:val="clear"/>
                    </w:rPr>
                    <w:t> </w:t>
                  </w:r>
                  <w:r>
                    <w:rPr>
                      <w:b/>
                      <w:sz w:val="18"/>
                      <w:shd w:fill="D2D2D2" w:color="auto" w:val="clear"/>
                    </w:rPr>
                    <w:t>Protección</w:t>
                  </w:r>
                  <w:r>
                    <w:rPr>
                      <w:b/>
                      <w:spacing w:val="-9"/>
                      <w:sz w:val="18"/>
                      <w:shd w:fill="D2D2D2" w:color="auto" w:val="clear"/>
                    </w:rPr>
                    <w:t> </w:t>
                  </w:r>
                  <w:r>
                    <w:rPr>
                      <w:b/>
                      <w:sz w:val="18"/>
                      <w:shd w:fill="D2D2D2" w:color="auto" w:val="clear"/>
                    </w:rPr>
                    <w:t>de</w:t>
                  </w:r>
                  <w:r>
                    <w:rPr>
                      <w:b/>
                      <w:spacing w:val="-8"/>
                      <w:sz w:val="18"/>
                      <w:shd w:fill="D2D2D2" w:color="auto" w:val="clear"/>
                    </w:rPr>
                    <w:t> </w:t>
                  </w:r>
                  <w:r>
                    <w:rPr>
                      <w:b/>
                      <w:sz w:val="18"/>
                      <w:shd w:fill="D2D2D2" w:color="auto" w:val="clear"/>
                    </w:rPr>
                    <w:t>Datos</w:t>
                  </w:r>
                  <w:r>
                    <w:rPr>
                      <w:b/>
                      <w:sz w:val="18"/>
                    </w:rPr>
                    <w:t> </w:t>
                  </w:r>
                  <w:r>
                    <w:rPr>
                      <w:b/>
                      <w:sz w:val="18"/>
                      <w:shd w:fill="D2D2D2" w:color="auto" w:val="clear"/>
                    </w:rPr>
                    <w:t>Personales)</w:t>
                  </w:r>
                </w:p>
                <w:p>
                  <w:pPr>
                    <w:pStyle w:val="BodyText"/>
                    <w:spacing w:line="276" w:lineRule="auto" w:before="119"/>
                    <w:ind w:right="18"/>
                    <w:jc w:val="both"/>
                  </w:pPr>
                  <w:r>
                    <w:rPr>
                      <w:b/>
                    </w:rPr>
                    <w:t>Artículo 47. </w:t>
                  </w:r>
                  <w:r>
                    <w:rPr/>
                    <w:t>Los sujetos obligados deberán proteger la validez jurídica de los documentos de archivo electrónico, los sistemas automatizados para la gestión documental y administración de archivos </w:t>
                  </w:r>
                  <w:r>
                    <w:rPr>
                      <w:i/>
                      <w:strike/>
                    </w:rPr>
                    <w:t>[y la Identidad Digital]</w:t>
                  </w:r>
                  <w:r>
                    <w:rPr>
                      <w:i/>
                      <w:strike w:val="0"/>
                    </w:rPr>
                    <w:t> </w:t>
                  </w:r>
                  <w:r>
                    <w:rPr>
                      <w:strike w:val="0"/>
                    </w:rPr>
                    <w:t>de la obsolescencia tecnológica mediante la actualización, de la infraestructura tecnológica y de sistemas de información que incluyan programas de administración de documentos y archivos, en términos de las disposiciones aplicables.</w:t>
                  </w:r>
                </w:p>
              </w:txbxContent>
            </v:textbox>
            <w10:wrap type="none"/>
          </v:shape>
        </w:pict>
      </w:r>
      <w:r>
        <w:rPr/>
        <w:pict>
          <v:shape style="position:absolute;margin-left:69.919998pt;margin-top:426.07254pt;width:472.4pt;height:47.8pt;mso-position-horizontal-relative:page;mso-position-vertical-relative:page;z-index:-256676864" type="#_x0000_t202" filled="false" stroked="false">
            <v:textbox inset="0,0,0,0">
              <w:txbxContent>
                <w:p>
                  <w:pPr>
                    <w:spacing w:line="276" w:lineRule="auto" w:before="14"/>
                    <w:ind w:left="20" w:right="17" w:firstLine="0"/>
                    <w:jc w:val="both"/>
                    <w:rPr>
                      <w:b/>
                      <w:sz w:val="18"/>
                    </w:rPr>
                  </w:pPr>
                  <w:r>
                    <w:rPr>
                      <w:b/>
                      <w:sz w:val="18"/>
                      <w:shd w:fill="D2D2D2" w:color="auto" w:val="clear"/>
                    </w:rPr>
                    <w:t>(Por</w:t>
                  </w:r>
                  <w:r>
                    <w:rPr>
                      <w:b/>
                      <w:spacing w:val="-2"/>
                      <w:sz w:val="18"/>
                      <w:shd w:fill="D2D2D2" w:color="auto" w:val="clear"/>
                    </w:rPr>
                    <w:t> </w:t>
                  </w:r>
                  <w:r>
                    <w:rPr>
                      <w:b/>
                      <w:sz w:val="18"/>
                      <w:shd w:fill="D2D2D2" w:color="auto" w:val="clear"/>
                    </w:rPr>
                    <w:t>extensión,</w:t>
                  </w:r>
                  <w:r>
                    <w:rPr>
                      <w:b/>
                      <w:spacing w:val="-1"/>
                      <w:sz w:val="18"/>
                      <w:shd w:fill="D2D2D2" w:color="auto" w:val="clear"/>
                    </w:rPr>
                    <w:t> </w:t>
                  </w:r>
                  <w:r>
                    <w:rPr>
                      <w:b/>
                      <w:sz w:val="18"/>
                      <w:shd w:fill="D2D2D2" w:color="auto" w:val="clear"/>
                    </w:rPr>
                    <w:t>se</w:t>
                  </w:r>
                  <w:r>
                    <w:rPr>
                      <w:b/>
                      <w:spacing w:val="-4"/>
                      <w:sz w:val="18"/>
                      <w:shd w:fill="D2D2D2" w:color="auto" w:val="clear"/>
                    </w:rPr>
                    <w:t> </w:t>
                  </w:r>
                  <w:r>
                    <w:rPr>
                      <w:b/>
                      <w:sz w:val="18"/>
                      <w:shd w:fill="D2D2D2" w:color="auto" w:val="clear"/>
                    </w:rPr>
                    <w:t>declara</w:t>
                  </w:r>
                  <w:r>
                    <w:rPr>
                      <w:b/>
                      <w:spacing w:val="-3"/>
                      <w:sz w:val="18"/>
                      <w:shd w:fill="D2D2D2" w:color="auto" w:val="clear"/>
                    </w:rPr>
                    <w:t> </w:t>
                  </w:r>
                  <w:r>
                    <w:rPr>
                      <w:b/>
                      <w:sz w:val="18"/>
                      <w:shd w:fill="D2D2D2" w:color="auto" w:val="clear"/>
                    </w:rPr>
                    <w:t>la</w:t>
                  </w:r>
                  <w:r>
                    <w:rPr>
                      <w:b/>
                      <w:spacing w:val="-2"/>
                      <w:sz w:val="18"/>
                      <w:shd w:fill="D2D2D2" w:color="auto" w:val="clear"/>
                    </w:rPr>
                    <w:t> </w:t>
                  </w:r>
                  <w:r>
                    <w:rPr>
                      <w:b/>
                      <w:sz w:val="18"/>
                      <w:shd w:fill="D2D2D2" w:color="auto" w:val="clear"/>
                    </w:rPr>
                    <w:t>invalidez</w:t>
                  </w:r>
                  <w:r>
                    <w:rPr>
                      <w:b/>
                      <w:spacing w:val="-3"/>
                      <w:sz w:val="18"/>
                      <w:shd w:fill="D2D2D2" w:color="auto" w:val="clear"/>
                    </w:rPr>
                    <w:t> </w:t>
                  </w:r>
                  <w:r>
                    <w:rPr>
                      <w:b/>
                      <w:sz w:val="18"/>
                      <w:shd w:fill="D2D2D2" w:color="auto" w:val="clear"/>
                    </w:rPr>
                    <w:t>del</w:t>
                  </w:r>
                  <w:r>
                    <w:rPr>
                      <w:b/>
                      <w:spacing w:val="-3"/>
                      <w:sz w:val="18"/>
                      <w:shd w:fill="D2D2D2" w:color="auto" w:val="clear"/>
                    </w:rPr>
                    <w:t> </w:t>
                  </w:r>
                  <w:r>
                    <w:rPr>
                      <w:b/>
                      <w:sz w:val="18"/>
                      <w:shd w:fill="D2D2D2" w:color="auto" w:val="clear"/>
                    </w:rPr>
                    <w:t>artículo</w:t>
                  </w:r>
                  <w:r>
                    <w:rPr>
                      <w:b/>
                      <w:spacing w:val="-3"/>
                      <w:sz w:val="18"/>
                      <w:shd w:fill="D2D2D2" w:color="auto" w:val="clear"/>
                    </w:rPr>
                    <w:t> </w:t>
                  </w:r>
                  <w:r>
                    <w:rPr>
                      <w:b/>
                      <w:sz w:val="18"/>
                      <w:shd w:fill="D2D2D2" w:color="auto" w:val="clear"/>
                    </w:rPr>
                    <w:t>47</w:t>
                  </w:r>
                  <w:r>
                    <w:rPr>
                      <w:b/>
                      <w:spacing w:val="-3"/>
                      <w:sz w:val="18"/>
                      <w:shd w:fill="D2D2D2" w:color="auto" w:val="clear"/>
                    </w:rPr>
                    <w:t> </w:t>
                  </w:r>
                  <w:r>
                    <w:rPr>
                      <w:b/>
                      <w:sz w:val="18"/>
                      <w:shd w:fill="D2D2D2" w:color="auto" w:val="clear"/>
                    </w:rPr>
                    <w:t>en</w:t>
                  </w:r>
                  <w:r>
                    <w:rPr>
                      <w:b/>
                      <w:spacing w:val="-2"/>
                      <w:sz w:val="18"/>
                      <w:shd w:fill="D2D2D2" w:color="auto" w:val="clear"/>
                    </w:rPr>
                    <w:t> </w:t>
                  </w:r>
                  <w:r>
                    <w:rPr>
                      <w:b/>
                      <w:sz w:val="18"/>
                      <w:shd w:fill="D2D2D2" w:color="auto" w:val="clear"/>
                    </w:rPr>
                    <w:t>su</w:t>
                  </w:r>
                  <w:r>
                    <w:rPr>
                      <w:b/>
                      <w:spacing w:val="-4"/>
                      <w:sz w:val="18"/>
                      <w:shd w:fill="D2D2D2" w:color="auto" w:val="clear"/>
                    </w:rPr>
                    <w:t> </w:t>
                  </w:r>
                  <w:r>
                    <w:rPr>
                      <w:b/>
                      <w:sz w:val="18"/>
                      <w:shd w:fill="D2D2D2" w:color="auto" w:val="clear"/>
                    </w:rPr>
                    <w:t>porción</w:t>
                  </w:r>
                  <w:r>
                    <w:rPr>
                      <w:b/>
                      <w:spacing w:val="-3"/>
                      <w:sz w:val="18"/>
                      <w:shd w:fill="D2D2D2" w:color="auto" w:val="clear"/>
                    </w:rPr>
                    <w:t> </w:t>
                  </w:r>
                  <w:r>
                    <w:rPr>
                      <w:b/>
                      <w:sz w:val="18"/>
                      <w:shd w:fill="D2D2D2" w:color="auto" w:val="clear"/>
                    </w:rPr>
                    <w:t>normativa</w:t>
                  </w:r>
                  <w:r>
                    <w:rPr>
                      <w:b/>
                      <w:spacing w:val="-3"/>
                      <w:sz w:val="18"/>
                      <w:shd w:fill="D2D2D2" w:color="auto" w:val="clear"/>
                    </w:rPr>
                    <w:t> </w:t>
                  </w:r>
                  <w:r>
                    <w:rPr>
                      <w:b/>
                      <w:sz w:val="18"/>
                      <w:shd w:fill="D2D2D2" w:color="auto" w:val="clear"/>
                    </w:rPr>
                    <w:t>‘y</w:t>
                  </w:r>
                  <w:r>
                    <w:rPr>
                      <w:b/>
                      <w:spacing w:val="-2"/>
                      <w:sz w:val="18"/>
                      <w:shd w:fill="D2D2D2" w:color="auto" w:val="clear"/>
                    </w:rPr>
                    <w:t> </w:t>
                  </w:r>
                  <w:r>
                    <w:rPr>
                      <w:b/>
                      <w:sz w:val="18"/>
                      <w:shd w:fill="D2D2D2" w:color="auto" w:val="clear"/>
                    </w:rPr>
                    <w:t>la</w:t>
                  </w:r>
                  <w:r>
                    <w:rPr>
                      <w:b/>
                      <w:spacing w:val="-4"/>
                      <w:sz w:val="18"/>
                      <w:shd w:fill="D2D2D2" w:color="auto" w:val="clear"/>
                    </w:rPr>
                    <w:t> </w:t>
                  </w:r>
                  <w:r>
                    <w:rPr>
                      <w:b/>
                      <w:sz w:val="18"/>
                      <w:shd w:fill="D2D2D2" w:color="auto" w:val="clear"/>
                    </w:rPr>
                    <w:t>Identidad</w:t>
                  </w:r>
                  <w:r>
                    <w:rPr>
                      <w:b/>
                      <w:spacing w:val="-4"/>
                      <w:sz w:val="18"/>
                      <w:shd w:fill="D2D2D2" w:color="auto" w:val="clear"/>
                    </w:rPr>
                    <w:t> </w:t>
                  </w:r>
                  <w:r>
                    <w:rPr>
                      <w:b/>
                      <w:sz w:val="18"/>
                      <w:shd w:fill="D2D2D2" w:color="auto" w:val="clear"/>
                    </w:rPr>
                    <w:t>Digital’,</w:t>
                  </w:r>
                  <w:r>
                    <w:rPr>
                      <w:b/>
                      <w:spacing w:val="-1"/>
                      <w:sz w:val="18"/>
                      <w:shd w:fill="D2D2D2" w:color="auto" w:val="clear"/>
                    </w:rPr>
                    <w:t> </w:t>
                  </w:r>
                  <w:r>
                    <w:rPr>
                      <w:b/>
                      <w:sz w:val="18"/>
                      <w:shd w:fill="D2D2D2" w:color="auto" w:val="clear"/>
                    </w:rPr>
                    <w:t>mediante</w:t>
                  </w:r>
                  <w:r>
                    <w:rPr>
                      <w:b/>
                      <w:sz w:val="18"/>
                    </w:rPr>
                    <w:t> </w:t>
                  </w:r>
                  <w:r>
                    <w:rPr>
                      <w:b/>
                      <w:sz w:val="18"/>
                      <w:shd w:fill="D2D2D2" w:color="auto" w:val="clear"/>
                    </w:rPr>
                    <w:t>el resolutivo segundo de la sentencia dictada por la Suprema Corte de Justicia de la Nación el 13 de julio de</w:t>
                  </w:r>
                  <w:r>
                    <w:rPr>
                      <w:b/>
                      <w:sz w:val="18"/>
                    </w:rPr>
                    <w:t> </w:t>
                  </w:r>
                  <w:r>
                    <w:rPr>
                      <w:b/>
                      <w:sz w:val="18"/>
                      <w:shd w:fill="D2D2D2" w:color="auto" w:val="clear"/>
                    </w:rPr>
                    <w:t>2021, relativa a la acción de inconstitucionalidad 122/2020, promovida por el Instituto Nacional de</w:t>
                  </w:r>
                  <w:r>
                    <w:rPr>
                      <w:b/>
                      <w:sz w:val="18"/>
                    </w:rPr>
                    <w:t> </w:t>
                  </w:r>
                  <w:r>
                    <w:rPr>
                      <w:b/>
                      <w:sz w:val="18"/>
                      <w:shd w:fill="D2D2D2" w:color="auto" w:val="clear"/>
                    </w:rPr>
                    <w:t>Transparencia, Acceso a la Información y Protección de Datos</w:t>
                  </w:r>
                  <w:r>
                    <w:rPr>
                      <w:b/>
                      <w:spacing w:val="-3"/>
                      <w:sz w:val="18"/>
                      <w:shd w:fill="D2D2D2" w:color="auto" w:val="clear"/>
                    </w:rPr>
                    <w:t> </w:t>
                  </w:r>
                  <w:r>
                    <w:rPr>
                      <w:b/>
                      <w:sz w:val="18"/>
                      <w:shd w:fill="D2D2D2" w:color="auto" w:val="clear"/>
                    </w:rPr>
                    <w:t>Personales)</w:t>
                  </w:r>
                </w:p>
              </w:txbxContent>
            </v:textbox>
            <w10:wrap type="none"/>
          </v:shape>
        </w:pict>
      </w:r>
      <w:r>
        <w:rPr/>
        <w:pict>
          <v:shape style="position:absolute;margin-left:145.839996pt;margin-top:528.80011pt;width:320.3pt;height:26.95pt;mso-position-horizontal-relative:page;mso-position-vertical-relative:page;z-index:-256675840" type="#_x0000_t202" filled="false" stroked="false">
            <v:textbox inset="0,0,0,0">
              <w:txbxContent>
                <w:p>
                  <w:pPr>
                    <w:spacing w:before="12"/>
                    <w:ind w:left="2" w:right="0" w:firstLine="0"/>
                    <w:jc w:val="center"/>
                    <w:rPr>
                      <w:b/>
                      <w:sz w:val="22"/>
                    </w:rPr>
                  </w:pPr>
                  <w:r>
                    <w:rPr>
                      <w:b/>
                      <w:sz w:val="22"/>
                    </w:rPr>
                    <w:t>TÍTULO TERCERO</w:t>
                  </w:r>
                </w:p>
                <w:p>
                  <w:pPr>
                    <w:spacing w:before="0"/>
                    <w:ind w:left="0" w:right="0" w:firstLine="0"/>
                    <w:jc w:val="center"/>
                    <w:rPr>
                      <w:b/>
                      <w:sz w:val="22"/>
                    </w:rPr>
                  </w:pPr>
                  <w:r>
                    <w:rPr>
                      <w:b/>
                      <w:sz w:val="22"/>
                    </w:rPr>
                    <w:t>DE LA VALORACIÓN Y CONSERVACIÓN DE LOS ARCHIVOS</w:t>
                  </w:r>
                </w:p>
              </w:txbxContent>
            </v:textbox>
            <w10:wrap type="none"/>
          </v:shape>
        </w:pict>
      </w:r>
      <w:r>
        <w:rPr/>
        <w:pict>
          <v:shape style="position:absolute;margin-left:250.059998pt;margin-top:566.78009pt;width:111.95pt;height:26.95pt;mso-position-horizontal-relative:page;mso-position-vertical-relative:page;z-index:-256674816" type="#_x0000_t202" filled="false" stroked="false">
            <v:textbox inset="0,0,0,0">
              <w:txbxContent>
                <w:p>
                  <w:pPr>
                    <w:spacing w:before="12"/>
                    <w:ind w:left="0" w:right="0" w:firstLine="0"/>
                    <w:jc w:val="center"/>
                    <w:rPr>
                      <w:b/>
                      <w:sz w:val="22"/>
                    </w:rPr>
                  </w:pPr>
                  <w:r>
                    <w:rPr>
                      <w:b/>
                      <w:sz w:val="22"/>
                    </w:rPr>
                    <w:t>CAPÍTULO I</w:t>
                  </w:r>
                </w:p>
                <w:p>
                  <w:pPr>
                    <w:spacing w:before="0"/>
                    <w:ind w:left="0" w:right="0" w:firstLine="0"/>
                    <w:jc w:val="center"/>
                    <w:rPr>
                      <w:b/>
                      <w:sz w:val="22"/>
                    </w:rPr>
                  </w:pPr>
                  <w:r>
                    <w:rPr>
                      <w:b/>
                      <w:sz w:val="22"/>
                    </w:rPr>
                    <w:t>DE LA VALORACIÓN</w:t>
                  </w:r>
                </w:p>
              </w:txbxContent>
            </v:textbox>
            <w10:wrap type="none"/>
          </v:shape>
        </w:pict>
      </w:r>
      <w:r>
        <w:rPr/>
        <w:pict>
          <v:shape style="position:absolute;margin-left:69.919998pt;margin-top:616.660095pt;width:472pt;height:28.8pt;mso-position-horizontal-relative:page;mso-position-vertical-relative:page;z-index:-256673792" type="#_x0000_t202" filled="false" stroked="false">
            <v:textbox inset="0,0,0,0">
              <w:txbxContent>
                <w:p>
                  <w:pPr>
                    <w:pStyle w:val="BodyText"/>
                    <w:spacing w:line="276" w:lineRule="auto"/>
                    <w:ind w:right="15"/>
                  </w:pPr>
                  <w:r>
                    <w:rPr>
                      <w:b/>
                    </w:rPr>
                    <w:t>Artículo 48. </w:t>
                  </w:r>
                  <w:r>
                    <w:rPr/>
                    <w:t>En cada sujeto obligado deberá existir un grupo interdisciplinario, que es un equipo de profesionales de la misma institución, integrado por los titulares de:</w:t>
                  </w:r>
                </w:p>
              </w:txbxContent>
            </v:textbox>
            <w10:wrap type="none"/>
          </v:shape>
        </w:pict>
      </w:r>
      <w:r>
        <w:rPr/>
        <w:pict>
          <v:shape style="position:absolute;margin-left:69.919998pt;margin-top:680.260071pt;width:14.2pt;height:55.4pt;mso-position-horizontal-relative:page;mso-position-vertical-relative:page;z-index:-256672768" type="#_x0000_t202" filled="false" stroked="false">
            <v:textbox inset="0,0,0,0">
              <w:txbxContent>
                <w:p>
                  <w:pPr>
                    <w:spacing w:before="12"/>
                    <w:ind w:left="20" w:right="0" w:firstLine="0"/>
                    <w:jc w:val="left"/>
                    <w:rPr>
                      <w:b/>
                      <w:sz w:val="22"/>
                    </w:rPr>
                  </w:pPr>
                  <w:r>
                    <w:rPr>
                      <w:b/>
                      <w:sz w:val="22"/>
                    </w:rPr>
                    <w:t>I.</w:t>
                  </w:r>
                </w:p>
                <w:p>
                  <w:pPr>
                    <w:spacing w:line="410" w:lineRule="atLeast" w:before="2"/>
                    <w:ind w:left="20" w:right="-1" w:firstLine="0"/>
                    <w:jc w:val="left"/>
                    <w:rPr>
                      <w:b/>
                      <w:sz w:val="22"/>
                    </w:rPr>
                  </w:pPr>
                  <w:r>
                    <w:rPr>
                      <w:b/>
                      <w:sz w:val="22"/>
                    </w:rPr>
                    <w:t>II. III.</w:t>
                  </w:r>
                </w:p>
              </w:txbxContent>
            </v:textbox>
            <w10:wrap type="none"/>
          </v:shape>
        </w:pict>
      </w:r>
      <w:r>
        <w:rPr/>
        <w:pict>
          <v:shape style="position:absolute;margin-left:98.32pt;margin-top:680.260071pt;width:158.4pt;height:55.4pt;mso-position-horizontal-relative:page;mso-position-vertical-relative:page;z-index:-256671744" type="#_x0000_t202" filled="false" stroked="false">
            <v:textbox inset="0,0,0,0">
              <w:txbxContent>
                <w:p>
                  <w:pPr>
                    <w:pStyle w:val="BodyText"/>
                  </w:pPr>
                  <w:r>
                    <w:rPr/>
                    <w:t>Jurídica;</w:t>
                  </w:r>
                </w:p>
                <w:p>
                  <w:pPr>
                    <w:pStyle w:val="BodyText"/>
                    <w:spacing w:line="410" w:lineRule="atLeast" w:before="2"/>
                    <w:ind w:right="-3"/>
                  </w:pPr>
                  <w:r>
                    <w:rPr/>
                    <w:t>Planeación y/o mejora continua; Coordinación de archivos;</w:t>
                  </w:r>
                </w:p>
              </w:txbxContent>
            </v:textbox>
            <w10:wrap type="none"/>
          </v:shape>
        </w:pict>
      </w:r>
      <w:r>
        <w:rPr/>
        <w:pict>
          <v:shape style="position:absolute;margin-left:69.919998pt;margin-top:748.952515pt;width:56pt;height:12.1pt;mso-position-horizontal-relative:page;mso-position-vertical-relative:page;z-index:-256670720"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669696" type="#_x0000_t202" filled="false" stroked="false">
            <v:textbox inset="0,0,0,0">
              <w:txbxContent>
                <w:p>
                  <w:pPr>
                    <w:spacing w:before="14"/>
                    <w:ind w:left="20" w:right="0" w:firstLine="0"/>
                    <w:jc w:val="left"/>
                    <w:rPr>
                      <w:sz w:val="18"/>
                    </w:rPr>
                  </w:pPr>
                  <w:r>
                    <w:rPr>
                      <w:sz w:val="18"/>
                    </w:rPr>
                    <w:t>Página 19</w:t>
                  </w:r>
                </w:p>
              </w:txbxContent>
            </v:textbox>
            <w10:wrap type="none"/>
          </v:shape>
        </w:pict>
      </w:r>
      <w:r>
        <w:rPr/>
        <w:pict>
          <v:shape style="position:absolute;margin-left:188.25pt;margin-top:57.959995pt;width:412.45pt;height:12pt;mso-position-horizontal-relative:page;mso-position-vertical-relative:page;z-index:-256668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290.549988pt;width:473.35pt;height:12pt;mso-position-horizontal-relative:page;mso-position-vertical-relative:page;z-index:-256667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302.429993pt;width:473.35pt;height:12pt;mso-position-horizontal-relative:page;mso-position-vertical-relative:page;z-index:-256666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314.369995pt;width:51.05pt;height:12pt;mso-position-horizontal-relative:page;mso-position-vertical-relative:page;z-index:-256665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426.889984pt;width:473.35pt;height:12pt;mso-position-horizontal-relative:page;mso-position-vertical-relative:page;z-index:-256664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438.829987pt;width:473.35pt;height:12pt;mso-position-horizontal-relative:page;mso-position-vertical-relative:page;z-index:-256663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450.709991pt;width:320.650pt;height:12pt;mso-position-horizontal-relative:page;mso-position-vertical-relative:page;z-index:-256662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661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6604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659456"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658432"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657408"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656384"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8.45pt;height:75.9pt;mso-position-horizontal-relative:page;mso-position-vertical-relative:page;z-index:-256655360" type="#_x0000_t202" filled="false" stroked="false">
            <v:textbox inset="0,0,0,0">
              <w:txbxContent>
                <w:p>
                  <w:pPr>
                    <w:spacing w:before="12"/>
                    <w:ind w:left="20" w:right="0" w:firstLine="0"/>
                    <w:jc w:val="left"/>
                    <w:rPr>
                      <w:b/>
                      <w:sz w:val="22"/>
                    </w:rPr>
                  </w:pPr>
                  <w:r>
                    <w:rPr>
                      <w:b/>
                      <w:sz w:val="22"/>
                    </w:rPr>
                    <w:t>IV.</w:t>
                  </w:r>
                </w:p>
                <w:p>
                  <w:pPr>
                    <w:spacing w:before="158"/>
                    <w:ind w:left="20" w:right="0" w:firstLine="0"/>
                    <w:jc w:val="left"/>
                    <w:rPr>
                      <w:b/>
                      <w:sz w:val="22"/>
                    </w:rPr>
                  </w:pPr>
                  <w:r>
                    <w:rPr>
                      <w:b/>
                      <w:sz w:val="22"/>
                    </w:rPr>
                    <w:t>V.</w:t>
                  </w:r>
                </w:p>
                <w:p>
                  <w:pPr>
                    <w:spacing w:line="410" w:lineRule="atLeast" w:before="1"/>
                    <w:ind w:left="20" w:right="-2" w:firstLine="0"/>
                    <w:jc w:val="left"/>
                    <w:rPr>
                      <w:b/>
                      <w:sz w:val="22"/>
                    </w:rPr>
                  </w:pPr>
                  <w:r>
                    <w:rPr>
                      <w:b/>
                      <w:sz w:val="22"/>
                    </w:rPr>
                    <w:t>VI. VII.</w:t>
                  </w:r>
                </w:p>
              </w:txbxContent>
            </v:textbox>
            <w10:wrap type="none"/>
          </v:shape>
        </w:pict>
      </w:r>
      <w:r>
        <w:rPr/>
        <w:pict>
          <v:shape style="position:absolute;margin-left:98.32pt;margin-top:128.880096pt;width:352.15pt;height:75.9pt;mso-position-horizontal-relative:page;mso-position-vertical-relative:page;z-index:-256654336" type="#_x0000_t202" filled="false" stroked="false">
            <v:textbox inset="0,0,0,0">
              <w:txbxContent>
                <w:p>
                  <w:pPr>
                    <w:pStyle w:val="BodyText"/>
                    <w:spacing w:line="388" w:lineRule="auto"/>
                    <w:ind w:right="4006"/>
                  </w:pPr>
                  <w:r>
                    <w:rPr/>
                    <w:t>Tecnologías de la información; Unidad de Transparencia; Órgano Interno de Control, y</w:t>
                  </w:r>
                </w:p>
                <w:p>
                  <w:pPr>
                    <w:pStyle w:val="BodyText"/>
                    <w:spacing w:before="3"/>
                  </w:pPr>
                  <w:r>
                    <w:rPr/>
                    <w:t>Las áreas o unidades administrativas productoras de la documentación.</w:t>
                  </w:r>
                </w:p>
              </w:txbxContent>
            </v:textbox>
            <w10:wrap type="none"/>
          </v:shape>
        </w:pict>
      </w:r>
      <w:r>
        <w:rPr/>
        <w:pict>
          <v:shape style="position:absolute;margin-left:69.919998pt;margin-top:219.600098pt;width:472pt;height:101.6pt;mso-position-horizontal-relative:page;mso-position-vertical-relative:page;z-index:-256653312" type="#_x0000_t202" filled="false" stroked="false">
            <v:textbox inset="0,0,0,0">
              <w:txbxContent>
                <w:p>
                  <w:pPr>
                    <w:pStyle w:val="BodyText"/>
                    <w:spacing w:line="276" w:lineRule="auto"/>
                    <w:ind w:right="17"/>
                    <w:jc w:val="both"/>
                  </w:pPr>
                  <w:r>
                    <w:rPr/>
                    <w:t>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w:t>
                  </w:r>
                </w:p>
              </w:txbxContent>
            </v:textbox>
            <w10:wrap type="none"/>
          </v:shape>
        </w:pict>
      </w:r>
      <w:r>
        <w:rPr/>
        <w:pict>
          <v:shape style="position:absolute;margin-left:69.919998pt;margin-top:331.440094pt;width:472.05pt;height:28.8pt;mso-position-horizontal-relative:page;mso-position-vertical-relative:page;z-index:-256652288" type="#_x0000_t202" filled="false" stroked="false">
            <v:textbox inset="0,0,0,0">
              <w:txbxContent>
                <w:p>
                  <w:pPr>
                    <w:pStyle w:val="BodyText"/>
                    <w:spacing w:line="276" w:lineRule="auto"/>
                    <w:ind w:right="13"/>
                  </w:pPr>
                  <w:r>
                    <w:rPr/>
                    <w:t>El grupo interdisciplinario podrá recibir la asesoría de un especialista en la naturaleza y objeto social del sujeto obligado.</w:t>
                  </w:r>
                </w:p>
              </w:txbxContent>
            </v:textbox>
            <w10:wrap type="none"/>
          </v:shape>
        </w:pict>
      </w:r>
      <w:r>
        <w:rPr/>
        <w:pict>
          <v:shape style="position:absolute;margin-left:69.919998pt;margin-top:370.520081pt;width:471.9pt;height:28.85pt;mso-position-horizontal-relative:page;mso-position-vertical-relative:page;z-index:-256651264" type="#_x0000_t202" filled="false" stroked="false">
            <v:textbox inset="0,0,0,0">
              <w:txbxContent>
                <w:p>
                  <w:pPr>
                    <w:pStyle w:val="BodyText"/>
                    <w:spacing w:line="276" w:lineRule="auto"/>
                  </w:pPr>
                  <w:r>
                    <w:rPr/>
                    <w:t>El sujeto obligado podrá realizar convenios de colaboración con instituciones de educación superior o de investigación para efectos de garantizar lo dispuesto en el párrafo anterior.</w:t>
                  </w:r>
                </w:p>
              </w:txbxContent>
            </v:textbox>
            <w10:wrap type="none"/>
          </v:shape>
        </w:pict>
      </w:r>
      <w:r>
        <w:rPr/>
        <w:pict>
          <v:shape style="position:absolute;margin-left:69.919998pt;margin-top:409.640106pt;width:472.2pt;height:57.9pt;mso-position-horizontal-relative:page;mso-position-vertical-relative:page;z-index:-256650240" type="#_x0000_t202" filled="false" stroked="false">
            <v:textbox inset="0,0,0,0">
              <w:txbxContent>
                <w:p>
                  <w:pPr>
                    <w:pStyle w:val="BodyText"/>
                    <w:spacing w:line="276" w:lineRule="auto"/>
                    <w:ind w:right="17"/>
                    <w:jc w:val="both"/>
                  </w:pPr>
                  <w:r>
                    <w:rPr>
                      <w:b/>
                    </w:rPr>
                    <w:t>Artículo 49. </w:t>
                  </w:r>
                  <w:r>
                    <w:rPr/>
                    <w:t>El responsable del área coordinadora de archivos propiciará la integración y formalización del grupo interdisciplinario, convocará a las reuniones de trabajo y fungirá como moderador</w:t>
                  </w:r>
                  <w:r>
                    <w:rPr>
                      <w:spacing w:val="-2"/>
                    </w:rPr>
                    <w:t> </w:t>
                  </w:r>
                  <w:r>
                    <w:rPr/>
                    <w:t>en</w:t>
                  </w:r>
                  <w:r>
                    <w:rPr>
                      <w:spacing w:val="-3"/>
                    </w:rPr>
                    <w:t> </w:t>
                  </w:r>
                  <w:r>
                    <w:rPr/>
                    <w:t>las</w:t>
                  </w:r>
                  <w:r>
                    <w:rPr>
                      <w:spacing w:val="-3"/>
                    </w:rPr>
                    <w:t> </w:t>
                  </w:r>
                  <w:r>
                    <w:rPr/>
                    <w:t>mismas,</w:t>
                  </w:r>
                  <w:r>
                    <w:rPr>
                      <w:spacing w:val="-4"/>
                    </w:rPr>
                    <w:t> </w:t>
                  </w:r>
                  <w:r>
                    <w:rPr/>
                    <w:t>por</w:t>
                  </w:r>
                  <w:r>
                    <w:rPr>
                      <w:spacing w:val="-3"/>
                    </w:rPr>
                    <w:t> </w:t>
                  </w:r>
                  <w:r>
                    <w:rPr/>
                    <w:t>lo</w:t>
                  </w:r>
                  <w:r>
                    <w:rPr>
                      <w:spacing w:val="-3"/>
                    </w:rPr>
                    <w:t> </w:t>
                  </w:r>
                  <w:r>
                    <w:rPr/>
                    <w:t>que</w:t>
                  </w:r>
                  <w:r>
                    <w:rPr>
                      <w:spacing w:val="-3"/>
                    </w:rPr>
                    <w:t> </w:t>
                  </w:r>
                  <w:r>
                    <w:rPr/>
                    <w:t>será</w:t>
                  </w:r>
                  <w:r>
                    <w:rPr>
                      <w:spacing w:val="-3"/>
                    </w:rPr>
                    <w:t> </w:t>
                  </w:r>
                  <w:r>
                    <w:rPr/>
                    <w:t>el</w:t>
                  </w:r>
                  <w:r>
                    <w:rPr>
                      <w:spacing w:val="-3"/>
                    </w:rPr>
                    <w:t> </w:t>
                  </w:r>
                  <w:r>
                    <w:rPr/>
                    <w:t>encargado</w:t>
                  </w:r>
                  <w:r>
                    <w:rPr>
                      <w:spacing w:val="-4"/>
                    </w:rPr>
                    <w:t> </w:t>
                  </w:r>
                  <w:r>
                    <w:rPr/>
                    <w:t>de</w:t>
                  </w:r>
                  <w:r>
                    <w:rPr>
                      <w:spacing w:val="-3"/>
                    </w:rPr>
                    <w:t> </w:t>
                  </w:r>
                  <w:r>
                    <w:rPr/>
                    <w:t>llevar</w:t>
                  </w:r>
                  <w:r>
                    <w:rPr>
                      <w:spacing w:val="-4"/>
                    </w:rPr>
                    <w:t> </w:t>
                  </w:r>
                  <w:r>
                    <w:rPr/>
                    <w:t>el</w:t>
                  </w:r>
                  <w:r>
                    <w:rPr>
                      <w:spacing w:val="-3"/>
                    </w:rPr>
                    <w:t> </w:t>
                  </w:r>
                  <w:r>
                    <w:rPr/>
                    <w:t>registro</w:t>
                  </w:r>
                  <w:r>
                    <w:rPr>
                      <w:spacing w:val="-3"/>
                    </w:rPr>
                    <w:t> </w:t>
                  </w:r>
                  <w:r>
                    <w:rPr/>
                    <w:t>y</w:t>
                  </w:r>
                  <w:r>
                    <w:rPr>
                      <w:spacing w:val="-3"/>
                    </w:rPr>
                    <w:t> </w:t>
                  </w:r>
                  <w:r>
                    <w:rPr/>
                    <w:t>seguimiento</w:t>
                  </w:r>
                  <w:r>
                    <w:rPr>
                      <w:spacing w:val="-3"/>
                    </w:rPr>
                    <w:t> </w:t>
                  </w:r>
                  <w:r>
                    <w:rPr/>
                    <w:t>de</w:t>
                  </w:r>
                  <w:r>
                    <w:rPr>
                      <w:spacing w:val="-3"/>
                    </w:rPr>
                    <w:t> </w:t>
                  </w:r>
                  <w:r>
                    <w:rPr/>
                    <w:t>los acuerdos y compromisos establecidos, conservando las constancias</w:t>
                  </w:r>
                  <w:r>
                    <w:rPr>
                      <w:spacing w:val="-6"/>
                    </w:rPr>
                    <w:t> </w:t>
                  </w:r>
                  <w:r>
                    <w:rPr/>
                    <w:t>respectivas.</w:t>
                  </w:r>
                </w:p>
              </w:txbxContent>
            </v:textbox>
            <w10:wrap type="none"/>
          </v:shape>
        </w:pict>
      </w:r>
      <w:r>
        <w:rPr/>
        <w:pict>
          <v:shape style="position:absolute;margin-left:69.919998pt;margin-top:477.800079pt;width:405.35pt;height:14.3pt;mso-position-horizontal-relative:page;mso-position-vertical-relative:page;z-index:-256649216" type="#_x0000_t202" filled="false" stroked="false">
            <v:textbox inset="0,0,0,0">
              <w:txbxContent>
                <w:p>
                  <w:pPr>
                    <w:pStyle w:val="BodyText"/>
                  </w:pPr>
                  <w:r>
                    <w:rPr/>
                    <w:t>Durante el proceso de elaboración del catálogo de disposición documental deberá:</w:t>
                  </w:r>
                </w:p>
              </w:txbxContent>
            </v:textbox>
            <w10:wrap type="none"/>
          </v:shape>
        </w:pict>
      </w:r>
      <w:r>
        <w:rPr/>
        <w:pict>
          <v:shape style="position:absolute;margin-left:69.919998pt;margin-top:502.340088pt;width:8.1pt;height:14.3pt;mso-position-horizontal-relative:page;mso-position-vertical-relative:page;z-index:-256648192"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502.340088pt;width:443.75pt;height:28.85pt;mso-position-horizontal-relative:page;mso-position-vertical-relative:page;z-index:-256647168" type="#_x0000_t202" filled="false" stroked="false">
            <v:textbox inset="0,0,0,0">
              <w:txbxContent>
                <w:p>
                  <w:pPr>
                    <w:pStyle w:val="BodyText"/>
                    <w:spacing w:line="276" w:lineRule="auto"/>
                  </w:pPr>
                  <w:r>
                    <w:rPr/>
                    <w:t>Establecer un plan de trabajo para la elaboración de las fichas técnicas de valoración documental que incluya al menos:</w:t>
                  </w:r>
                </w:p>
              </w:txbxContent>
            </v:textbox>
            <w10:wrap type="none"/>
          </v:shape>
        </w:pict>
      </w:r>
      <w:r>
        <w:rPr/>
        <w:pict>
          <v:shape style="position:absolute;margin-left:91.480003pt;margin-top:545.960083pt;width:11.75pt;height:14.3pt;mso-position-horizontal-relative:page;mso-position-vertical-relative:page;z-index:-256646144" type="#_x0000_t202" filled="false" stroked="false">
            <v:textbox inset="0,0,0,0">
              <w:txbxContent>
                <w:p>
                  <w:pPr>
                    <w:spacing w:before="12"/>
                    <w:ind w:left="20" w:right="0" w:firstLine="0"/>
                    <w:jc w:val="left"/>
                    <w:rPr>
                      <w:b/>
                      <w:sz w:val="22"/>
                    </w:rPr>
                  </w:pPr>
                  <w:r>
                    <w:rPr>
                      <w:b/>
                      <w:sz w:val="22"/>
                    </w:rPr>
                    <w:t>a)</w:t>
                  </w:r>
                </w:p>
              </w:txbxContent>
            </v:textbox>
            <w10:wrap type="none"/>
          </v:shape>
        </w:pict>
      </w:r>
      <w:r>
        <w:rPr/>
        <w:pict>
          <v:shape style="position:absolute;margin-left:120.400002pt;margin-top:545.960083pt;width:421.5pt;height:45.6pt;mso-position-horizontal-relative:page;mso-position-vertical-relative:page;z-index:-256645120" type="#_x0000_t202" filled="false" stroked="false">
            <v:textbox inset="0,0,0,0">
              <w:txbxContent>
                <w:p>
                  <w:pPr>
                    <w:pStyle w:val="BodyText"/>
                  </w:pPr>
                  <w:r>
                    <w:rPr/>
                    <w:t>Un calendario de visitas a las áreas productoras de la documentación para el levantamiento de información, y</w:t>
                  </w:r>
                </w:p>
                <w:p>
                  <w:pPr>
                    <w:pStyle w:val="BodyText"/>
                    <w:spacing w:before="121"/>
                  </w:pPr>
                  <w:r>
                    <w:rPr/>
                    <w:t>Un calendario de reuniones del grupo interdisciplinario.</w:t>
                  </w:r>
                </w:p>
              </w:txbxContent>
            </v:textbox>
            <w10:wrap type="none"/>
          </v:shape>
        </w:pict>
      </w:r>
      <w:r>
        <w:rPr/>
        <w:pict>
          <v:shape style="position:absolute;margin-left:91.480003pt;margin-top:577.28009pt;width:12.35pt;height:14.3pt;mso-position-horizontal-relative:page;mso-position-vertical-relative:page;z-index:-256644096" type="#_x0000_t202" filled="false" stroked="false">
            <v:textbox inset="0,0,0,0">
              <w:txbxContent>
                <w:p>
                  <w:pPr>
                    <w:spacing w:before="12"/>
                    <w:ind w:left="20" w:right="0" w:firstLine="0"/>
                    <w:jc w:val="left"/>
                    <w:rPr>
                      <w:b/>
                      <w:sz w:val="22"/>
                    </w:rPr>
                  </w:pPr>
                  <w:r>
                    <w:rPr>
                      <w:b/>
                      <w:sz w:val="22"/>
                    </w:rPr>
                    <w:t>b)</w:t>
                  </w:r>
                </w:p>
              </w:txbxContent>
            </v:textbox>
            <w10:wrap type="none"/>
          </v:shape>
        </w:pict>
      </w:r>
      <w:r>
        <w:rPr/>
        <w:pict>
          <v:shape style="position:absolute;margin-left:69.919998pt;margin-top:597.860107pt;width:11.15pt;height:14.3pt;mso-position-horizontal-relative:page;mso-position-vertical-relative:page;z-index:-256643072"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98.32pt;margin-top:597.860107pt;width:443.85pt;height:122.15pt;mso-position-horizontal-relative:page;mso-position-vertical-relative:page;z-index:-256642048" type="#_x0000_t202" filled="false" stroked="false">
            <v:textbox inset="0,0,0,0">
              <w:txbxContent>
                <w:p>
                  <w:pPr>
                    <w:pStyle w:val="BodyText"/>
                    <w:spacing w:line="276" w:lineRule="auto"/>
                    <w:ind w:right="17"/>
                    <w:jc w:val="both"/>
                  </w:pPr>
                  <w:r>
                    <w:rPr/>
                    <w:t>Preparar las herramientas metodológicas y normativas, como son, entre otras,</w:t>
                  </w:r>
                  <w:r>
                    <w:rPr>
                      <w:spacing w:val="-28"/>
                    </w:rPr>
                    <w:t> </w:t>
                  </w:r>
                  <w:r>
                    <w:rPr/>
                    <w:t>bibliografía, cuestionarios para el levantamiento de información, formato de ficha técnica de valoración documental, normatividad de la institución, manuales </w:t>
                  </w:r>
                  <w:r>
                    <w:rPr>
                      <w:spacing w:val="2"/>
                    </w:rPr>
                    <w:t>de </w:t>
                  </w:r>
                  <w:r>
                    <w:rPr/>
                    <w:t>organización, manuales de procedimientos y manuales de gestión de</w:t>
                  </w:r>
                  <w:r>
                    <w:rPr>
                      <w:spacing w:val="-2"/>
                    </w:rPr>
                    <w:t> </w:t>
                  </w:r>
                  <w:r>
                    <w:rPr/>
                    <w:t>calidad;</w:t>
                  </w:r>
                </w:p>
                <w:p>
                  <w:pPr>
                    <w:pStyle w:val="BodyText"/>
                    <w:spacing w:line="276" w:lineRule="auto" w:before="120"/>
                    <w:ind w:right="21"/>
                    <w:jc w:val="both"/>
                  </w:pPr>
                  <w:r>
                    <w:rPr/>
                    <w:t>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w:t>
                  </w:r>
                  <w:r>
                    <w:rPr>
                      <w:spacing w:val="-5"/>
                    </w:rPr>
                    <w:t> </w:t>
                  </w:r>
                  <w:r>
                    <w:rPr/>
                    <w:t>e</w:t>
                  </w:r>
                </w:p>
              </w:txbxContent>
            </v:textbox>
            <w10:wrap type="none"/>
          </v:shape>
        </w:pict>
      </w:r>
      <w:r>
        <w:rPr/>
        <w:pict>
          <v:shape style="position:absolute;margin-left:69.919998pt;margin-top:662.020081pt;width:14.2pt;height:14.3pt;mso-position-horizontal-relative:page;mso-position-vertical-relative:page;z-index:-256641024"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748.952515pt;width:56pt;height:12.1pt;mso-position-horizontal-relative:page;mso-position-vertical-relative:page;z-index:-256640000"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638976" type="#_x0000_t202" filled="false" stroked="false">
            <v:textbox inset="0,0,0,0">
              <w:txbxContent>
                <w:p>
                  <w:pPr>
                    <w:spacing w:before="14"/>
                    <w:ind w:left="20" w:right="0" w:firstLine="0"/>
                    <w:jc w:val="left"/>
                    <w:rPr>
                      <w:sz w:val="18"/>
                    </w:rPr>
                  </w:pPr>
                  <w:r>
                    <w:rPr>
                      <w:sz w:val="18"/>
                    </w:rPr>
                    <w:t>Página 20</w:t>
                  </w:r>
                </w:p>
              </w:txbxContent>
            </v:textbox>
            <w10:wrap type="none"/>
          </v:shape>
        </w:pict>
      </w:r>
      <w:r>
        <w:rPr/>
        <w:pict>
          <v:shape style="position:absolute;margin-left:188.25pt;margin-top:57.959995pt;width:412.45pt;height:12pt;mso-position-horizontal-relative:page;mso-position-vertical-relative:page;z-index:-256637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636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6359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63488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63385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632832"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631808"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5.4pt;height:14.3pt;mso-position-horizontal-relative:page;mso-position-vertical-relative:page;z-index:-256630784"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98.32pt;margin-top:128.880096pt;width:231.8pt;height:14.3pt;mso-position-horizontal-relative:page;mso-position-vertical-relative:page;z-index:-256629760" type="#_x0000_t202" filled="false" stroked="false">
            <v:textbox inset="0,0,0,0">
              <w:txbxContent>
                <w:p>
                  <w:pPr>
                    <w:pStyle w:val="BodyText"/>
                  </w:pPr>
                  <w:r>
                    <w:rPr/>
                    <w:t>Integrar el catálogo de disposición documental.</w:t>
                  </w:r>
                </w:p>
              </w:txbxContent>
            </v:textbox>
            <w10:wrap type="none"/>
          </v:shape>
        </w:pict>
      </w:r>
      <w:r>
        <w:rPr/>
        <w:pict>
          <v:shape style="position:absolute;margin-left:69.919998pt;margin-top:157.980087pt;width:352.2pt;height:14.3pt;mso-position-horizontal-relative:page;mso-position-vertical-relative:page;z-index:-256628736" type="#_x0000_t202" filled="false" stroked="false">
            <v:textbox inset="0,0,0,0">
              <w:txbxContent>
                <w:p>
                  <w:pPr>
                    <w:pStyle w:val="BodyText"/>
                  </w:pPr>
                  <w:r>
                    <w:rPr>
                      <w:b/>
                    </w:rPr>
                    <w:t>Artículo 50. </w:t>
                  </w:r>
                  <w:r>
                    <w:rPr/>
                    <w:t>Son actividades del Grupo Interdisciplinario, las siguientes:</w:t>
                  </w:r>
                </w:p>
              </w:txbxContent>
            </v:textbox>
            <w10:wrap type="none"/>
          </v:shape>
        </w:pict>
      </w:r>
      <w:r>
        <w:rPr/>
        <w:pict>
          <v:shape style="position:absolute;margin-left:69.919998pt;margin-top:182.520096pt;width:8.1pt;height:14.3pt;mso-position-horizontal-relative:page;mso-position-vertical-relative:page;z-index:-256627712"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182.520096pt;width:443.95pt;height:93pt;mso-position-horizontal-relative:page;mso-position-vertical-relative:page;z-index:-256626688" type="#_x0000_t202" filled="false" stroked="false">
            <v:textbox inset="0,0,0,0">
              <w:txbxContent>
                <w:p>
                  <w:pPr>
                    <w:pStyle w:val="BodyText"/>
                    <w:spacing w:line="276" w:lineRule="auto"/>
                    <w:ind w:right="23"/>
                    <w:jc w:val="both"/>
                  </w:pPr>
                  <w:r>
                    <w:rPr/>
                    <w:t>Formular opiniones, referencias técnicas sobre valores documentales, pautas de comportamiento y recomendaciones sobre la disposición documental de las series documentales;</w:t>
                  </w:r>
                </w:p>
                <w:p>
                  <w:pPr>
                    <w:pStyle w:val="BodyText"/>
                    <w:spacing w:line="276" w:lineRule="auto" w:before="120"/>
                    <w:ind w:right="17"/>
                    <w:jc w:val="both"/>
                  </w:pPr>
                  <w:r>
                    <w:rPr/>
                    <w:t>Considerar, en la formulación de referencias técnicas para la determinación de valores documentales, vigencias, plazos de conservación y disposición documental de las series, la planeación estratégica y normatividad, así como los siguientes criterios:</w:t>
                  </w:r>
                </w:p>
              </w:txbxContent>
            </v:textbox>
            <w10:wrap type="none"/>
          </v:shape>
        </w:pict>
      </w:r>
      <w:r>
        <w:rPr/>
        <w:pict>
          <v:shape style="position:absolute;margin-left:69.919998pt;margin-top:232.140091pt;width:11.15pt;height:14.3pt;mso-position-horizontal-relative:page;mso-position-vertical-relative:page;z-index:-256625664"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91.540001pt;margin-top:281.760101pt;width:11.75pt;height:14.3pt;mso-position-horizontal-relative:page;mso-position-vertical-relative:page;z-index:-256624640" type="#_x0000_t202" filled="false" stroked="false">
            <v:textbox inset="0,0,0,0">
              <w:txbxContent>
                <w:p>
                  <w:pPr>
                    <w:spacing w:before="12"/>
                    <w:ind w:left="20" w:right="0" w:firstLine="0"/>
                    <w:jc w:val="left"/>
                    <w:rPr>
                      <w:b/>
                      <w:sz w:val="22"/>
                    </w:rPr>
                  </w:pPr>
                  <w:r>
                    <w:rPr>
                      <w:b/>
                      <w:sz w:val="22"/>
                    </w:rPr>
                    <w:t>a)</w:t>
                  </w:r>
                </w:p>
              </w:txbxContent>
            </v:textbox>
            <w10:wrap type="none"/>
          </v:shape>
        </w:pict>
      </w:r>
      <w:r>
        <w:rPr/>
        <w:pict>
          <v:shape style="position:absolute;margin-left:120.339996pt;margin-top:281.760101pt;width:421.8pt;height:87.05pt;mso-position-horizontal-relative:page;mso-position-vertical-relative:page;z-index:-256623616" type="#_x0000_t202" filled="false" stroked="false">
            <v:textbox inset="0,0,0,0">
              <w:txbxContent>
                <w:p>
                  <w:pPr>
                    <w:pStyle w:val="BodyText"/>
                    <w:spacing w:line="276" w:lineRule="auto"/>
                    <w:ind w:right="17"/>
                    <w:jc w:val="both"/>
                  </w:pPr>
                  <w:r>
                    <w:rPr/>
                    <w:t>Procedencia. Considerar que el valor de los documentos depende del nivel jerárquico que ocupa el productor, por lo que se debe estudiar la producción documental de las unidades administrativas productoras de la documentación en el ejercicio de sus funciones, desde el más alto nivel jerárquico, hasta el operativo, realizando una completa identificación de los procesos institucionales hasta llegar a nivel de procedimiento;</w:t>
                  </w:r>
                </w:p>
              </w:txbxContent>
            </v:textbox>
            <w10:wrap type="none"/>
          </v:shape>
        </w:pict>
      </w:r>
      <w:r>
        <w:rPr/>
        <w:pict>
          <v:shape style="position:absolute;margin-left:91.540001pt;margin-top:379.100098pt;width:12.35pt;height:14.3pt;mso-position-horizontal-relative:page;mso-position-vertical-relative:page;z-index:-256622592" type="#_x0000_t202" filled="false" stroked="false">
            <v:textbox inset="0,0,0,0">
              <w:txbxContent>
                <w:p>
                  <w:pPr>
                    <w:spacing w:before="12"/>
                    <w:ind w:left="20" w:right="0" w:firstLine="0"/>
                    <w:jc w:val="left"/>
                    <w:rPr>
                      <w:b/>
                      <w:sz w:val="22"/>
                    </w:rPr>
                  </w:pPr>
                  <w:r>
                    <w:rPr>
                      <w:b/>
                      <w:sz w:val="22"/>
                    </w:rPr>
                    <w:t>b)</w:t>
                  </w:r>
                </w:p>
              </w:txbxContent>
            </v:textbox>
            <w10:wrap type="none"/>
          </v:shape>
        </w:pict>
      </w:r>
      <w:r>
        <w:rPr/>
        <w:pict>
          <v:shape style="position:absolute;margin-left:120.339996pt;margin-top:379.100098pt;width:421.6pt;height:28.8pt;mso-position-horizontal-relative:page;mso-position-vertical-relative:page;z-index:-256621568" type="#_x0000_t202" filled="false" stroked="false">
            <v:textbox inset="0,0,0,0">
              <w:txbxContent>
                <w:p>
                  <w:pPr>
                    <w:pStyle w:val="BodyText"/>
                    <w:spacing w:line="276" w:lineRule="auto"/>
                    <w:ind w:right="16"/>
                  </w:pPr>
                  <w:r>
                    <w:rPr/>
                    <w:t>Orden</w:t>
                  </w:r>
                  <w:r>
                    <w:rPr>
                      <w:spacing w:val="-14"/>
                    </w:rPr>
                    <w:t> </w:t>
                  </w:r>
                  <w:r>
                    <w:rPr/>
                    <w:t>original.</w:t>
                  </w:r>
                  <w:r>
                    <w:rPr>
                      <w:spacing w:val="-13"/>
                    </w:rPr>
                    <w:t> </w:t>
                  </w:r>
                  <w:r>
                    <w:rPr/>
                    <w:t>Garantizar</w:t>
                  </w:r>
                  <w:r>
                    <w:rPr>
                      <w:spacing w:val="-13"/>
                    </w:rPr>
                    <w:t> </w:t>
                  </w:r>
                  <w:r>
                    <w:rPr/>
                    <w:t>que</w:t>
                  </w:r>
                  <w:r>
                    <w:rPr>
                      <w:spacing w:val="-13"/>
                    </w:rPr>
                    <w:t> </w:t>
                  </w:r>
                  <w:r>
                    <w:rPr/>
                    <w:t>las</w:t>
                  </w:r>
                  <w:r>
                    <w:rPr>
                      <w:spacing w:val="-13"/>
                    </w:rPr>
                    <w:t> </w:t>
                  </w:r>
                  <w:r>
                    <w:rPr/>
                    <w:t>secciones</w:t>
                  </w:r>
                  <w:r>
                    <w:rPr>
                      <w:spacing w:val="-13"/>
                    </w:rPr>
                    <w:t> </w:t>
                  </w:r>
                  <w:r>
                    <w:rPr/>
                    <w:t>y</w:t>
                  </w:r>
                  <w:r>
                    <w:rPr>
                      <w:spacing w:val="-13"/>
                    </w:rPr>
                    <w:t> </w:t>
                  </w:r>
                  <w:r>
                    <w:rPr/>
                    <w:t>las</w:t>
                  </w:r>
                  <w:r>
                    <w:rPr>
                      <w:spacing w:val="-13"/>
                    </w:rPr>
                    <w:t> </w:t>
                  </w:r>
                  <w:r>
                    <w:rPr/>
                    <w:t>series</w:t>
                  </w:r>
                  <w:r>
                    <w:rPr>
                      <w:spacing w:val="-13"/>
                    </w:rPr>
                    <w:t> </w:t>
                  </w:r>
                  <w:r>
                    <w:rPr/>
                    <w:t>no</w:t>
                  </w:r>
                  <w:r>
                    <w:rPr>
                      <w:spacing w:val="-13"/>
                    </w:rPr>
                    <w:t> </w:t>
                  </w:r>
                  <w:r>
                    <w:rPr/>
                    <w:t>se</w:t>
                  </w:r>
                  <w:r>
                    <w:rPr>
                      <w:spacing w:val="-14"/>
                    </w:rPr>
                    <w:t> </w:t>
                  </w:r>
                  <w:r>
                    <w:rPr/>
                    <w:t>mezclen</w:t>
                  </w:r>
                  <w:r>
                    <w:rPr>
                      <w:spacing w:val="-13"/>
                    </w:rPr>
                    <w:t> </w:t>
                  </w:r>
                  <w:r>
                    <w:rPr/>
                    <w:t>entre</w:t>
                  </w:r>
                  <w:r>
                    <w:rPr>
                      <w:spacing w:val="-13"/>
                    </w:rPr>
                    <w:t> </w:t>
                  </w:r>
                  <w:r>
                    <w:rPr/>
                    <w:t>sí.</w:t>
                  </w:r>
                  <w:r>
                    <w:rPr>
                      <w:spacing w:val="-13"/>
                    </w:rPr>
                    <w:t> </w:t>
                  </w:r>
                  <w:r>
                    <w:rPr/>
                    <w:t>Dentro de cada serie debe respetarse el orden en que la documentación fue</w:t>
                  </w:r>
                  <w:r>
                    <w:rPr>
                      <w:spacing w:val="-14"/>
                    </w:rPr>
                    <w:t> </w:t>
                  </w:r>
                  <w:r>
                    <w:rPr/>
                    <w:t>producida;</w:t>
                  </w:r>
                </w:p>
              </w:txbxContent>
            </v:textbox>
            <w10:wrap type="none"/>
          </v:shape>
        </w:pict>
      </w:r>
      <w:r>
        <w:rPr/>
        <w:pict>
          <v:shape style="position:absolute;margin-left:91.540001pt;margin-top:418.160095pt;width:11.75pt;height:14.3pt;mso-position-horizontal-relative:page;mso-position-vertical-relative:page;z-index:-256620544" type="#_x0000_t202" filled="false" stroked="false">
            <v:textbox inset="0,0,0,0">
              <w:txbxContent>
                <w:p>
                  <w:pPr>
                    <w:spacing w:before="12"/>
                    <w:ind w:left="20" w:right="0" w:firstLine="0"/>
                    <w:jc w:val="left"/>
                    <w:rPr>
                      <w:b/>
                      <w:sz w:val="22"/>
                    </w:rPr>
                  </w:pPr>
                  <w:r>
                    <w:rPr>
                      <w:b/>
                      <w:sz w:val="22"/>
                    </w:rPr>
                    <w:t>c)</w:t>
                  </w:r>
                </w:p>
              </w:txbxContent>
            </v:textbox>
            <w10:wrap type="none"/>
          </v:shape>
        </w:pict>
      </w:r>
      <w:r>
        <w:rPr/>
        <w:pict>
          <v:shape style="position:absolute;margin-left:120.339996pt;margin-top:418.160095pt;width:421.55pt;height:57.9pt;mso-position-horizontal-relative:page;mso-position-vertical-relative:page;z-index:-256619520" type="#_x0000_t202" filled="false" stroked="false">
            <v:textbox inset="0,0,0,0">
              <w:txbxContent>
                <w:p>
                  <w:pPr>
                    <w:pStyle w:val="BodyText"/>
                    <w:spacing w:line="276" w:lineRule="auto"/>
                    <w:ind w:right="17"/>
                    <w:jc w:val="both"/>
                  </w:pPr>
                  <w:r>
                    <w:rPr/>
                    <w:t>Diplomático. Analizar la estructura, contexto y contenido de los documentos que integran la serie, considerando que los documentos originales, terminados y formalizados, tienen mayor valor que las copias, a menos que éstas obren como originales dentro de los expedientes;</w:t>
                  </w:r>
                </w:p>
              </w:txbxContent>
            </v:textbox>
            <w10:wrap type="none"/>
          </v:shape>
        </w:pict>
      </w:r>
      <w:r>
        <w:rPr/>
        <w:pict>
          <v:shape style="position:absolute;margin-left:91.540001pt;margin-top:486.380096pt;width:12.35pt;height:14.3pt;mso-position-horizontal-relative:page;mso-position-vertical-relative:page;z-index:-256618496" type="#_x0000_t202" filled="false" stroked="false">
            <v:textbox inset="0,0,0,0">
              <w:txbxContent>
                <w:p>
                  <w:pPr>
                    <w:spacing w:before="12"/>
                    <w:ind w:left="20" w:right="0" w:firstLine="0"/>
                    <w:jc w:val="left"/>
                    <w:rPr>
                      <w:b/>
                      <w:sz w:val="22"/>
                    </w:rPr>
                  </w:pPr>
                  <w:r>
                    <w:rPr>
                      <w:b/>
                      <w:sz w:val="22"/>
                    </w:rPr>
                    <w:t>d)</w:t>
                  </w:r>
                </w:p>
              </w:txbxContent>
            </v:textbox>
            <w10:wrap type="none"/>
          </v:shape>
        </w:pict>
      </w:r>
      <w:r>
        <w:rPr/>
        <w:pict>
          <v:shape style="position:absolute;margin-left:120.339996pt;margin-top:486.380096pt;width:421.6pt;height:43.35pt;mso-position-horizontal-relative:page;mso-position-vertical-relative:page;z-index:-256617472" type="#_x0000_t202" filled="false" stroked="false">
            <v:textbox inset="0,0,0,0">
              <w:txbxContent>
                <w:p>
                  <w:pPr>
                    <w:pStyle w:val="BodyText"/>
                    <w:spacing w:line="276" w:lineRule="auto"/>
                    <w:ind w:right="17"/>
                    <w:jc w:val="both"/>
                  </w:pPr>
                  <w:r>
                    <w:rPr/>
                    <w:t>Contexto. Considerar la importancia y tendencias socioeconómicas, programas y actividades</w:t>
                  </w:r>
                  <w:r>
                    <w:rPr>
                      <w:spacing w:val="-10"/>
                    </w:rPr>
                    <w:t> </w:t>
                  </w:r>
                  <w:r>
                    <w:rPr/>
                    <w:t>que</w:t>
                  </w:r>
                  <w:r>
                    <w:rPr>
                      <w:spacing w:val="-9"/>
                    </w:rPr>
                    <w:t> </w:t>
                  </w:r>
                  <w:r>
                    <w:rPr/>
                    <w:t>inciden</w:t>
                  </w:r>
                  <w:r>
                    <w:rPr>
                      <w:spacing w:val="-9"/>
                    </w:rPr>
                    <w:t> </w:t>
                  </w:r>
                  <w:r>
                    <w:rPr/>
                    <w:t>de</w:t>
                  </w:r>
                  <w:r>
                    <w:rPr>
                      <w:spacing w:val="-9"/>
                    </w:rPr>
                    <w:t> </w:t>
                  </w:r>
                  <w:r>
                    <w:rPr/>
                    <w:t>manera</w:t>
                  </w:r>
                  <w:r>
                    <w:rPr>
                      <w:spacing w:val="-10"/>
                    </w:rPr>
                    <w:t> </w:t>
                  </w:r>
                  <w:r>
                    <w:rPr/>
                    <w:t>directa</w:t>
                  </w:r>
                  <w:r>
                    <w:rPr>
                      <w:spacing w:val="-9"/>
                    </w:rPr>
                    <w:t> </w:t>
                  </w:r>
                  <w:r>
                    <w:rPr/>
                    <w:t>e</w:t>
                  </w:r>
                  <w:r>
                    <w:rPr>
                      <w:spacing w:val="-9"/>
                    </w:rPr>
                    <w:t> </w:t>
                  </w:r>
                  <w:r>
                    <w:rPr/>
                    <w:t>indirecta</w:t>
                  </w:r>
                  <w:r>
                    <w:rPr>
                      <w:spacing w:val="-9"/>
                    </w:rPr>
                    <w:t> </w:t>
                  </w:r>
                  <w:r>
                    <w:rPr/>
                    <w:t>en</w:t>
                  </w:r>
                  <w:r>
                    <w:rPr>
                      <w:spacing w:val="-10"/>
                    </w:rPr>
                    <w:t> </w:t>
                  </w:r>
                  <w:r>
                    <w:rPr/>
                    <w:t>las</w:t>
                  </w:r>
                  <w:r>
                    <w:rPr>
                      <w:spacing w:val="-9"/>
                    </w:rPr>
                    <w:t> </w:t>
                  </w:r>
                  <w:r>
                    <w:rPr/>
                    <w:t>funciones</w:t>
                  </w:r>
                  <w:r>
                    <w:rPr>
                      <w:spacing w:val="-9"/>
                    </w:rPr>
                    <w:t> </w:t>
                  </w:r>
                  <w:r>
                    <w:rPr/>
                    <w:t>del</w:t>
                  </w:r>
                  <w:r>
                    <w:rPr>
                      <w:spacing w:val="-10"/>
                    </w:rPr>
                    <w:t> </w:t>
                  </w:r>
                  <w:r>
                    <w:rPr/>
                    <w:t>productor</w:t>
                  </w:r>
                  <w:r>
                    <w:rPr>
                      <w:spacing w:val="-10"/>
                    </w:rPr>
                    <w:t> </w:t>
                  </w:r>
                  <w:r>
                    <w:rPr/>
                    <w:t>de la</w:t>
                  </w:r>
                  <w:r>
                    <w:rPr>
                      <w:spacing w:val="-1"/>
                    </w:rPr>
                    <w:t> </w:t>
                  </w:r>
                  <w:r>
                    <w:rPr/>
                    <w:t>documentación;</w:t>
                  </w:r>
                </w:p>
              </w:txbxContent>
            </v:textbox>
            <w10:wrap type="none"/>
          </v:shape>
        </w:pict>
      </w:r>
      <w:r>
        <w:rPr/>
        <w:pict>
          <v:shape style="position:absolute;margin-left:91.540001pt;margin-top:540.020081pt;width:11.75pt;height:14.3pt;mso-position-horizontal-relative:page;mso-position-vertical-relative:page;z-index:-256616448" type="#_x0000_t202" filled="false" stroked="false">
            <v:textbox inset="0,0,0,0">
              <w:txbxContent>
                <w:p>
                  <w:pPr>
                    <w:spacing w:before="12"/>
                    <w:ind w:left="20" w:right="0" w:firstLine="0"/>
                    <w:jc w:val="left"/>
                    <w:rPr>
                      <w:b/>
                      <w:sz w:val="22"/>
                    </w:rPr>
                  </w:pPr>
                  <w:r>
                    <w:rPr>
                      <w:b/>
                      <w:sz w:val="22"/>
                    </w:rPr>
                    <w:t>e)</w:t>
                  </w:r>
                </w:p>
              </w:txbxContent>
            </v:textbox>
            <w10:wrap type="none"/>
          </v:shape>
        </w:pict>
      </w:r>
      <w:r>
        <w:rPr/>
        <w:pict>
          <v:shape style="position:absolute;margin-left:120.339996pt;margin-top:540.020081pt;width:421.8pt;height:72.45pt;mso-position-horizontal-relative:page;mso-position-vertical-relative:page;z-index:-256615424" type="#_x0000_t202" filled="false" stroked="false">
            <v:textbox inset="0,0,0,0">
              <w:txbxContent>
                <w:p>
                  <w:pPr>
                    <w:pStyle w:val="BodyText"/>
                    <w:spacing w:line="276" w:lineRule="auto"/>
                    <w:ind w:right="17"/>
                    <w:jc w:val="both"/>
                  </w:pPr>
                  <w:r>
                    <w:rPr/>
                    <w:t>Contenido. Privilegiar los documentos que contienen información fundamental para reconstruir la actuación del sujeto obligado, de un acontecimiento, de un periodo concreto, de un territorio o de las personas, considerando para ello la exclusividad de los</w:t>
                  </w:r>
                  <w:r>
                    <w:rPr>
                      <w:spacing w:val="-7"/>
                    </w:rPr>
                    <w:t> </w:t>
                  </w:r>
                  <w:r>
                    <w:rPr/>
                    <w:t>documentos,</w:t>
                  </w:r>
                  <w:r>
                    <w:rPr>
                      <w:spacing w:val="-6"/>
                    </w:rPr>
                    <w:t> </w:t>
                  </w:r>
                  <w:r>
                    <w:rPr/>
                    <w:t>es</w:t>
                  </w:r>
                  <w:r>
                    <w:rPr>
                      <w:spacing w:val="-7"/>
                    </w:rPr>
                    <w:t> </w:t>
                  </w:r>
                  <w:r>
                    <w:rPr/>
                    <w:t>decir,</w:t>
                  </w:r>
                  <w:r>
                    <w:rPr>
                      <w:spacing w:val="-6"/>
                    </w:rPr>
                    <w:t> </w:t>
                  </w:r>
                  <w:r>
                    <w:rPr/>
                    <w:t>si</w:t>
                  </w:r>
                  <w:r>
                    <w:rPr>
                      <w:spacing w:val="-5"/>
                    </w:rPr>
                    <w:t> </w:t>
                  </w:r>
                  <w:r>
                    <w:rPr/>
                    <w:t>la</w:t>
                  </w:r>
                  <w:r>
                    <w:rPr>
                      <w:spacing w:val="-8"/>
                    </w:rPr>
                    <w:t> </w:t>
                  </w:r>
                  <w:r>
                    <w:rPr/>
                    <w:t>información</w:t>
                  </w:r>
                  <w:r>
                    <w:rPr>
                      <w:spacing w:val="-6"/>
                    </w:rPr>
                    <w:t> </w:t>
                  </w:r>
                  <w:r>
                    <w:rPr/>
                    <w:t>solamente</w:t>
                  </w:r>
                  <w:r>
                    <w:rPr>
                      <w:spacing w:val="-6"/>
                    </w:rPr>
                    <w:t> </w:t>
                  </w:r>
                  <w:r>
                    <w:rPr/>
                    <w:t>se</w:t>
                  </w:r>
                  <w:r>
                    <w:rPr>
                      <w:spacing w:val="-7"/>
                    </w:rPr>
                    <w:t> </w:t>
                  </w:r>
                  <w:r>
                    <w:rPr/>
                    <w:t>contiene</w:t>
                  </w:r>
                  <w:r>
                    <w:rPr>
                      <w:spacing w:val="-6"/>
                    </w:rPr>
                    <w:t> </w:t>
                  </w:r>
                  <w:r>
                    <w:rPr/>
                    <w:t>en</w:t>
                  </w:r>
                  <w:r>
                    <w:rPr>
                      <w:spacing w:val="-7"/>
                    </w:rPr>
                    <w:t> </w:t>
                  </w:r>
                  <w:r>
                    <w:rPr/>
                    <w:t>ese</w:t>
                  </w:r>
                  <w:r>
                    <w:rPr>
                      <w:spacing w:val="-6"/>
                    </w:rPr>
                    <w:t> </w:t>
                  </w:r>
                  <w:r>
                    <w:rPr/>
                    <w:t>documento</w:t>
                  </w:r>
                  <w:r>
                    <w:rPr>
                      <w:spacing w:val="-6"/>
                    </w:rPr>
                    <w:t> </w:t>
                  </w:r>
                  <w:r>
                    <w:rPr/>
                    <w:t>o se contiene en otro, así como los documentos con información resumida,</w:t>
                  </w:r>
                  <w:r>
                    <w:rPr>
                      <w:spacing w:val="-11"/>
                    </w:rPr>
                    <w:t> </w:t>
                  </w:r>
                  <w:r>
                    <w:rPr/>
                    <w:t>y</w:t>
                  </w:r>
                </w:p>
              </w:txbxContent>
            </v:textbox>
            <w10:wrap type="none"/>
          </v:shape>
        </w:pict>
      </w:r>
      <w:r>
        <w:rPr/>
        <w:pict>
          <v:shape style="position:absolute;margin-left:91.540001pt;margin-top:622.720093pt;width:9.3pt;height:14.3pt;mso-position-horizontal-relative:page;mso-position-vertical-relative:page;z-index:-256614400" type="#_x0000_t202" filled="false" stroked="false">
            <v:textbox inset="0,0,0,0">
              <w:txbxContent>
                <w:p>
                  <w:pPr>
                    <w:spacing w:before="12"/>
                    <w:ind w:left="20" w:right="0" w:firstLine="0"/>
                    <w:jc w:val="left"/>
                    <w:rPr>
                      <w:b/>
                      <w:sz w:val="22"/>
                    </w:rPr>
                  </w:pPr>
                  <w:r>
                    <w:rPr>
                      <w:b/>
                      <w:sz w:val="22"/>
                    </w:rPr>
                    <w:t>f)</w:t>
                  </w:r>
                </w:p>
              </w:txbxContent>
            </v:textbox>
            <w10:wrap type="none"/>
          </v:shape>
        </w:pict>
      </w:r>
      <w:r>
        <w:rPr/>
        <w:pict>
          <v:shape style="position:absolute;margin-left:120.339996pt;margin-top:622.720093pt;width:421.7pt;height:57.95pt;mso-position-horizontal-relative:page;mso-position-vertical-relative:page;z-index:-256613376" type="#_x0000_t202" filled="false" stroked="false">
            <v:textbox inset="0,0,0,0">
              <w:txbxContent>
                <w:p>
                  <w:pPr>
                    <w:pStyle w:val="BodyText"/>
                    <w:spacing w:line="276" w:lineRule="auto"/>
                    <w:ind w:right="17"/>
                    <w:jc w:val="both"/>
                  </w:pPr>
                  <w:r>
                    <w:rPr/>
                    <w:t>Utilización.</w:t>
                  </w:r>
                  <w:r>
                    <w:rPr>
                      <w:spacing w:val="-6"/>
                    </w:rPr>
                    <w:t> </w:t>
                  </w:r>
                  <w:r>
                    <w:rPr/>
                    <w:t>Considerar</w:t>
                  </w:r>
                  <w:r>
                    <w:rPr>
                      <w:spacing w:val="-5"/>
                    </w:rPr>
                    <w:t> </w:t>
                  </w:r>
                  <w:r>
                    <w:rPr/>
                    <w:t>los</w:t>
                  </w:r>
                  <w:r>
                    <w:rPr>
                      <w:spacing w:val="-3"/>
                    </w:rPr>
                    <w:t> </w:t>
                  </w:r>
                  <w:r>
                    <w:rPr/>
                    <w:t>documentos</w:t>
                  </w:r>
                  <w:r>
                    <w:rPr>
                      <w:spacing w:val="-4"/>
                    </w:rPr>
                    <w:t> </w:t>
                  </w:r>
                  <w:r>
                    <w:rPr/>
                    <w:t>que</w:t>
                  </w:r>
                  <w:r>
                    <w:rPr>
                      <w:spacing w:val="-4"/>
                    </w:rPr>
                    <w:t> </w:t>
                  </w:r>
                  <w:r>
                    <w:rPr/>
                    <w:t>han</w:t>
                  </w:r>
                  <w:r>
                    <w:rPr>
                      <w:spacing w:val="-4"/>
                    </w:rPr>
                    <w:t> </w:t>
                  </w:r>
                  <w:r>
                    <w:rPr/>
                    <w:t>sido</w:t>
                  </w:r>
                  <w:r>
                    <w:rPr>
                      <w:spacing w:val="-4"/>
                    </w:rPr>
                    <w:t> </w:t>
                  </w:r>
                  <w:r>
                    <w:rPr/>
                    <w:t>objeto</w:t>
                  </w:r>
                  <w:r>
                    <w:rPr>
                      <w:spacing w:val="-7"/>
                    </w:rPr>
                    <w:t> </w:t>
                  </w:r>
                  <w:r>
                    <w:rPr/>
                    <w:t>de</w:t>
                  </w:r>
                  <w:r>
                    <w:rPr>
                      <w:spacing w:val="-3"/>
                    </w:rPr>
                    <w:t> </w:t>
                  </w:r>
                  <w:r>
                    <w:rPr/>
                    <w:t>demanda</w:t>
                  </w:r>
                  <w:r>
                    <w:rPr>
                      <w:spacing w:val="-4"/>
                    </w:rPr>
                    <w:t> </w:t>
                  </w:r>
                  <w:r>
                    <w:rPr/>
                    <w:t>frecuente</w:t>
                  </w:r>
                  <w:r>
                    <w:rPr>
                      <w:spacing w:val="-4"/>
                    </w:rPr>
                    <w:t> </w:t>
                  </w:r>
                  <w:r>
                    <w:rPr/>
                    <w:t>por parte</w:t>
                  </w:r>
                  <w:r>
                    <w:rPr>
                      <w:spacing w:val="-16"/>
                    </w:rPr>
                    <w:t> </w:t>
                  </w:r>
                  <w:r>
                    <w:rPr/>
                    <w:t>del</w:t>
                  </w:r>
                  <w:r>
                    <w:rPr>
                      <w:spacing w:val="-16"/>
                    </w:rPr>
                    <w:t> </w:t>
                  </w:r>
                  <w:r>
                    <w:rPr/>
                    <w:t>órgano</w:t>
                  </w:r>
                  <w:r>
                    <w:rPr>
                      <w:spacing w:val="-16"/>
                    </w:rPr>
                    <w:t> </w:t>
                  </w:r>
                  <w:r>
                    <w:rPr/>
                    <w:t>productor,</w:t>
                  </w:r>
                  <w:r>
                    <w:rPr>
                      <w:spacing w:val="-16"/>
                    </w:rPr>
                    <w:t> </w:t>
                  </w:r>
                  <w:r>
                    <w:rPr/>
                    <w:t>investigadores</w:t>
                  </w:r>
                  <w:r>
                    <w:rPr>
                      <w:spacing w:val="-15"/>
                    </w:rPr>
                    <w:t> </w:t>
                  </w:r>
                  <w:r>
                    <w:rPr/>
                    <w:t>o</w:t>
                  </w:r>
                  <w:r>
                    <w:rPr>
                      <w:spacing w:val="-14"/>
                    </w:rPr>
                    <w:t> </w:t>
                  </w:r>
                  <w:r>
                    <w:rPr/>
                    <w:t>ciudadanos</w:t>
                  </w:r>
                  <w:r>
                    <w:rPr>
                      <w:spacing w:val="-16"/>
                    </w:rPr>
                    <w:t> </w:t>
                  </w:r>
                  <w:r>
                    <w:rPr/>
                    <w:t>en</w:t>
                  </w:r>
                  <w:r>
                    <w:rPr>
                      <w:spacing w:val="-16"/>
                    </w:rPr>
                    <w:t> </w:t>
                  </w:r>
                  <w:r>
                    <w:rPr/>
                    <w:t>general,</w:t>
                  </w:r>
                  <w:r>
                    <w:rPr>
                      <w:spacing w:val="-16"/>
                    </w:rPr>
                    <w:t> </w:t>
                  </w:r>
                  <w:r>
                    <w:rPr/>
                    <w:t>así</w:t>
                  </w:r>
                  <w:r>
                    <w:rPr>
                      <w:spacing w:val="-18"/>
                    </w:rPr>
                    <w:t> </w:t>
                  </w:r>
                  <w:r>
                    <w:rPr/>
                    <w:t>como</w:t>
                  </w:r>
                  <w:r>
                    <w:rPr>
                      <w:spacing w:val="-17"/>
                    </w:rPr>
                    <w:t> </w:t>
                  </w:r>
                  <w:r>
                    <w:rPr/>
                    <w:t>el</w:t>
                  </w:r>
                  <w:r>
                    <w:rPr>
                      <w:spacing w:val="-16"/>
                    </w:rPr>
                    <w:t> </w:t>
                  </w:r>
                  <w:r>
                    <w:rPr/>
                    <w:t>estado de conservación de los mismos. Sugerir, cuando corresponda, se atienda al</w:t>
                  </w:r>
                  <w:r>
                    <w:rPr>
                      <w:spacing w:val="-30"/>
                    </w:rPr>
                    <w:t> </w:t>
                  </w:r>
                  <w:r>
                    <w:rPr/>
                    <w:t>programa de gestión de riesgos institucional o los procesos de certificación a que haya</w:t>
                  </w:r>
                  <w:r>
                    <w:rPr>
                      <w:spacing w:val="-22"/>
                    </w:rPr>
                    <w:t> </w:t>
                  </w:r>
                  <w:r>
                    <w:rPr/>
                    <w:t>lugar.</w:t>
                  </w:r>
                </w:p>
              </w:txbxContent>
            </v:textbox>
            <w10:wrap type="none"/>
          </v:shape>
        </w:pict>
      </w:r>
      <w:r>
        <w:rPr/>
        <w:pict>
          <v:shape style="position:absolute;margin-left:69.919998pt;margin-top:690.940063pt;width:14.2pt;height:14.3pt;mso-position-horizontal-relative:page;mso-position-vertical-relative:page;z-index:-256612352"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98.32pt;margin-top:690.940063pt;width:443.6pt;height:28.8pt;mso-position-horizontal-relative:page;mso-position-vertical-relative:page;z-index:-256611328" type="#_x0000_t202" filled="false" stroked="false">
            <v:textbox inset="0,0,0,0">
              <w:txbxContent>
                <w:p>
                  <w:pPr>
                    <w:pStyle w:val="BodyText"/>
                    <w:spacing w:line="276" w:lineRule="auto"/>
                    <w:ind w:right="14"/>
                  </w:pPr>
                  <w:r>
                    <w:rPr/>
                    <w:t>Sugerir que lo establecido en las fichas técnicas de valoración documental esté alineado a la operación funcional, misional y objetivos estratégicos del sujeto obligado;</w:t>
                  </w:r>
                </w:p>
              </w:txbxContent>
            </v:textbox>
            <w10:wrap type="none"/>
          </v:shape>
        </w:pict>
      </w:r>
      <w:r>
        <w:rPr/>
        <w:pict>
          <v:shape style="position:absolute;margin-left:69.919998pt;margin-top:748.952515pt;width:56pt;height:12.1pt;mso-position-horizontal-relative:page;mso-position-vertical-relative:page;z-index:-256610304"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609280" type="#_x0000_t202" filled="false" stroked="false">
            <v:textbox inset="0,0,0,0">
              <w:txbxContent>
                <w:p>
                  <w:pPr>
                    <w:spacing w:before="14"/>
                    <w:ind w:left="20" w:right="0" w:firstLine="0"/>
                    <w:jc w:val="left"/>
                    <w:rPr>
                      <w:sz w:val="18"/>
                    </w:rPr>
                  </w:pPr>
                  <w:r>
                    <w:rPr>
                      <w:sz w:val="18"/>
                    </w:rPr>
                    <w:t>Página 21</w:t>
                  </w:r>
                </w:p>
              </w:txbxContent>
            </v:textbox>
            <w10:wrap type="none"/>
          </v:shape>
        </w:pict>
      </w:r>
      <w:r>
        <w:rPr/>
        <w:pict>
          <v:shape style="position:absolute;margin-left:188.25pt;margin-top:57.959995pt;width:412.45pt;height:12pt;mso-position-horizontal-relative:page;mso-position-vertical-relative:page;z-index:-256608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607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6062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605184"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604160"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603136"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602112"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5.4pt;height:14.3pt;mso-position-horizontal-relative:page;mso-position-vertical-relative:page;z-index:-256601088"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98.32pt;margin-top:128.880096pt;width:443.6pt;height:84.45pt;mso-position-horizontal-relative:page;mso-position-vertical-relative:page;z-index:-256600064" type="#_x0000_t202" filled="false" stroked="false">
            <v:textbox inset="0,0,0,0">
              <w:txbxContent>
                <w:p>
                  <w:pPr>
                    <w:pStyle w:val="BodyText"/>
                    <w:spacing w:line="276" w:lineRule="auto"/>
                    <w:ind w:right="14"/>
                  </w:pPr>
                  <w:r>
                    <w:rPr/>
                    <w:t>Advertir que en las fichas técnicas de valoración documental se incluya y se respete el marco normativo que regula la gestión</w:t>
                  </w:r>
                  <w:r>
                    <w:rPr>
                      <w:spacing w:val="-4"/>
                    </w:rPr>
                    <w:t> </w:t>
                  </w:r>
                  <w:r>
                    <w:rPr/>
                    <w:t>institucional;</w:t>
                  </w:r>
                </w:p>
                <w:p>
                  <w:pPr>
                    <w:pStyle w:val="BodyText"/>
                    <w:spacing w:line="276" w:lineRule="auto" w:before="120"/>
                    <w:ind w:right="15"/>
                  </w:pPr>
                  <w:r>
                    <w:rPr/>
                    <w:t>Recomendar</w:t>
                  </w:r>
                  <w:r>
                    <w:rPr>
                      <w:spacing w:val="-8"/>
                    </w:rPr>
                    <w:t> </w:t>
                  </w:r>
                  <w:r>
                    <w:rPr/>
                    <w:t>que</w:t>
                  </w:r>
                  <w:r>
                    <w:rPr>
                      <w:spacing w:val="-7"/>
                    </w:rPr>
                    <w:t> </w:t>
                  </w:r>
                  <w:r>
                    <w:rPr/>
                    <w:t>se</w:t>
                  </w:r>
                  <w:r>
                    <w:rPr>
                      <w:spacing w:val="-8"/>
                    </w:rPr>
                    <w:t> </w:t>
                  </w:r>
                  <w:r>
                    <w:rPr/>
                    <w:t>realicen</w:t>
                  </w:r>
                  <w:r>
                    <w:rPr>
                      <w:spacing w:val="-7"/>
                    </w:rPr>
                    <w:t> </w:t>
                  </w:r>
                  <w:r>
                    <w:rPr/>
                    <w:t>procesos</w:t>
                  </w:r>
                  <w:r>
                    <w:rPr>
                      <w:spacing w:val="-8"/>
                    </w:rPr>
                    <w:t> </w:t>
                  </w:r>
                  <w:r>
                    <w:rPr/>
                    <w:t>de</w:t>
                  </w:r>
                  <w:r>
                    <w:rPr>
                      <w:spacing w:val="-7"/>
                    </w:rPr>
                    <w:t> </w:t>
                  </w:r>
                  <w:r>
                    <w:rPr/>
                    <w:t>automatización</w:t>
                  </w:r>
                  <w:r>
                    <w:rPr>
                      <w:spacing w:val="-8"/>
                    </w:rPr>
                    <w:t> </w:t>
                  </w:r>
                  <w:r>
                    <w:rPr/>
                    <w:t>en</w:t>
                  </w:r>
                  <w:r>
                    <w:rPr>
                      <w:spacing w:val="-8"/>
                    </w:rPr>
                    <w:t> </w:t>
                  </w:r>
                  <w:r>
                    <w:rPr/>
                    <w:t>apego</w:t>
                  </w:r>
                  <w:r>
                    <w:rPr>
                      <w:spacing w:val="-8"/>
                    </w:rPr>
                    <w:t> </w:t>
                  </w:r>
                  <w:r>
                    <w:rPr/>
                    <w:t>a</w:t>
                  </w:r>
                  <w:r>
                    <w:rPr>
                      <w:spacing w:val="-7"/>
                    </w:rPr>
                    <w:t> </w:t>
                  </w:r>
                  <w:r>
                    <w:rPr/>
                    <w:t>lo</w:t>
                  </w:r>
                  <w:r>
                    <w:rPr>
                      <w:spacing w:val="-8"/>
                    </w:rPr>
                    <w:t> </w:t>
                  </w:r>
                  <w:r>
                    <w:rPr/>
                    <w:t>establecido</w:t>
                  </w:r>
                  <w:r>
                    <w:rPr>
                      <w:spacing w:val="-8"/>
                    </w:rPr>
                    <w:t> </w:t>
                  </w:r>
                  <w:r>
                    <w:rPr/>
                    <w:t>para</w:t>
                  </w:r>
                  <w:r>
                    <w:rPr>
                      <w:spacing w:val="-7"/>
                    </w:rPr>
                    <w:t> </w:t>
                  </w:r>
                  <w:r>
                    <w:rPr/>
                    <w:t>la gestión documental y administración de archivos,</w:t>
                  </w:r>
                  <w:r>
                    <w:rPr>
                      <w:spacing w:val="-4"/>
                    </w:rPr>
                    <w:t> </w:t>
                  </w:r>
                  <w:r>
                    <w:rPr/>
                    <w:t>y</w:t>
                  </w:r>
                </w:p>
                <w:p>
                  <w:pPr>
                    <w:pStyle w:val="BodyText"/>
                    <w:spacing w:before="119"/>
                  </w:pPr>
                  <w:r>
                    <w:rPr/>
                    <w:t>Las demás que se definan en otras disposiciones.</w:t>
                  </w:r>
                </w:p>
              </w:txbxContent>
            </v:textbox>
            <w10:wrap type="none"/>
          </v:shape>
        </w:pict>
      </w:r>
      <w:r>
        <w:rPr/>
        <w:pict>
          <v:shape style="position:absolute;margin-left:69.919998pt;margin-top:163.980087pt;width:12.35pt;height:14.3pt;mso-position-horizontal-relative:page;mso-position-vertical-relative:page;z-index:-256599040"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69.919998pt;margin-top:199.020096pt;width:15.4pt;height:14.3pt;mso-position-horizontal-relative:page;mso-position-vertical-relative:page;z-index:-256598016" type="#_x0000_t202" filled="false" stroked="false">
            <v:textbox inset="0,0,0,0">
              <w:txbxContent>
                <w:p>
                  <w:pPr>
                    <w:spacing w:before="12"/>
                    <w:ind w:left="20" w:right="0" w:firstLine="0"/>
                    <w:jc w:val="left"/>
                    <w:rPr>
                      <w:b/>
                      <w:sz w:val="22"/>
                    </w:rPr>
                  </w:pPr>
                  <w:r>
                    <w:rPr>
                      <w:b/>
                      <w:sz w:val="22"/>
                    </w:rPr>
                    <w:t>VI.</w:t>
                  </w:r>
                </w:p>
              </w:txbxContent>
            </v:textbox>
            <w10:wrap type="none"/>
          </v:shape>
        </w:pict>
      </w:r>
      <w:r>
        <w:rPr/>
        <w:pict>
          <v:shape style="position:absolute;margin-left:69.919998pt;margin-top:238.140091pt;width:472.3pt;height:28.8pt;mso-position-horizontal-relative:page;mso-position-vertical-relative:page;z-index:-256596992" type="#_x0000_t202" filled="false" stroked="false">
            <v:textbox inset="0,0,0,0">
              <w:txbxContent>
                <w:p>
                  <w:pPr>
                    <w:pStyle w:val="BodyText"/>
                    <w:spacing w:line="276" w:lineRule="auto"/>
                    <w:ind w:right="14"/>
                  </w:pPr>
                  <w:r>
                    <w:rPr>
                      <w:b/>
                    </w:rPr>
                    <w:t>Artículo 51. </w:t>
                  </w:r>
                  <w:r>
                    <w:rPr/>
                    <w:t>Las áreas productoras de la documentación, con independencia de participar en</w:t>
                  </w:r>
                  <w:r>
                    <w:rPr>
                      <w:spacing w:val="-37"/>
                    </w:rPr>
                    <w:t> </w:t>
                  </w:r>
                  <w:r>
                    <w:rPr/>
                    <w:t>las reuniones del Grupo Interdisciplinario,</w:t>
                  </w:r>
                  <w:r>
                    <w:rPr>
                      <w:spacing w:val="-2"/>
                    </w:rPr>
                    <w:t> </w:t>
                  </w:r>
                  <w:r>
                    <w:rPr/>
                    <w:t>deberán:</w:t>
                  </w:r>
                </w:p>
              </w:txbxContent>
            </v:textbox>
            <w10:wrap type="none"/>
          </v:shape>
        </w:pict>
      </w:r>
      <w:r>
        <w:rPr/>
        <w:pict>
          <v:shape style="position:absolute;margin-left:69.919998pt;margin-top:277.260101pt;width:8.1pt;height:14.3pt;mso-position-horizontal-relative:page;mso-position-vertical-relative:page;z-index:-256595968"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277.260101pt;width:443.8pt;height:148.65pt;mso-position-horizontal-relative:page;mso-position-vertical-relative:page;z-index:-256594944" type="#_x0000_t202" filled="false" stroked="false">
            <v:textbox inset="0,0,0,0">
              <w:txbxContent>
                <w:p>
                  <w:pPr>
                    <w:pStyle w:val="BodyText"/>
                    <w:spacing w:line="276" w:lineRule="auto"/>
                    <w:ind w:right="21"/>
                    <w:jc w:val="both"/>
                  </w:pPr>
                  <w:r>
                    <w:rPr/>
                    <w:t>Brindar</w:t>
                  </w:r>
                  <w:r>
                    <w:rPr>
                      <w:spacing w:val="-7"/>
                    </w:rPr>
                    <w:t> </w:t>
                  </w:r>
                  <w:r>
                    <w:rPr/>
                    <w:t>al</w:t>
                  </w:r>
                  <w:r>
                    <w:rPr>
                      <w:spacing w:val="-7"/>
                    </w:rPr>
                    <w:t> </w:t>
                  </w:r>
                  <w:r>
                    <w:rPr/>
                    <w:t>responsable</w:t>
                  </w:r>
                  <w:r>
                    <w:rPr>
                      <w:spacing w:val="-6"/>
                    </w:rPr>
                    <w:t> </w:t>
                  </w:r>
                  <w:r>
                    <w:rPr/>
                    <w:t>del</w:t>
                  </w:r>
                  <w:r>
                    <w:rPr>
                      <w:spacing w:val="-7"/>
                    </w:rPr>
                    <w:t> </w:t>
                  </w:r>
                  <w:r>
                    <w:rPr/>
                    <w:t>área</w:t>
                  </w:r>
                  <w:r>
                    <w:rPr>
                      <w:spacing w:val="-6"/>
                    </w:rPr>
                    <w:t> </w:t>
                  </w:r>
                  <w:r>
                    <w:rPr/>
                    <w:t>coordinadora</w:t>
                  </w:r>
                  <w:r>
                    <w:rPr>
                      <w:spacing w:val="-7"/>
                    </w:rPr>
                    <w:t> </w:t>
                  </w:r>
                  <w:r>
                    <w:rPr/>
                    <w:t>de</w:t>
                  </w:r>
                  <w:r>
                    <w:rPr>
                      <w:spacing w:val="-6"/>
                    </w:rPr>
                    <w:t> </w:t>
                  </w:r>
                  <w:r>
                    <w:rPr/>
                    <w:t>archivos</w:t>
                  </w:r>
                  <w:r>
                    <w:rPr>
                      <w:spacing w:val="-7"/>
                    </w:rPr>
                    <w:t> </w:t>
                  </w:r>
                  <w:r>
                    <w:rPr/>
                    <w:t>las</w:t>
                  </w:r>
                  <w:r>
                    <w:rPr>
                      <w:spacing w:val="-6"/>
                    </w:rPr>
                    <w:t> </w:t>
                  </w:r>
                  <w:r>
                    <w:rPr/>
                    <w:t>facilidades</w:t>
                  </w:r>
                  <w:r>
                    <w:rPr>
                      <w:spacing w:val="-7"/>
                    </w:rPr>
                    <w:t> </w:t>
                  </w:r>
                  <w:r>
                    <w:rPr/>
                    <w:t>necesarias</w:t>
                  </w:r>
                  <w:r>
                    <w:rPr>
                      <w:spacing w:val="-6"/>
                    </w:rPr>
                    <w:t> </w:t>
                  </w:r>
                  <w:r>
                    <w:rPr/>
                    <w:t>para</w:t>
                  </w:r>
                  <w:r>
                    <w:rPr>
                      <w:spacing w:val="-7"/>
                    </w:rPr>
                    <w:t> </w:t>
                  </w:r>
                  <w:r>
                    <w:rPr/>
                    <w:t>la elaboración de las fichas técnicas de valoración</w:t>
                  </w:r>
                  <w:r>
                    <w:rPr>
                      <w:spacing w:val="-8"/>
                    </w:rPr>
                    <w:t> </w:t>
                  </w:r>
                  <w:r>
                    <w:rPr/>
                    <w:t>documental;</w:t>
                  </w:r>
                </w:p>
                <w:p>
                  <w:pPr>
                    <w:pStyle w:val="BodyText"/>
                    <w:spacing w:line="276" w:lineRule="auto" w:before="119"/>
                    <w:ind w:right="17"/>
                    <w:jc w:val="both"/>
                  </w:pPr>
                  <w:r>
                    <w:rPr/>
                    <w:t>Identificar</w:t>
                  </w:r>
                  <w:r>
                    <w:rPr>
                      <w:spacing w:val="-10"/>
                    </w:rPr>
                    <w:t> </w:t>
                  </w:r>
                  <w:r>
                    <w:rPr/>
                    <w:t>y</w:t>
                  </w:r>
                  <w:r>
                    <w:rPr>
                      <w:spacing w:val="-9"/>
                    </w:rPr>
                    <w:t> </w:t>
                  </w:r>
                  <w:r>
                    <w:rPr/>
                    <w:t>determinar</w:t>
                  </w:r>
                  <w:r>
                    <w:rPr>
                      <w:spacing w:val="-9"/>
                    </w:rPr>
                    <w:t> </w:t>
                  </w:r>
                  <w:r>
                    <w:rPr/>
                    <w:t>la</w:t>
                  </w:r>
                  <w:r>
                    <w:rPr>
                      <w:spacing w:val="-8"/>
                    </w:rPr>
                    <w:t> </w:t>
                  </w:r>
                  <w:r>
                    <w:rPr/>
                    <w:t>trascendencia</w:t>
                  </w:r>
                  <w:r>
                    <w:rPr>
                      <w:spacing w:val="-9"/>
                    </w:rPr>
                    <w:t> </w:t>
                  </w:r>
                  <w:r>
                    <w:rPr/>
                    <w:t>de</w:t>
                  </w:r>
                  <w:r>
                    <w:rPr>
                      <w:spacing w:val="-8"/>
                    </w:rPr>
                    <w:t> </w:t>
                  </w:r>
                  <w:r>
                    <w:rPr/>
                    <w:t>los</w:t>
                  </w:r>
                  <w:r>
                    <w:rPr>
                      <w:spacing w:val="-9"/>
                    </w:rPr>
                    <w:t> </w:t>
                  </w:r>
                  <w:r>
                    <w:rPr/>
                    <w:t>documentos</w:t>
                  </w:r>
                  <w:r>
                    <w:rPr>
                      <w:spacing w:val="-8"/>
                    </w:rPr>
                    <w:t> </w:t>
                  </w:r>
                  <w:r>
                    <w:rPr/>
                    <w:t>que</w:t>
                  </w:r>
                  <w:r>
                    <w:rPr>
                      <w:spacing w:val="-9"/>
                    </w:rPr>
                    <w:t> </w:t>
                  </w:r>
                  <w:r>
                    <w:rPr/>
                    <w:t>conforman</w:t>
                  </w:r>
                  <w:r>
                    <w:rPr>
                      <w:spacing w:val="-8"/>
                    </w:rPr>
                    <w:t> </w:t>
                  </w:r>
                  <w:r>
                    <w:rPr/>
                    <w:t>las</w:t>
                  </w:r>
                  <w:r>
                    <w:rPr>
                      <w:spacing w:val="-9"/>
                    </w:rPr>
                    <w:t> </w:t>
                  </w:r>
                  <w:r>
                    <w:rPr/>
                    <w:t>series</w:t>
                  </w:r>
                  <w:r>
                    <w:rPr>
                      <w:spacing w:val="-9"/>
                    </w:rPr>
                    <w:t> </w:t>
                  </w:r>
                  <w:r>
                    <w:rPr/>
                    <w:t>como evidencia y registro del desarrollo de sus funciones, reconociendo el uso, acceso,</w:t>
                  </w:r>
                  <w:r>
                    <w:rPr>
                      <w:spacing w:val="-26"/>
                    </w:rPr>
                    <w:t> </w:t>
                  </w:r>
                  <w:r>
                    <w:rPr/>
                    <w:t>consulta y utilidad institucional, con base en el marco normativo que los</w:t>
                  </w:r>
                  <w:r>
                    <w:rPr>
                      <w:spacing w:val="-11"/>
                    </w:rPr>
                    <w:t> </w:t>
                  </w:r>
                  <w:r>
                    <w:rPr/>
                    <w:t>faculta;</w:t>
                  </w:r>
                </w:p>
                <w:p>
                  <w:pPr>
                    <w:pStyle w:val="BodyText"/>
                    <w:spacing w:line="276" w:lineRule="auto" w:before="121"/>
                    <w:ind w:right="20"/>
                    <w:jc w:val="both"/>
                  </w:pPr>
                  <w:r>
                    <w:rPr/>
                    <w:t>Prever los impactos institucionales en caso de no documentar adecuadamente sus procesos de trabajo, y</w:t>
                  </w:r>
                </w:p>
                <w:p>
                  <w:pPr>
                    <w:pStyle w:val="BodyText"/>
                    <w:spacing w:line="276" w:lineRule="auto" w:before="120"/>
                    <w:ind w:right="23"/>
                    <w:jc w:val="both"/>
                  </w:pPr>
                  <w:r>
                    <w:rPr/>
                    <w:t>Determinar los valores, la vigencia, los plazos de conservación y disposición documental de las series documentales que produce.</w:t>
                  </w:r>
                </w:p>
              </w:txbxContent>
            </v:textbox>
            <w10:wrap type="none"/>
          </v:shape>
        </w:pict>
      </w:r>
      <w:r>
        <w:rPr/>
        <w:pict>
          <v:shape style="position:absolute;margin-left:69.919998pt;margin-top:312.300079pt;width:11.15pt;height:14.3pt;mso-position-horizontal-relative:page;mso-position-vertical-relative:page;z-index:-256593920"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362.000092pt;width:14.2pt;height:14.3pt;mso-position-horizontal-relative:page;mso-position-vertical-relative:page;z-index:-256592896"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397.100098pt;width:15.4pt;height:14.3pt;mso-position-horizontal-relative:page;mso-position-vertical-relative:page;z-index:-256591872"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450.740082pt;width:467.05pt;height:14.3pt;mso-position-horizontal-relative:page;mso-position-vertical-relative:page;z-index:-256590848" type="#_x0000_t202" filled="false" stroked="false">
            <v:textbox inset="0,0,0,0">
              <w:txbxContent>
                <w:p>
                  <w:pPr>
                    <w:pStyle w:val="BodyText"/>
                  </w:pPr>
                  <w:r>
                    <w:rPr>
                      <w:b/>
                    </w:rPr>
                    <w:t>Artículo 52. </w:t>
                  </w:r>
                  <w:r>
                    <w:rPr/>
                    <w:t>El Grupo Interdisciplinario para su funcionamiento emitirá sus reglas de operación.</w:t>
                  </w:r>
                </w:p>
              </w:txbxContent>
            </v:textbox>
            <w10:wrap type="none"/>
          </v:shape>
        </w:pict>
      </w:r>
      <w:r>
        <w:rPr/>
        <w:pict>
          <v:shape style="position:absolute;margin-left:69.919998pt;margin-top:475.28009pt;width:472.15pt;height:57.9pt;mso-position-horizontal-relative:page;mso-position-vertical-relative:page;z-index:-256589824" type="#_x0000_t202" filled="false" stroked="false">
            <v:textbox inset="0,0,0,0">
              <w:txbxContent>
                <w:p>
                  <w:pPr>
                    <w:pStyle w:val="BodyText"/>
                    <w:spacing w:line="276" w:lineRule="auto"/>
                    <w:ind w:right="17"/>
                    <w:jc w:val="both"/>
                  </w:pPr>
                  <w:r>
                    <w:rPr>
                      <w:b/>
                    </w:rPr>
                    <w:t>Artículo 53. </w:t>
                  </w:r>
                  <w:r>
                    <w:rPr/>
                    <w:t>El sujeto obligado deberá asegurar que los plazos de conservación establecidos en el catálogo de disposición documental hayan prescrito y que la documentación no se encuentre clasificada como reservada o confidencial al promover una baja documental o transferencia secundaria.</w:t>
                  </w:r>
                </w:p>
              </w:txbxContent>
            </v:textbox>
            <w10:wrap type="none"/>
          </v:shape>
        </w:pict>
      </w:r>
      <w:r>
        <w:rPr/>
        <w:pict>
          <v:shape style="position:absolute;margin-left:69.919998pt;margin-top:543.440063pt;width:472.1pt;height:57.9pt;mso-position-horizontal-relative:page;mso-position-vertical-relative:page;z-index:-256588800" type="#_x0000_t202" filled="false" stroked="false">
            <v:textbox inset="0,0,0,0">
              <w:txbxContent>
                <w:p>
                  <w:pPr>
                    <w:pStyle w:val="BodyText"/>
                    <w:spacing w:line="276" w:lineRule="auto"/>
                    <w:ind w:right="17"/>
                    <w:jc w:val="both"/>
                  </w:pPr>
                  <w:r>
                    <w:rPr>
                      <w:b/>
                    </w:rPr>
                    <w:t>Artículo 54. </w:t>
                  </w:r>
                  <w:r>
                    <w:rPr/>
                    <w:t>Los sujetos obligados identificarán los documentos de archivo producidos en el desarrollo de sus funciones y atribuciones, mismas que se vincularán con las series documentales;</w:t>
                  </w:r>
                  <w:r>
                    <w:rPr>
                      <w:spacing w:val="-13"/>
                    </w:rPr>
                    <w:t> </w:t>
                  </w:r>
                  <w:r>
                    <w:rPr/>
                    <w:t>cada</w:t>
                  </w:r>
                  <w:r>
                    <w:rPr>
                      <w:spacing w:val="-12"/>
                    </w:rPr>
                    <w:t> </w:t>
                  </w:r>
                  <w:r>
                    <w:rPr/>
                    <w:t>una</w:t>
                  </w:r>
                  <w:r>
                    <w:rPr>
                      <w:spacing w:val="-13"/>
                    </w:rPr>
                    <w:t> </w:t>
                  </w:r>
                  <w:r>
                    <w:rPr/>
                    <w:t>de</w:t>
                  </w:r>
                  <w:r>
                    <w:rPr>
                      <w:spacing w:val="-12"/>
                    </w:rPr>
                    <w:t> </w:t>
                  </w:r>
                  <w:r>
                    <w:rPr/>
                    <w:t>éstas</w:t>
                  </w:r>
                  <w:r>
                    <w:rPr>
                      <w:spacing w:val="-12"/>
                    </w:rPr>
                    <w:t> </w:t>
                  </w:r>
                  <w:r>
                    <w:rPr/>
                    <w:t>contará</w:t>
                  </w:r>
                  <w:r>
                    <w:rPr>
                      <w:spacing w:val="-11"/>
                    </w:rPr>
                    <w:t> </w:t>
                  </w:r>
                  <w:r>
                    <w:rPr/>
                    <w:t>con</w:t>
                  </w:r>
                  <w:r>
                    <w:rPr>
                      <w:spacing w:val="-12"/>
                    </w:rPr>
                    <w:t> </w:t>
                  </w:r>
                  <w:r>
                    <w:rPr/>
                    <w:t>una</w:t>
                  </w:r>
                  <w:r>
                    <w:rPr>
                      <w:spacing w:val="-12"/>
                    </w:rPr>
                    <w:t> </w:t>
                  </w:r>
                  <w:r>
                    <w:rPr/>
                    <w:t>ficha</w:t>
                  </w:r>
                  <w:r>
                    <w:rPr>
                      <w:spacing w:val="-12"/>
                    </w:rPr>
                    <w:t> </w:t>
                  </w:r>
                  <w:r>
                    <w:rPr/>
                    <w:t>técnica</w:t>
                  </w:r>
                  <w:r>
                    <w:rPr>
                      <w:spacing w:val="-12"/>
                    </w:rPr>
                    <w:t> </w:t>
                  </w:r>
                  <w:r>
                    <w:rPr/>
                    <w:t>de</w:t>
                  </w:r>
                  <w:r>
                    <w:rPr>
                      <w:spacing w:val="-12"/>
                    </w:rPr>
                    <w:t> </w:t>
                  </w:r>
                  <w:r>
                    <w:rPr/>
                    <w:t>valoración</w:t>
                  </w:r>
                  <w:r>
                    <w:rPr>
                      <w:spacing w:val="-12"/>
                    </w:rPr>
                    <w:t> </w:t>
                  </w:r>
                  <w:r>
                    <w:rPr/>
                    <w:t>que</w:t>
                  </w:r>
                  <w:r>
                    <w:rPr>
                      <w:spacing w:val="-12"/>
                    </w:rPr>
                    <w:t> </w:t>
                  </w:r>
                  <w:r>
                    <w:rPr/>
                    <w:t>en</w:t>
                  </w:r>
                  <w:r>
                    <w:rPr>
                      <w:spacing w:val="-12"/>
                    </w:rPr>
                    <w:t> </w:t>
                  </w:r>
                  <w:r>
                    <w:rPr/>
                    <w:t>su</w:t>
                  </w:r>
                  <w:r>
                    <w:rPr>
                      <w:spacing w:val="-11"/>
                    </w:rPr>
                    <w:t> </w:t>
                  </w:r>
                  <w:r>
                    <w:rPr/>
                    <w:t>conjunto, conformarán el instrumento de control archivístico llamado catálogo de disposición</w:t>
                  </w:r>
                  <w:r>
                    <w:rPr>
                      <w:spacing w:val="-21"/>
                    </w:rPr>
                    <w:t> </w:t>
                  </w:r>
                  <w:r>
                    <w:rPr/>
                    <w:t>documental.</w:t>
                  </w:r>
                </w:p>
              </w:txbxContent>
            </v:textbox>
            <w10:wrap type="none"/>
          </v:shape>
        </w:pict>
      </w:r>
      <w:r>
        <w:rPr/>
        <w:pict>
          <v:shape style="position:absolute;margin-left:69.919998pt;margin-top:611.680115pt;width:471.9pt;height:43.35pt;mso-position-horizontal-relative:page;mso-position-vertical-relative:page;z-index:-256587776" type="#_x0000_t202" filled="false" stroked="false">
            <v:textbox inset="0,0,0,0">
              <w:txbxContent>
                <w:p>
                  <w:pPr>
                    <w:pStyle w:val="BodyText"/>
                    <w:spacing w:line="276" w:lineRule="auto"/>
                    <w:ind w:right="17"/>
                    <w:jc w:val="both"/>
                  </w:pPr>
                  <w:r>
                    <w:rPr/>
                    <w:t>La ficha técnica de valoración documental deberá contener al menos la descripción de los datos de identificación, el contexto, contenido, valoración, condiciones de acceso, ubicación y responsable de la custodia de la serie o subserie.</w:t>
                  </w:r>
                </w:p>
              </w:txbxContent>
            </v:textbox>
            <w10:wrap type="none"/>
          </v:shape>
        </w:pict>
      </w:r>
      <w:r>
        <w:rPr/>
        <w:pict>
          <v:shape style="position:absolute;margin-left:69.919998pt;margin-top:665.320068pt;width:472.1pt;height:43.35pt;mso-position-horizontal-relative:page;mso-position-vertical-relative:page;z-index:-256586752" type="#_x0000_t202" filled="false" stroked="false">
            <v:textbox inset="0,0,0,0">
              <w:txbxContent>
                <w:p>
                  <w:pPr>
                    <w:pStyle w:val="BodyText"/>
                    <w:spacing w:line="276" w:lineRule="auto"/>
                    <w:ind w:right="17"/>
                    <w:jc w:val="both"/>
                  </w:pPr>
                  <w:r>
                    <w:rPr>
                      <w:b/>
                    </w:rPr>
                    <w:t>Artículo 55. </w:t>
                  </w:r>
                  <w:r>
                    <w:rPr/>
                    <w:t>El Consejo Nacional y el Consejo Local establecerán lineamientos para analizar, valorar</w:t>
                  </w:r>
                  <w:r>
                    <w:rPr>
                      <w:spacing w:val="-8"/>
                    </w:rPr>
                    <w:t> </w:t>
                  </w:r>
                  <w:r>
                    <w:rPr/>
                    <w:t>y</w:t>
                  </w:r>
                  <w:r>
                    <w:rPr>
                      <w:spacing w:val="-8"/>
                    </w:rPr>
                    <w:t> </w:t>
                  </w:r>
                  <w:r>
                    <w:rPr/>
                    <w:t>decidir</w:t>
                  </w:r>
                  <w:r>
                    <w:rPr>
                      <w:spacing w:val="-7"/>
                    </w:rPr>
                    <w:t> </w:t>
                  </w:r>
                  <w:r>
                    <w:rPr/>
                    <w:t>la</w:t>
                  </w:r>
                  <w:r>
                    <w:rPr>
                      <w:spacing w:val="-8"/>
                    </w:rPr>
                    <w:t> </w:t>
                  </w:r>
                  <w:r>
                    <w:rPr/>
                    <w:t>disposición</w:t>
                  </w:r>
                  <w:r>
                    <w:rPr>
                      <w:spacing w:val="-7"/>
                    </w:rPr>
                    <w:t> </w:t>
                  </w:r>
                  <w:r>
                    <w:rPr/>
                    <w:t>documental</w:t>
                  </w:r>
                  <w:r>
                    <w:rPr>
                      <w:spacing w:val="-8"/>
                    </w:rPr>
                    <w:t> </w:t>
                  </w:r>
                  <w:r>
                    <w:rPr/>
                    <w:t>de</w:t>
                  </w:r>
                  <w:r>
                    <w:rPr>
                      <w:spacing w:val="-7"/>
                    </w:rPr>
                    <w:t> </w:t>
                  </w:r>
                  <w:r>
                    <w:rPr/>
                    <w:t>las</w:t>
                  </w:r>
                  <w:r>
                    <w:rPr>
                      <w:spacing w:val="-8"/>
                    </w:rPr>
                    <w:t> </w:t>
                  </w:r>
                  <w:r>
                    <w:rPr/>
                    <w:t>series</w:t>
                  </w:r>
                  <w:r>
                    <w:rPr>
                      <w:spacing w:val="-7"/>
                    </w:rPr>
                    <w:t> </w:t>
                  </w:r>
                  <w:r>
                    <w:rPr/>
                    <w:t>documentales</w:t>
                  </w:r>
                  <w:r>
                    <w:rPr>
                      <w:spacing w:val="-8"/>
                    </w:rPr>
                    <w:t> </w:t>
                  </w:r>
                  <w:r>
                    <w:rPr/>
                    <w:t>producidas</w:t>
                  </w:r>
                  <w:r>
                    <w:rPr>
                      <w:spacing w:val="-7"/>
                    </w:rPr>
                    <w:t> </w:t>
                  </w:r>
                  <w:r>
                    <w:rPr/>
                    <w:t>por</w:t>
                  </w:r>
                  <w:r>
                    <w:rPr>
                      <w:spacing w:val="-8"/>
                    </w:rPr>
                    <w:t> </w:t>
                  </w:r>
                  <w:r>
                    <w:rPr/>
                    <w:t>los</w:t>
                  </w:r>
                  <w:r>
                    <w:rPr>
                      <w:spacing w:val="-7"/>
                    </w:rPr>
                    <w:t> </w:t>
                  </w:r>
                  <w:r>
                    <w:rPr/>
                    <w:t>sujetos obligados.</w:t>
                  </w:r>
                </w:p>
              </w:txbxContent>
            </v:textbox>
            <w10:wrap type="none"/>
          </v:shape>
        </w:pict>
      </w:r>
      <w:r>
        <w:rPr/>
        <w:pict>
          <v:shape style="position:absolute;margin-left:69.919998pt;margin-top:748.952515pt;width:56pt;height:12.1pt;mso-position-horizontal-relative:page;mso-position-vertical-relative:page;z-index:-25658572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584704" type="#_x0000_t202" filled="false" stroked="false">
            <v:textbox inset="0,0,0,0">
              <w:txbxContent>
                <w:p>
                  <w:pPr>
                    <w:spacing w:before="14"/>
                    <w:ind w:left="20" w:right="0" w:firstLine="0"/>
                    <w:jc w:val="left"/>
                    <w:rPr>
                      <w:sz w:val="18"/>
                    </w:rPr>
                  </w:pPr>
                  <w:r>
                    <w:rPr>
                      <w:sz w:val="18"/>
                    </w:rPr>
                    <w:t>Página 22</w:t>
                  </w:r>
                </w:p>
              </w:txbxContent>
            </v:textbox>
            <w10:wrap type="none"/>
          </v:shape>
        </w:pict>
      </w:r>
      <w:r>
        <w:rPr/>
        <w:pict>
          <v:shape style="position:absolute;margin-left:188.25pt;margin-top:57.959995pt;width:412.45pt;height:12pt;mso-position-horizontal-relative:page;mso-position-vertical-relative:page;z-index:-256583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582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5816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58060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57958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57856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57753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1pt;height:57.9pt;mso-position-horizontal-relative:page;mso-position-vertical-relative:page;z-index:-256576512" type="#_x0000_t202" filled="false" stroked="false">
            <v:textbox inset="0,0,0,0">
              <w:txbxContent>
                <w:p>
                  <w:pPr>
                    <w:pStyle w:val="BodyText"/>
                    <w:spacing w:line="276" w:lineRule="auto"/>
                    <w:ind w:right="17"/>
                    <w:jc w:val="both"/>
                  </w:pPr>
                  <w:r>
                    <w:rPr>
                      <w:b/>
                    </w:rPr>
                    <w:t>Artículo 56. </w:t>
                  </w:r>
                  <w:r>
                    <w:rPr/>
                    <w:t>Los sujetos obligados deberán publicar en su portal electrónico con vínculo al</w:t>
                  </w:r>
                  <w:r>
                    <w:rPr>
                      <w:spacing w:val="-38"/>
                    </w:rPr>
                    <w:t> </w:t>
                  </w:r>
                  <w:r>
                    <w:rPr/>
                    <w:t>portal de transparencia, los dictámenes y actas de baja documental y transferencia secundaria, los cuales se conservarán en el archivo de concentración por un periodo mínimo de siete años a partir de la fecha de su</w:t>
                  </w:r>
                  <w:r>
                    <w:rPr>
                      <w:spacing w:val="-2"/>
                    </w:rPr>
                    <w:t> </w:t>
                  </w:r>
                  <w:r>
                    <w:rPr/>
                    <w:t>elaboración.</w:t>
                  </w:r>
                </w:p>
              </w:txbxContent>
            </v:textbox>
            <w10:wrap type="none"/>
          </v:shape>
        </w:pict>
      </w:r>
      <w:r>
        <w:rPr/>
        <w:pict>
          <v:shape style="position:absolute;margin-left:69.919998pt;margin-top:197.0401pt;width:472.15pt;height:43.4pt;mso-position-horizontal-relative:page;mso-position-vertical-relative:page;z-index:-256575488" type="#_x0000_t202" filled="false" stroked="false">
            <v:textbox inset="0,0,0,0">
              <w:txbxContent>
                <w:p>
                  <w:pPr>
                    <w:pStyle w:val="BodyText"/>
                    <w:spacing w:line="276" w:lineRule="auto"/>
                    <w:ind w:right="17"/>
                    <w:jc w:val="both"/>
                  </w:pPr>
                  <w:r>
                    <w:rPr/>
                    <w:t>Los sujetos obligados que no cuenten con un portal electrónico, quedará constancia de la baja documental en el Registro Central de Bajas Documentales Autorizadas del Archivo General del Estado Oaxaca en los términos que establezcan las disposiciones en la materia.</w:t>
                  </w:r>
                </w:p>
              </w:txbxContent>
            </v:textbox>
            <w10:wrap type="none"/>
          </v:shape>
        </w:pict>
      </w:r>
      <w:r>
        <w:rPr/>
        <w:pict>
          <v:shape style="position:absolute;margin-left:69.919998pt;margin-top:250.680099pt;width:472.05pt;height:43.4pt;mso-position-horizontal-relative:page;mso-position-vertical-relative:page;z-index:-256574464" type="#_x0000_t202" filled="false" stroked="false">
            <v:textbox inset="0,0,0,0">
              <w:txbxContent>
                <w:p>
                  <w:pPr>
                    <w:pStyle w:val="BodyText"/>
                    <w:spacing w:line="276" w:lineRule="auto"/>
                    <w:ind w:right="17"/>
                    <w:jc w:val="both"/>
                  </w:pPr>
                  <w:r>
                    <w:rPr/>
                    <w:t>Los sujetos obligados distintos al Poder Ejecutivo del Estado transferirán los dictámenes y actas que refiere el presente artículo a sus respectivos archivos históricos, para su conservación permanente.</w:t>
                  </w:r>
                </w:p>
              </w:txbxContent>
            </v:textbox>
            <w10:wrap type="none"/>
          </v:shape>
        </w:pict>
      </w:r>
      <w:r>
        <w:rPr/>
        <w:pict>
          <v:shape style="position:absolute;margin-left:69.919998pt;margin-top:304.320099pt;width:472.3pt;height:57.9pt;mso-position-horizontal-relative:page;mso-position-vertical-relative:page;z-index:-256573440" type="#_x0000_t202" filled="false" stroked="false">
            <v:textbox inset="0,0,0,0">
              <w:txbxContent>
                <w:p>
                  <w:pPr>
                    <w:pStyle w:val="BodyText"/>
                    <w:spacing w:line="276" w:lineRule="auto"/>
                    <w:ind w:right="17"/>
                    <w:jc w:val="both"/>
                  </w:pPr>
                  <w:r>
                    <w:rPr>
                      <w:b/>
                    </w:rPr>
                    <w:t>Artículo 57. </w:t>
                  </w:r>
                  <w:r>
                    <w:rPr/>
                    <w:t>Los sujetos obligados que cuenten con un archivo histórico deberán transferir los documentos</w:t>
                  </w:r>
                  <w:r>
                    <w:rPr>
                      <w:spacing w:val="-14"/>
                    </w:rPr>
                    <w:t> </w:t>
                  </w:r>
                  <w:r>
                    <w:rPr/>
                    <w:t>con</w:t>
                  </w:r>
                  <w:r>
                    <w:rPr>
                      <w:spacing w:val="-14"/>
                    </w:rPr>
                    <w:t> </w:t>
                  </w:r>
                  <w:r>
                    <w:rPr/>
                    <w:t>valor</w:t>
                  </w:r>
                  <w:r>
                    <w:rPr>
                      <w:spacing w:val="-14"/>
                    </w:rPr>
                    <w:t> </w:t>
                  </w:r>
                  <w:r>
                    <w:rPr/>
                    <w:t>histórico</w:t>
                  </w:r>
                  <w:r>
                    <w:rPr>
                      <w:spacing w:val="-13"/>
                    </w:rPr>
                    <w:t> </w:t>
                  </w:r>
                  <w:r>
                    <w:rPr/>
                    <w:t>a</w:t>
                  </w:r>
                  <w:r>
                    <w:rPr>
                      <w:spacing w:val="-14"/>
                    </w:rPr>
                    <w:t> </w:t>
                  </w:r>
                  <w:r>
                    <w:rPr/>
                    <w:t>dicho</w:t>
                  </w:r>
                  <w:r>
                    <w:rPr>
                      <w:spacing w:val="-14"/>
                    </w:rPr>
                    <w:t> </w:t>
                  </w:r>
                  <w:r>
                    <w:rPr/>
                    <w:t>archivo,</w:t>
                  </w:r>
                  <w:r>
                    <w:rPr>
                      <w:spacing w:val="-16"/>
                    </w:rPr>
                    <w:t> </w:t>
                  </w:r>
                  <w:r>
                    <w:rPr/>
                    <w:t>debiendo</w:t>
                  </w:r>
                  <w:r>
                    <w:rPr>
                      <w:spacing w:val="-13"/>
                    </w:rPr>
                    <w:t> </w:t>
                  </w:r>
                  <w:r>
                    <w:rPr/>
                    <w:t>informar</w:t>
                  </w:r>
                  <w:r>
                    <w:rPr>
                      <w:spacing w:val="-14"/>
                    </w:rPr>
                    <w:t> </w:t>
                  </w:r>
                  <w:r>
                    <w:rPr/>
                    <w:t>al</w:t>
                  </w:r>
                  <w:r>
                    <w:rPr>
                      <w:spacing w:val="-14"/>
                    </w:rPr>
                    <w:t> </w:t>
                  </w:r>
                  <w:r>
                    <w:rPr/>
                    <w:t>Archivo</w:t>
                  </w:r>
                  <w:r>
                    <w:rPr>
                      <w:spacing w:val="-14"/>
                    </w:rPr>
                    <w:t> </w:t>
                  </w:r>
                  <w:r>
                    <w:rPr/>
                    <w:t>Histórico</w:t>
                  </w:r>
                  <w:r>
                    <w:rPr>
                      <w:spacing w:val="-13"/>
                    </w:rPr>
                    <w:t> </w:t>
                  </w:r>
                  <w:r>
                    <w:rPr/>
                    <w:t>del</w:t>
                  </w:r>
                  <w:r>
                    <w:rPr>
                      <w:spacing w:val="-14"/>
                    </w:rPr>
                    <w:t> </w:t>
                  </w:r>
                  <w:r>
                    <w:rPr/>
                    <w:t>Archivo General del Estado de Oaxaca, en un plazo de cuarenta y cinco días naturales posteriores a la transferencia</w:t>
                  </w:r>
                  <w:r>
                    <w:rPr>
                      <w:spacing w:val="-2"/>
                    </w:rPr>
                    <w:t> </w:t>
                  </w:r>
                  <w:r>
                    <w:rPr/>
                    <w:t>secundaria.</w:t>
                  </w:r>
                </w:p>
              </w:txbxContent>
            </v:textbox>
            <w10:wrap type="none"/>
          </v:shape>
        </w:pict>
      </w:r>
      <w:r>
        <w:rPr/>
        <w:pict>
          <v:shape style="position:absolute;margin-left:242.139999pt;margin-top:385.160095pt;width:127.85pt;height:26.95pt;mso-position-horizontal-relative:page;mso-position-vertical-relative:page;z-index:-256572416" type="#_x0000_t202" filled="false" stroked="false">
            <v:textbox inset="0,0,0,0">
              <w:txbxContent>
                <w:p>
                  <w:pPr>
                    <w:spacing w:before="12"/>
                    <w:ind w:left="0" w:right="0" w:firstLine="0"/>
                    <w:jc w:val="center"/>
                    <w:rPr>
                      <w:b/>
                      <w:sz w:val="22"/>
                    </w:rPr>
                  </w:pPr>
                  <w:r>
                    <w:rPr>
                      <w:b/>
                      <w:sz w:val="22"/>
                    </w:rPr>
                    <w:t>CAPÍTULO II</w:t>
                  </w:r>
                </w:p>
                <w:p>
                  <w:pPr>
                    <w:spacing w:before="0"/>
                    <w:ind w:left="0" w:right="0" w:firstLine="0"/>
                    <w:jc w:val="center"/>
                    <w:rPr>
                      <w:b/>
                      <w:sz w:val="22"/>
                    </w:rPr>
                  </w:pPr>
                  <w:r>
                    <w:rPr>
                      <w:b/>
                      <w:sz w:val="22"/>
                    </w:rPr>
                    <w:t>DE LA CONSERVACIÓN</w:t>
                  </w:r>
                </w:p>
              </w:txbxContent>
            </v:textbox>
            <w10:wrap type="none"/>
          </v:shape>
        </w:pict>
      </w:r>
      <w:r>
        <w:rPr/>
        <w:pict>
          <v:shape style="position:absolute;margin-left:69.919998pt;margin-top:435.020081pt;width:472.05pt;height:43.4pt;mso-position-horizontal-relative:page;mso-position-vertical-relative:page;z-index:-256571392" type="#_x0000_t202" filled="false" stroked="false">
            <v:textbox inset="0,0,0,0">
              <w:txbxContent>
                <w:p>
                  <w:pPr>
                    <w:pStyle w:val="BodyText"/>
                    <w:spacing w:line="276" w:lineRule="auto"/>
                    <w:ind w:right="17"/>
                    <w:jc w:val="both"/>
                  </w:pPr>
                  <w:r>
                    <w:rPr>
                      <w:b/>
                    </w:rPr>
                    <w:t>Artículo</w:t>
                  </w:r>
                  <w:r>
                    <w:rPr>
                      <w:b/>
                      <w:spacing w:val="-12"/>
                    </w:rPr>
                    <w:t> </w:t>
                  </w:r>
                  <w:r>
                    <w:rPr>
                      <w:b/>
                    </w:rPr>
                    <w:t>58.</w:t>
                  </w:r>
                  <w:r>
                    <w:rPr>
                      <w:b/>
                      <w:spacing w:val="-11"/>
                    </w:rPr>
                    <w:t> </w:t>
                  </w:r>
                  <w:r>
                    <w:rPr/>
                    <w:t>Los</w:t>
                  </w:r>
                  <w:r>
                    <w:rPr>
                      <w:spacing w:val="-12"/>
                    </w:rPr>
                    <w:t> </w:t>
                  </w:r>
                  <w:r>
                    <w:rPr/>
                    <w:t>sujetos</w:t>
                  </w:r>
                  <w:r>
                    <w:rPr>
                      <w:spacing w:val="-12"/>
                    </w:rPr>
                    <w:t> </w:t>
                  </w:r>
                  <w:r>
                    <w:rPr/>
                    <w:t>obligados</w:t>
                  </w:r>
                  <w:r>
                    <w:rPr>
                      <w:spacing w:val="-13"/>
                    </w:rPr>
                    <w:t> </w:t>
                  </w:r>
                  <w:r>
                    <w:rPr/>
                    <w:t>deberán</w:t>
                  </w:r>
                  <w:r>
                    <w:rPr>
                      <w:spacing w:val="-12"/>
                    </w:rPr>
                    <w:t> </w:t>
                  </w:r>
                  <w:r>
                    <w:rPr/>
                    <w:t>adoptar</w:t>
                  </w:r>
                  <w:r>
                    <w:rPr>
                      <w:spacing w:val="-12"/>
                    </w:rPr>
                    <w:t> </w:t>
                  </w:r>
                  <w:r>
                    <w:rPr/>
                    <w:t>las</w:t>
                  </w:r>
                  <w:r>
                    <w:rPr>
                      <w:spacing w:val="-12"/>
                    </w:rPr>
                    <w:t> </w:t>
                  </w:r>
                  <w:r>
                    <w:rPr/>
                    <w:t>medidas</w:t>
                  </w:r>
                  <w:r>
                    <w:rPr>
                      <w:spacing w:val="-11"/>
                    </w:rPr>
                    <w:t> </w:t>
                  </w:r>
                  <w:r>
                    <w:rPr/>
                    <w:t>y</w:t>
                  </w:r>
                  <w:r>
                    <w:rPr>
                      <w:spacing w:val="-13"/>
                    </w:rPr>
                    <w:t> </w:t>
                  </w:r>
                  <w:r>
                    <w:rPr/>
                    <w:t>procedimientos</w:t>
                  </w:r>
                  <w:r>
                    <w:rPr>
                      <w:spacing w:val="-11"/>
                    </w:rPr>
                    <w:t> </w:t>
                  </w:r>
                  <w:r>
                    <w:rPr/>
                    <w:t>que</w:t>
                  </w:r>
                  <w:r>
                    <w:rPr>
                      <w:spacing w:val="-10"/>
                    </w:rPr>
                    <w:t> </w:t>
                  </w:r>
                  <w:r>
                    <w:rPr/>
                    <w:t>garanticen la conservación de la información, independientemente del soporte documental en que se encuentre, observando al menos lo</w:t>
                  </w:r>
                  <w:r>
                    <w:rPr>
                      <w:spacing w:val="-3"/>
                    </w:rPr>
                    <w:t> </w:t>
                  </w:r>
                  <w:r>
                    <w:rPr/>
                    <w:t>siguiente:</w:t>
                  </w:r>
                </w:p>
              </w:txbxContent>
            </v:textbox>
            <w10:wrap type="none"/>
          </v:shape>
        </w:pict>
      </w:r>
      <w:r>
        <w:rPr/>
        <w:pict>
          <v:shape style="position:absolute;margin-left:69.919998pt;margin-top:488.660095pt;width:8.1pt;height:14.3pt;mso-position-horizontal-relative:page;mso-position-vertical-relative:page;z-index:-256570368"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488.660095pt;width:443.7pt;height:107.6pt;mso-position-horizontal-relative:page;mso-position-vertical-relative:page;z-index:-256569344" type="#_x0000_t202" filled="false" stroked="false">
            <v:textbox inset="0,0,0,0">
              <w:txbxContent>
                <w:p>
                  <w:pPr>
                    <w:pStyle w:val="BodyText"/>
                    <w:spacing w:line="276" w:lineRule="auto"/>
                    <w:ind w:right="21"/>
                    <w:jc w:val="both"/>
                  </w:pPr>
                  <w:r>
                    <w:rPr/>
                    <w:t>Establecer un programa de seguridad de la información que garantice la continuidad de la operación, minimice los riesgos y maximice la eficiencia de los servicios, y</w:t>
                  </w:r>
                </w:p>
                <w:p>
                  <w:pPr>
                    <w:pStyle w:val="BodyText"/>
                    <w:spacing w:line="276" w:lineRule="auto" w:before="120"/>
                    <w:ind w:right="17"/>
                    <w:jc w:val="both"/>
                  </w:pPr>
                  <w:r>
                    <w:rPr/>
                    <w:t>Implementar controles que incluyan políticas de seguridad que abarquen la estructura organizacional, clasificación y control de activos, recursos humanos, seguridad física y ambiental, comunicaciones y administración de operaciones, control de acceso, desarrollo y</w:t>
                  </w:r>
                  <w:r>
                    <w:rPr>
                      <w:spacing w:val="-7"/>
                    </w:rPr>
                    <w:t> </w:t>
                  </w:r>
                  <w:r>
                    <w:rPr/>
                    <w:t>mantenimiento</w:t>
                  </w:r>
                  <w:r>
                    <w:rPr>
                      <w:spacing w:val="-6"/>
                    </w:rPr>
                    <w:t> </w:t>
                  </w:r>
                  <w:r>
                    <w:rPr/>
                    <w:t>de</w:t>
                  </w:r>
                  <w:r>
                    <w:rPr>
                      <w:spacing w:val="-7"/>
                    </w:rPr>
                    <w:t> </w:t>
                  </w:r>
                  <w:r>
                    <w:rPr/>
                    <w:t>sistemas,</w:t>
                  </w:r>
                  <w:r>
                    <w:rPr>
                      <w:spacing w:val="-6"/>
                    </w:rPr>
                    <w:t> </w:t>
                  </w:r>
                  <w:r>
                    <w:rPr/>
                    <w:t>continuidad</w:t>
                  </w:r>
                  <w:r>
                    <w:rPr>
                      <w:spacing w:val="-7"/>
                    </w:rPr>
                    <w:t> </w:t>
                  </w:r>
                  <w:r>
                    <w:rPr/>
                    <w:t>de</w:t>
                  </w:r>
                  <w:r>
                    <w:rPr>
                      <w:spacing w:val="-6"/>
                    </w:rPr>
                    <w:t> </w:t>
                  </w:r>
                  <w:r>
                    <w:rPr/>
                    <w:t>las</w:t>
                  </w:r>
                  <w:r>
                    <w:rPr>
                      <w:spacing w:val="-6"/>
                    </w:rPr>
                    <w:t> </w:t>
                  </w:r>
                  <w:r>
                    <w:rPr/>
                    <w:t>actividades</w:t>
                  </w:r>
                  <w:r>
                    <w:rPr>
                      <w:spacing w:val="-7"/>
                    </w:rPr>
                    <w:t> </w:t>
                  </w:r>
                  <w:r>
                    <w:rPr/>
                    <w:t>de</w:t>
                  </w:r>
                  <w:r>
                    <w:rPr>
                      <w:spacing w:val="-6"/>
                    </w:rPr>
                    <w:t> </w:t>
                  </w:r>
                  <w:r>
                    <w:rPr/>
                    <w:t>la</w:t>
                  </w:r>
                  <w:r>
                    <w:rPr>
                      <w:spacing w:val="-7"/>
                    </w:rPr>
                    <w:t> </w:t>
                  </w:r>
                  <w:r>
                    <w:rPr/>
                    <w:t>organización,</w:t>
                  </w:r>
                  <w:r>
                    <w:rPr>
                      <w:spacing w:val="-6"/>
                    </w:rPr>
                    <w:t> </w:t>
                  </w:r>
                  <w:r>
                    <w:rPr/>
                    <w:t>gestión</w:t>
                  </w:r>
                  <w:r>
                    <w:rPr>
                      <w:spacing w:val="-6"/>
                    </w:rPr>
                    <w:t> </w:t>
                  </w:r>
                  <w:r>
                    <w:rPr/>
                    <w:t>de riesgos, requerimientos legales y</w:t>
                  </w:r>
                  <w:r>
                    <w:rPr>
                      <w:spacing w:val="-2"/>
                    </w:rPr>
                    <w:t> </w:t>
                  </w:r>
                  <w:r>
                    <w:rPr/>
                    <w:t>auditoría.</w:t>
                  </w:r>
                </w:p>
              </w:txbxContent>
            </v:textbox>
            <w10:wrap type="none"/>
          </v:shape>
        </w:pict>
      </w:r>
      <w:r>
        <w:rPr/>
        <w:pict>
          <v:shape style="position:absolute;margin-left:69.919998pt;margin-top:523.760071pt;width:11.15pt;height:14.3pt;mso-position-horizontal-relative:page;mso-position-vertical-relative:page;z-index:-256568320"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611.080078pt;width:472.45pt;height:57.9pt;mso-position-horizontal-relative:page;mso-position-vertical-relative:page;z-index:-256567296" type="#_x0000_t202" filled="false" stroked="false">
            <v:textbox inset="0,0,0,0">
              <w:txbxContent>
                <w:p>
                  <w:pPr>
                    <w:pStyle w:val="BodyText"/>
                    <w:spacing w:line="276" w:lineRule="auto"/>
                    <w:ind w:right="17"/>
                    <w:jc w:val="both"/>
                  </w:pPr>
                  <w:r>
                    <w:rPr>
                      <w:b/>
                    </w:rPr>
                    <w:t>Artículo 59. </w:t>
                  </w:r>
                  <w:r>
                    <w:rPr/>
                    <w:t>Los sujetos obligados que hagan uso de servicios de resguardo de archivos proveídos por terceros deberán asegurar que se cumpla con lo dispuesto en esta Ley, mediante un</w:t>
                  </w:r>
                  <w:r>
                    <w:rPr>
                      <w:spacing w:val="-9"/>
                    </w:rPr>
                    <w:t> </w:t>
                  </w:r>
                  <w:r>
                    <w:rPr/>
                    <w:t>convenio</w:t>
                  </w:r>
                  <w:r>
                    <w:rPr>
                      <w:spacing w:val="-11"/>
                    </w:rPr>
                    <w:t> </w:t>
                  </w:r>
                  <w:r>
                    <w:rPr/>
                    <w:t>o</w:t>
                  </w:r>
                  <w:r>
                    <w:rPr>
                      <w:spacing w:val="-9"/>
                    </w:rPr>
                    <w:t> </w:t>
                  </w:r>
                  <w:r>
                    <w:rPr/>
                    <w:t>instrumento</w:t>
                  </w:r>
                  <w:r>
                    <w:rPr>
                      <w:spacing w:val="-9"/>
                    </w:rPr>
                    <w:t> </w:t>
                  </w:r>
                  <w:r>
                    <w:rPr/>
                    <w:t>que</w:t>
                  </w:r>
                  <w:r>
                    <w:rPr>
                      <w:spacing w:val="-9"/>
                    </w:rPr>
                    <w:t> </w:t>
                  </w:r>
                  <w:r>
                    <w:rPr/>
                    <w:t>dé</w:t>
                  </w:r>
                  <w:r>
                    <w:rPr>
                      <w:spacing w:val="-8"/>
                    </w:rPr>
                    <w:t> </w:t>
                  </w:r>
                  <w:r>
                    <w:rPr/>
                    <w:t>origen</w:t>
                  </w:r>
                  <w:r>
                    <w:rPr>
                      <w:spacing w:val="-9"/>
                    </w:rPr>
                    <w:t> </w:t>
                  </w:r>
                  <w:r>
                    <w:rPr/>
                    <w:t>a</w:t>
                  </w:r>
                  <w:r>
                    <w:rPr>
                      <w:spacing w:val="-9"/>
                    </w:rPr>
                    <w:t> </w:t>
                  </w:r>
                  <w:r>
                    <w:rPr/>
                    <w:t>dicha</w:t>
                  </w:r>
                  <w:r>
                    <w:rPr>
                      <w:spacing w:val="-11"/>
                    </w:rPr>
                    <w:t> </w:t>
                  </w:r>
                  <w:r>
                    <w:rPr/>
                    <w:t>prestación</w:t>
                  </w:r>
                  <w:r>
                    <w:rPr>
                      <w:spacing w:val="-9"/>
                    </w:rPr>
                    <w:t> </w:t>
                  </w:r>
                  <w:r>
                    <w:rPr/>
                    <w:t>del</w:t>
                  </w:r>
                  <w:r>
                    <w:rPr>
                      <w:spacing w:val="-9"/>
                    </w:rPr>
                    <w:t> </w:t>
                  </w:r>
                  <w:r>
                    <w:rPr/>
                    <w:t>servicio</w:t>
                  </w:r>
                  <w:r>
                    <w:rPr>
                      <w:spacing w:val="-10"/>
                    </w:rPr>
                    <w:t> </w:t>
                  </w:r>
                  <w:r>
                    <w:rPr/>
                    <w:t>y</w:t>
                  </w:r>
                  <w:r>
                    <w:rPr>
                      <w:spacing w:val="-10"/>
                    </w:rPr>
                    <w:t> </w:t>
                  </w:r>
                  <w:r>
                    <w:rPr/>
                    <w:t>en</w:t>
                  </w:r>
                  <w:r>
                    <w:rPr>
                      <w:spacing w:val="-9"/>
                    </w:rPr>
                    <w:t> </w:t>
                  </w:r>
                  <w:r>
                    <w:rPr/>
                    <w:t>el</w:t>
                  </w:r>
                  <w:r>
                    <w:rPr>
                      <w:spacing w:val="-9"/>
                    </w:rPr>
                    <w:t> </w:t>
                  </w:r>
                  <w:r>
                    <w:rPr/>
                    <w:t>que</w:t>
                  </w:r>
                  <w:r>
                    <w:rPr>
                      <w:spacing w:val="-9"/>
                    </w:rPr>
                    <w:t> </w:t>
                  </w:r>
                  <w:r>
                    <w:rPr/>
                    <w:t>se</w:t>
                  </w:r>
                  <w:r>
                    <w:rPr>
                      <w:spacing w:val="-10"/>
                    </w:rPr>
                    <w:t> </w:t>
                  </w:r>
                  <w:r>
                    <w:rPr/>
                    <w:t>identificará a los responsables de la administración de los</w:t>
                  </w:r>
                  <w:r>
                    <w:rPr>
                      <w:spacing w:val="-5"/>
                    </w:rPr>
                    <w:t> </w:t>
                  </w:r>
                  <w:r>
                    <w:rPr/>
                    <w:t>archivos.</w:t>
                  </w:r>
                </w:p>
              </w:txbxContent>
            </v:textbox>
            <w10:wrap type="none"/>
          </v:shape>
        </w:pict>
      </w:r>
      <w:r>
        <w:rPr/>
        <w:pict>
          <v:shape style="position:absolute;margin-left:69.919998pt;margin-top:679.240112pt;width:472pt;height:28.8pt;mso-position-horizontal-relative:page;mso-position-vertical-relative:page;z-index:-256566272" type="#_x0000_t202" filled="false" stroked="false">
            <v:textbox inset="0,0,0,0">
              <w:txbxContent>
                <w:p>
                  <w:pPr>
                    <w:pStyle w:val="BodyText"/>
                    <w:spacing w:line="276" w:lineRule="auto"/>
                    <w:ind w:right="15"/>
                  </w:pPr>
                  <w:r>
                    <w:rPr>
                      <w:b/>
                    </w:rPr>
                    <w:t>Artículo 60. </w:t>
                  </w:r>
                  <w:r>
                    <w:rPr/>
                    <w:t>Los sujetos obligados podrán gestionar los documentos de archivo electrónicos en un servicio de nube. El servicio de nube deberá permitir:</w:t>
                  </w:r>
                </w:p>
              </w:txbxContent>
            </v:textbox>
            <w10:wrap type="none"/>
          </v:shape>
        </w:pict>
      </w:r>
      <w:r>
        <w:rPr/>
        <w:pict>
          <v:shape style="position:absolute;margin-left:69.919998pt;margin-top:748.952515pt;width:56pt;height:12.1pt;mso-position-horizontal-relative:page;mso-position-vertical-relative:page;z-index:-25656524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564224" type="#_x0000_t202" filled="false" stroked="false">
            <v:textbox inset="0,0,0,0">
              <w:txbxContent>
                <w:p>
                  <w:pPr>
                    <w:spacing w:before="14"/>
                    <w:ind w:left="20" w:right="0" w:firstLine="0"/>
                    <w:jc w:val="left"/>
                    <w:rPr>
                      <w:sz w:val="18"/>
                    </w:rPr>
                  </w:pPr>
                  <w:r>
                    <w:rPr>
                      <w:sz w:val="18"/>
                    </w:rPr>
                    <w:t>Página 23</w:t>
                  </w:r>
                </w:p>
              </w:txbxContent>
            </v:textbox>
            <w10:wrap type="none"/>
          </v:shape>
        </w:pict>
      </w:r>
      <w:r>
        <w:rPr/>
        <w:pict>
          <v:shape style="position:absolute;margin-left:188.25pt;margin-top:57.959995pt;width:412.45pt;height:12pt;mso-position-horizontal-relative:page;mso-position-vertical-relative:page;z-index:-256563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562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5611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56012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55910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55808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55705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8.1pt;height:14.3pt;mso-position-horizontal-relative:page;mso-position-vertical-relative:page;z-index:-256556032"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128.880096pt;width:443.65pt;height:265.95pt;mso-position-horizontal-relative:page;mso-position-vertical-relative:page;z-index:-256555008" type="#_x0000_t202" filled="false" stroked="false">
            <v:textbox inset="0,0,0,0">
              <w:txbxContent>
                <w:p>
                  <w:pPr>
                    <w:pStyle w:val="BodyText"/>
                    <w:spacing w:line="276" w:lineRule="auto"/>
                  </w:pPr>
                  <w:r>
                    <w:rPr/>
                    <w:t>Establecer las condiciones de uso concretas en cuanto a la gestión de los documentos y responsabilidad sobre los sistemas;</w:t>
                  </w:r>
                </w:p>
                <w:p>
                  <w:pPr>
                    <w:pStyle w:val="BodyText"/>
                    <w:spacing w:line="276" w:lineRule="auto" w:before="120"/>
                  </w:pPr>
                  <w:r>
                    <w:rPr/>
                    <w:t>Establecer</w:t>
                  </w:r>
                  <w:r>
                    <w:rPr>
                      <w:spacing w:val="-5"/>
                    </w:rPr>
                    <w:t> </w:t>
                  </w:r>
                  <w:r>
                    <w:rPr/>
                    <w:t>altos</w:t>
                  </w:r>
                  <w:r>
                    <w:rPr>
                      <w:spacing w:val="-4"/>
                    </w:rPr>
                    <w:t> </w:t>
                  </w:r>
                  <w:r>
                    <w:rPr/>
                    <w:t>controles</w:t>
                  </w:r>
                  <w:r>
                    <w:rPr>
                      <w:spacing w:val="-5"/>
                    </w:rPr>
                    <w:t> </w:t>
                  </w:r>
                  <w:r>
                    <w:rPr/>
                    <w:t>de</w:t>
                  </w:r>
                  <w:r>
                    <w:rPr>
                      <w:spacing w:val="-3"/>
                    </w:rPr>
                    <w:t> </w:t>
                  </w:r>
                  <w:r>
                    <w:rPr/>
                    <w:t>seguridad</w:t>
                  </w:r>
                  <w:r>
                    <w:rPr>
                      <w:spacing w:val="-5"/>
                    </w:rPr>
                    <w:t> </w:t>
                  </w:r>
                  <w:r>
                    <w:rPr/>
                    <w:t>y</w:t>
                  </w:r>
                  <w:r>
                    <w:rPr>
                      <w:spacing w:val="-4"/>
                    </w:rPr>
                    <w:t> </w:t>
                  </w:r>
                  <w:r>
                    <w:rPr/>
                    <w:t>privacidad</w:t>
                  </w:r>
                  <w:r>
                    <w:rPr>
                      <w:spacing w:val="-4"/>
                    </w:rPr>
                    <w:t> </w:t>
                  </w:r>
                  <w:r>
                    <w:rPr/>
                    <w:t>de</w:t>
                  </w:r>
                  <w:r>
                    <w:rPr>
                      <w:spacing w:val="-3"/>
                    </w:rPr>
                    <w:t> </w:t>
                  </w:r>
                  <w:r>
                    <w:rPr/>
                    <w:t>la</w:t>
                  </w:r>
                  <w:r>
                    <w:rPr>
                      <w:spacing w:val="-4"/>
                    </w:rPr>
                    <w:t> </w:t>
                  </w:r>
                  <w:r>
                    <w:rPr/>
                    <w:t>información</w:t>
                  </w:r>
                  <w:r>
                    <w:rPr>
                      <w:spacing w:val="-5"/>
                    </w:rPr>
                    <w:t> </w:t>
                  </w:r>
                  <w:r>
                    <w:rPr/>
                    <w:t>conforme</w:t>
                  </w:r>
                  <w:r>
                    <w:rPr>
                      <w:spacing w:val="-4"/>
                    </w:rPr>
                    <w:t> </w:t>
                  </w:r>
                  <w:r>
                    <w:rPr/>
                    <w:t>lo</w:t>
                  </w:r>
                  <w:r>
                    <w:rPr>
                      <w:spacing w:val="-4"/>
                    </w:rPr>
                    <w:t> </w:t>
                  </w:r>
                  <w:r>
                    <w:rPr/>
                    <w:t>previsto por la normativa aplicable nacional y los estándares internacionales, en la</w:t>
                  </w:r>
                  <w:r>
                    <w:rPr>
                      <w:spacing w:val="-7"/>
                    </w:rPr>
                    <w:t> </w:t>
                  </w:r>
                  <w:r>
                    <w:rPr/>
                    <w:t>materia;</w:t>
                  </w:r>
                </w:p>
                <w:p>
                  <w:pPr>
                    <w:pStyle w:val="BodyText"/>
                    <w:spacing w:before="119"/>
                  </w:pPr>
                  <w:r>
                    <w:rPr/>
                    <w:t>Conocer la ubicación de los servidores y de la información;</w:t>
                  </w:r>
                </w:p>
                <w:p>
                  <w:pPr>
                    <w:pStyle w:val="BodyText"/>
                    <w:spacing w:line="388" w:lineRule="auto" w:before="159"/>
                  </w:pPr>
                  <w:r>
                    <w:rPr/>
                    <w:t>Establecer las condiciones de uso de la información de acuerdo con la normativa vigente; Utilizar infraestructura de uso y acceso privado, bajo el control de personal autorizado;</w:t>
                  </w:r>
                </w:p>
                <w:p>
                  <w:pPr>
                    <w:pStyle w:val="BodyText"/>
                    <w:spacing w:line="276" w:lineRule="auto" w:before="2"/>
                  </w:pPr>
                  <w:r>
                    <w:rPr/>
                    <w:t>Custodiar la información sensible y mitigar los riesgos de seguridad mediante políticas de seguridad de la información;</w:t>
                  </w:r>
                </w:p>
                <w:p>
                  <w:pPr>
                    <w:pStyle w:val="BodyText"/>
                    <w:spacing w:line="276" w:lineRule="auto" w:before="120"/>
                  </w:pPr>
                  <w:r>
                    <w:rPr/>
                    <w:t>Establecer el uso de estándares y de adaptación a normas de calidad para gestionar los documentos de archivo electrónicos;</w:t>
                  </w:r>
                </w:p>
                <w:p>
                  <w:pPr>
                    <w:pStyle w:val="BodyText"/>
                    <w:spacing w:line="276" w:lineRule="auto" w:before="121"/>
                  </w:pPr>
                  <w:r>
                    <w:rPr/>
                    <w:t>Posibilitar la interoperabilidad con aplicaciones y sistemas internos, intranets, portales electrónicos y otras redes, y</w:t>
                  </w:r>
                </w:p>
                <w:p>
                  <w:pPr>
                    <w:pStyle w:val="BodyText"/>
                    <w:spacing w:line="276" w:lineRule="auto" w:before="119"/>
                  </w:pPr>
                  <w:r>
                    <w:rPr/>
                    <w:t>Reflejar en el sistema, de manera coherente y auditable, la política de gestión documental de los sujetos obligados.</w:t>
                  </w:r>
                </w:p>
              </w:txbxContent>
            </v:textbox>
            <w10:wrap type="none"/>
          </v:shape>
        </w:pict>
      </w:r>
      <w:r>
        <w:rPr/>
        <w:pict>
          <v:shape style="position:absolute;margin-left:69.919998pt;margin-top:163.980087pt;width:11.15pt;height:14.3pt;mso-position-horizontal-relative:page;mso-position-vertical-relative:page;z-index:-256553984"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199.020096pt;width:15.4pt;height:75.95pt;mso-position-horizontal-relative:page;mso-position-vertical-relative:page;z-index:-256552960" type="#_x0000_t202" filled="false" stroked="false">
            <v:textbox inset="0,0,0,0">
              <w:txbxContent>
                <w:p>
                  <w:pPr>
                    <w:spacing w:line="391" w:lineRule="auto" w:before="12"/>
                    <w:ind w:left="20" w:right="-1" w:firstLine="0"/>
                    <w:jc w:val="left"/>
                    <w:rPr>
                      <w:b/>
                      <w:sz w:val="22"/>
                    </w:rPr>
                  </w:pPr>
                  <w:r>
                    <w:rPr>
                      <w:b/>
                      <w:sz w:val="22"/>
                    </w:rPr>
                    <w:t>III. IV.</w:t>
                  </w:r>
                </w:p>
                <w:p>
                  <w:pPr>
                    <w:spacing w:line="250" w:lineRule="exact" w:before="0"/>
                    <w:ind w:left="20" w:right="0" w:firstLine="0"/>
                    <w:jc w:val="left"/>
                    <w:rPr>
                      <w:b/>
                      <w:sz w:val="22"/>
                    </w:rPr>
                  </w:pPr>
                  <w:r>
                    <w:rPr>
                      <w:b/>
                      <w:sz w:val="22"/>
                    </w:rPr>
                    <w:t>V.</w:t>
                  </w:r>
                </w:p>
                <w:p>
                  <w:pPr>
                    <w:spacing w:before="159"/>
                    <w:ind w:left="20" w:right="0" w:firstLine="0"/>
                    <w:jc w:val="left"/>
                    <w:rPr>
                      <w:b/>
                      <w:sz w:val="22"/>
                    </w:rPr>
                  </w:pPr>
                  <w:r>
                    <w:rPr>
                      <w:b/>
                      <w:sz w:val="22"/>
                    </w:rPr>
                    <w:t>VI.</w:t>
                  </w:r>
                </w:p>
              </w:txbxContent>
            </v:textbox>
            <w10:wrap type="none"/>
          </v:shape>
        </w:pict>
      </w:r>
      <w:r>
        <w:rPr/>
        <w:pict>
          <v:shape style="position:absolute;margin-left:69.919998pt;margin-top:295.800079pt;width:18.45pt;height:14.3pt;mso-position-horizontal-relative:page;mso-position-vertical-relative:page;z-index:-256551936" type="#_x0000_t202" filled="false" stroked="false">
            <v:textbox inset="0,0,0,0">
              <w:txbxContent>
                <w:p>
                  <w:pPr>
                    <w:spacing w:before="12"/>
                    <w:ind w:left="20" w:right="0" w:firstLine="0"/>
                    <w:jc w:val="left"/>
                    <w:rPr>
                      <w:b/>
                      <w:sz w:val="22"/>
                    </w:rPr>
                  </w:pPr>
                  <w:r>
                    <w:rPr>
                      <w:b/>
                      <w:sz w:val="22"/>
                    </w:rPr>
                    <w:t>VII.</w:t>
                  </w:r>
                </w:p>
              </w:txbxContent>
            </v:textbox>
            <w10:wrap type="none"/>
          </v:shape>
        </w:pict>
      </w:r>
      <w:r>
        <w:rPr/>
        <w:pict>
          <v:shape style="position:absolute;margin-left:69.919998pt;margin-top:330.900085pt;width:21.5pt;height:14.3pt;mso-position-horizontal-relative:page;mso-position-vertical-relative:page;z-index:-256550912" type="#_x0000_t202" filled="false" stroked="false">
            <v:textbox inset="0,0,0,0">
              <w:txbxContent>
                <w:p>
                  <w:pPr>
                    <w:spacing w:before="12"/>
                    <w:ind w:left="20" w:right="0" w:firstLine="0"/>
                    <w:jc w:val="left"/>
                    <w:rPr>
                      <w:b/>
                      <w:sz w:val="22"/>
                    </w:rPr>
                  </w:pPr>
                  <w:r>
                    <w:rPr>
                      <w:b/>
                      <w:sz w:val="22"/>
                    </w:rPr>
                    <w:t>VIII.</w:t>
                  </w:r>
                </w:p>
              </w:txbxContent>
            </v:textbox>
            <w10:wrap type="none"/>
          </v:shape>
        </w:pict>
      </w:r>
      <w:r>
        <w:rPr/>
        <w:pict>
          <v:shape style="position:absolute;margin-left:69.919998pt;margin-top:365.960083pt;width:15.4pt;height:14.3pt;mso-position-horizontal-relative:page;mso-position-vertical-relative:page;z-index:-256549888" type="#_x0000_t202" filled="false" stroked="false">
            <v:textbox inset="0,0,0,0">
              <w:txbxContent>
                <w:p>
                  <w:pPr>
                    <w:spacing w:before="12"/>
                    <w:ind w:left="20" w:right="0" w:firstLine="0"/>
                    <w:jc w:val="left"/>
                    <w:rPr>
                      <w:b/>
                      <w:sz w:val="22"/>
                    </w:rPr>
                  </w:pPr>
                  <w:r>
                    <w:rPr>
                      <w:b/>
                      <w:sz w:val="22"/>
                    </w:rPr>
                    <w:t>IX.</w:t>
                  </w:r>
                </w:p>
              </w:txbxContent>
            </v:textbox>
            <w10:wrap type="none"/>
          </v:shape>
        </w:pict>
      </w:r>
      <w:r>
        <w:rPr/>
        <w:pict>
          <v:shape style="position:absolute;margin-left:69.919998pt;margin-top:419.600098pt;width:472.2pt;height:57.95pt;mso-position-horizontal-relative:page;mso-position-vertical-relative:page;z-index:-256548864" type="#_x0000_t202" filled="false" stroked="false">
            <v:textbox inset="0,0,0,0">
              <w:txbxContent>
                <w:p>
                  <w:pPr>
                    <w:pStyle w:val="BodyText"/>
                    <w:spacing w:line="276" w:lineRule="auto"/>
                    <w:ind w:right="17"/>
                    <w:jc w:val="both"/>
                  </w:pPr>
                  <w:r>
                    <w:rPr>
                      <w:b/>
                    </w:rPr>
                    <w:t>Artículo 61. </w:t>
                  </w:r>
                  <w:r>
                    <w:rPr/>
                    <w:t>Los sujetos obligados desarrollarán medidas de interoperabilidad que permitan la gestión documental integral, considerando el documento electrónico, el expediente, la digitalización,</w:t>
                  </w:r>
                  <w:r>
                    <w:rPr>
                      <w:spacing w:val="-7"/>
                    </w:rPr>
                    <w:t> </w:t>
                  </w:r>
                  <w:r>
                    <w:rPr/>
                    <w:t>el</w:t>
                  </w:r>
                  <w:r>
                    <w:rPr>
                      <w:spacing w:val="-5"/>
                    </w:rPr>
                    <w:t> </w:t>
                  </w:r>
                  <w:r>
                    <w:rPr/>
                    <w:t>copiado</w:t>
                  </w:r>
                  <w:r>
                    <w:rPr>
                      <w:spacing w:val="-7"/>
                    </w:rPr>
                    <w:t> </w:t>
                  </w:r>
                  <w:r>
                    <w:rPr/>
                    <w:t>auténtico</w:t>
                  </w:r>
                  <w:r>
                    <w:rPr>
                      <w:spacing w:val="-8"/>
                    </w:rPr>
                    <w:t> </w:t>
                  </w:r>
                  <w:r>
                    <w:rPr/>
                    <w:t>y</w:t>
                  </w:r>
                  <w:r>
                    <w:rPr>
                      <w:spacing w:val="-5"/>
                    </w:rPr>
                    <w:t> </w:t>
                  </w:r>
                  <w:r>
                    <w:rPr/>
                    <w:t>conversión;</w:t>
                  </w:r>
                  <w:r>
                    <w:rPr>
                      <w:spacing w:val="-7"/>
                    </w:rPr>
                    <w:t> </w:t>
                  </w:r>
                  <w:r>
                    <w:rPr/>
                    <w:t>la</w:t>
                  </w:r>
                  <w:r>
                    <w:rPr>
                      <w:spacing w:val="-5"/>
                    </w:rPr>
                    <w:t> </w:t>
                  </w:r>
                  <w:r>
                    <w:rPr/>
                    <w:t>política</w:t>
                  </w:r>
                  <w:r>
                    <w:rPr>
                      <w:spacing w:val="-8"/>
                    </w:rPr>
                    <w:t> </w:t>
                  </w:r>
                  <w:r>
                    <w:rPr/>
                    <w:t>de</w:t>
                  </w:r>
                  <w:r>
                    <w:rPr>
                      <w:spacing w:val="-7"/>
                    </w:rPr>
                    <w:t> </w:t>
                  </w:r>
                  <w:r>
                    <w:rPr/>
                    <w:t>firma</w:t>
                  </w:r>
                  <w:r>
                    <w:rPr>
                      <w:spacing w:val="-6"/>
                    </w:rPr>
                    <w:t> </w:t>
                  </w:r>
                  <w:r>
                    <w:rPr/>
                    <w:t>electrónica,</w:t>
                  </w:r>
                  <w:r>
                    <w:rPr>
                      <w:spacing w:val="-7"/>
                    </w:rPr>
                    <w:t> </w:t>
                  </w:r>
                  <w:r>
                    <w:rPr/>
                    <w:t>la</w:t>
                  </w:r>
                  <w:r>
                    <w:rPr>
                      <w:spacing w:val="-6"/>
                    </w:rPr>
                    <w:t> </w:t>
                  </w:r>
                  <w:r>
                    <w:rPr/>
                    <w:t>intermediación de datos, el modelo de datos y la conexión a la red de comunicaciones de los sujetos</w:t>
                  </w:r>
                  <w:r>
                    <w:rPr>
                      <w:spacing w:val="-26"/>
                    </w:rPr>
                    <w:t> </w:t>
                  </w:r>
                  <w:r>
                    <w:rPr/>
                    <w:t>obligados.</w:t>
                  </w:r>
                </w:p>
              </w:txbxContent>
            </v:textbox>
            <w10:wrap type="none"/>
          </v:shape>
        </w:pict>
      </w:r>
      <w:r>
        <w:rPr/>
        <w:pict>
          <v:shape style="position:absolute;margin-left:201.520004pt;margin-top:487.820099pt;width:209.05pt;height:26.9pt;mso-position-horizontal-relative:page;mso-position-vertical-relative:page;z-index:-256547840" type="#_x0000_t202" filled="false" stroked="false">
            <v:textbox inset="0,0,0,0">
              <w:txbxContent>
                <w:p>
                  <w:pPr>
                    <w:spacing w:line="252" w:lineRule="exact" w:before="12"/>
                    <w:ind w:left="60" w:right="0" w:firstLine="0"/>
                    <w:jc w:val="center"/>
                    <w:rPr>
                      <w:b/>
                      <w:sz w:val="22"/>
                    </w:rPr>
                  </w:pPr>
                  <w:r>
                    <w:rPr>
                      <w:b/>
                      <w:sz w:val="22"/>
                    </w:rPr>
                    <w:t>TÍTULO CUARTO</w:t>
                  </w:r>
                </w:p>
                <w:p>
                  <w:pPr>
                    <w:spacing w:line="252" w:lineRule="exact" w:before="0"/>
                    <w:ind w:left="0" w:right="0" w:firstLine="0"/>
                    <w:jc w:val="center"/>
                    <w:rPr>
                      <w:b/>
                      <w:sz w:val="22"/>
                    </w:rPr>
                  </w:pPr>
                  <w:r>
                    <w:rPr>
                      <w:b/>
                      <w:sz w:val="22"/>
                    </w:rPr>
                    <w:t>DEL SISTEMA ESTATAL DE ARCHIVOS</w:t>
                  </w:r>
                </w:p>
              </w:txbxContent>
            </v:textbox>
            <w10:wrap type="none"/>
          </v:shape>
        </w:pict>
      </w:r>
      <w:r>
        <w:rPr/>
        <w:pict>
          <v:shape style="position:absolute;margin-left:186.820007pt;margin-top:525.740112pt;width:238.3pt;height:26.95pt;mso-position-horizontal-relative:page;mso-position-vertical-relative:page;z-index:-256546816" type="#_x0000_t202" filled="false" stroked="false">
            <v:textbox inset="0,0,0,0">
              <w:txbxContent>
                <w:p>
                  <w:pPr>
                    <w:spacing w:before="12"/>
                    <w:ind w:left="2" w:right="0" w:firstLine="0"/>
                    <w:jc w:val="center"/>
                    <w:rPr>
                      <w:b/>
                      <w:sz w:val="22"/>
                    </w:rPr>
                  </w:pPr>
                  <w:r>
                    <w:rPr>
                      <w:b/>
                      <w:sz w:val="22"/>
                    </w:rPr>
                    <w:t>CAPÍTULO I</w:t>
                  </w:r>
                </w:p>
                <w:p>
                  <w:pPr>
                    <w:spacing w:before="0"/>
                    <w:ind w:left="0" w:right="0" w:firstLine="0"/>
                    <w:jc w:val="center"/>
                    <w:rPr>
                      <w:b/>
                      <w:sz w:val="22"/>
                    </w:rPr>
                  </w:pPr>
                  <w:r>
                    <w:rPr>
                      <w:b/>
                      <w:sz w:val="22"/>
                    </w:rPr>
                    <w:t>DE LA ORGANIZACIÓN Y FUNCIONAMIENTO</w:t>
                  </w:r>
                </w:p>
              </w:txbxContent>
            </v:textbox>
            <w10:wrap type="none"/>
          </v:shape>
        </w:pict>
      </w:r>
      <w:r>
        <w:rPr/>
        <w:pict>
          <v:shape style="position:absolute;margin-left:69.919998pt;margin-top:575.600098pt;width:472.25pt;height:57.95pt;mso-position-horizontal-relative:page;mso-position-vertical-relative:page;z-index:-256545792" type="#_x0000_t202" filled="false" stroked="false">
            <v:textbox inset="0,0,0,0">
              <w:txbxContent>
                <w:p>
                  <w:pPr>
                    <w:pStyle w:val="BodyText"/>
                    <w:spacing w:line="276" w:lineRule="auto"/>
                    <w:ind w:right="17"/>
                    <w:jc w:val="both"/>
                  </w:pPr>
                  <w:r>
                    <w:rPr>
                      <w:b/>
                    </w:rPr>
                    <w:t>Artículo 62. </w:t>
                  </w:r>
                  <w:r>
                    <w:rPr/>
                    <w:t>El Sistema Estatal, es el conjunto orgánico y articulado de estructuras, relaciones funcionales, métodos, normas, instancias, instrumentos, procedimientos y servicios tendientes a cumplir</w:t>
                  </w:r>
                  <w:r>
                    <w:rPr>
                      <w:spacing w:val="-10"/>
                    </w:rPr>
                    <w:t> </w:t>
                  </w:r>
                  <w:r>
                    <w:rPr/>
                    <w:t>con</w:t>
                  </w:r>
                  <w:r>
                    <w:rPr>
                      <w:spacing w:val="-9"/>
                    </w:rPr>
                    <w:t> </w:t>
                  </w:r>
                  <w:r>
                    <w:rPr/>
                    <w:t>los</w:t>
                  </w:r>
                  <w:r>
                    <w:rPr>
                      <w:spacing w:val="-9"/>
                    </w:rPr>
                    <w:t> </w:t>
                  </w:r>
                  <w:r>
                    <w:rPr/>
                    <w:t>fines</w:t>
                  </w:r>
                  <w:r>
                    <w:rPr>
                      <w:spacing w:val="-9"/>
                    </w:rPr>
                    <w:t> </w:t>
                  </w:r>
                  <w:r>
                    <w:rPr/>
                    <w:t>de</w:t>
                  </w:r>
                  <w:r>
                    <w:rPr>
                      <w:spacing w:val="-10"/>
                    </w:rPr>
                    <w:t> </w:t>
                  </w:r>
                  <w:r>
                    <w:rPr/>
                    <w:t>la</w:t>
                  </w:r>
                  <w:r>
                    <w:rPr>
                      <w:spacing w:val="-9"/>
                    </w:rPr>
                    <w:t> </w:t>
                  </w:r>
                  <w:r>
                    <w:rPr/>
                    <w:t>organización</w:t>
                  </w:r>
                  <w:r>
                    <w:rPr>
                      <w:spacing w:val="-9"/>
                    </w:rPr>
                    <w:t> </w:t>
                  </w:r>
                  <w:r>
                    <w:rPr/>
                    <w:t>y</w:t>
                  </w:r>
                  <w:r>
                    <w:rPr>
                      <w:spacing w:val="-9"/>
                    </w:rPr>
                    <w:t> </w:t>
                  </w:r>
                  <w:r>
                    <w:rPr/>
                    <w:t>conservación</w:t>
                  </w:r>
                  <w:r>
                    <w:rPr>
                      <w:spacing w:val="-9"/>
                    </w:rPr>
                    <w:t> </w:t>
                  </w:r>
                  <w:r>
                    <w:rPr/>
                    <w:t>homogénea</w:t>
                  </w:r>
                  <w:r>
                    <w:rPr>
                      <w:spacing w:val="-9"/>
                    </w:rPr>
                    <w:t> </w:t>
                  </w:r>
                  <w:r>
                    <w:rPr/>
                    <w:t>de</w:t>
                  </w:r>
                  <w:r>
                    <w:rPr>
                      <w:spacing w:val="-9"/>
                    </w:rPr>
                    <w:t> </w:t>
                  </w:r>
                  <w:r>
                    <w:rPr/>
                    <w:t>los</w:t>
                  </w:r>
                  <w:r>
                    <w:rPr>
                      <w:spacing w:val="-9"/>
                    </w:rPr>
                    <w:t> </w:t>
                  </w:r>
                  <w:r>
                    <w:rPr/>
                    <w:t>archivos</w:t>
                  </w:r>
                  <w:r>
                    <w:rPr>
                      <w:spacing w:val="-10"/>
                    </w:rPr>
                    <w:t> </w:t>
                  </w:r>
                  <w:r>
                    <w:rPr/>
                    <w:t>de</w:t>
                  </w:r>
                  <w:r>
                    <w:rPr>
                      <w:spacing w:val="-9"/>
                    </w:rPr>
                    <w:t> </w:t>
                  </w:r>
                  <w:r>
                    <w:rPr/>
                    <w:t>los</w:t>
                  </w:r>
                  <w:r>
                    <w:rPr>
                      <w:spacing w:val="-9"/>
                    </w:rPr>
                    <w:t> </w:t>
                  </w:r>
                  <w:r>
                    <w:rPr/>
                    <w:t>sujetos obligados.</w:t>
                  </w:r>
                </w:p>
              </w:txbxContent>
            </v:textbox>
            <w10:wrap type="none"/>
          </v:shape>
        </w:pict>
      </w:r>
      <w:r>
        <w:rPr/>
        <w:pict>
          <v:shape style="position:absolute;margin-left:69.919998pt;margin-top:643.78009pt;width:472.05pt;height:28.85pt;mso-position-horizontal-relative:page;mso-position-vertical-relative:page;z-index:-256544768" type="#_x0000_t202" filled="false" stroked="false">
            <v:textbox inset="0,0,0,0">
              <w:txbxContent>
                <w:p>
                  <w:pPr>
                    <w:pStyle w:val="BodyText"/>
                    <w:spacing w:line="276" w:lineRule="auto"/>
                    <w:ind w:right="13"/>
                  </w:pPr>
                  <w:r>
                    <w:rPr/>
                    <w:t>El</w:t>
                  </w:r>
                  <w:r>
                    <w:rPr>
                      <w:spacing w:val="-14"/>
                    </w:rPr>
                    <w:t> </w:t>
                  </w:r>
                  <w:r>
                    <w:rPr/>
                    <w:t>Sistema</w:t>
                  </w:r>
                  <w:r>
                    <w:rPr>
                      <w:spacing w:val="-13"/>
                    </w:rPr>
                    <w:t> </w:t>
                  </w:r>
                  <w:r>
                    <w:rPr/>
                    <w:t>Estatal</w:t>
                  </w:r>
                  <w:r>
                    <w:rPr>
                      <w:spacing w:val="-13"/>
                    </w:rPr>
                    <w:t> </w:t>
                  </w:r>
                  <w:r>
                    <w:rPr/>
                    <w:t>se</w:t>
                  </w:r>
                  <w:r>
                    <w:rPr>
                      <w:spacing w:val="-14"/>
                    </w:rPr>
                    <w:t> </w:t>
                  </w:r>
                  <w:r>
                    <w:rPr/>
                    <w:t>coordinará</w:t>
                  </w:r>
                  <w:r>
                    <w:rPr>
                      <w:spacing w:val="-13"/>
                    </w:rPr>
                    <w:t> </w:t>
                  </w:r>
                  <w:r>
                    <w:rPr/>
                    <w:t>con</w:t>
                  </w:r>
                  <w:r>
                    <w:rPr>
                      <w:spacing w:val="-13"/>
                    </w:rPr>
                    <w:t> </w:t>
                  </w:r>
                  <w:r>
                    <w:rPr/>
                    <w:t>el</w:t>
                  </w:r>
                  <w:r>
                    <w:rPr>
                      <w:spacing w:val="-13"/>
                    </w:rPr>
                    <w:t> </w:t>
                  </w:r>
                  <w:r>
                    <w:rPr/>
                    <w:t>Sistema</w:t>
                  </w:r>
                  <w:r>
                    <w:rPr>
                      <w:spacing w:val="-13"/>
                    </w:rPr>
                    <w:t> </w:t>
                  </w:r>
                  <w:r>
                    <w:rPr/>
                    <w:t>Nacional</w:t>
                  </w:r>
                  <w:r>
                    <w:rPr>
                      <w:spacing w:val="-14"/>
                    </w:rPr>
                    <w:t> </w:t>
                  </w:r>
                  <w:r>
                    <w:rPr/>
                    <w:t>y</w:t>
                  </w:r>
                  <w:r>
                    <w:rPr>
                      <w:spacing w:val="-14"/>
                    </w:rPr>
                    <w:t> </w:t>
                  </w:r>
                  <w:r>
                    <w:rPr/>
                    <w:t>los</w:t>
                  </w:r>
                  <w:r>
                    <w:rPr>
                      <w:spacing w:val="-13"/>
                    </w:rPr>
                    <w:t> </w:t>
                  </w:r>
                  <w:r>
                    <w:rPr/>
                    <w:t>municipios</w:t>
                  </w:r>
                  <w:r>
                    <w:rPr>
                      <w:spacing w:val="-13"/>
                    </w:rPr>
                    <w:t> </w:t>
                  </w:r>
                  <w:r>
                    <w:rPr/>
                    <w:t>en</w:t>
                  </w:r>
                  <w:r>
                    <w:rPr>
                      <w:spacing w:val="-13"/>
                    </w:rPr>
                    <w:t> </w:t>
                  </w:r>
                  <w:r>
                    <w:rPr/>
                    <w:t>un</w:t>
                  </w:r>
                  <w:r>
                    <w:rPr>
                      <w:spacing w:val="-13"/>
                    </w:rPr>
                    <w:t> </w:t>
                  </w:r>
                  <w:r>
                    <w:rPr/>
                    <w:t>marco</w:t>
                  </w:r>
                  <w:r>
                    <w:rPr>
                      <w:spacing w:val="-13"/>
                    </w:rPr>
                    <w:t> </w:t>
                  </w:r>
                  <w:r>
                    <w:rPr/>
                    <w:t>de</w:t>
                  </w:r>
                  <w:r>
                    <w:rPr>
                      <w:spacing w:val="-13"/>
                    </w:rPr>
                    <w:t> </w:t>
                  </w:r>
                  <w:r>
                    <w:rPr/>
                    <w:t>respeto de sus</w:t>
                  </w:r>
                  <w:r>
                    <w:rPr>
                      <w:spacing w:val="-1"/>
                    </w:rPr>
                    <w:t> </w:t>
                  </w:r>
                  <w:r>
                    <w:rPr/>
                    <w:t>atribuciones.</w:t>
                  </w:r>
                </w:p>
              </w:txbxContent>
            </v:textbox>
            <w10:wrap type="none"/>
          </v:shape>
        </w:pict>
      </w:r>
      <w:r>
        <w:rPr/>
        <w:pict>
          <v:shape style="position:absolute;margin-left:69.919998pt;margin-top:682.900085pt;width:323.350pt;height:14.3pt;mso-position-horizontal-relative:page;mso-position-vertical-relative:page;z-index:-256543744" type="#_x0000_t202" filled="false" stroked="false">
            <v:textbox inset="0,0,0,0">
              <w:txbxContent>
                <w:p>
                  <w:pPr>
                    <w:pStyle w:val="BodyText"/>
                  </w:pPr>
                  <w:r>
                    <w:rPr>
                      <w:b/>
                    </w:rPr>
                    <w:t>Artículo 63. </w:t>
                  </w:r>
                  <w:r>
                    <w:rPr/>
                    <w:t>El Sistema Estatal se integrará de la siguiente forma:</w:t>
                  </w:r>
                </w:p>
              </w:txbxContent>
            </v:textbox>
            <w10:wrap type="none"/>
          </v:shape>
        </w:pict>
      </w:r>
      <w:r>
        <w:rPr/>
        <w:pict>
          <v:shape style="position:absolute;margin-left:69.919998pt;margin-top:707.440063pt;width:8.1pt;height:14.3pt;mso-position-horizontal-relative:page;mso-position-vertical-relative:page;z-index:-256542720"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707.440063pt;width:160.9pt;height:14.3pt;mso-position-horizontal-relative:page;mso-position-vertical-relative:page;z-index:-256541696" type="#_x0000_t202" filled="false" stroked="false">
            <v:textbox inset="0,0,0,0">
              <w:txbxContent>
                <w:p>
                  <w:pPr>
                    <w:pStyle w:val="BodyText"/>
                  </w:pPr>
                  <w:r>
                    <w:rPr/>
                    <w:t>Un Consejo Local de Archivos, y</w:t>
                  </w:r>
                </w:p>
              </w:txbxContent>
            </v:textbox>
            <w10:wrap type="none"/>
          </v:shape>
        </w:pict>
      </w:r>
      <w:r>
        <w:rPr/>
        <w:pict>
          <v:shape style="position:absolute;margin-left:69.919998pt;margin-top:748.952515pt;width:56pt;height:12.1pt;mso-position-horizontal-relative:page;mso-position-vertical-relative:page;z-index:-25654067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539648" type="#_x0000_t202" filled="false" stroked="false">
            <v:textbox inset="0,0,0,0">
              <w:txbxContent>
                <w:p>
                  <w:pPr>
                    <w:spacing w:before="14"/>
                    <w:ind w:left="20" w:right="0" w:firstLine="0"/>
                    <w:jc w:val="left"/>
                    <w:rPr>
                      <w:sz w:val="18"/>
                    </w:rPr>
                  </w:pPr>
                  <w:r>
                    <w:rPr>
                      <w:sz w:val="18"/>
                    </w:rPr>
                    <w:t>Página 24</w:t>
                  </w:r>
                </w:p>
              </w:txbxContent>
            </v:textbox>
            <w10:wrap type="none"/>
          </v:shape>
        </w:pict>
      </w:r>
      <w:r>
        <w:rPr/>
        <w:pict>
          <v:shape style="position:absolute;margin-left:188.25pt;margin-top:57.959995pt;width:412.45pt;height:12pt;mso-position-horizontal-relative:page;mso-position-vertical-relative:page;z-index:-256538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537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5365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535552"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534528"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533504"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532480"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1.15pt;height:14.3pt;mso-position-horizontal-relative:page;mso-position-vertical-relative:page;z-index:-256531456"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98.32pt;margin-top:128.880096pt;width:443.95pt;height:43.4pt;mso-position-horizontal-relative:page;mso-position-vertical-relative:page;z-index:-256530432" type="#_x0000_t202" filled="false" stroked="false">
            <v:textbox inset="0,0,0,0">
              <w:txbxContent>
                <w:p>
                  <w:pPr>
                    <w:pStyle w:val="BodyText"/>
                    <w:spacing w:line="276" w:lineRule="auto"/>
                    <w:ind w:right="17"/>
                    <w:jc w:val="both"/>
                  </w:pPr>
                  <w:r>
                    <w:rPr/>
                    <w:t>“Fracción invalidada por el Pleno de la Suprema Corte de Justicia de la Nación, conforme al</w:t>
                  </w:r>
                  <w:r>
                    <w:rPr>
                      <w:spacing w:val="-16"/>
                    </w:rPr>
                    <w:t> </w:t>
                  </w:r>
                  <w:r>
                    <w:rPr/>
                    <w:t>resolutivo</w:t>
                  </w:r>
                  <w:r>
                    <w:rPr>
                      <w:spacing w:val="-17"/>
                    </w:rPr>
                    <w:t> </w:t>
                  </w:r>
                  <w:r>
                    <w:rPr/>
                    <w:t>Tercero</w:t>
                  </w:r>
                  <w:r>
                    <w:rPr>
                      <w:spacing w:val="-16"/>
                    </w:rPr>
                    <w:t> </w:t>
                  </w:r>
                  <w:r>
                    <w:rPr/>
                    <w:t>de</w:t>
                  </w:r>
                  <w:r>
                    <w:rPr>
                      <w:spacing w:val="-16"/>
                    </w:rPr>
                    <w:t> </w:t>
                  </w:r>
                  <w:r>
                    <w:rPr/>
                    <w:t>la</w:t>
                  </w:r>
                  <w:r>
                    <w:rPr>
                      <w:spacing w:val="-16"/>
                    </w:rPr>
                    <w:t> </w:t>
                  </w:r>
                  <w:r>
                    <w:rPr/>
                    <w:t>sentencia</w:t>
                  </w:r>
                  <w:r>
                    <w:rPr>
                      <w:spacing w:val="-16"/>
                    </w:rPr>
                    <w:t> </w:t>
                  </w:r>
                  <w:r>
                    <w:rPr/>
                    <w:t>dictada</w:t>
                  </w:r>
                  <w:r>
                    <w:rPr>
                      <w:spacing w:val="-16"/>
                    </w:rPr>
                    <w:t> </w:t>
                  </w:r>
                  <w:r>
                    <w:rPr/>
                    <w:t>en</w:t>
                  </w:r>
                  <w:r>
                    <w:rPr>
                      <w:spacing w:val="-16"/>
                    </w:rPr>
                    <w:t> </w:t>
                  </w:r>
                  <w:r>
                    <w:rPr/>
                    <w:t>la</w:t>
                  </w:r>
                  <w:r>
                    <w:rPr>
                      <w:spacing w:val="-17"/>
                    </w:rPr>
                    <w:t> </w:t>
                  </w:r>
                  <w:r>
                    <w:rPr/>
                    <w:t>Acción</w:t>
                  </w:r>
                  <w:r>
                    <w:rPr>
                      <w:spacing w:val="-16"/>
                    </w:rPr>
                    <w:t> </w:t>
                  </w:r>
                  <w:r>
                    <w:rPr/>
                    <w:t>de</w:t>
                  </w:r>
                  <w:r>
                    <w:rPr>
                      <w:spacing w:val="-16"/>
                    </w:rPr>
                    <w:t> </w:t>
                  </w:r>
                  <w:r>
                    <w:rPr/>
                    <w:t>Inconstitucionalidad</w:t>
                  </w:r>
                  <w:r>
                    <w:rPr>
                      <w:spacing w:val="-16"/>
                    </w:rPr>
                    <w:t> </w:t>
                  </w:r>
                  <w:r>
                    <w:rPr/>
                    <w:t>122/2020.” Un Consejo Técnico y Científico</w:t>
                  </w:r>
                  <w:r>
                    <w:rPr>
                      <w:spacing w:val="-4"/>
                    </w:rPr>
                    <w:t> </w:t>
                  </w:r>
                  <w:r>
                    <w:rPr/>
                    <w:t>Archivístico.</w:t>
                  </w:r>
                </w:p>
              </w:txbxContent>
            </v:textbox>
            <w10:wrap type="none"/>
          </v:shape>
        </w:pict>
      </w:r>
      <w:r>
        <w:rPr/>
        <w:pict>
          <v:shape style="position:absolute;margin-left:69.919998pt;margin-top:157.980087pt;width:14.2pt;height:14.3pt;mso-position-horizontal-relative:page;mso-position-vertical-relative:page;z-index:-256529408"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172.432541pt;width:472.3pt;height:23.95pt;mso-position-horizontal-relative:page;mso-position-vertical-relative:page;z-index:-256528384" type="#_x0000_t202" filled="false" stroked="false">
            <v:textbox inset="0,0,0,0">
              <w:txbxContent>
                <w:p>
                  <w:pPr>
                    <w:spacing w:line="276" w:lineRule="auto" w:before="14"/>
                    <w:ind w:left="20" w:right="12" w:firstLine="0"/>
                    <w:jc w:val="left"/>
                    <w:rPr>
                      <w:b/>
                      <w:sz w:val="18"/>
                    </w:rPr>
                  </w:pPr>
                  <w:r>
                    <w:rPr>
                      <w:b/>
                      <w:sz w:val="18"/>
                      <w:shd w:fill="D2D2D2" w:color="auto" w:val="clear"/>
                    </w:rPr>
                    <w:t>(Artículo</w:t>
                  </w:r>
                  <w:r>
                    <w:rPr>
                      <w:b/>
                      <w:spacing w:val="-7"/>
                      <w:sz w:val="18"/>
                      <w:shd w:fill="D2D2D2" w:color="auto" w:val="clear"/>
                    </w:rPr>
                    <w:t> </w:t>
                  </w:r>
                  <w:r>
                    <w:rPr>
                      <w:b/>
                      <w:sz w:val="18"/>
                      <w:shd w:fill="D2D2D2" w:color="auto" w:val="clear"/>
                    </w:rPr>
                    <w:t>reformado</w:t>
                  </w:r>
                  <w:r>
                    <w:rPr>
                      <w:b/>
                      <w:spacing w:val="-6"/>
                      <w:sz w:val="18"/>
                      <w:shd w:fill="D2D2D2" w:color="auto" w:val="clear"/>
                    </w:rPr>
                    <w:t> </w:t>
                  </w:r>
                  <w:r>
                    <w:rPr>
                      <w:b/>
                      <w:sz w:val="18"/>
                      <w:shd w:fill="D2D2D2" w:color="auto" w:val="clear"/>
                    </w:rPr>
                    <w:t>mediante</w:t>
                  </w:r>
                  <w:r>
                    <w:rPr>
                      <w:b/>
                      <w:spacing w:val="-7"/>
                      <w:sz w:val="18"/>
                      <w:shd w:fill="D2D2D2" w:color="auto" w:val="clear"/>
                    </w:rPr>
                    <w:t> </w:t>
                  </w:r>
                  <w:r>
                    <w:rPr>
                      <w:b/>
                      <w:sz w:val="18"/>
                      <w:shd w:fill="D2D2D2" w:color="auto" w:val="clear"/>
                    </w:rPr>
                    <w:t>decreto</w:t>
                  </w:r>
                  <w:r>
                    <w:rPr>
                      <w:b/>
                      <w:spacing w:val="-7"/>
                      <w:sz w:val="18"/>
                      <w:shd w:fill="D2D2D2" w:color="auto" w:val="clear"/>
                    </w:rPr>
                    <w:t> </w:t>
                  </w:r>
                  <w:r>
                    <w:rPr>
                      <w:b/>
                      <w:sz w:val="18"/>
                      <w:shd w:fill="D2D2D2" w:color="auto" w:val="clear"/>
                    </w:rPr>
                    <w:t>número</w:t>
                  </w:r>
                  <w:r>
                    <w:rPr>
                      <w:b/>
                      <w:spacing w:val="-7"/>
                      <w:sz w:val="18"/>
                      <w:shd w:fill="D2D2D2" w:color="auto" w:val="clear"/>
                    </w:rPr>
                    <w:t> </w:t>
                  </w:r>
                  <w:r>
                    <w:rPr>
                      <w:b/>
                      <w:sz w:val="18"/>
                      <w:shd w:fill="D2D2D2" w:color="auto" w:val="clear"/>
                    </w:rPr>
                    <w:t>1075,</w:t>
                  </w:r>
                  <w:r>
                    <w:rPr>
                      <w:b/>
                      <w:spacing w:val="-6"/>
                      <w:sz w:val="18"/>
                      <w:shd w:fill="D2D2D2" w:color="auto" w:val="clear"/>
                    </w:rPr>
                    <w:t> </w:t>
                  </w:r>
                  <w:r>
                    <w:rPr>
                      <w:b/>
                      <w:sz w:val="18"/>
                      <w:shd w:fill="D2D2D2" w:color="auto" w:val="clear"/>
                    </w:rPr>
                    <w:t>aprobado</w:t>
                  </w:r>
                  <w:r>
                    <w:rPr>
                      <w:b/>
                      <w:spacing w:val="-6"/>
                      <w:sz w:val="18"/>
                      <w:shd w:fill="D2D2D2" w:color="auto" w:val="clear"/>
                    </w:rPr>
                    <w:t> </w:t>
                  </w:r>
                  <w:r>
                    <w:rPr>
                      <w:b/>
                      <w:sz w:val="18"/>
                      <w:shd w:fill="D2D2D2" w:color="auto" w:val="clear"/>
                    </w:rPr>
                    <w:t>por</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LXV</w:t>
                  </w:r>
                  <w:r>
                    <w:rPr>
                      <w:b/>
                      <w:spacing w:val="-7"/>
                      <w:sz w:val="18"/>
                      <w:shd w:fill="D2D2D2" w:color="auto" w:val="clear"/>
                    </w:rPr>
                    <w:t> </w:t>
                  </w:r>
                  <w:r>
                    <w:rPr>
                      <w:b/>
                      <w:sz w:val="18"/>
                      <w:shd w:fill="D2D2D2" w:color="auto" w:val="clear"/>
                    </w:rPr>
                    <w:t>Legislatura</w:t>
                  </w:r>
                  <w:r>
                    <w:rPr>
                      <w:b/>
                      <w:spacing w:val="-7"/>
                      <w:sz w:val="18"/>
                      <w:shd w:fill="D2D2D2" w:color="auto" w:val="clear"/>
                    </w:rPr>
                    <w:t> </w:t>
                  </w:r>
                  <w:r>
                    <w:rPr>
                      <w:b/>
                      <w:sz w:val="18"/>
                      <w:shd w:fill="D2D2D2" w:color="auto" w:val="clear"/>
                    </w:rPr>
                    <w:t>del</w:t>
                  </w:r>
                  <w:r>
                    <w:rPr>
                      <w:b/>
                      <w:spacing w:val="-7"/>
                      <w:sz w:val="18"/>
                      <w:shd w:fill="D2D2D2" w:color="auto" w:val="clear"/>
                    </w:rPr>
                    <w:t> </w:t>
                  </w:r>
                  <w:r>
                    <w:rPr>
                      <w:b/>
                      <w:sz w:val="18"/>
                      <w:shd w:fill="D2D2D2" w:color="auto" w:val="clear"/>
                    </w:rPr>
                    <w:t>Estado</w:t>
                  </w:r>
                  <w:r>
                    <w:rPr>
                      <w:b/>
                      <w:spacing w:val="-7"/>
                      <w:sz w:val="18"/>
                      <w:shd w:fill="D2D2D2" w:color="auto" w:val="clear"/>
                    </w:rPr>
                    <w:t> </w:t>
                  </w:r>
                  <w:r>
                    <w:rPr>
                      <w:b/>
                      <w:sz w:val="18"/>
                      <w:shd w:fill="D2D2D2" w:color="auto" w:val="clear"/>
                    </w:rPr>
                    <w:t>el</w:t>
                  </w:r>
                  <w:r>
                    <w:rPr>
                      <w:b/>
                      <w:spacing w:val="-7"/>
                      <w:sz w:val="18"/>
                      <w:shd w:fill="D2D2D2" w:color="auto" w:val="clear"/>
                    </w:rPr>
                    <w:t> </w:t>
                  </w:r>
                  <w:r>
                    <w:rPr>
                      <w:b/>
                      <w:sz w:val="18"/>
                      <w:shd w:fill="D2D2D2" w:color="auto" w:val="clear"/>
                    </w:rPr>
                    <w:t>22</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8"/>
                      <w:sz w:val="18"/>
                      <w:shd w:fill="D2D2D2" w:color="auto" w:val="clear"/>
                    </w:rPr>
                    <w:t> </w:t>
                  </w:r>
                  <w:r>
                    <w:rPr>
                      <w:b/>
                      <w:sz w:val="18"/>
                      <w:shd w:fill="D2D2D2" w:color="auto" w:val="clear"/>
                    </w:rPr>
                    <w:t>2023)</w:t>
                  </w:r>
                </w:p>
              </w:txbxContent>
            </v:textbox>
            <w10:wrap type="none"/>
          </v:shape>
        </w:pict>
      </w:r>
      <w:r>
        <w:rPr/>
        <w:pict>
          <v:shape style="position:absolute;margin-left:69.919998pt;margin-top:206.28009pt;width:307.45pt;height:14.3pt;mso-position-horizontal-relative:page;mso-position-vertical-relative:page;z-index:-256527360" type="#_x0000_t202" filled="false" stroked="false">
            <v:textbox inset="0,0,0,0">
              <w:txbxContent>
                <w:p>
                  <w:pPr>
                    <w:spacing w:before="12"/>
                    <w:ind w:left="20" w:right="0" w:firstLine="0"/>
                    <w:jc w:val="left"/>
                    <w:rPr>
                      <w:sz w:val="22"/>
                    </w:rPr>
                  </w:pPr>
                  <w:r>
                    <w:rPr>
                      <w:b/>
                      <w:sz w:val="22"/>
                    </w:rPr>
                    <w:t>Artículo 64. </w:t>
                  </w:r>
                  <w:r>
                    <w:rPr>
                      <w:sz w:val="22"/>
                    </w:rPr>
                    <w:t>El Sistema Estatal tendrá los siguientes objetivos:</w:t>
                  </w:r>
                </w:p>
              </w:txbxContent>
            </v:textbox>
            <w10:wrap type="none"/>
          </v:shape>
        </w:pict>
      </w:r>
      <w:r>
        <w:rPr/>
        <w:pict>
          <v:shape style="position:absolute;margin-left:69.919998pt;margin-top:230.820099pt;width:8.1pt;height:14.3pt;mso-position-horizontal-relative:page;mso-position-vertical-relative:page;z-index:-256526336"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230.820099pt;width:443.7pt;height:177.8pt;mso-position-horizontal-relative:page;mso-position-vertical-relative:page;z-index:-256525312" type="#_x0000_t202" filled="false" stroked="false">
            <v:textbox inset="0,0,0,0">
              <w:txbxContent>
                <w:p>
                  <w:pPr>
                    <w:pStyle w:val="BodyText"/>
                    <w:spacing w:line="276" w:lineRule="auto"/>
                    <w:ind w:right="19"/>
                    <w:jc w:val="both"/>
                  </w:pPr>
                  <w:r>
                    <w:rPr/>
                    <w:t>Impulsar y promover la modernización de los procedimientos utilizados en la salvaguarda de la documentación administrativa, judicial e histórica del Estado y los Municipios de Oaxaca;</w:t>
                  </w:r>
                </w:p>
                <w:p>
                  <w:pPr>
                    <w:pStyle w:val="BodyText"/>
                    <w:spacing w:line="276" w:lineRule="auto" w:before="121"/>
                    <w:ind w:right="17"/>
                    <w:jc w:val="both"/>
                  </w:pPr>
                  <w:r>
                    <w:rPr/>
                    <w:t>Contribuir a rescatar y profundizar el sentimiento de identidad nacional, a través de la preservación y difusión permanente de la memoria histórica colectiva, contenida en los documentos;</w:t>
                  </w:r>
                </w:p>
                <w:p>
                  <w:pPr>
                    <w:pStyle w:val="BodyText"/>
                    <w:spacing w:line="276" w:lineRule="auto" w:before="120"/>
                    <w:ind w:right="20"/>
                    <w:jc w:val="both"/>
                  </w:pPr>
                  <w:r>
                    <w:rPr/>
                    <w:t>Coadyuvar activamente al fortalecimiento del Sistema Nacional de Archivos, mediante la interrelación efectiva de ambos sistemas;</w:t>
                  </w:r>
                </w:p>
                <w:p>
                  <w:pPr>
                    <w:pStyle w:val="BodyText"/>
                    <w:spacing w:line="276" w:lineRule="auto" w:before="120"/>
                    <w:ind w:right="17"/>
                    <w:jc w:val="both"/>
                  </w:pPr>
                  <w:r>
                    <w:rPr/>
                    <w:t>Realizar cuando se requiera un diagnóstico con el fin de evaluar los trabajos archivísticos, con relación a los acervos documentales, medición y evaluación de la gestión pública y la integridad de las series que conforman los fondos.</w:t>
                  </w:r>
                </w:p>
              </w:txbxContent>
            </v:textbox>
            <w10:wrap type="none"/>
          </v:shape>
        </w:pict>
      </w:r>
      <w:r>
        <w:rPr/>
        <w:pict>
          <v:shape style="position:absolute;margin-left:69.919998pt;margin-top:280.500092pt;width:11.15pt;height:14.3pt;mso-position-horizontal-relative:page;mso-position-vertical-relative:page;z-index:-256524288"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330.120087pt;width:14.2pt;height:14.3pt;mso-position-horizontal-relative:page;mso-position-vertical-relative:page;z-index:-256523264"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365.240082pt;width:15.4pt;height:14.3pt;mso-position-horizontal-relative:page;mso-position-vertical-relative:page;z-index:-256522240"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205.479996pt;margin-top:433.400085pt;width:201.05pt;height:26.95pt;mso-position-horizontal-relative:page;mso-position-vertical-relative:page;z-index:-256521216" type="#_x0000_t202" filled="false" stroked="false">
            <v:textbox inset="0,0,0,0">
              <w:txbxContent>
                <w:p>
                  <w:pPr>
                    <w:spacing w:before="12"/>
                    <w:ind w:left="2" w:right="0" w:firstLine="0"/>
                    <w:jc w:val="center"/>
                    <w:rPr>
                      <w:b/>
                      <w:sz w:val="22"/>
                    </w:rPr>
                  </w:pPr>
                  <w:r>
                    <w:rPr>
                      <w:b/>
                      <w:sz w:val="22"/>
                    </w:rPr>
                    <w:t>CAPÍTULO II</w:t>
                  </w:r>
                </w:p>
                <w:p>
                  <w:pPr>
                    <w:spacing w:before="0"/>
                    <w:ind w:left="0" w:right="0" w:firstLine="0"/>
                    <w:jc w:val="center"/>
                    <w:rPr>
                      <w:b/>
                      <w:sz w:val="22"/>
                    </w:rPr>
                  </w:pPr>
                  <w:r>
                    <w:rPr>
                      <w:b/>
                      <w:sz w:val="22"/>
                    </w:rPr>
                    <w:t>DEL CONSEJO LOCAL DE ARCHIVOS</w:t>
                  </w:r>
                </w:p>
              </w:txbxContent>
            </v:textbox>
            <w10:wrap type="none"/>
          </v:shape>
        </w:pict>
      </w:r>
      <w:r>
        <w:rPr/>
        <w:pict>
          <v:shape style="position:absolute;margin-left:69.919998pt;margin-top:483.260101pt;width:472.3pt;height:85.7pt;mso-position-horizontal-relative:page;mso-position-vertical-relative:page;z-index:-256520192" type="#_x0000_t202" filled="false" stroked="false">
            <v:textbox inset="0,0,0,0">
              <w:txbxContent>
                <w:p>
                  <w:pPr>
                    <w:pStyle w:val="BodyText"/>
                    <w:ind w:right="17"/>
                    <w:jc w:val="both"/>
                  </w:pPr>
                  <w:r>
                    <w:rPr>
                      <w:b/>
                      <w:i/>
                    </w:rPr>
                    <w:t>Artículo 65. </w:t>
                  </w:r>
                  <w:r>
                    <w:rPr/>
                    <w:t>“Artículo invalidado por el Pleno de la Suprema Corte de Justicia de la Nación, conforme a lo establecido en el resolutivo Tercero de la sentencia dictada en la Acción de Inconstitucionalidad 122/2020”.</w:t>
                  </w:r>
                </w:p>
                <w:p>
                  <w:pPr>
                    <w:spacing w:line="276" w:lineRule="auto" w:before="1"/>
                    <w:ind w:left="20" w:right="17" w:firstLine="0"/>
                    <w:jc w:val="both"/>
                    <w:rPr>
                      <w:b/>
                      <w:sz w:val="18"/>
                    </w:rPr>
                  </w:pPr>
                  <w:r>
                    <w:rPr>
                      <w:b/>
                      <w:sz w:val="18"/>
                      <w:shd w:fill="D2D2D2" w:color="auto" w:val="clear"/>
                    </w:rPr>
                    <w:t>(Se declara la invalidez del artículo 65, mediante el resolutivo tercero de la sentencia dictada por la Suprema</w:t>
                  </w:r>
                  <w:r>
                    <w:rPr>
                      <w:b/>
                      <w:sz w:val="18"/>
                    </w:rPr>
                    <w:t> </w:t>
                  </w:r>
                  <w:r>
                    <w:rPr>
                      <w:b/>
                      <w:sz w:val="18"/>
                      <w:shd w:fill="D2D2D2" w:color="auto" w:val="clear"/>
                    </w:rPr>
                    <w:t>Corte de Justicia de la Nación el 13 de julio de 2021, relativa a la acción de inconstitucionalidad 122/2020,</w:t>
                  </w:r>
                  <w:r>
                    <w:rPr>
                      <w:b/>
                      <w:sz w:val="18"/>
                    </w:rPr>
                    <w:t> </w:t>
                  </w:r>
                  <w:r>
                    <w:rPr>
                      <w:b/>
                      <w:sz w:val="18"/>
                      <w:shd w:fill="D2D2D2" w:color="auto" w:val="clear"/>
                    </w:rPr>
                    <w:t>promovida por el Instituto Nacional de Transparencia, Acceso a la Información y Protección de Datos</w:t>
                  </w:r>
                  <w:r>
                    <w:rPr>
                      <w:b/>
                      <w:sz w:val="18"/>
                    </w:rPr>
                    <w:t> </w:t>
                  </w:r>
                  <w:r>
                    <w:rPr>
                      <w:b/>
                      <w:sz w:val="18"/>
                      <w:shd w:fill="D2D2D2" w:color="auto" w:val="clear"/>
                    </w:rPr>
                    <w:t>Personales)</w:t>
                  </w:r>
                </w:p>
              </w:txbxContent>
            </v:textbox>
            <w10:wrap type="none"/>
          </v:shape>
        </w:pict>
      </w:r>
      <w:r>
        <w:rPr/>
        <w:pict>
          <v:shape style="position:absolute;margin-left:69.919998pt;margin-top:587.480103pt;width:472.1pt;height:26.95pt;mso-position-horizontal-relative:page;mso-position-vertical-relative:page;z-index:-256519168" type="#_x0000_t202" filled="false" stroked="false">
            <v:textbox inset="0,0,0,0">
              <w:txbxContent>
                <w:p>
                  <w:pPr>
                    <w:pStyle w:val="BodyText"/>
                    <w:ind w:right="14"/>
                  </w:pPr>
                  <w:r>
                    <w:rPr>
                      <w:b/>
                    </w:rPr>
                    <w:t>Artículo</w:t>
                  </w:r>
                  <w:r>
                    <w:rPr>
                      <w:b/>
                      <w:spacing w:val="-9"/>
                    </w:rPr>
                    <w:t> </w:t>
                  </w:r>
                  <w:r>
                    <w:rPr>
                      <w:b/>
                    </w:rPr>
                    <w:t>65</w:t>
                  </w:r>
                  <w:r>
                    <w:rPr>
                      <w:b/>
                      <w:spacing w:val="-7"/>
                    </w:rPr>
                    <w:t> </w:t>
                  </w:r>
                  <w:r>
                    <w:rPr>
                      <w:b/>
                    </w:rPr>
                    <w:t>Bis.</w:t>
                  </w:r>
                  <w:r>
                    <w:rPr>
                      <w:b/>
                      <w:spacing w:val="-7"/>
                    </w:rPr>
                    <w:t> </w:t>
                  </w:r>
                  <w:r>
                    <w:rPr/>
                    <w:t>El</w:t>
                  </w:r>
                  <w:r>
                    <w:rPr>
                      <w:spacing w:val="-8"/>
                    </w:rPr>
                    <w:t> </w:t>
                  </w:r>
                  <w:r>
                    <w:rPr/>
                    <w:t>Sistema</w:t>
                  </w:r>
                  <w:r>
                    <w:rPr>
                      <w:spacing w:val="-8"/>
                    </w:rPr>
                    <w:t> </w:t>
                  </w:r>
                  <w:r>
                    <w:rPr/>
                    <w:t>Estatal</w:t>
                  </w:r>
                  <w:r>
                    <w:rPr>
                      <w:spacing w:val="-9"/>
                    </w:rPr>
                    <w:t> </w:t>
                  </w:r>
                  <w:r>
                    <w:rPr/>
                    <w:t>contará</w:t>
                  </w:r>
                  <w:r>
                    <w:rPr>
                      <w:spacing w:val="-8"/>
                    </w:rPr>
                    <w:t> </w:t>
                  </w:r>
                  <w:r>
                    <w:rPr/>
                    <w:t>con</w:t>
                  </w:r>
                  <w:r>
                    <w:rPr>
                      <w:spacing w:val="-8"/>
                    </w:rPr>
                    <w:t> </w:t>
                  </w:r>
                  <w:r>
                    <w:rPr/>
                    <w:t>un</w:t>
                  </w:r>
                  <w:r>
                    <w:rPr>
                      <w:spacing w:val="-8"/>
                    </w:rPr>
                    <w:t> </w:t>
                  </w:r>
                  <w:r>
                    <w:rPr/>
                    <w:t>Consejo</w:t>
                  </w:r>
                  <w:r>
                    <w:rPr>
                      <w:spacing w:val="-8"/>
                    </w:rPr>
                    <w:t> </w:t>
                  </w:r>
                  <w:r>
                    <w:rPr/>
                    <w:t>Local,</w:t>
                  </w:r>
                  <w:r>
                    <w:rPr>
                      <w:spacing w:val="-9"/>
                    </w:rPr>
                    <w:t> </w:t>
                  </w:r>
                  <w:r>
                    <w:rPr/>
                    <w:t>como</w:t>
                  </w:r>
                  <w:r>
                    <w:rPr>
                      <w:spacing w:val="-9"/>
                    </w:rPr>
                    <w:t> </w:t>
                  </w:r>
                  <w:r>
                    <w:rPr/>
                    <w:t>órgano</w:t>
                  </w:r>
                  <w:r>
                    <w:rPr>
                      <w:spacing w:val="-8"/>
                    </w:rPr>
                    <w:t> </w:t>
                  </w:r>
                  <w:r>
                    <w:rPr/>
                    <w:t>de</w:t>
                  </w:r>
                  <w:r>
                    <w:rPr>
                      <w:spacing w:val="-8"/>
                    </w:rPr>
                    <w:t> </w:t>
                  </w:r>
                  <w:r>
                    <w:rPr/>
                    <w:t>coordinación, que estará integrado</w:t>
                  </w:r>
                  <w:r>
                    <w:rPr>
                      <w:spacing w:val="-1"/>
                    </w:rPr>
                    <w:t> </w:t>
                  </w:r>
                  <w:r>
                    <w:rPr/>
                    <w:t>por:</w:t>
                  </w:r>
                </w:p>
              </w:txbxContent>
            </v:textbox>
            <w10:wrap type="none"/>
          </v:shape>
        </w:pict>
      </w:r>
      <w:r>
        <w:rPr/>
        <w:pict>
          <v:shape style="position:absolute;margin-left:87.800003pt;margin-top:625.420105pt;width:15.4pt;height:90.2pt;mso-position-horizontal-relative:page;mso-position-vertical-relative:page;z-index:-256518144" type="#_x0000_t202" filled="false" stroked="false">
            <v:textbox inset="0,0,0,0">
              <w:txbxContent>
                <w:p>
                  <w:pPr>
                    <w:pStyle w:val="BodyText"/>
                  </w:pPr>
                  <w:r>
                    <w:rPr/>
                    <w:t>I.</w:t>
                  </w:r>
                </w:p>
                <w:p>
                  <w:pPr>
                    <w:pStyle w:val="BodyText"/>
                    <w:spacing w:line="360" w:lineRule="auto" w:before="128"/>
                    <w:ind w:right="17"/>
                    <w:jc w:val="both"/>
                  </w:pPr>
                  <w:r>
                    <w:rPr/>
                    <w:t>II. III. IV.</w:t>
                  </w:r>
                </w:p>
                <w:p>
                  <w:pPr>
                    <w:pStyle w:val="BodyText"/>
                    <w:spacing w:line="252" w:lineRule="exact" w:before="0"/>
                  </w:pPr>
                  <w:r>
                    <w:rPr/>
                    <w:t>V.</w:t>
                  </w:r>
                </w:p>
              </w:txbxContent>
            </v:textbox>
            <w10:wrap type="none"/>
          </v:shape>
        </w:pict>
      </w:r>
      <w:r>
        <w:rPr/>
        <w:pict>
          <v:shape style="position:absolute;margin-left:123.82pt;margin-top:625.420105pt;width:386.3pt;height:90.2pt;mso-position-horizontal-relative:page;mso-position-vertical-relative:page;z-index:-256517120" type="#_x0000_t202" filled="false" stroked="false">
            <v:textbox inset="0,0,0,0">
              <w:txbxContent>
                <w:p>
                  <w:pPr>
                    <w:pStyle w:val="BodyText"/>
                    <w:spacing w:line="360" w:lineRule="auto"/>
                    <w:ind w:right="740"/>
                  </w:pPr>
                  <w:r>
                    <w:rPr/>
                    <w:t>El Titular del Archivo General del Estado de Oaxaca, quien lo presidirá; El o la titular de la Secretaría de Gobierno;</w:t>
                  </w:r>
                </w:p>
                <w:p>
                  <w:pPr>
                    <w:pStyle w:val="BodyText"/>
                    <w:spacing w:line="360" w:lineRule="auto" w:before="1"/>
                    <w:ind w:right="-6"/>
                  </w:pPr>
                  <w:r>
                    <w:rPr/>
                    <w:t>El o la titular de la Secretaría de Honestidad, Transparencia y Función Pública; Un o una representante del Congreso del Estado;</w:t>
                  </w:r>
                </w:p>
                <w:p>
                  <w:pPr>
                    <w:pStyle w:val="BodyText"/>
                    <w:spacing w:line="252" w:lineRule="exact" w:before="0"/>
                  </w:pPr>
                  <w:r>
                    <w:rPr/>
                    <w:t>Un o una representante del Poder Judicial del Estado;</w:t>
                  </w:r>
                </w:p>
              </w:txbxContent>
            </v:textbox>
            <w10:wrap type="none"/>
          </v:shape>
        </w:pict>
      </w:r>
      <w:r>
        <w:rPr/>
        <w:pict>
          <v:shape style="position:absolute;margin-left:69.919998pt;margin-top:748.952515pt;width:56pt;height:12.1pt;mso-position-horizontal-relative:page;mso-position-vertical-relative:page;z-index:-256516096"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515072" type="#_x0000_t202" filled="false" stroked="false">
            <v:textbox inset="0,0,0,0">
              <w:txbxContent>
                <w:p>
                  <w:pPr>
                    <w:spacing w:before="14"/>
                    <w:ind w:left="20" w:right="0" w:firstLine="0"/>
                    <w:jc w:val="left"/>
                    <w:rPr>
                      <w:sz w:val="18"/>
                    </w:rPr>
                  </w:pPr>
                  <w:r>
                    <w:rPr>
                      <w:sz w:val="18"/>
                    </w:rPr>
                    <w:t>Página 25</w:t>
                  </w:r>
                </w:p>
              </w:txbxContent>
            </v:textbox>
            <w10:wrap type="none"/>
          </v:shape>
        </w:pict>
      </w:r>
      <w:r>
        <w:rPr/>
        <w:pict>
          <v:shape style="position:absolute;margin-left:188.25pt;margin-top:57.959995pt;width:412.45pt;height:12pt;mso-position-horizontal-relative:page;mso-position-vertical-relative:page;z-index:-256514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173.25pt;width:341.15pt;height:12pt;mso-position-horizontal-relative:page;mso-position-vertical-relative:page;z-index:-256513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521.98999pt;width:470.35pt;height:12pt;mso-position-horizontal-relative:page;mso-position-vertical-relative:page;z-index:-256512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533.869995pt;width:470.35pt;height:12pt;mso-position-horizontal-relative:page;mso-position-vertical-relative:page;z-index:-256510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545.809998pt;width:51.05pt;height:12pt;mso-position-horizontal-relative:page;mso-position-vertical-relative:page;z-index:-256509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508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5079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50688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50585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504832"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503808"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87.800003pt;margin-top:128.880096pt;width:15.4pt;height:14.3pt;mso-position-horizontal-relative:page;mso-position-vertical-relative:page;z-index:-256502784" type="#_x0000_t202" filled="false" stroked="false">
            <v:textbox inset="0,0,0,0">
              <w:txbxContent>
                <w:p>
                  <w:pPr>
                    <w:pStyle w:val="BodyText"/>
                  </w:pPr>
                  <w:r>
                    <w:rPr/>
                    <w:t>VI.</w:t>
                  </w:r>
                </w:p>
              </w:txbxContent>
            </v:textbox>
            <w10:wrap type="none"/>
          </v:shape>
        </w:pict>
      </w:r>
      <w:r>
        <w:rPr/>
        <w:pict>
          <v:shape style="position:absolute;margin-left:123.82pt;margin-top:128.880096pt;width:418.3pt;height:204pt;mso-position-horizontal-relative:page;mso-position-vertical-relative:page;z-index:-256501760" type="#_x0000_t202" filled="false" stroked="false">
            <v:textbox inset="0,0,0,0">
              <w:txbxContent>
                <w:p>
                  <w:pPr>
                    <w:pStyle w:val="BodyText"/>
                    <w:spacing w:line="360" w:lineRule="auto"/>
                    <w:ind w:right="17"/>
                    <w:jc w:val="both"/>
                  </w:pPr>
                  <w:r>
                    <w:rPr/>
                    <w:t>Un Comisionado del Órgano Garante de Acceso a la Información Pública, Transparencia, Protección de Datos Personales y Buen Gobierno del Estado de Oaxaca.</w:t>
                  </w:r>
                </w:p>
                <w:p>
                  <w:pPr>
                    <w:pStyle w:val="BodyText"/>
                    <w:spacing w:line="360" w:lineRule="auto" w:before="0"/>
                    <w:ind w:right="221"/>
                  </w:pPr>
                  <w:r>
                    <w:rPr/>
                    <w:t>Los representantes designados por los municipios invitados por el Consejo Local. El o la titular de la Auditoría Superior de Fiscalización del Estado;</w:t>
                  </w:r>
                </w:p>
                <w:p>
                  <w:pPr>
                    <w:pStyle w:val="BodyText"/>
                    <w:spacing w:before="0"/>
                  </w:pPr>
                  <w:r>
                    <w:rPr/>
                    <w:t>Un representante de los archivos privados;</w:t>
                  </w:r>
                </w:p>
                <w:p>
                  <w:pPr>
                    <w:pStyle w:val="BodyText"/>
                    <w:spacing w:before="126"/>
                  </w:pPr>
                  <w:r>
                    <w:rPr/>
                    <w:t>Un representante del Consejo Técnico y Científico Archivístico local; y</w:t>
                  </w:r>
                </w:p>
                <w:p>
                  <w:pPr>
                    <w:pStyle w:val="BodyText"/>
                    <w:spacing w:line="360" w:lineRule="auto" w:before="126"/>
                    <w:ind w:right="18"/>
                    <w:jc w:val="both"/>
                  </w:pPr>
                  <w:r>
                    <w:rPr/>
                    <w:t>Invitados, las personas que cuenten con conocimientos especializados vinculados a la materia archivística y que el presidente del Consejo Local considere pertinente su participación en las sesiones, poniéndolo a consideración de los integrantes del</w:t>
                  </w:r>
                </w:p>
                <w:p>
                  <w:pPr>
                    <w:pStyle w:val="BodyText"/>
                    <w:spacing w:before="1"/>
                    <w:jc w:val="both"/>
                  </w:pPr>
                  <w:r>
                    <w:rPr/>
                    <w:t>mismo, quienes tendrán voz, pero no voto.</w:t>
                  </w:r>
                </w:p>
              </w:txbxContent>
            </v:textbox>
            <w10:wrap type="none"/>
          </v:shape>
        </w:pict>
      </w:r>
      <w:r>
        <w:rPr/>
        <w:pict>
          <v:shape style="position:absolute;margin-left:87.800003pt;margin-top:185.760086pt;width:21.5pt;height:90.2pt;mso-position-horizontal-relative:page;mso-position-vertical-relative:page;z-index:-256500736" type="#_x0000_t202" filled="false" stroked="false">
            <v:textbox inset="0,0,0,0">
              <w:txbxContent>
                <w:p>
                  <w:pPr>
                    <w:pStyle w:val="BodyText"/>
                    <w:spacing w:line="360" w:lineRule="auto"/>
                    <w:ind w:right="17"/>
                    <w:jc w:val="both"/>
                  </w:pPr>
                  <w:r>
                    <w:rPr/>
                    <w:t>VII. VIII.</w:t>
                  </w:r>
                  <w:r>
                    <w:rPr>
                      <w:w w:val="99"/>
                    </w:rPr>
                    <w:t> </w:t>
                  </w:r>
                  <w:r>
                    <w:rPr/>
                    <w:t>IX.</w:t>
                  </w:r>
                </w:p>
                <w:p>
                  <w:pPr>
                    <w:pStyle w:val="BodyText"/>
                    <w:spacing w:before="1"/>
                  </w:pPr>
                  <w:r>
                    <w:rPr/>
                    <w:t>X.</w:t>
                  </w:r>
                </w:p>
                <w:p>
                  <w:pPr>
                    <w:pStyle w:val="BodyText"/>
                    <w:spacing w:before="126"/>
                  </w:pPr>
                  <w:r>
                    <w:rPr/>
                    <w:t>XI.</w:t>
                  </w:r>
                </w:p>
              </w:txbxContent>
            </v:textbox>
            <w10:wrap type="none"/>
          </v:shape>
        </w:pict>
      </w:r>
      <w:r>
        <w:rPr/>
        <w:pict>
          <v:shape style="position:absolute;margin-left:84.139999pt;margin-top:343.560089pt;width:458.15pt;height:323.350pt;mso-position-horizontal-relative:page;mso-position-vertical-relative:page;z-index:-256499712" type="#_x0000_t202" filled="false" stroked="false">
            <v:textbox inset="0,0,0,0">
              <w:txbxContent>
                <w:p>
                  <w:pPr>
                    <w:pStyle w:val="BodyText"/>
                    <w:ind w:left="24" w:right="18"/>
                    <w:jc w:val="both"/>
                  </w:pPr>
                  <w:r>
                    <w:rPr/>
                    <w:t>Los</w:t>
                  </w:r>
                  <w:r>
                    <w:rPr>
                      <w:spacing w:val="-3"/>
                    </w:rPr>
                    <w:t> </w:t>
                  </w:r>
                  <w:r>
                    <w:rPr/>
                    <w:t>representantes</w:t>
                  </w:r>
                  <w:r>
                    <w:rPr>
                      <w:spacing w:val="-3"/>
                    </w:rPr>
                    <w:t> </w:t>
                  </w:r>
                  <w:r>
                    <w:rPr/>
                    <w:t>referidos</w:t>
                  </w:r>
                  <w:r>
                    <w:rPr>
                      <w:spacing w:val="-3"/>
                    </w:rPr>
                    <w:t> </w:t>
                  </w:r>
                  <w:r>
                    <w:rPr/>
                    <w:t>en</w:t>
                  </w:r>
                  <w:r>
                    <w:rPr>
                      <w:spacing w:val="-5"/>
                    </w:rPr>
                    <w:t> </w:t>
                  </w:r>
                  <w:r>
                    <w:rPr/>
                    <w:t>las</w:t>
                  </w:r>
                  <w:r>
                    <w:rPr>
                      <w:spacing w:val="-6"/>
                    </w:rPr>
                    <w:t> </w:t>
                  </w:r>
                  <w:r>
                    <w:rPr/>
                    <w:t>fracciones</w:t>
                  </w:r>
                  <w:r>
                    <w:rPr>
                      <w:spacing w:val="-4"/>
                    </w:rPr>
                    <w:t> </w:t>
                  </w:r>
                  <w:r>
                    <w:rPr/>
                    <w:t>IV,</w:t>
                  </w:r>
                  <w:r>
                    <w:rPr>
                      <w:spacing w:val="-4"/>
                    </w:rPr>
                    <w:t> </w:t>
                  </w:r>
                  <w:r>
                    <w:rPr/>
                    <w:t>V</w:t>
                  </w:r>
                  <w:r>
                    <w:rPr>
                      <w:spacing w:val="-4"/>
                    </w:rPr>
                    <w:t> </w:t>
                  </w:r>
                  <w:r>
                    <w:rPr/>
                    <w:t>y</w:t>
                  </w:r>
                  <w:r>
                    <w:rPr>
                      <w:spacing w:val="-4"/>
                    </w:rPr>
                    <w:t> </w:t>
                  </w:r>
                  <w:r>
                    <w:rPr/>
                    <w:t>VI</w:t>
                  </w:r>
                  <w:r>
                    <w:rPr>
                      <w:spacing w:val="-4"/>
                    </w:rPr>
                    <w:t> </w:t>
                  </w:r>
                  <w:r>
                    <w:rPr/>
                    <w:t>de</w:t>
                  </w:r>
                  <w:r>
                    <w:rPr>
                      <w:spacing w:val="-6"/>
                    </w:rPr>
                    <w:t> </w:t>
                  </w:r>
                  <w:r>
                    <w:rPr/>
                    <w:t>este</w:t>
                  </w:r>
                  <w:r>
                    <w:rPr>
                      <w:spacing w:val="-3"/>
                    </w:rPr>
                    <w:t> </w:t>
                  </w:r>
                  <w:r>
                    <w:rPr/>
                    <w:t>artículo</w:t>
                  </w:r>
                  <w:r>
                    <w:rPr>
                      <w:spacing w:val="-5"/>
                    </w:rPr>
                    <w:t> </w:t>
                  </w:r>
                  <w:r>
                    <w:rPr/>
                    <w:t>serán</w:t>
                  </w:r>
                  <w:r>
                    <w:rPr>
                      <w:spacing w:val="1"/>
                    </w:rPr>
                    <w:t> </w:t>
                  </w:r>
                  <w:r>
                    <w:rPr/>
                    <w:t>designados</w:t>
                  </w:r>
                  <w:r>
                    <w:rPr>
                      <w:spacing w:val="-3"/>
                    </w:rPr>
                    <w:t> </w:t>
                  </w:r>
                  <w:r>
                    <w:rPr/>
                    <w:t>en los términos que disponga la normativa de los órganos a que</w:t>
                  </w:r>
                  <w:r>
                    <w:rPr>
                      <w:spacing w:val="-10"/>
                    </w:rPr>
                    <w:t> </w:t>
                  </w:r>
                  <w:r>
                    <w:rPr/>
                    <w:t>pertenecen.</w:t>
                  </w:r>
                </w:p>
                <w:p>
                  <w:pPr>
                    <w:pStyle w:val="BodyText"/>
                    <w:spacing w:before="102"/>
                    <w:ind w:left="24" w:right="17"/>
                    <w:jc w:val="both"/>
                  </w:pPr>
                  <w:r>
                    <w:rPr/>
                    <w:t>La designación de la representación de los archivos privados referidos en la fracción IX de este artículo, será a través de convocatoria que emita el Consejo Local en la que se establezcan las bases para seleccionar al representante de los mismos, estableciendo como mínimo que formen parte del Registro Nacional y que sea una asociación civil legalmente constituida con al menos siete años anteriores a la convocatoria, cuyo objeto social sea relacionado con la conservación de archivos y que cuente con la representación de al menos tres archivos privados.</w:t>
                  </w:r>
                </w:p>
                <w:p>
                  <w:pPr>
                    <w:pStyle w:val="BodyText"/>
                    <w:spacing w:before="101"/>
                    <w:ind w:left="24" w:right="22"/>
                    <w:jc w:val="both"/>
                  </w:pPr>
                  <w:r>
                    <w:rPr/>
                    <w:t>El</w:t>
                  </w:r>
                  <w:r>
                    <w:rPr>
                      <w:spacing w:val="-6"/>
                    </w:rPr>
                    <w:t> </w:t>
                  </w:r>
                  <w:r>
                    <w:rPr/>
                    <w:t>presidente</w:t>
                  </w:r>
                  <w:r>
                    <w:rPr>
                      <w:spacing w:val="-6"/>
                    </w:rPr>
                    <w:t> </w:t>
                  </w:r>
                  <w:r>
                    <w:rPr/>
                    <w:t>o</w:t>
                  </w:r>
                  <w:r>
                    <w:rPr>
                      <w:spacing w:val="-6"/>
                    </w:rPr>
                    <w:t> </w:t>
                  </w:r>
                  <w:r>
                    <w:rPr/>
                    <w:t>a</w:t>
                  </w:r>
                  <w:r>
                    <w:rPr>
                      <w:spacing w:val="-6"/>
                    </w:rPr>
                    <w:t> </w:t>
                  </w:r>
                  <w:r>
                    <w:rPr/>
                    <w:t>propuesta</w:t>
                  </w:r>
                  <w:r>
                    <w:rPr>
                      <w:spacing w:val="-6"/>
                    </w:rPr>
                    <w:t> </w:t>
                  </w:r>
                  <w:r>
                    <w:rPr/>
                    <w:t>de</w:t>
                  </w:r>
                  <w:r>
                    <w:rPr>
                      <w:spacing w:val="-6"/>
                    </w:rPr>
                    <w:t> </w:t>
                  </w:r>
                  <w:r>
                    <w:rPr/>
                    <w:t>alguno</w:t>
                  </w:r>
                  <w:r>
                    <w:rPr>
                      <w:spacing w:val="-6"/>
                    </w:rPr>
                    <w:t> </w:t>
                  </w:r>
                  <w:r>
                    <w:rPr/>
                    <w:t>de</w:t>
                  </w:r>
                  <w:r>
                    <w:rPr>
                      <w:spacing w:val="-6"/>
                    </w:rPr>
                    <w:t> </w:t>
                  </w:r>
                  <w:r>
                    <w:rPr/>
                    <w:t>los</w:t>
                  </w:r>
                  <w:r>
                    <w:rPr>
                      <w:spacing w:val="-6"/>
                    </w:rPr>
                    <w:t> </w:t>
                  </w:r>
                  <w:r>
                    <w:rPr/>
                    <w:t>integrantes</w:t>
                  </w:r>
                  <w:r>
                    <w:rPr>
                      <w:spacing w:val="-5"/>
                    </w:rPr>
                    <w:t> </w:t>
                  </w:r>
                  <w:r>
                    <w:rPr/>
                    <w:t>del</w:t>
                  </w:r>
                  <w:r>
                    <w:rPr>
                      <w:spacing w:val="-5"/>
                    </w:rPr>
                    <w:t> </w:t>
                  </w:r>
                  <w:r>
                    <w:rPr/>
                    <w:t>Consejo</w:t>
                  </w:r>
                  <w:r>
                    <w:rPr>
                      <w:spacing w:val="-6"/>
                    </w:rPr>
                    <w:t> </w:t>
                  </w:r>
                  <w:r>
                    <w:rPr/>
                    <w:t>Local,</w:t>
                  </w:r>
                  <w:r>
                    <w:rPr>
                      <w:spacing w:val="-6"/>
                    </w:rPr>
                    <w:t> </w:t>
                  </w:r>
                  <w:r>
                    <w:rPr/>
                    <w:t>podrá</w:t>
                  </w:r>
                  <w:r>
                    <w:rPr>
                      <w:spacing w:val="-6"/>
                    </w:rPr>
                    <w:t> </w:t>
                  </w:r>
                  <w:r>
                    <w:rPr/>
                    <w:t>invitar</w:t>
                  </w:r>
                  <w:r>
                    <w:rPr>
                      <w:spacing w:val="-6"/>
                    </w:rPr>
                    <w:t> </w:t>
                  </w:r>
                  <w:r>
                    <w:rPr/>
                    <w:t>a</w:t>
                  </w:r>
                  <w:r>
                    <w:rPr>
                      <w:spacing w:val="-6"/>
                    </w:rPr>
                    <w:t> </w:t>
                  </w:r>
                  <w:r>
                    <w:rPr/>
                    <w:t>las sesiones</w:t>
                  </w:r>
                  <w:r>
                    <w:rPr>
                      <w:spacing w:val="-13"/>
                    </w:rPr>
                    <w:t> </w:t>
                  </w:r>
                  <w:r>
                    <w:rPr/>
                    <w:t>de</w:t>
                  </w:r>
                  <w:r>
                    <w:rPr>
                      <w:spacing w:val="-12"/>
                    </w:rPr>
                    <w:t> </w:t>
                  </w:r>
                  <w:r>
                    <w:rPr/>
                    <w:t>éste</w:t>
                  </w:r>
                  <w:r>
                    <w:rPr>
                      <w:spacing w:val="-11"/>
                    </w:rPr>
                    <w:t> </w:t>
                  </w:r>
                  <w:r>
                    <w:rPr/>
                    <w:t>a</w:t>
                  </w:r>
                  <w:r>
                    <w:rPr>
                      <w:spacing w:val="-12"/>
                    </w:rPr>
                    <w:t> </w:t>
                  </w:r>
                  <w:r>
                    <w:rPr/>
                    <w:t>las</w:t>
                  </w:r>
                  <w:r>
                    <w:rPr>
                      <w:spacing w:val="-13"/>
                    </w:rPr>
                    <w:t> </w:t>
                  </w:r>
                  <w:r>
                    <w:rPr/>
                    <w:t>personas</w:t>
                  </w:r>
                  <w:r>
                    <w:rPr>
                      <w:spacing w:val="-10"/>
                    </w:rPr>
                    <w:t> </w:t>
                  </w:r>
                  <w:r>
                    <w:rPr/>
                    <w:t>que</w:t>
                  </w:r>
                  <w:r>
                    <w:rPr>
                      <w:spacing w:val="-13"/>
                    </w:rPr>
                    <w:t> </w:t>
                  </w:r>
                  <w:r>
                    <w:rPr/>
                    <w:t>considere</w:t>
                  </w:r>
                  <w:r>
                    <w:rPr>
                      <w:spacing w:val="-11"/>
                    </w:rPr>
                    <w:t> </w:t>
                  </w:r>
                  <w:r>
                    <w:rPr/>
                    <w:t>pertinentes,</w:t>
                  </w:r>
                  <w:r>
                    <w:rPr>
                      <w:spacing w:val="-13"/>
                    </w:rPr>
                    <w:t> </w:t>
                  </w:r>
                  <w:r>
                    <w:rPr/>
                    <w:t>según</w:t>
                  </w:r>
                  <w:r>
                    <w:rPr>
                      <w:spacing w:val="-10"/>
                    </w:rPr>
                    <w:t> </w:t>
                  </w:r>
                  <w:r>
                    <w:rPr/>
                    <w:t>la</w:t>
                  </w:r>
                  <w:r>
                    <w:rPr>
                      <w:spacing w:val="-11"/>
                    </w:rPr>
                    <w:t> </w:t>
                  </w:r>
                  <w:r>
                    <w:rPr/>
                    <w:t>naturaleza</w:t>
                  </w:r>
                  <w:r>
                    <w:rPr>
                      <w:spacing w:val="-10"/>
                    </w:rPr>
                    <w:t> </w:t>
                  </w:r>
                  <w:r>
                    <w:rPr/>
                    <w:t>de</w:t>
                  </w:r>
                  <w:r>
                    <w:rPr>
                      <w:spacing w:val="-13"/>
                    </w:rPr>
                    <w:t> </w:t>
                  </w:r>
                  <w:r>
                    <w:rPr/>
                    <w:t>los</w:t>
                  </w:r>
                  <w:r>
                    <w:rPr>
                      <w:spacing w:val="-12"/>
                    </w:rPr>
                    <w:t> </w:t>
                  </w:r>
                  <w:r>
                    <w:rPr/>
                    <w:t>asuntos a tratar, quienes intervendrán con voz, pero sin</w:t>
                  </w:r>
                  <w:r>
                    <w:rPr>
                      <w:spacing w:val="-8"/>
                    </w:rPr>
                    <w:t> </w:t>
                  </w:r>
                  <w:r>
                    <w:rPr/>
                    <w:t>voto.</w:t>
                  </w:r>
                </w:p>
                <w:p>
                  <w:pPr>
                    <w:pStyle w:val="BodyText"/>
                    <w:spacing w:before="100"/>
                    <w:ind w:left="24" w:right="24"/>
                    <w:jc w:val="both"/>
                  </w:pPr>
                  <w:r>
                    <w:rPr/>
                    <w:t>Serán invitados permanentes del Consejo Local con voz, pero sin voto, los órganos a los que la Constitución Local reconoce autonomía, distintos a los referidos en las fracciones VI y VIII del presente artículo, quienes designarán un representante.</w:t>
                  </w:r>
                </w:p>
                <w:p>
                  <w:pPr>
                    <w:pStyle w:val="BodyText"/>
                    <w:spacing w:before="102"/>
                    <w:ind w:left="24" w:right="25"/>
                    <w:jc w:val="both"/>
                  </w:pPr>
                  <w:r>
                    <w:rPr/>
                    <w:t>Los consejeros, en sus ausencias, podrán nombrar un suplente ante el Consejo Local, el</w:t>
                  </w:r>
                  <w:r>
                    <w:rPr>
                      <w:spacing w:val="-34"/>
                    </w:rPr>
                    <w:t> </w:t>
                  </w:r>
                  <w:r>
                    <w:rPr/>
                    <w:t>cual deberá tener, en su caso, la jerarquía inmediata inferior a la del consejero</w:t>
                  </w:r>
                  <w:r>
                    <w:rPr>
                      <w:spacing w:val="-9"/>
                    </w:rPr>
                    <w:t> </w:t>
                  </w:r>
                  <w:r>
                    <w:rPr/>
                    <w:t>titular.</w:t>
                  </w:r>
                </w:p>
                <w:p>
                  <w:pPr>
                    <w:pStyle w:val="BodyText"/>
                    <w:spacing w:before="101"/>
                    <w:ind w:left="24" w:right="23"/>
                    <w:jc w:val="both"/>
                  </w:pPr>
                  <w:r>
                    <w:rPr/>
                    <w:t>En el caso de los representantes referidos en las fracciones IV, V y VI las suplencias</w:t>
                  </w:r>
                  <w:r>
                    <w:rPr>
                      <w:spacing w:val="-31"/>
                    </w:rPr>
                    <w:t> </w:t>
                  </w:r>
                  <w:r>
                    <w:rPr/>
                    <w:t>deberán ser cubiertas por el representante nombrado para ese efecto, de acuerdo con su normativa interna.</w:t>
                  </w:r>
                </w:p>
                <w:p>
                  <w:pPr>
                    <w:pStyle w:val="BodyText"/>
                    <w:spacing w:before="101"/>
                    <w:ind w:left="24"/>
                    <w:jc w:val="both"/>
                  </w:pPr>
                  <w:r>
                    <w:rPr/>
                    <w:t>Los miembros del Consejo Local no recibirán remuneración alguna por su participación.</w:t>
                  </w:r>
                </w:p>
                <w:p>
                  <w:pPr>
                    <w:spacing w:before="100"/>
                    <w:ind w:left="20" w:right="20" w:firstLine="0"/>
                    <w:jc w:val="both"/>
                    <w:rPr>
                      <w:b/>
                      <w:sz w:val="18"/>
                    </w:rPr>
                  </w:pPr>
                  <w:r>
                    <w:rPr>
                      <w:b/>
                      <w:sz w:val="18"/>
                      <w:shd w:fill="D2D2D2" w:color="auto" w:val="clear"/>
                    </w:rPr>
                    <w:t>(Artículo adicionado mediante decreto número 1075, aprobado por la LXV Legislatura del Estado el 22 de</w:t>
                  </w:r>
                  <w:r>
                    <w:rPr>
                      <w:b/>
                      <w:sz w:val="18"/>
                    </w:rPr>
                    <w:t> </w:t>
                  </w:r>
                  <w:r>
                    <w:rPr>
                      <w:b/>
                      <w:sz w:val="18"/>
                      <w:shd w:fill="D2D2D2" w:color="auto" w:val="clear"/>
                    </w:rPr>
                    <w:t>marzo del 2023 y publicado en el Periódico Oficial Extra, de fecha 22 de mayo del 2023)</w:t>
                  </w:r>
                </w:p>
              </w:txbxContent>
            </v:textbox>
            <w10:wrap type="none"/>
          </v:shape>
        </w:pict>
      </w:r>
      <w:r>
        <w:rPr/>
        <w:pict>
          <v:shape style="position:absolute;margin-left:84.32pt;margin-top:679.480103pt;width:457.95pt;height:35.9pt;mso-position-horizontal-relative:page;mso-position-vertical-relative:page;z-index:-256498688" type="#_x0000_t202" filled="false" stroked="false">
            <v:textbox inset="0,0,0,0">
              <w:txbxContent>
                <w:p>
                  <w:pPr>
                    <w:pStyle w:val="BodyText"/>
                    <w:spacing w:line="204" w:lineRule="auto" w:before="43"/>
                    <w:ind w:right="17"/>
                    <w:jc w:val="both"/>
                  </w:pPr>
                  <w:r>
                    <w:rPr>
                      <w:b/>
                    </w:rPr>
                    <w:t>Artículo 65 Ter.- </w:t>
                  </w:r>
                  <w:r>
                    <w:rPr/>
                    <w:t>El Consejo Local sesionará de manera ordinaria y extraordinaria. Las sesiones ordinarias se verificarán dos veces al año y serán convocadas por su Presidente, a través del Secretario técnico.</w:t>
                  </w:r>
                </w:p>
              </w:txbxContent>
            </v:textbox>
            <w10:wrap type="none"/>
          </v:shape>
        </w:pict>
      </w:r>
      <w:r>
        <w:rPr/>
        <w:pict>
          <v:shape style="position:absolute;margin-left:69.919998pt;margin-top:748.952515pt;width:56pt;height:12.1pt;mso-position-horizontal-relative:page;mso-position-vertical-relative:page;z-index:-256497664"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496640" type="#_x0000_t202" filled="false" stroked="false">
            <v:textbox inset="0,0,0,0">
              <w:txbxContent>
                <w:p>
                  <w:pPr>
                    <w:spacing w:before="14"/>
                    <w:ind w:left="20" w:right="0" w:firstLine="0"/>
                    <w:jc w:val="left"/>
                    <w:rPr>
                      <w:sz w:val="18"/>
                    </w:rPr>
                  </w:pPr>
                  <w:r>
                    <w:rPr>
                      <w:sz w:val="18"/>
                    </w:rPr>
                    <w:t>Página 26</w:t>
                  </w:r>
                </w:p>
              </w:txbxContent>
            </v:textbox>
            <w10:wrap type="none"/>
          </v:shape>
        </w:pict>
      </w:r>
      <w:r>
        <w:rPr/>
        <w:pict>
          <v:shape style="position:absolute;margin-left:188.25pt;margin-top:57.959995pt;width:412.45pt;height:12pt;mso-position-horizontal-relative:page;mso-position-vertical-relative:page;z-index:-256495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494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4935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492544"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491520"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490496"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489472"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84.139999pt;margin-top:127.200096pt;width:458.05pt;height:329.3pt;mso-position-horizontal-relative:page;mso-position-vertical-relative:page;z-index:-256488448" type="#_x0000_t202" filled="false" stroked="false">
            <v:textbox inset="0,0,0,0">
              <w:txbxContent>
                <w:p>
                  <w:pPr>
                    <w:pStyle w:val="BodyText"/>
                    <w:spacing w:line="204" w:lineRule="auto" w:before="43"/>
                    <w:ind w:left="23" w:right="22"/>
                    <w:jc w:val="both"/>
                  </w:pPr>
                  <w:r>
                    <w:rPr/>
                    <w:t>Las convocatorias a las sesiones ordinarias se efectuarán con quince días hábiles de anticipación, a través de los medios que resulten idóneos, incluyendo los electrónicos; y contendrán, cuando menos, el lugar, fecha y hora de la celebración de la sesión, el orden del día y, en su caso, los documentos que serán analizados.</w:t>
                  </w:r>
                </w:p>
                <w:p>
                  <w:pPr>
                    <w:pStyle w:val="BodyText"/>
                    <w:spacing w:line="204" w:lineRule="auto" w:before="105"/>
                    <w:ind w:left="23" w:right="21"/>
                    <w:jc w:val="both"/>
                  </w:pPr>
                  <w:r>
                    <w:rPr/>
                    <w:t>En primera convocatoria, habrá quórum para que sesione el Consejo Local cuando estén presentes, cuando menos, la mayoría de los miembros del Consejo Local, incluyendo a su Presidente o a la persona que este designe como su suplente.</w:t>
                  </w:r>
                </w:p>
                <w:p>
                  <w:pPr>
                    <w:pStyle w:val="BodyText"/>
                    <w:spacing w:line="204" w:lineRule="auto" w:before="103"/>
                    <w:ind w:left="23" w:right="21"/>
                    <w:jc w:val="both"/>
                  </w:pPr>
                  <w:r>
                    <w:rPr/>
                    <w:t>En segunda convocatoria, habrá quórum para que sesione el Consejo Estatal, con los miembros</w:t>
                  </w:r>
                  <w:r>
                    <w:rPr>
                      <w:spacing w:val="-15"/>
                    </w:rPr>
                    <w:t> </w:t>
                  </w:r>
                  <w:r>
                    <w:rPr/>
                    <w:t>que</w:t>
                  </w:r>
                  <w:r>
                    <w:rPr>
                      <w:spacing w:val="-15"/>
                    </w:rPr>
                    <w:t> </w:t>
                  </w:r>
                  <w:r>
                    <w:rPr/>
                    <w:t>se</w:t>
                  </w:r>
                  <w:r>
                    <w:rPr>
                      <w:spacing w:val="-14"/>
                    </w:rPr>
                    <w:t> </w:t>
                  </w:r>
                  <w:r>
                    <w:rPr/>
                    <w:t>encuentren</w:t>
                  </w:r>
                  <w:r>
                    <w:rPr>
                      <w:spacing w:val="-15"/>
                    </w:rPr>
                    <w:t> </w:t>
                  </w:r>
                  <w:r>
                    <w:rPr/>
                    <w:t>presentes,</w:t>
                  </w:r>
                  <w:r>
                    <w:rPr>
                      <w:spacing w:val="-16"/>
                    </w:rPr>
                    <w:t> </w:t>
                  </w:r>
                  <w:r>
                    <w:rPr/>
                    <w:t>así</w:t>
                  </w:r>
                  <w:r>
                    <w:rPr>
                      <w:spacing w:val="-16"/>
                    </w:rPr>
                    <w:t> </w:t>
                  </w:r>
                  <w:r>
                    <w:rPr/>
                    <w:t>como</w:t>
                  </w:r>
                  <w:r>
                    <w:rPr>
                      <w:spacing w:val="-16"/>
                    </w:rPr>
                    <w:t> </w:t>
                  </w:r>
                  <w:r>
                    <w:rPr/>
                    <w:t>su</w:t>
                  </w:r>
                  <w:r>
                    <w:rPr>
                      <w:spacing w:val="-15"/>
                    </w:rPr>
                    <w:t> </w:t>
                  </w:r>
                  <w:r>
                    <w:rPr/>
                    <w:t>Presidente</w:t>
                  </w:r>
                  <w:r>
                    <w:rPr>
                      <w:spacing w:val="-14"/>
                    </w:rPr>
                    <w:t> </w:t>
                  </w:r>
                  <w:r>
                    <w:rPr/>
                    <w:t>o</w:t>
                  </w:r>
                  <w:r>
                    <w:rPr>
                      <w:spacing w:val="-15"/>
                    </w:rPr>
                    <w:t> </w:t>
                  </w:r>
                  <w:r>
                    <w:rPr/>
                    <w:t>la</w:t>
                  </w:r>
                  <w:r>
                    <w:rPr>
                      <w:spacing w:val="-15"/>
                    </w:rPr>
                    <w:t> </w:t>
                  </w:r>
                  <w:r>
                    <w:rPr/>
                    <w:t>persona</w:t>
                  </w:r>
                  <w:r>
                    <w:rPr>
                      <w:spacing w:val="-14"/>
                    </w:rPr>
                    <w:t> </w:t>
                  </w:r>
                  <w:r>
                    <w:rPr/>
                    <w:t>que</w:t>
                  </w:r>
                  <w:r>
                    <w:rPr>
                      <w:spacing w:val="-15"/>
                    </w:rPr>
                    <w:t> </w:t>
                  </w:r>
                  <w:r>
                    <w:rPr/>
                    <w:t>este</w:t>
                  </w:r>
                  <w:r>
                    <w:rPr>
                      <w:spacing w:val="-15"/>
                    </w:rPr>
                    <w:t> </w:t>
                  </w:r>
                  <w:r>
                    <w:rPr/>
                    <w:t>designe como su</w:t>
                  </w:r>
                  <w:r>
                    <w:rPr>
                      <w:spacing w:val="-2"/>
                    </w:rPr>
                    <w:t> </w:t>
                  </w:r>
                  <w:r>
                    <w:rPr/>
                    <w:t>suplente.</w:t>
                  </w:r>
                </w:p>
                <w:p>
                  <w:pPr>
                    <w:pStyle w:val="BodyText"/>
                    <w:spacing w:line="204" w:lineRule="auto" w:before="104"/>
                    <w:ind w:left="23" w:right="19"/>
                    <w:jc w:val="both"/>
                  </w:pPr>
                  <w:r>
                    <w:rPr/>
                    <w:t>El Consejo Local tomará acuerdos por mayoría simple de votos de sus miembros presentes en la sesión. En caso de empate, el presidente tendrá el voto de calidad. En los proyectos normativos, los miembros del Consejo Nacional deberán asentar en el acta correspondiente las razones del sentido de su voto, en caso de que sea en contra.</w:t>
                  </w:r>
                </w:p>
                <w:p>
                  <w:pPr>
                    <w:pStyle w:val="BodyText"/>
                    <w:spacing w:line="204" w:lineRule="auto" w:before="105"/>
                    <w:ind w:left="23" w:right="18"/>
                    <w:jc w:val="both"/>
                  </w:pPr>
                  <w:r>
                    <w:rPr/>
                    <w:t>Las sesiones extraordinarias del Consejo Local podrán convocase en un plazo mínimo de veinticuatro horas por el presidente, a través del secretario técnico o mediante solicitud que a este</w:t>
                  </w:r>
                  <w:r>
                    <w:rPr>
                      <w:spacing w:val="-7"/>
                    </w:rPr>
                    <w:t> </w:t>
                  </w:r>
                  <w:r>
                    <w:rPr/>
                    <w:t>formule</w:t>
                  </w:r>
                  <w:r>
                    <w:rPr>
                      <w:spacing w:val="-6"/>
                    </w:rPr>
                    <w:t> </w:t>
                  </w:r>
                  <w:r>
                    <w:rPr/>
                    <w:t>por</w:t>
                  </w:r>
                  <w:r>
                    <w:rPr>
                      <w:spacing w:val="-6"/>
                    </w:rPr>
                    <w:t> </w:t>
                  </w:r>
                  <w:r>
                    <w:rPr/>
                    <w:t>lo</w:t>
                  </w:r>
                  <w:r>
                    <w:rPr>
                      <w:spacing w:val="-6"/>
                    </w:rPr>
                    <w:t> </w:t>
                  </w:r>
                  <w:r>
                    <w:rPr/>
                    <w:t>menos</w:t>
                  </w:r>
                  <w:r>
                    <w:rPr>
                      <w:spacing w:val="-6"/>
                    </w:rPr>
                    <w:t> </w:t>
                  </w:r>
                  <w:r>
                    <w:rPr/>
                    <w:t>el</w:t>
                  </w:r>
                  <w:r>
                    <w:rPr>
                      <w:spacing w:val="-7"/>
                    </w:rPr>
                    <w:t> </w:t>
                  </w:r>
                  <w:r>
                    <w:rPr/>
                    <w:t>treinta</w:t>
                  </w:r>
                  <w:r>
                    <w:rPr>
                      <w:spacing w:val="-7"/>
                    </w:rPr>
                    <w:t> </w:t>
                  </w:r>
                  <w:r>
                    <w:rPr/>
                    <w:t>por</w:t>
                  </w:r>
                  <w:r>
                    <w:rPr>
                      <w:spacing w:val="-6"/>
                    </w:rPr>
                    <w:t> </w:t>
                  </w:r>
                  <w:r>
                    <w:rPr/>
                    <w:t>ciento</w:t>
                  </w:r>
                  <w:r>
                    <w:rPr>
                      <w:spacing w:val="-6"/>
                    </w:rPr>
                    <w:t> </w:t>
                  </w:r>
                  <w:r>
                    <w:rPr/>
                    <w:t>de</w:t>
                  </w:r>
                  <w:r>
                    <w:rPr>
                      <w:spacing w:val="-7"/>
                    </w:rPr>
                    <w:t> </w:t>
                  </w:r>
                  <w:r>
                    <w:rPr/>
                    <w:t>los</w:t>
                  </w:r>
                  <w:r>
                    <w:rPr>
                      <w:spacing w:val="-6"/>
                    </w:rPr>
                    <w:t> </w:t>
                  </w:r>
                  <w:r>
                    <w:rPr/>
                    <w:t>miembros,</w:t>
                  </w:r>
                  <w:r>
                    <w:rPr>
                      <w:spacing w:val="-7"/>
                    </w:rPr>
                    <w:t> </w:t>
                  </w:r>
                  <w:r>
                    <w:rPr/>
                    <w:t>cuando</w:t>
                  </w:r>
                  <w:r>
                    <w:rPr>
                      <w:spacing w:val="-6"/>
                    </w:rPr>
                    <w:t> </w:t>
                  </w:r>
                  <w:r>
                    <w:rPr/>
                    <w:t>estimen</w:t>
                  </w:r>
                  <w:r>
                    <w:rPr>
                      <w:spacing w:val="-6"/>
                    </w:rPr>
                    <w:t> </w:t>
                  </w:r>
                  <w:r>
                    <w:rPr/>
                    <w:t>que</w:t>
                  </w:r>
                  <w:r>
                    <w:rPr>
                      <w:spacing w:val="-6"/>
                    </w:rPr>
                    <w:t> </w:t>
                  </w:r>
                  <w:r>
                    <w:rPr/>
                    <w:t>existe</w:t>
                  </w:r>
                  <w:r>
                    <w:rPr>
                      <w:spacing w:val="-6"/>
                    </w:rPr>
                    <w:t> </w:t>
                  </w:r>
                  <w:r>
                    <w:rPr/>
                    <w:t>un asunto de relevancia para</w:t>
                  </w:r>
                  <w:r>
                    <w:rPr>
                      <w:spacing w:val="-3"/>
                    </w:rPr>
                    <w:t> </w:t>
                  </w:r>
                  <w:r>
                    <w:rPr/>
                    <w:t>ello.</w:t>
                  </w:r>
                </w:p>
                <w:p>
                  <w:pPr>
                    <w:pStyle w:val="BodyText"/>
                    <w:spacing w:line="204" w:lineRule="auto" w:before="106"/>
                    <w:ind w:left="23" w:right="17"/>
                    <w:jc w:val="both"/>
                  </w:pPr>
                  <w:r>
                    <w:rPr/>
                    <w:t>Las sesiones del Consejo Local deberán constar en actas suscritas por los miembros que participaron en ellas. Dichas actas serán públicas a través de internet, en apego a las disposiciones aplicables en materia de transparencia y acceso a la información. El secretario técnico es responsable de la elaboración de las actas, la obtención de las firmas correspondientes, así como su custodia y publicación.</w:t>
                  </w:r>
                </w:p>
                <w:p>
                  <w:pPr>
                    <w:pStyle w:val="BodyText"/>
                    <w:spacing w:line="204" w:lineRule="auto" w:before="106"/>
                    <w:ind w:left="23" w:right="26"/>
                    <w:jc w:val="both"/>
                  </w:pPr>
                  <w:r>
                    <w:rPr/>
                    <w:t>El Consejo Local contará con un secretario Técnico que será nombrado y removido por el presidente del Consejo.</w:t>
                  </w:r>
                </w:p>
                <w:p>
                  <w:pPr>
                    <w:spacing w:before="104"/>
                    <w:ind w:left="20" w:right="18" w:firstLine="0"/>
                    <w:jc w:val="both"/>
                    <w:rPr>
                      <w:b/>
                      <w:sz w:val="18"/>
                    </w:rPr>
                  </w:pPr>
                  <w:r>
                    <w:rPr>
                      <w:b/>
                      <w:sz w:val="18"/>
                      <w:shd w:fill="D2D2D2" w:color="auto" w:val="clear"/>
                    </w:rPr>
                    <w:t>(Artículo adicionado mediante decreto número 1075, aprobado por la LXV Legislatura del Estado el 22 de</w:t>
                  </w:r>
                  <w:r>
                    <w:rPr>
                      <w:b/>
                      <w:sz w:val="18"/>
                    </w:rPr>
                    <w:t> </w:t>
                  </w:r>
                  <w:r>
                    <w:rPr>
                      <w:b/>
                      <w:sz w:val="18"/>
                      <w:shd w:fill="D2D2D2" w:color="auto" w:val="clear"/>
                    </w:rPr>
                    <w:t>marzo del 2023 y publicado en el Periódico Oficial Extra, de fecha 22 de mayo del 2023)</w:t>
                  </w:r>
                </w:p>
              </w:txbxContent>
            </v:textbox>
            <w10:wrap type="none"/>
          </v:shape>
        </w:pict>
      </w:r>
      <w:r>
        <w:rPr/>
        <w:pict>
          <v:shape style="position:absolute;margin-left:84.32pt;margin-top:469.100098pt;width:316.6pt;height:14.3pt;mso-position-horizontal-relative:page;mso-position-vertical-relative:page;z-index:-256487424" type="#_x0000_t202" filled="false" stroked="false">
            <v:textbox inset="0,0,0,0">
              <w:txbxContent>
                <w:p>
                  <w:pPr>
                    <w:pStyle w:val="BodyText"/>
                  </w:pPr>
                  <w:r>
                    <w:rPr>
                      <w:b/>
                    </w:rPr>
                    <w:t>Artículo 66. </w:t>
                  </w:r>
                  <w:r>
                    <w:rPr/>
                    <w:t>El Consejo Local tendrá las siguientes atribuciones:</w:t>
                  </w:r>
                </w:p>
              </w:txbxContent>
            </v:textbox>
            <w10:wrap type="none"/>
          </v:shape>
        </w:pict>
      </w:r>
      <w:r>
        <w:rPr/>
        <w:pict>
          <v:shape style="position:absolute;margin-left:84.379997pt;margin-top:502.460083pt;width:8.1pt;height:14.3pt;mso-position-horizontal-relative:page;mso-position-vertical-relative:page;z-index:-256486400"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120.400002pt;margin-top:502.460083pt;width:421.65pt;height:224.9pt;mso-position-horizontal-relative:page;mso-position-vertical-relative:page;z-index:-256485376" type="#_x0000_t202" filled="false" stroked="false">
            <v:textbox inset="0,0,0,0">
              <w:txbxContent>
                <w:p>
                  <w:pPr>
                    <w:pStyle w:val="BodyText"/>
                    <w:spacing w:line="276" w:lineRule="auto"/>
                    <w:ind w:right="-20"/>
                  </w:pPr>
                  <w:r>
                    <w:rPr/>
                    <w:t>Implementar las políticas, programas, lineamientos y directrices para la organización y administración de los archivos que establezca el Consejo Nacional;</w:t>
                  </w:r>
                </w:p>
                <w:p>
                  <w:pPr>
                    <w:pStyle w:val="BodyText"/>
                    <w:spacing w:line="276" w:lineRule="auto" w:before="120"/>
                    <w:ind w:right="-20"/>
                  </w:pPr>
                  <w:r>
                    <w:rPr/>
                    <w:t>Aprobar criterios para homologar la organización y conservación de los archivos locales;</w:t>
                  </w:r>
                </w:p>
                <w:p>
                  <w:pPr>
                    <w:pStyle w:val="BodyText"/>
                    <w:spacing w:line="276" w:lineRule="auto" w:before="120"/>
                    <w:ind w:right="16"/>
                  </w:pPr>
                  <w:r>
                    <w:rPr/>
                    <w:t>Establecer</w:t>
                  </w:r>
                  <w:r>
                    <w:rPr>
                      <w:spacing w:val="-15"/>
                    </w:rPr>
                    <w:t> </w:t>
                  </w:r>
                  <w:r>
                    <w:rPr/>
                    <w:t>acciones</w:t>
                  </w:r>
                  <w:r>
                    <w:rPr>
                      <w:spacing w:val="-15"/>
                    </w:rPr>
                    <w:t> </w:t>
                  </w:r>
                  <w:r>
                    <w:rPr/>
                    <w:t>de</w:t>
                  </w:r>
                  <w:r>
                    <w:rPr>
                      <w:spacing w:val="-15"/>
                    </w:rPr>
                    <w:t> </w:t>
                  </w:r>
                  <w:r>
                    <w:rPr/>
                    <w:t>mejora</w:t>
                  </w:r>
                  <w:r>
                    <w:rPr>
                      <w:spacing w:val="-15"/>
                    </w:rPr>
                    <w:t> </w:t>
                  </w:r>
                  <w:r>
                    <w:rPr/>
                    <w:t>y</w:t>
                  </w:r>
                  <w:r>
                    <w:rPr>
                      <w:spacing w:val="-14"/>
                    </w:rPr>
                    <w:t> </w:t>
                  </w:r>
                  <w:r>
                    <w:rPr/>
                    <w:t>actualización</w:t>
                  </w:r>
                  <w:r>
                    <w:rPr>
                      <w:spacing w:val="-15"/>
                    </w:rPr>
                    <w:t> </w:t>
                  </w:r>
                  <w:r>
                    <w:rPr/>
                    <w:t>para</w:t>
                  </w:r>
                  <w:r>
                    <w:rPr>
                      <w:spacing w:val="-14"/>
                    </w:rPr>
                    <w:t> </w:t>
                  </w:r>
                  <w:r>
                    <w:rPr/>
                    <w:t>fortalecer</w:t>
                  </w:r>
                  <w:r>
                    <w:rPr>
                      <w:spacing w:val="-15"/>
                    </w:rPr>
                    <w:t> </w:t>
                  </w:r>
                  <w:r>
                    <w:rPr/>
                    <w:t>la</w:t>
                  </w:r>
                  <w:r>
                    <w:rPr>
                      <w:spacing w:val="-14"/>
                    </w:rPr>
                    <w:t> </w:t>
                  </w:r>
                  <w:r>
                    <w:rPr/>
                    <w:t>conservación,</w:t>
                  </w:r>
                  <w:r>
                    <w:rPr>
                      <w:spacing w:val="-15"/>
                    </w:rPr>
                    <w:t> </w:t>
                  </w:r>
                  <w:r>
                    <w:rPr/>
                    <w:t>difusión, acceso y consulta de los archivos de los sujetos</w:t>
                  </w:r>
                  <w:r>
                    <w:rPr>
                      <w:spacing w:val="-7"/>
                    </w:rPr>
                    <w:t> </w:t>
                  </w:r>
                  <w:r>
                    <w:rPr/>
                    <w:t>obligados;</w:t>
                  </w:r>
                </w:p>
                <w:p>
                  <w:pPr>
                    <w:pStyle w:val="BodyText"/>
                    <w:spacing w:line="276" w:lineRule="auto" w:before="121"/>
                    <w:ind w:right="-9"/>
                  </w:pPr>
                  <w:r>
                    <w:rPr/>
                    <w:t>Fomentar la modernización y homogenización metodológica de la función archivística, propiciando la cooperación e integración de los sujetos obligados;</w:t>
                  </w:r>
                </w:p>
                <w:p>
                  <w:pPr>
                    <w:pStyle w:val="BodyText"/>
                    <w:spacing w:line="276" w:lineRule="auto" w:before="120"/>
                    <w:ind w:right="-20"/>
                  </w:pPr>
                  <w:r>
                    <w:rPr/>
                    <w:t>Promover la gestión, preservación y acceso a la información documental con base en la normatividad vigente y aplicable;</w:t>
                  </w:r>
                </w:p>
                <w:p>
                  <w:pPr>
                    <w:pStyle w:val="BodyText"/>
                    <w:spacing w:before="120"/>
                  </w:pPr>
                  <w:r>
                    <w:rPr/>
                    <w:t>Difundir permanentemente la memoria histórica colectiva;</w:t>
                  </w:r>
                </w:p>
                <w:p>
                  <w:pPr>
                    <w:pStyle w:val="BodyText"/>
                    <w:spacing w:line="276" w:lineRule="auto" w:before="158"/>
                    <w:ind w:right="4"/>
                  </w:pPr>
                  <w:r>
                    <w:rPr/>
                    <w:t>A través de su Presidente, ser interlocutor del Sistema Estatal o Local ante el Sistema Nacional;</w:t>
                  </w:r>
                </w:p>
              </w:txbxContent>
            </v:textbox>
            <w10:wrap type="none"/>
          </v:shape>
        </w:pict>
      </w:r>
      <w:r>
        <w:rPr/>
        <w:pict>
          <v:shape style="position:absolute;margin-left:84.379997pt;margin-top:537.56012pt;width:11.15pt;height:14.3pt;mso-position-horizontal-relative:page;mso-position-vertical-relative:page;z-index:-256484352"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84.379997pt;margin-top:572.660095pt;width:14.2pt;height:14.3pt;mso-position-horizontal-relative:page;mso-position-vertical-relative:page;z-index:-256483328"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84.379997pt;margin-top:607.78009pt;width:15.4pt;height:14.3pt;mso-position-horizontal-relative:page;mso-position-vertical-relative:page;z-index:-256482304"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84.379997pt;margin-top:642.880066pt;width:12.35pt;height:14.3pt;mso-position-horizontal-relative:page;mso-position-vertical-relative:page;z-index:-256481280"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84.379997pt;margin-top:677.980103pt;width:18.45pt;height:34.8pt;mso-position-horizontal-relative:page;mso-position-vertical-relative:page;z-index:-256480256" type="#_x0000_t202" filled="false" stroked="false">
            <v:textbox inset="0,0,0,0">
              <w:txbxContent>
                <w:p>
                  <w:pPr>
                    <w:spacing w:before="12"/>
                    <w:ind w:left="20" w:right="0" w:firstLine="0"/>
                    <w:jc w:val="left"/>
                    <w:rPr>
                      <w:b/>
                      <w:sz w:val="22"/>
                    </w:rPr>
                  </w:pPr>
                  <w:r>
                    <w:rPr>
                      <w:b/>
                      <w:sz w:val="22"/>
                    </w:rPr>
                    <w:t>VI.</w:t>
                  </w:r>
                </w:p>
                <w:p>
                  <w:pPr>
                    <w:spacing w:before="158"/>
                    <w:ind w:left="20" w:right="0" w:firstLine="0"/>
                    <w:jc w:val="left"/>
                    <w:rPr>
                      <w:b/>
                      <w:sz w:val="22"/>
                    </w:rPr>
                  </w:pPr>
                  <w:r>
                    <w:rPr>
                      <w:b/>
                      <w:sz w:val="22"/>
                    </w:rPr>
                    <w:t>VII.</w:t>
                  </w:r>
                </w:p>
              </w:txbxContent>
            </v:textbox>
            <w10:wrap type="none"/>
          </v:shape>
        </w:pict>
      </w:r>
      <w:r>
        <w:rPr/>
        <w:pict>
          <v:shape style="position:absolute;margin-left:69.919998pt;margin-top:748.952515pt;width:56pt;height:12.1pt;mso-position-horizontal-relative:page;mso-position-vertical-relative:page;z-index:-25647923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478208" type="#_x0000_t202" filled="false" stroked="false">
            <v:textbox inset="0,0,0,0">
              <w:txbxContent>
                <w:p>
                  <w:pPr>
                    <w:spacing w:before="14"/>
                    <w:ind w:left="20" w:right="0" w:firstLine="0"/>
                    <w:jc w:val="left"/>
                    <w:rPr>
                      <w:sz w:val="18"/>
                    </w:rPr>
                  </w:pPr>
                  <w:r>
                    <w:rPr>
                      <w:sz w:val="18"/>
                    </w:rPr>
                    <w:t>Página 27</w:t>
                  </w:r>
                </w:p>
              </w:txbxContent>
            </v:textbox>
            <w10:wrap type="none"/>
          </v:shape>
        </w:pict>
      </w:r>
      <w:r>
        <w:rPr/>
        <w:pict>
          <v:shape style="position:absolute;margin-left:188.25pt;margin-top:57.959995pt;width:412.45pt;height:12pt;mso-position-horizontal-relative:page;mso-position-vertical-relative:page;z-index:-256477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476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4751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474112"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473088"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472064"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471040"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84.379997pt;margin-top:128.880096pt;width:21.5pt;height:14.3pt;mso-position-horizontal-relative:page;mso-position-vertical-relative:page;z-index:-256470016" type="#_x0000_t202" filled="false" stroked="false">
            <v:textbox inset="0,0,0,0">
              <w:txbxContent>
                <w:p>
                  <w:pPr>
                    <w:spacing w:before="12"/>
                    <w:ind w:left="20" w:right="0" w:firstLine="0"/>
                    <w:jc w:val="left"/>
                    <w:rPr>
                      <w:b/>
                      <w:sz w:val="22"/>
                    </w:rPr>
                  </w:pPr>
                  <w:r>
                    <w:rPr>
                      <w:b/>
                      <w:sz w:val="22"/>
                    </w:rPr>
                    <w:t>VIII.</w:t>
                  </w:r>
                </w:p>
              </w:txbxContent>
            </v:textbox>
            <w10:wrap type="none"/>
          </v:shape>
        </w:pict>
      </w:r>
      <w:r>
        <w:rPr/>
        <w:pict>
          <v:shape style="position:absolute;margin-left:120.339996pt;margin-top:128.880096pt;width:421.8pt;height:76.75pt;mso-position-horizontal-relative:page;mso-position-vertical-relative:page;z-index:-256468992" type="#_x0000_t202" filled="false" stroked="false">
            <v:textbox inset="0,0,0,0">
              <w:txbxContent>
                <w:p>
                  <w:pPr>
                    <w:pStyle w:val="BodyText"/>
                    <w:spacing w:line="276" w:lineRule="auto"/>
                    <w:ind w:left="21" w:right="17"/>
                    <w:jc w:val="both"/>
                  </w:pPr>
                  <w:r>
                    <w:rPr/>
                    <w:t>Con base en las determinaciones que emita el Consejo Nacional, publicará en el Periódico Oficial del Gobierno del Estado, las disposiciones que sean necesarias para dar cumplimiento a lo previsto en la Ley General, en esta Ley y demás normativa que resulte aplicable, y</w:t>
                  </w:r>
                </w:p>
                <w:p>
                  <w:pPr>
                    <w:pStyle w:val="BodyText"/>
                    <w:spacing w:before="86"/>
                    <w:jc w:val="both"/>
                  </w:pPr>
                  <w:r>
                    <w:rPr/>
                    <w:t>Las demás establecidas en esta Ley.</w:t>
                  </w:r>
                </w:p>
              </w:txbxContent>
            </v:textbox>
            <w10:wrap type="none"/>
          </v:shape>
        </w:pict>
      </w:r>
      <w:r>
        <w:rPr/>
        <w:pict>
          <v:shape style="position:absolute;margin-left:84.32pt;margin-top:191.340088pt;width:15.4pt;height:14.3pt;mso-position-horizontal-relative:page;mso-position-vertical-relative:page;z-index:-256467968" type="#_x0000_t202" filled="false" stroked="false">
            <v:textbox inset="0,0,0,0">
              <w:txbxContent>
                <w:p>
                  <w:pPr>
                    <w:spacing w:before="12"/>
                    <w:ind w:left="20" w:right="0" w:firstLine="0"/>
                    <w:jc w:val="left"/>
                    <w:rPr>
                      <w:b/>
                      <w:sz w:val="22"/>
                    </w:rPr>
                  </w:pPr>
                  <w:r>
                    <w:rPr>
                      <w:b/>
                      <w:sz w:val="22"/>
                    </w:rPr>
                    <w:t>IX.</w:t>
                  </w:r>
                </w:p>
              </w:txbxContent>
            </v:textbox>
            <w10:wrap type="none"/>
          </v:shape>
        </w:pict>
      </w:r>
      <w:r>
        <w:rPr/>
        <w:pict>
          <v:shape style="position:absolute;margin-left:84.32pt;margin-top:219.720093pt;width:457.6pt;height:28.8pt;mso-position-horizontal-relative:page;mso-position-vertical-relative:page;z-index:-256466944" type="#_x0000_t202" filled="false" stroked="false">
            <v:textbox inset="0,0,0,0">
              <w:txbxContent>
                <w:p>
                  <w:pPr>
                    <w:pStyle w:val="BodyText"/>
                    <w:spacing w:line="276" w:lineRule="auto"/>
                  </w:pPr>
                  <w:r>
                    <w:rPr/>
                    <w:t>El cumplimiento de las atribuciones del Consejo Local estará a cargo del Archivo General del Estado de Oaxaca, según corresponda.</w:t>
                  </w:r>
                </w:p>
              </w:txbxContent>
            </v:textbox>
            <w10:wrap type="none"/>
          </v:shape>
        </w:pict>
      </w:r>
      <w:r>
        <w:rPr/>
        <w:pict>
          <v:shape style="position:absolute;margin-left:84.32pt;margin-top:262.980103pt;width:382.65pt;height:14.3pt;mso-position-horizontal-relative:page;mso-position-vertical-relative:page;z-index:-256465920" type="#_x0000_t202" filled="false" stroked="false">
            <v:textbox inset="0,0,0,0">
              <w:txbxContent>
                <w:p>
                  <w:pPr>
                    <w:pStyle w:val="BodyText"/>
                  </w:pPr>
                  <w:r>
                    <w:rPr>
                      <w:b/>
                    </w:rPr>
                    <w:t>Artículo 67. </w:t>
                  </w:r>
                  <w:r>
                    <w:rPr/>
                    <w:t>El Presidente del Consejo Local tiene las atribuciones siguientes:</w:t>
                  </w:r>
                </w:p>
              </w:txbxContent>
            </v:textbox>
            <w10:wrap type="none"/>
          </v:shape>
        </w:pict>
      </w:r>
      <w:r>
        <w:rPr/>
        <w:pict>
          <v:shape style="position:absolute;margin-left:84.379997pt;margin-top:296.340088pt;width:8.1pt;height:14.3pt;mso-position-horizontal-relative:page;mso-position-vertical-relative:page;z-index:-256464896"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120.339996pt;margin-top:296.340088pt;width:421.9pt;height:312.150pt;mso-position-horizontal-relative:page;mso-position-vertical-relative:page;z-index:-256463872" type="#_x0000_t202" filled="false" stroked="false">
            <v:textbox inset="0,0,0,0">
              <w:txbxContent>
                <w:p>
                  <w:pPr>
                    <w:pStyle w:val="BodyText"/>
                    <w:spacing w:line="276" w:lineRule="auto"/>
                    <w:ind w:left="21" w:right="24" w:firstLine="61"/>
                    <w:jc w:val="both"/>
                  </w:pPr>
                  <w:r>
                    <w:rPr/>
                    <w:t>Representar</w:t>
                  </w:r>
                  <w:r>
                    <w:rPr>
                      <w:spacing w:val="-11"/>
                    </w:rPr>
                    <w:t> </w:t>
                  </w:r>
                  <w:r>
                    <w:rPr/>
                    <w:t>al</w:t>
                  </w:r>
                  <w:r>
                    <w:rPr>
                      <w:spacing w:val="-9"/>
                    </w:rPr>
                    <w:t> </w:t>
                  </w:r>
                  <w:r>
                    <w:rPr/>
                    <w:t>Consejo</w:t>
                  </w:r>
                  <w:r>
                    <w:rPr>
                      <w:spacing w:val="-9"/>
                    </w:rPr>
                    <w:t> </w:t>
                  </w:r>
                  <w:r>
                    <w:rPr/>
                    <w:t>Local</w:t>
                  </w:r>
                  <w:r>
                    <w:rPr>
                      <w:spacing w:val="-10"/>
                    </w:rPr>
                    <w:t> </w:t>
                  </w:r>
                  <w:r>
                    <w:rPr/>
                    <w:t>en</w:t>
                  </w:r>
                  <w:r>
                    <w:rPr>
                      <w:spacing w:val="-9"/>
                    </w:rPr>
                    <w:t> </w:t>
                  </w:r>
                  <w:r>
                    <w:rPr/>
                    <w:t>todos</w:t>
                  </w:r>
                  <w:r>
                    <w:rPr>
                      <w:spacing w:val="-9"/>
                    </w:rPr>
                    <w:t> </w:t>
                  </w:r>
                  <w:r>
                    <w:rPr/>
                    <w:t>los</w:t>
                  </w:r>
                  <w:r>
                    <w:rPr>
                      <w:spacing w:val="-10"/>
                    </w:rPr>
                    <w:t> </w:t>
                  </w:r>
                  <w:r>
                    <w:rPr/>
                    <w:t>actos</w:t>
                  </w:r>
                  <w:r>
                    <w:rPr>
                      <w:spacing w:val="-10"/>
                    </w:rPr>
                    <w:t> </w:t>
                  </w:r>
                  <w:r>
                    <w:rPr/>
                    <w:t>públicos</w:t>
                  </w:r>
                  <w:r>
                    <w:rPr>
                      <w:spacing w:val="-9"/>
                    </w:rPr>
                    <w:t> </w:t>
                  </w:r>
                  <w:r>
                    <w:rPr/>
                    <w:t>o</w:t>
                  </w:r>
                  <w:r>
                    <w:rPr>
                      <w:spacing w:val="-10"/>
                    </w:rPr>
                    <w:t> </w:t>
                  </w:r>
                  <w:r>
                    <w:rPr/>
                    <w:t>privados</w:t>
                  </w:r>
                  <w:r>
                    <w:rPr>
                      <w:spacing w:val="-9"/>
                    </w:rPr>
                    <w:t> </w:t>
                  </w:r>
                  <w:r>
                    <w:rPr/>
                    <w:t>que</w:t>
                  </w:r>
                  <w:r>
                    <w:rPr>
                      <w:spacing w:val="-9"/>
                    </w:rPr>
                    <w:t> </w:t>
                  </w:r>
                  <w:r>
                    <w:rPr/>
                    <w:t>versen</w:t>
                  </w:r>
                  <w:r>
                    <w:rPr>
                      <w:spacing w:val="-10"/>
                    </w:rPr>
                    <w:t> </w:t>
                  </w:r>
                  <w:r>
                    <w:rPr/>
                    <w:t>sobre la</w:t>
                  </w:r>
                  <w:r>
                    <w:rPr>
                      <w:spacing w:val="-1"/>
                    </w:rPr>
                    <w:t> </w:t>
                  </w:r>
                  <w:r>
                    <w:rPr/>
                    <w:t>materia;</w:t>
                  </w:r>
                </w:p>
                <w:p>
                  <w:pPr>
                    <w:pStyle w:val="BodyText"/>
                    <w:spacing w:before="120"/>
                    <w:ind w:left="21"/>
                    <w:jc w:val="both"/>
                  </w:pPr>
                  <w:r>
                    <w:rPr/>
                    <w:t>Vigilar que se cumplan con los acuerdos que emita el Consejo Local;</w:t>
                  </w:r>
                </w:p>
                <w:p>
                  <w:pPr>
                    <w:pStyle w:val="BodyText"/>
                    <w:spacing w:line="276" w:lineRule="auto" w:before="158"/>
                    <w:ind w:left="21" w:right="23"/>
                    <w:jc w:val="both"/>
                  </w:pPr>
                  <w:r>
                    <w:rPr/>
                    <w:t>Participar en comisiones intersecretariales, secretarías técnicas, entre otros, que coadyuven al cumplimiento de los acuerdos, recomendaciones y determinaciones</w:t>
                  </w:r>
                  <w:r>
                    <w:rPr>
                      <w:spacing w:val="-24"/>
                    </w:rPr>
                    <w:t> </w:t>
                  </w:r>
                  <w:r>
                    <w:rPr/>
                    <w:t>que emita el Consejo</w:t>
                  </w:r>
                  <w:r>
                    <w:rPr>
                      <w:spacing w:val="-2"/>
                    </w:rPr>
                    <w:t> </w:t>
                  </w:r>
                  <w:r>
                    <w:rPr/>
                    <w:t>Local;</w:t>
                  </w:r>
                </w:p>
                <w:p>
                  <w:pPr>
                    <w:pStyle w:val="BodyText"/>
                    <w:spacing w:line="276" w:lineRule="auto" w:before="121"/>
                    <w:ind w:left="21" w:right="22"/>
                    <w:jc w:val="both"/>
                  </w:pPr>
                  <w:r>
                    <w:rPr/>
                    <w:t>Celebrar convenios de coordinación y/o colaboración con el Archivo General de la Nación, entidades federativas, con los sujetos obligados por esta Ley y demás organismos públicos y privados especialistas en la materia a nivel nacional e internacional con la finalidad de modernizar los servicios archivísticos, el rescate y la administración del patrimonio documental del Estado, en términos de la Normatividad aplicable al caso concreto;</w:t>
                  </w:r>
                </w:p>
                <w:p>
                  <w:pPr>
                    <w:pStyle w:val="BodyText"/>
                    <w:spacing w:line="276" w:lineRule="auto" w:before="119"/>
                    <w:ind w:left="21" w:right="17"/>
                    <w:jc w:val="both"/>
                  </w:pPr>
                  <w:r>
                    <w:rPr/>
                    <w:t>Participar en cumbres, foros, conferencias, paneles, eventos y demás reuniones de carácter</w:t>
                  </w:r>
                  <w:r>
                    <w:rPr>
                      <w:spacing w:val="-9"/>
                    </w:rPr>
                    <w:t> </w:t>
                  </w:r>
                  <w:r>
                    <w:rPr/>
                    <w:t>Estatal,</w:t>
                  </w:r>
                  <w:r>
                    <w:rPr>
                      <w:spacing w:val="-8"/>
                    </w:rPr>
                    <w:t> </w:t>
                  </w:r>
                  <w:r>
                    <w:rPr/>
                    <w:t>Nacional</w:t>
                  </w:r>
                  <w:r>
                    <w:rPr>
                      <w:spacing w:val="-8"/>
                    </w:rPr>
                    <w:t> </w:t>
                  </w:r>
                  <w:r>
                    <w:rPr/>
                    <w:t>e</w:t>
                  </w:r>
                  <w:r>
                    <w:rPr>
                      <w:spacing w:val="-8"/>
                    </w:rPr>
                    <w:t> </w:t>
                  </w:r>
                  <w:r>
                    <w:rPr/>
                    <w:t>Internacional,</w:t>
                  </w:r>
                  <w:r>
                    <w:rPr>
                      <w:spacing w:val="-8"/>
                    </w:rPr>
                    <w:t> </w:t>
                  </w:r>
                  <w:r>
                    <w:rPr/>
                    <w:t>que</w:t>
                  </w:r>
                  <w:r>
                    <w:rPr>
                      <w:spacing w:val="-8"/>
                    </w:rPr>
                    <w:t> </w:t>
                  </w:r>
                  <w:r>
                    <w:rPr/>
                    <w:t>coadyuven</w:t>
                  </w:r>
                  <w:r>
                    <w:rPr>
                      <w:spacing w:val="-8"/>
                    </w:rPr>
                    <w:t> </w:t>
                  </w:r>
                  <w:r>
                    <w:rPr/>
                    <w:t>al</w:t>
                  </w:r>
                  <w:r>
                    <w:rPr>
                      <w:spacing w:val="-9"/>
                    </w:rPr>
                    <w:t> </w:t>
                  </w:r>
                  <w:r>
                    <w:rPr/>
                    <w:t>cumplimiento</w:t>
                  </w:r>
                  <w:r>
                    <w:rPr>
                      <w:spacing w:val="-8"/>
                    </w:rPr>
                    <w:t> </w:t>
                  </w:r>
                  <w:r>
                    <w:rPr/>
                    <w:t>de</w:t>
                  </w:r>
                  <w:r>
                    <w:rPr>
                      <w:spacing w:val="-9"/>
                    </w:rPr>
                    <w:t> </w:t>
                  </w:r>
                  <w:r>
                    <w:rPr/>
                    <w:t>esta</w:t>
                  </w:r>
                  <w:r>
                    <w:rPr>
                      <w:spacing w:val="-8"/>
                    </w:rPr>
                    <w:t> </w:t>
                  </w:r>
                  <w:r>
                    <w:rPr/>
                    <w:t>Ley, así como los acuerdos, recomendaciones y determinaciones emitidos por el Consejo Local;</w:t>
                  </w:r>
                </w:p>
                <w:p>
                  <w:pPr>
                    <w:pStyle w:val="BodyText"/>
                    <w:spacing w:line="276" w:lineRule="auto" w:before="120"/>
                    <w:ind w:left="21" w:right="26"/>
                    <w:jc w:val="both"/>
                  </w:pPr>
                  <w:r>
                    <w:rPr/>
                    <w:t>Publicar en su portal electrónico las determinaciones y resoluciones generales del Consejo Local, y</w:t>
                  </w:r>
                </w:p>
                <w:p>
                  <w:pPr>
                    <w:pStyle w:val="BodyText"/>
                    <w:spacing w:before="121"/>
                    <w:jc w:val="both"/>
                  </w:pPr>
                  <w:r>
                    <w:rPr/>
                    <w:t>Las demás que le otorga esta Ley y otras disposiciones aplicables.</w:t>
                  </w:r>
                </w:p>
              </w:txbxContent>
            </v:textbox>
            <w10:wrap type="none"/>
          </v:shape>
        </w:pict>
      </w:r>
      <w:r>
        <w:rPr/>
        <w:pict>
          <v:shape style="position:absolute;margin-left:84.379997pt;margin-top:331.440094pt;width:14.2pt;height:34.8pt;mso-position-horizontal-relative:page;mso-position-vertical-relative:page;z-index:-256462848" type="#_x0000_t202" filled="false" stroked="false">
            <v:textbox inset="0,0,0,0">
              <w:txbxContent>
                <w:p>
                  <w:pPr>
                    <w:spacing w:before="12"/>
                    <w:ind w:left="20" w:right="0" w:firstLine="0"/>
                    <w:jc w:val="left"/>
                    <w:rPr>
                      <w:b/>
                      <w:sz w:val="22"/>
                    </w:rPr>
                  </w:pPr>
                  <w:r>
                    <w:rPr>
                      <w:b/>
                      <w:sz w:val="22"/>
                    </w:rPr>
                    <w:t>II.</w:t>
                  </w:r>
                </w:p>
                <w:p>
                  <w:pPr>
                    <w:spacing w:before="158"/>
                    <w:ind w:left="20" w:right="0" w:firstLine="0"/>
                    <w:jc w:val="left"/>
                    <w:rPr>
                      <w:b/>
                      <w:sz w:val="22"/>
                    </w:rPr>
                  </w:pPr>
                  <w:r>
                    <w:rPr>
                      <w:b/>
                      <w:sz w:val="22"/>
                    </w:rPr>
                    <w:t>III.</w:t>
                  </w:r>
                </w:p>
              </w:txbxContent>
            </v:textbox>
            <w10:wrap type="none"/>
          </v:shape>
        </w:pict>
      </w:r>
      <w:r>
        <w:rPr/>
        <w:pict>
          <v:shape style="position:absolute;margin-left:84.379997pt;margin-top:401.660095pt;width:15.4pt;height:14.3pt;mso-position-horizontal-relative:page;mso-position-vertical-relative:page;z-index:-256461824"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84.379997pt;margin-top:494.900085pt;width:12.35pt;height:14.3pt;mso-position-horizontal-relative:page;mso-position-vertical-relative:page;z-index:-256460800"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84.379997pt;margin-top:559.100098pt;width:15.4pt;height:14.3pt;mso-position-horizontal-relative:page;mso-position-vertical-relative:page;z-index:-256459776" type="#_x0000_t202" filled="false" stroked="false">
            <v:textbox inset="0,0,0,0">
              <w:txbxContent>
                <w:p>
                  <w:pPr>
                    <w:spacing w:before="12"/>
                    <w:ind w:left="20" w:right="0" w:firstLine="0"/>
                    <w:jc w:val="left"/>
                    <w:rPr>
                      <w:b/>
                      <w:sz w:val="22"/>
                    </w:rPr>
                  </w:pPr>
                  <w:r>
                    <w:rPr>
                      <w:b/>
                      <w:sz w:val="22"/>
                    </w:rPr>
                    <w:t>VI.</w:t>
                  </w:r>
                </w:p>
              </w:txbxContent>
            </v:textbox>
            <w10:wrap type="none"/>
          </v:shape>
        </w:pict>
      </w:r>
      <w:r>
        <w:rPr/>
        <w:pict>
          <v:shape style="position:absolute;margin-left:84.32pt;margin-top:594.200073pt;width:18.45pt;height:14.3pt;mso-position-horizontal-relative:page;mso-position-vertical-relative:page;z-index:-256458752" type="#_x0000_t202" filled="false" stroked="false">
            <v:textbox inset="0,0,0,0">
              <w:txbxContent>
                <w:p>
                  <w:pPr>
                    <w:spacing w:before="12"/>
                    <w:ind w:left="20" w:right="0" w:firstLine="0"/>
                    <w:jc w:val="left"/>
                    <w:rPr>
                      <w:b/>
                      <w:sz w:val="22"/>
                    </w:rPr>
                  </w:pPr>
                  <w:r>
                    <w:rPr>
                      <w:b/>
                      <w:sz w:val="22"/>
                    </w:rPr>
                    <w:t>VII.</w:t>
                  </w:r>
                </w:p>
              </w:txbxContent>
            </v:textbox>
            <w10:wrap type="none"/>
          </v:shape>
        </w:pict>
      </w:r>
      <w:r>
        <w:rPr/>
        <w:pict>
          <v:shape style="position:absolute;margin-left:69.919998pt;margin-top:633.400085pt;width:43.45pt;height:14.3pt;mso-position-horizontal-relative:page;mso-position-vertical-relative:page;z-index:-256457728" type="#_x0000_t202" filled="false" stroked="false">
            <v:textbox inset="0,0,0,0">
              <w:txbxContent>
                <w:p>
                  <w:pPr>
                    <w:spacing w:before="12"/>
                    <w:ind w:left="20" w:right="0" w:firstLine="0"/>
                    <w:jc w:val="left"/>
                    <w:rPr>
                      <w:b/>
                      <w:sz w:val="22"/>
                    </w:rPr>
                  </w:pPr>
                  <w:r>
                    <w:rPr>
                      <w:b/>
                      <w:sz w:val="22"/>
                    </w:rPr>
                    <w:t>Artículo</w:t>
                  </w:r>
                </w:p>
              </w:txbxContent>
            </v:textbox>
            <w10:wrap type="none"/>
          </v:shape>
        </w:pict>
      </w:r>
      <w:r>
        <w:rPr/>
        <w:pict>
          <v:shape style="position:absolute;margin-left:116.156784pt;margin-top:633.400085pt;width:425.65pt;height:14.3pt;mso-position-horizontal-relative:page;mso-position-vertical-relative:page;z-index:-256456704" type="#_x0000_t202" filled="false" stroked="false">
            <v:textbox inset="0,0,0,0">
              <w:txbxContent>
                <w:p>
                  <w:pPr>
                    <w:pStyle w:val="BodyText"/>
                  </w:pPr>
                  <w:r>
                    <w:rPr>
                      <w:b/>
                    </w:rPr>
                    <w:t>68. </w:t>
                  </w:r>
                  <w:r>
                    <w:rPr/>
                    <w:t>“Artículo invalidado por el Pleno de la Suprema Corte de Justicia de la Nación,</w:t>
                  </w:r>
                </w:p>
              </w:txbxContent>
            </v:textbox>
            <w10:wrap type="none"/>
          </v:shape>
        </w:pict>
      </w:r>
      <w:r>
        <w:rPr/>
        <w:pict>
          <v:shape style="position:absolute;margin-left:69.919998pt;margin-top:647.980103pt;width:471.85pt;height:28.8pt;mso-position-horizontal-relative:page;mso-position-vertical-relative:page;z-index:-256455680" type="#_x0000_t202" filled="false" stroked="false">
            <v:textbox inset="0,0,0,0">
              <w:txbxContent>
                <w:p>
                  <w:pPr>
                    <w:pStyle w:val="BodyText"/>
                    <w:spacing w:line="276" w:lineRule="auto"/>
                  </w:pPr>
                  <w:r>
                    <w:rPr/>
                    <w:t>conforme a lo establecido en el resolutivo Tercero de la sentencia dictada en la Acción de Inconstitucionalidad 122/2020”.</w:t>
                  </w:r>
                </w:p>
              </w:txbxContent>
            </v:textbox>
            <w10:wrap type="none"/>
          </v:shape>
        </w:pict>
      </w:r>
      <w:r>
        <w:rPr/>
        <w:pict>
          <v:shape style="position:absolute;margin-left:69.919998pt;margin-top:686.972534pt;width:472.3pt;height:47.8pt;mso-position-horizontal-relative:page;mso-position-vertical-relative:page;z-index:-256454656" type="#_x0000_t202" filled="false" stroked="false">
            <v:textbox inset="0,0,0,0">
              <w:txbxContent>
                <w:p>
                  <w:pPr>
                    <w:spacing w:line="276" w:lineRule="auto" w:before="14"/>
                    <w:ind w:left="20" w:right="17" w:firstLine="0"/>
                    <w:jc w:val="both"/>
                    <w:rPr>
                      <w:b/>
                      <w:sz w:val="18"/>
                    </w:rPr>
                  </w:pPr>
                  <w:r>
                    <w:rPr>
                      <w:b/>
                      <w:sz w:val="18"/>
                      <w:shd w:fill="D2D2D2" w:color="auto" w:val="clear"/>
                    </w:rPr>
                    <w:t>(Se declara la invalidez del artículo 68, mediante el resolutivo tercero de la sentencia dictada por la Suprema</w:t>
                  </w:r>
                  <w:r>
                    <w:rPr>
                      <w:b/>
                      <w:sz w:val="18"/>
                    </w:rPr>
                    <w:t> </w:t>
                  </w:r>
                  <w:r>
                    <w:rPr>
                      <w:b/>
                      <w:sz w:val="18"/>
                      <w:shd w:fill="D2D2D2" w:color="auto" w:val="clear"/>
                    </w:rPr>
                    <w:t>Corte de Justicia de la Nación el 13 de julio de 2021, relativa a la acción de inconstitucionalidad 122/2020,</w:t>
                  </w:r>
                  <w:r>
                    <w:rPr>
                      <w:b/>
                      <w:sz w:val="18"/>
                    </w:rPr>
                    <w:t> </w:t>
                  </w:r>
                  <w:r>
                    <w:rPr>
                      <w:b/>
                      <w:sz w:val="18"/>
                      <w:shd w:fill="D2D2D2" w:color="auto" w:val="clear"/>
                    </w:rPr>
                    <w:t>promovida por el Instituto Nacional de Transparencia, Acceso a la Información y Protección de Datos</w:t>
                  </w:r>
                  <w:r>
                    <w:rPr>
                      <w:b/>
                      <w:sz w:val="18"/>
                    </w:rPr>
                    <w:t> </w:t>
                  </w:r>
                  <w:r>
                    <w:rPr>
                      <w:b/>
                      <w:sz w:val="18"/>
                      <w:shd w:fill="D2D2D2" w:color="auto" w:val="clear"/>
                    </w:rPr>
                    <w:t>Personales)</w:t>
                  </w:r>
                </w:p>
              </w:txbxContent>
            </v:textbox>
            <w10:wrap type="none"/>
          </v:shape>
        </w:pict>
      </w:r>
      <w:r>
        <w:rPr/>
        <w:pict>
          <v:shape style="position:absolute;margin-left:69.919998pt;margin-top:748.952515pt;width:56pt;height:12.1pt;mso-position-horizontal-relative:page;mso-position-vertical-relative:page;z-index:-25645363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452608" type="#_x0000_t202" filled="false" stroked="false">
            <v:textbox inset="0,0,0,0">
              <w:txbxContent>
                <w:p>
                  <w:pPr>
                    <w:spacing w:before="14"/>
                    <w:ind w:left="20" w:right="0" w:firstLine="0"/>
                    <w:jc w:val="left"/>
                    <w:rPr>
                      <w:sz w:val="18"/>
                    </w:rPr>
                  </w:pPr>
                  <w:r>
                    <w:rPr>
                      <w:sz w:val="18"/>
                    </w:rPr>
                    <w:t>Página 28</w:t>
                  </w:r>
                </w:p>
              </w:txbxContent>
            </v:textbox>
            <w10:wrap type="none"/>
          </v:shape>
        </w:pict>
      </w:r>
      <w:r>
        <w:rPr/>
        <w:pict>
          <v:shape style="position:absolute;margin-left:188.25pt;margin-top:57.959995pt;width:412.45pt;height:12pt;mso-position-horizontal-relative:page;mso-position-vertical-relative:page;z-index:-256451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687.789978pt;width:470.35pt;height:12pt;mso-position-horizontal-relative:page;mso-position-vertical-relative:page;z-index:-256450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699.72998pt;width:470.35pt;height:12pt;mso-position-horizontal-relative:page;mso-position-vertical-relative:page;z-index:-256449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711.609985pt;width:51.05pt;height:12pt;mso-position-horizontal-relative:page;mso-position-vertical-relative:page;z-index:-256448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447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4464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44544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44441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443392"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442368"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84.139999pt;margin-top:172.980087pt;width:458pt;height:47.65pt;mso-position-horizontal-relative:page;mso-position-vertical-relative:page;z-index:-256441344" type="#_x0000_t202" filled="false" stroked="false">
            <v:textbox inset="0,0,0,0">
              <w:txbxContent>
                <w:p>
                  <w:pPr>
                    <w:spacing w:before="12"/>
                    <w:ind w:left="1526" w:right="1809" w:firstLine="0"/>
                    <w:jc w:val="center"/>
                    <w:rPr>
                      <w:b/>
                      <w:sz w:val="22"/>
                    </w:rPr>
                  </w:pPr>
                  <w:r>
                    <w:rPr>
                      <w:b/>
                      <w:sz w:val="22"/>
                    </w:rPr>
                    <w:t>CAPÍTULO</w:t>
                  </w:r>
                  <w:r>
                    <w:rPr>
                      <w:b/>
                      <w:spacing w:val="-1"/>
                      <w:sz w:val="22"/>
                    </w:rPr>
                    <w:t> </w:t>
                  </w:r>
                  <w:r>
                    <w:rPr>
                      <w:b/>
                      <w:sz w:val="22"/>
                    </w:rPr>
                    <w:t>III</w:t>
                  </w:r>
                </w:p>
                <w:p>
                  <w:pPr>
                    <w:spacing w:line="253" w:lineRule="exact" w:before="0"/>
                    <w:ind w:left="1526" w:right="1811" w:firstLine="0"/>
                    <w:jc w:val="center"/>
                    <w:rPr>
                      <w:b/>
                      <w:sz w:val="22"/>
                    </w:rPr>
                  </w:pPr>
                  <w:r>
                    <w:rPr>
                      <w:b/>
                      <w:sz w:val="22"/>
                    </w:rPr>
                    <w:t>DEL CONSEJO TÉCNICO Y CIENTÍFICO ARCHIVÍSTICO</w:t>
                  </w:r>
                </w:p>
                <w:p>
                  <w:pPr>
                    <w:spacing w:before="0"/>
                    <w:ind w:left="20" w:right="-4" w:firstLine="0"/>
                    <w:jc w:val="left"/>
                    <w:rPr>
                      <w:b/>
                      <w:sz w:val="18"/>
                    </w:rPr>
                  </w:pPr>
                  <w:r>
                    <w:rPr>
                      <w:b/>
                      <w:sz w:val="18"/>
                      <w:shd w:fill="D2D2D2" w:color="auto" w:val="clear"/>
                    </w:rPr>
                    <w:t>(Denominación del Capítulo III reformado mediante decreto número 1075, aprobado por la LXV Legislatura</w:t>
                  </w:r>
                  <w:r>
                    <w:rPr>
                      <w:b/>
                      <w:sz w:val="18"/>
                    </w:rPr>
                    <w:t> </w:t>
                  </w:r>
                  <w:r>
                    <w:rPr>
                      <w:b/>
                      <w:sz w:val="18"/>
                      <w:shd w:fill="D2D2D2" w:color="auto" w:val="clear"/>
                    </w:rPr>
                    <w:t>del Estado el 22 de marzo del 2023 y publicado en el Periódico Oficial Extra, de fecha 22 de mayo del 2023)</w:t>
                  </w:r>
                </w:p>
              </w:txbxContent>
            </v:textbox>
            <w10:wrap type="none"/>
          </v:shape>
        </w:pict>
      </w:r>
      <w:r>
        <w:rPr/>
        <w:pict>
          <v:shape style="position:absolute;margin-left:69.919998pt;margin-top:243.5401pt;width:472.35pt;height:87pt;mso-position-horizontal-relative:page;mso-position-vertical-relative:page;z-index:-256440320" type="#_x0000_t202" filled="false" stroked="false">
            <v:textbox inset="0,0,0,0">
              <w:txbxContent>
                <w:p>
                  <w:pPr>
                    <w:pStyle w:val="BodyText"/>
                    <w:spacing w:line="276" w:lineRule="auto"/>
                    <w:ind w:right="17"/>
                    <w:jc w:val="both"/>
                  </w:pPr>
                  <w:r>
                    <w:rPr>
                      <w:b/>
                    </w:rPr>
                    <w:t>Artículo 69. </w:t>
                  </w:r>
                  <w:r>
                    <w:rPr/>
                    <w:t>El Consejo Técnico y Científico Archivístico asesorará al Sistema Estatal en las materias</w:t>
                  </w:r>
                  <w:r>
                    <w:rPr>
                      <w:spacing w:val="-10"/>
                    </w:rPr>
                    <w:t> </w:t>
                  </w:r>
                  <w:r>
                    <w:rPr/>
                    <w:t>históricas,</w:t>
                  </w:r>
                  <w:r>
                    <w:rPr>
                      <w:spacing w:val="-11"/>
                    </w:rPr>
                    <w:t> </w:t>
                  </w:r>
                  <w:r>
                    <w:rPr/>
                    <w:t>jurídicas,</w:t>
                  </w:r>
                  <w:r>
                    <w:rPr>
                      <w:spacing w:val="-10"/>
                    </w:rPr>
                    <w:t> </w:t>
                  </w:r>
                  <w:r>
                    <w:rPr/>
                    <w:t>de</w:t>
                  </w:r>
                  <w:r>
                    <w:rPr>
                      <w:spacing w:val="-10"/>
                    </w:rPr>
                    <w:t> </w:t>
                  </w:r>
                  <w:r>
                    <w:rPr/>
                    <w:t>tecnologías</w:t>
                  </w:r>
                  <w:r>
                    <w:rPr>
                      <w:spacing w:val="-9"/>
                    </w:rPr>
                    <w:t> </w:t>
                  </w:r>
                  <w:r>
                    <w:rPr/>
                    <w:t>de</w:t>
                  </w:r>
                  <w:r>
                    <w:rPr>
                      <w:spacing w:val="-10"/>
                    </w:rPr>
                    <w:t> </w:t>
                  </w:r>
                  <w:r>
                    <w:rPr/>
                    <w:t>la</w:t>
                  </w:r>
                  <w:r>
                    <w:rPr>
                      <w:spacing w:val="-10"/>
                    </w:rPr>
                    <w:t> </w:t>
                  </w:r>
                  <w:r>
                    <w:rPr/>
                    <w:t>información</w:t>
                  </w:r>
                  <w:r>
                    <w:rPr>
                      <w:spacing w:val="-9"/>
                    </w:rPr>
                    <w:t> </w:t>
                  </w:r>
                  <w:r>
                    <w:rPr/>
                    <w:t>y</w:t>
                  </w:r>
                  <w:r>
                    <w:rPr>
                      <w:spacing w:val="-10"/>
                    </w:rPr>
                    <w:t> </w:t>
                  </w:r>
                  <w:r>
                    <w:rPr/>
                    <w:t>las</w:t>
                  </w:r>
                  <w:r>
                    <w:rPr>
                      <w:spacing w:val="-9"/>
                    </w:rPr>
                    <w:t> </w:t>
                  </w:r>
                  <w:r>
                    <w:rPr/>
                    <w:t>disciplinas</w:t>
                  </w:r>
                  <w:r>
                    <w:rPr>
                      <w:spacing w:val="-10"/>
                    </w:rPr>
                    <w:t> </w:t>
                  </w:r>
                  <w:r>
                    <w:rPr/>
                    <w:t>afines</w:t>
                  </w:r>
                  <w:r>
                    <w:rPr>
                      <w:spacing w:val="-12"/>
                    </w:rPr>
                    <w:t> </w:t>
                  </w:r>
                  <w:r>
                    <w:rPr/>
                    <w:t>al</w:t>
                  </w:r>
                  <w:r>
                    <w:rPr>
                      <w:spacing w:val="-9"/>
                    </w:rPr>
                    <w:t> </w:t>
                  </w:r>
                  <w:r>
                    <w:rPr/>
                    <w:t>quehacer archivístico y estará conformado por 5 integrantes designados por el Consejo Local a convocatoria pública del Archivo General del Estado, entre representantes de instituciones de docencia,</w:t>
                  </w:r>
                  <w:r>
                    <w:rPr>
                      <w:spacing w:val="-8"/>
                    </w:rPr>
                    <w:t> </w:t>
                  </w:r>
                  <w:r>
                    <w:rPr/>
                    <w:t>investigación</w:t>
                  </w:r>
                  <w:r>
                    <w:rPr>
                      <w:spacing w:val="-8"/>
                    </w:rPr>
                    <w:t> </w:t>
                  </w:r>
                  <w:r>
                    <w:rPr/>
                    <w:t>o</w:t>
                  </w:r>
                  <w:r>
                    <w:rPr>
                      <w:spacing w:val="-7"/>
                    </w:rPr>
                    <w:t> </w:t>
                  </w:r>
                  <w:r>
                    <w:rPr/>
                    <w:t>preservación</w:t>
                  </w:r>
                  <w:r>
                    <w:rPr>
                      <w:spacing w:val="-7"/>
                    </w:rPr>
                    <w:t> </w:t>
                  </w:r>
                  <w:r>
                    <w:rPr/>
                    <w:t>de</w:t>
                  </w:r>
                  <w:r>
                    <w:rPr>
                      <w:spacing w:val="-7"/>
                    </w:rPr>
                    <w:t> </w:t>
                  </w:r>
                  <w:r>
                    <w:rPr/>
                    <w:t>archivos,</w:t>
                  </w:r>
                  <w:r>
                    <w:rPr>
                      <w:spacing w:val="-7"/>
                    </w:rPr>
                    <w:t> </w:t>
                  </w:r>
                  <w:r>
                    <w:rPr/>
                    <w:t>académicos</w:t>
                  </w:r>
                  <w:r>
                    <w:rPr>
                      <w:spacing w:val="-7"/>
                    </w:rPr>
                    <w:t> </w:t>
                  </w:r>
                  <w:r>
                    <w:rPr/>
                    <w:t>y</w:t>
                  </w:r>
                  <w:r>
                    <w:rPr>
                      <w:spacing w:val="-8"/>
                    </w:rPr>
                    <w:t> </w:t>
                  </w:r>
                  <w:r>
                    <w:rPr/>
                    <w:t>expertos</w:t>
                  </w:r>
                  <w:r>
                    <w:rPr>
                      <w:spacing w:val="-7"/>
                    </w:rPr>
                    <w:t> </w:t>
                  </w:r>
                  <w:r>
                    <w:rPr/>
                    <w:t>destacados.</w:t>
                  </w:r>
                  <w:r>
                    <w:rPr>
                      <w:spacing w:val="-7"/>
                    </w:rPr>
                    <w:t> </w:t>
                  </w:r>
                  <w:r>
                    <w:rPr/>
                    <w:t>Operará conforme a los lineamientos aprobados por el Consejo</w:t>
                  </w:r>
                  <w:r>
                    <w:rPr>
                      <w:spacing w:val="-6"/>
                    </w:rPr>
                    <w:t> </w:t>
                  </w:r>
                  <w:r>
                    <w:rPr/>
                    <w:t>local.</w:t>
                  </w:r>
                </w:p>
              </w:txbxContent>
            </v:textbox>
            <w10:wrap type="none"/>
          </v:shape>
        </w:pict>
      </w:r>
      <w:r>
        <w:rPr/>
        <w:pict>
          <v:shape style="position:absolute;margin-left:69.919998pt;margin-top:340.800079pt;width:472.15pt;height:28.85pt;mso-position-horizontal-relative:page;mso-position-vertical-relative:page;z-index:-256439296" type="#_x0000_t202" filled="false" stroked="false">
            <v:textbox inset="0,0,0,0">
              <w:txbxContent>
                <w:p>
                  <w:pPr>
                    <w:pStyle w:val="BodyText"/>
                    <w:spacing w:line="276" w:lineRule="auto"/>
                    <w:ind w:right="13"/>
                  </w:pPr>
                  <w:r>
                    <w:rPr/>
                    <w:t>Los integrantes del Consejo Técnico no obtendrán remuneración, compensación o emolumento por su participación.</w:t>
                  </w:r>
                </w:p>
              </w:txbxContent>
            </v:textbox>
            <w10:wrap type="none"/>
          </v:shape>
        </w:pict>
      </w:r>
      <w:r>
        <w:rPr/>
        <w:pict>
          <v:shape style="position:absolute;margin-left:69.919998pt;margin-top:379.812531pt;width:472.3pt;height:22.4pt;mso-position-horizontal-relative:page;mso-position-vertical-relative:page;z-index:-256438272" type="#_x0000_t202" filled="false" stroked="false">
            <v:textbox inset="0,0,0,0">
              <w:txbxContent>
                <w:p>
                  <w:pPr>
                    <w:spacing w:before="14"/>
                    <w:ind w:left="20" w:right="12" w:firstLine="0"/>
                    <w:jc w:val="left"/>
                    <w:rPr>
                      <w:b/>
                      <w:sz w:val="18"/>
                    </w:rPr>
                  </w:pPr>
                  <w:r>
                    <w:rPr>
                      <w:b/>
                      <w:sz w:val="18"/>
                      <w:shd w:fill="D2D2D2" w:color="auto" w:val="clear"/>
                    </w:rPr>
                    <w:t>(Artículo</w:t>
                  </w:r>
                  <w:r>
                    <w:rPr>
                      <w:b/>
                      <w:spacing w:val="-6"/>
                      <w:sz w:val="18"/>
                      <w:shd w:fill="D2D2D2" w:color="auto" w:val="clear"/>
                    </w:rPr>
                    <w:t> </w:t>
                  </w:r>
                  <w:r>
                    <w:rPr>
                      <w:b/>
                      <w:sz w:val="18"/>
                      <w:shd w:fill="D2D2D2" w:color="auto" w:val="clear"/>
                    </w:rPr>
                    <w:t>reformado</w:t>
                  </w:r>
                  <w:r>
                    <w:rPr>
                      <w:b/>
                      <w:spacing w:val="-6"/>
                      <w:sz w:val="18"/>
                      <w:shd w:fill="D2D2D2" w:color="auto" w:val="clear"/>
                    </w:rPr>
                    <w:t> </w:t>
                  </w:r>
                  <w:r>
                    <w:rPr>
                      <w:b/>
                      <w:sz w:val="18"/>
                      <w:shd w:fill="D2D2D2" w:color="auto" w:val="clear"/>
                    </w:rPr>
                    <w:t>mediante</w:t>
                  </w:r>
                  <w:r>
                    <w:rPr>
                      <w:b/>
                      <w:spacing w:val="-8"/>
                      <w:sz w:val="18"/>
                      <w:shd w:fill="D2D2D2" w:color="auto" w:val="clear"/>
                    </w:rPr>
                    <w:t> </w:t>
                  </w:r>
                  <w:r>
                    <w:rPr>
                      <w:b/>
                      <w:sz w:val="18"/>
                      <w:shd w:fill="D2D2D2" w:color="auto" w:val="clear"/>
                    </w:rPr>
                    <w:t>decreto</w:t>
                  </w:r>
                  <w:r>
                    <w:rPr>
                      <w:b/>
                      <w:spacing w:val="-7"/>
                      <w:sz w:val="18"/>
                      <w:shd w:fill="D2D2D2" w:color="auto" w:val="clear"/>
                    </w:rPr>
                    <w:t> </w:t>
                  </w:r>
                  <w:r>
                    <w:rPr>
                      <w:b/>
                      <w:sz w:val="18"/>
                      <w:shd w:fill="D2D2D2" w:color="auto" w:val="clear"/>
                    </w:rPr>
                    <w:t>número</w:t>
                  </w:r>
                  <w:r>
                    <w:rPr>
                      <w:b/>
                      <w:spacing w:val="-7"/>
                      <w:sz w:val="18"/>
                      <w:shd w:fill="D2D2D2" w:color="auto" w:val="clear"/>
                    </w:rPr>
                    <w:t> </w:t>
                  </w:r>
                  <w:r>
                    <w:rPr>
                      <w:b/>
                      <w:sz w:val="18"/>
                      <w:shd w:fill="D2D2D2" w:color="auto" w:val="clear"/>
                    </w:rPr>
                    <w:t>1075,</w:t>
                  </w:r>
                  <w:r>
                    <w:rPr>
                      <w:b/>
                      <w:spacing w:val="-6"/>
                      <w:sz w:val="18"/>
                      <w:shd w:fill="D2D2D2" w:color="auto" w:val="clear"/>
                    </w:rPr>
                    <w:t> </w:t>
                  </w:r>
                  <w:r>
                    <w:rPr>
                      <w:b/>
                      <w:sz w:val="18"/>
                      <w:shd w:fill="D2D2D2" w:color="auto" w:val="clear"/>
                    </w:rPr>
                    <w:t>aprobado</w:t>
                  </w:r>
                  <w:r>
                    <w:rPr>
                      <w:b/>
                      <w:spacing w:val="-6"/>
                      <w:sz w:val="18"/>
                      <w:shd w:fill="D2D2D2" w:color="auto" w:val="clear"/>
                    </w:rPr>
                    <w:t> </w:t>
                  </w:r>
                  <w:r>
                    <w:rPr>
                      <w:b/>
                      <w:sz w:val="18"/>
                      <w:shd w:fill="D2D2D2" w:color="auto" w:val="clear"/>
                    </w:rPr>
                    <w:t>por</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LXV</w:t>
                  </w:r>
                  <w:r>
                    <w:rPr>
                      <w:b/>
                      <w:spacing w:val="-7"/>
                      <w:sz w:val="18"/>
                      <w:shd w:fill="D2D2D2" w:color="auto" w:val="clear"/>
                    </w:rPr>
                    <w:t> </w:t>
                  </w:r>
                  <w:r>
                    <w:rPr>
                      <w:b/>
                      <w:sz w:val="18"/>
                      <w:shd w:fill="D2D2D2" w:color="auto" w:val="clear"/>
                    </w:rPr>
                    <w:t>Legislatura</w:t>
                  </w:r>
                  <w:r>
                    <w:rPr>
                      <w:b/>
                      <w:spacing w:val="-7"/>
                      <w:sz w:val="18"/>
                      <w:shd w:fill="D2D2D2" w:color="auto" w:val="clear"/>
                    </w:rPr>
                    <w:t> </w:t>
                  </w:r>
                  <w:r>
                    <w:rPr>
                      <w:b/>
                      <w:sz w:val="18"/>
                      <w:shd w:fill="D2D2D2" w:color="auto" w:val="clear"/>
                    </w:rPr>
                    <w:t>del</w:t>
                  </w:r>
                  <w:r>
                    <w:rPr>
                      <w:b/>
                      <w:spacing w:val="-7"/>
                      <w:sz w:val="18"/>
                      <w:shd w:fill="D2D2D2" w:color="auto" w:val="clear"/>
                    </w:rPr>
                    <w:t> </w:t>
                  </w:r>
                  <w:r>
                    <w:rPr>
                      <w:b/>
                      <w:sz w:val="18"/>
                      <w:shd w:fill="D2D2D2" w:color="auto" w:val="clear"/>
                    </w:rPr>
                    <w:t>Estado</w:t>
                  </w:r>
                  <w:r>
                    <w:rPr>
                      <w:b/>
                      <w:spacing w:val="-7"/>
                      <w:sz w:val="18"/>
                      <w:shd w:fill="D2D2D2" w:color="auto" w:val="clear"/>
                    </w:rPr>
                    <w:t> </w:t>
                  </w:r>
                  <w:r>
                    <w:rPr>
                      <w:b/>
                      <w:sz w:val="18"/>
                      <w:shd w:fill="D2D2D2" w:color="auto" w:val="clear"/>
                    </w:rPr>
                    <w:t>el</w:t>
                  </w:r>
                  <w:r>
                    <w:rPr>
                      <w:b/>
                      <w:spacing w:val="-7"/>
                      <w:sz w:val="18"/>
                      <w:shd w:fill="D2D2D2" w:color="auto" w:val="clear"/>
                    </w:rPr>
                    <w:t> </w:t>
                  </w:r>
                  <w:r>
                    <w:rPr>
                      <w:b/>
                      <w:sz w:val="18"/>
                      <w:shd w:fill="D2D2D2" w:color="auto" w:val="clear"/>
                    </w:rPr>
                    <w:t>22</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425.180084pt;width:129.0500pt;height:14.3pt;mso-position-horizontal-relative:page;mso-position-vertical-relative:page;z-index:-256437248" type="#_x0000_t202" filled="false" stroked="false">
            <v:textbox inset="0,0,0,0">
              <w:txbxContent>
                <w:p>
                  <w:pPr>
                    <w:spacing w:before="12"/>
                    <w:ind w:left="20" w:right="0" w:firstLine="0"/>
                    <w:jc w:val="left"/>
                    <w:rPr>
                      <w:sz w:val="22"/>
                    </w:rPr>
                  </w:pPr>
                  <w:r>
                    <w:rPr>
                      <w:b/>
                      <w:sz w:val="22"/>
                    </w:rPr>
                    <w:t>Artículo 70. </w:t>
                  </w:r>
                  <w:r>
                    <w:rPr>
                      <w:sz w:val="22"/>
                    </w:rPr>
                    <w:t>DEROGADO</w:t>
                  </w:r>
                </w:p>
              </w:txbxContent>
            </v:textbox>
            <w10:wrap type="none"/>
          </v:shape>
        </w:pict>
      </w:r>
      <w:r>
        <w:rPr/>
        <w:pict>
          <v:shape style="position:absolute;margin-left:69.919998pt;margin-top:449.720093pt;width:8.1pt;height:14.3pt;mso-position-horizontal-relative:page;mso-position-vertical-relative:page;z-index:-256436224"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449.720093pt;width:443.85pt;height:163.2pt;mso-position-horizontal-relative:page;mso-position-vertical-relative:page;z-index:-256435200" type="#_x0000_t202" filled="false" stroked="false">
            <v:textbox inset="0,0,0,0">
              <w:txbxContent>
                <w:p>
                  <w:pPr>
                    <w:pStyle w:val="BodyText"/>
                    <w:spacing w:line="276" w:lineRule="auto"/>
                    <w:ind w:right="17"/>
                    <w:jc w:val="both"/>
                  </w:pPr>
                  <w:r>
                    <w:rPr/>
                    <w:t>Esta fracción fue declarada inválida, de conformidad con el resolutivo Tercero de</w:t>
                  </w:r>
                  <w:r>
                    <w:rPr>
                      <w:spacing w:val="28"/>
                    </w:rPr>
                    <w:t> </w:t>
                  </w:r>
                  <w:r>
                    <w:rPr/>
                    <w:t>la sentencia dictada en la Acción de Inconstitucionalidad 122/2020, emitida por el Plenode la Suprema Corte de Justicia de la</w:t>
                  </w:r>
                  <w:r>
                    <w:rPr>
                      <w:spacing w:val="-3"/>
                    </w:rPr>
                    <w:t> </w:t>
                  </w:r>
                  <w:r>
                    <w:rPr/>
                    <w:t>Nación”.</w:t>
                  </w:r>
                </w:p>
                <w:p>
                  <w:pPr>
                    <w:pStyle w:val="BodyText"/>
                    <w:spacing w:line="276" w:lineRule="auto" w:before="120"/>
                    <w:ind w:right="22"/>
                    <w:jc w:val="both"/>
                  </w:pPr>
                  <w:r>
                    <w:rPr/>
                    <w:t>Esta fracción fue declarada inválida, de conformidad con el resolutivo Tercero de</w:t>
                  </w:r>
                  <w:r>
                    <w:rPr>
                      <w:spacing w:val="24"/>
                    </w:rPr>
                    <w:t> </w:t>
                  </w:r>
                  <w:r>
                    <w:rPr/>
                    <w:t>la sentencia dictada en la Acción de Inconstitucionalidad 122/2020, emitida por el Plenode la Suprema Corte de Justicia de la</w:t>
                  </w:r>
                  <w:r>
                    <w:rPr>
                      <w:spacing w:val="-3"/>
                    </w:rPr>
                    <w:t> </w:t>
                  </w:r>
                  <w:r>
                    <w:rPr/>
                    <w:t>Nación”.</w:t>
                  </w:r>
                </w:p>
                <w:p>
                  <w:pPr>
                    <w:pStyle w:val="BodyText"/>
                    <w:spacing w:line="276" w:lineRule="auto" w:before="121"/>
                    <w:ind w:right="18"/>
                    <w:jc w:val="both"/>
                  </w:pPr>
                  <w:r>
                    <w:rPr/>
                    <w:t>Esta fracción fue declarada inválida, de conformidad con el resolutivo Tercero de</w:t>
                  </w:r>
                  <w:r>
                    <w:rPr>
                      <w:spacing w:val="24"/>
                    </w:rPr>
                    <w:t> </w:t>
                  </w:r>
                  <w:r>
                    <w:rPr/>
                    <w:t>la sentencia dictada en la Acción de Inconstitucionalidad 122/2020, emitida por el Plenode la Suprema Corte de Justicia de la</w:t>
                  </w:r>
                  <w:r>
                    <w:rPr>
                      <w:spacing w:val="-3"/>
                    </w:rPr>
                    <w:t> </w:t>
                  </w:r>
                  <w:r>
                    <w:rPr/>
                    <w:t>Nación”.</w:t>
                  </w:r>
                </w:p>
                <w:p>
                  <w:pPr>
                    <w:pStyle w:val="BodyText"/>
                    <w:spacing w:before="119"/>
                  </w:pPr>
                  <w:r>
                    <w:rPr/>
                    <w:t>DEROGADA.</w:t>
                  </w:r>
                </w:p>
              </w:txbxContent>
            </v:textbox>
            <w10:wrap type="none"/>
          </v:shape>
        </w:pict>
      </w:r>
      <w:r>
        <w:rPr/>
        <w:pict>
          <v:shape style="position:absolute;margin-left:69.919998pt;margin-top:499.340088pt;width:11.15pt;height:14.3pt;mso-position-horizontal-relative:page;mso-position-vertical-relative:page;z-index:-256434176"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549.020081pt;width:14.2pt;height:14.3pt;mso-position-horizontal-relative:page;mso-position-vertical-relative:page;z-index:-256433152"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598.640076pt;width:15.4pt;height:14.3pt;mso-position-horizontal-relative:page;mso-position-vertical-relative:page;z-index:-256432128"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627.692505pt;width:472.3pt;height:101.35pt;mso-position-horizontal-relative:page;mso-position-vertical-relative:page;z-index:-256431104" type="#_x0000_t202" filled="false" stroked="false">
            <v:textbox inset="0,0,0,0">
              <w:txbxContent>
                <w:p>
                  <w:pPr>
                    <w:spacing w:line="276" w:lineRule="auto" w:before="14"/>
                    <w:ind w:left="20" w:right="18" w:firstLine="0"/>
                    <w:jc w:val="both"/>
                    <w:rPr>
                      <w:b/>
                      <w:sz w:val="18"/>
                    </w:rPr>
                  </w:pPr>
                  <w:r>
                    <w:rPr>
                      <w:b/>
                      <w:sz w:val="18"/>
                      <w:shd w:fill="D2D2D2" w:color="auto" w:val="clear"/>
                    </w:rPr>
                    <w:t>(Se declara la invalidez de las fracciones I, II y III del artículo 70, mediante el resolutivo tercero de la sentencia</w:t>
                  </w:r>
                  <w:r>
                    <w:rPr>
                      <w:b/>
                      <w:sz w:val="18"/>
                    </w:rPr>
                    <w:t> </w:t>
                  </w:r>
                  <w:r>
                    <w:rPr>
                      <w:b/>
                      <w:sz w:val="18"/>
                      <w:shd w:fill="D2D2D2" w:color="auto" w:val="clear"/>
                    </w:rPr>
                    <w:t>dictada por la Suprema Corte de Justicia de la Nación el 13 de julio de 2021, relativa a la acción de</w:t>
                  </w:r>
                  <w:r>
                    <w:rPr>
                      <w:b/>
                      <w:sz w:val="18"/>
                    </w:rPr>
                    <w:t> </w:t>
                  </w:r>
                  <w:r>
                    <w:rPr>
                      <w:b/>
                      <w:sz w:val="18"/>
                      <w:shd w:fill="D2D2D2" w:color="auto" w:val="clear"/>
                    </w:rPr>
                    <w:t>inconstitucionalidad 122/2020, promovida por el Instituto Nacional de Transparencia, Acceso a la Información</w:t>
                  </w:r>
                  <w:r>
                    <w:rPr>
                      <w:b/>
                      <w:sz w:val="18"/>
                    </w:rPr>
                    <w:t> </w:t>
                  </w:r>
                  <w:r>
                    <w:rPr>
                      <w:b/>
                      <w:sz w:val="18"/>
                      <w:shd w:fill="D2D2D2" w:color="auto" w:val="clear"/>
                    </w:rPr>
                    <w:t>y Protección de Datos</w:t>
                  </w:r>
                  <w:r>
                    <w:rPr>
                      <w:b/>
                      <w:spacing w:val="-1"/>
                      <w:sz w:val="18"/>
                      <w:shd w:fill="D2D2D2" w:color="auto" w:val="clear"/>
                    </w:rPr>
                    <w:t> </w:t>
                  </w:r>
                  <w:r>
                    <w:rPr>
                      <w:b/>
                      <w:sz w:val="18"/>
                      <w:shd w:fill="D2D2D2" w:color="auto" w:val="clear"/>
                    </w:rPr>
                    <w:t>Personales)</w:t>
                  </w:r>
                </w:p>
                <w:p>
                  <w:pPr>
                    <w:spacing w:line="276" w:lineRule="auto" w:before="119"/>
                    <w:ind w:left="20" w:right="17" w:firstLine="0"/>
                    <w:jc w:val="both"/>
                    <w:rPr>
                      <w:b/>
                      <w:sz w:val="18"/>
                    </w:rPr>
                  </w:pPr>
                  <w:r>
                    <w:rPr>
                      <w:b/>
                      <w:sz w:val="18"/>
                      <w:shd w:fill="D2D2D2" w:color="auto" w:val="clear"/>
                    </w:rPr>
                    <w:t>(Por extensión, se declara la invalidez de la fracción IV del artículo 70, mediante el resolutivo tercero de la</w:t>
                  </w:r>
                  <w:r>
                    <w:rPr>
                      <w:b/>
                      <w:sz w:val="18"/>
                    </w:rPr>
                    <w:t> </w:t>
                  </w:r>
                  <w:r>
                    <w:rPr>
                      <w:b/>
                      <w:sz w:val="18"/>
                      <w:shd w:fill="D2D2D2" w:color="auto" w:val="clear"/>
                    </w:rPr>
                    <w:t>sentencia dictada por la Suprema Corte de Justicia de la Nación el 13 de julio de 2021, relativa a la acción de</w:t>
                  </w:r>
                  <w:r>
                    <w:rPr>
                      <w:b/>
                      <w:sz w:val="18"/>
                    </w:rPr>
                    <w:t> </w:t>
                  </w:r>
                  <w:r>
                    <w:rPr>
                      <w:b/>
                      <w:sz w:val="18"/>
                      <w:shd w:fill="D2D2D2" w:color="auto" w:val="clear"/>
                    </w:rPr>
                    <w:t>inconstitucionalidad 122/2020, promovida por el Instituto Nacional de Transparencia, Acceso a la Información</w:t>
                  </w:r>
                  <w:r>
                    <w:rPr>
                      <w:b/>
                      <w:sz w:val="18"/>
                    </w:rPr>
                    <w:t> </w:t>
                  </w:r>
                  <w:r>
                    <w:rPr>
                      <w:b/>
                      <w:sz w:val="18"/>
                      <w:shd w:fill="D2D2D2" w:color="auto" w:val="clear"/>
                    </w:rPr>
                    <w:t>y Protección de Datos</w:t>
                  </w:r>
                  <w:r>
                    <w:rPr>
                      <w:b/>
                      <w:spacing w:val="-1"/>
                      <w:sz w:val="18"/>
                      <w:shd w:fill="D2D2D2" w:color="auto" w:val="clear"/>
                    </w:rPr>
                    <w:t> </w:t>
                  </w:r>
                  <w:r>
                    <w:rPr>
                      <w:b/>
                      <w:sz w:val="18"/>
                      <w:shd w:fill="D2D2D2" w:color="auto" w:val="clear"/>
                    </w:rPr>
                    <w:t>Personales)</w:t>
                  </w:r>
                </w:p>
              </w:txbxContent>
            </v:textbox>
            <w10:wrap type="none"/>
          </v:shape>
        </w:pict>
      </w:r>
      <w:r>
        <w:rPr/>
        <w:pict>
          <v:shape style="position:absolute;margin-left:69.919998pt;margin-top:748.952515pt;width:56pt;height:12.1pt;mso-position-horizontal-relative:page;mso-position-vertical-relative:page;z-index:-256430080"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429056" type="#_x0000_t202" filled="false" stroked="false">
            <v:textbox inset="0,0,0,0">
              <w:txbxContent>
                <w:p>
                  <w:pPr>
                    <w:spacing w:before="14"/>
                    <w:ind w:left="20" w:right="0" w:firstLine="0"/>
                    <w:jc w:val="left"/>
                    <w:rPr>
                      <w:sz w:val="18"/>
                    </w:rPr>
                  </w:pPr>
                  <w:r>
                    <w:rPr>
                      <w:sz w:val="18"/>
                    </w:rPr>
                    <w:t>Página 29</w:t>
                  </w:r>
                </w:p>
              </w:txbxContent>
            </v:textbox>
            <w10:wrap type="none"/>
          </v:shape>
        </w:pict>
      </w:r>
      <w:r>
        <w:rPr/>
        <w:pict>
          <v:shape style="position:absolute;margin-left:188.25pt;margin-top:57.959995pt;width:412.45pt;height:12pt;mso-position-horizontal-relative:page;mso-position-vertical-relative:page;z-index:-256428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628.51001pt;width:473.35pt;height:12pt;mso-position-horizontal-relative:page;mso-position-vertical-relative:page;z-index:-256427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640.450012pt;width:473.35pt;height:12pt;mso-position-horizontal-relative:page;mso-position-vertical-relative:page;z-index:-256425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652.330017pt;width:148.050pt;height:12pt;mso-position-horizontal-relative:page;mso-position-vertical-relative:page;z-index:-256424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682.150024pt;width:473.35pt;height:12pt;mso-position-horizontal-relative:page;mso-position-vertical-relative:page;z-index:-256423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694.029968pt;width:473.35pt;height:12pt;mso-position-horizontal-relative:page;mso-position-vertical-relative:page;z-index:-256422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705.909973pt;width:148.050pt;height:12pt;mso-position-horizontal-relative:page;mso-position-vertical-relative:page;z-index:-256421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420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41984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418816"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417792"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416768"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415744"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752533pt;width:472.3pt;height:22.4pt;mso-position-horizontal-relative:page;mso-position-vertical-relative:page;z-index:-256414720" type="#_x0000_t202" filled="false" stroked="false">
            <v:textbox inset="0,0,0,0">
              <w:txbxContent>
                <w:p>
                  <w:pPr>
                    <w:spacing w:before="14"/>
                    <w:ind w:left="20" w:right="12" w:firstLine="0"/>
                    <w:jc w:val="left"/>
                    <w:rPr>
                      <w:b/>
                      <w:sz w:val="18"/>
                    </w:rPr>
                  </w:pPr>
                  <w:r>
                    <w:rPr>
                      <w:b/>
                      <w:sz w:val="18"/>
                      <w:shd w:fill="D2D2D2" w:color="auto" w:val="clear"/>
                    </w:rPr>
                    <w:t>(Artículo</w:t>
                  </w:r>
                  <w:r>
                    <w:rPr>
                      <w:b/>
                      <w:spacing w:val="-6"/>
                      <w:sz w:val="18"/>
                      <w:shd w:fill="D2D2D2" w:color="auto" w:val="clear"/>
                    </w:rPr>
                    <w:t> </w:t>
                  </w:r>
                  <w:r>
                    <w:rPr>
                      <w:b/>
                      <w:sz w:val="18"/>
                      <w:shd w:fill="D2D2D2" w:color="auto" w:val="clear"/>
                    </w:rPr>
                    <w:t>reformado</w:t>
                  </w:r>
                  <w:r>
                    <w:rPr>
                      <w:b/>
                      <w:spacing w:val="-6"/>
                      <w:sz w:val="18"/>
                      <w:shd w:fill="D2D2D2" w:color="auto" w:val="clear"/>
                    </w:rPr>
                    <w:t> </w:t>
                  </w:r>
                  <w:r>
                    <w:rPr>
                      <w:b/>
                      <w:sz w:val="18"/>
                      <w:shd w:fill="D2D2D2" w:color="auto" w:val="clear"/>
                    </w:rPr>
                    <w:t>mediante</w:t>
                  </w:r>
                  <w:r>
                    <w:rPr>
                      <w:b/>
                      <w:spacing w:val="-8"/>
                      <w:sz w:val="18"/>
                      <w:shd w:fill="D2D2D2" w:color="auto" w:val="clear"/>
                    </w:rPr>
                    <w:t> </w:t>
                  </w:r>
                  <w:r>
                    <w:rPr>
                      <w:b/>
                      <w:sz w:val="18"/>
                      <w:shd w:fill="D2D2D2" w:color="auto" w:val="clear"/>
                    </w:rPr>
                    <w:t>decreto</w:t>
                  </w:r>
                  <w:r>
                    <w:rPr>
                      <w:b/>
                      <w:spacing w:val="-7"/>
                      <w:sz w:val="18"/>
                      <w:shd w:fill="D2D2D2" w:color="auto" w:val="clear"/>
                    </w:rPr>
                    <w:t> </w:t>
                  </w:r>
                  <w:r>
                    <w:rPr>
                      <w:b/>
                      <w:sz w:val="18"/>
                      <w:shd w:fill="D2D2D2" w:color="auto" w:val="clear"/>
                    </w:rPr>
                    <w:t>número</w:t>
                  </w:r>
                  <w:r>
                    <w:rPr>
                      <w:b/>
                      <w:spacing w:val="-7"/>
                      <w:sz w:val="18"/>
                      <w:shd w:fill="D2D2D2" w:color="auto" w:val="clear"/>
                    </w:rPr>
                    <w:t> </w:t>
                  </w:r>
                  <w:r>
                    <w:rPr>
                      <w:b/>
                      <w:sz w:val="18"/>
                      <w:shd w:fill="D2D2D2" w:color="auto" w:val="clear"/>
                    </w:rPr>
                    <w:t>1075,</w:t>
                  </w:r>
                  <w:r>
                    <w:rPr>
                      <w:b/>
                      <w:spacing w:val="-6"/>
                      <w:sz w:val="18"/>
                      <w:shd w:fill="D2D2D2" w:color="auto" w:val="clear"/>
                    </w:rPr>
                    <w:t> </w:t>
                  </w:r>
                  <w:r>
                    <w:rPr>
                      <w:b/>
                      <w:sz w:val="18"/>
                      <w:shd w:fill="D2D2D2" w:color="auto" w:val="clear"/>
                    </w:rPr>
                    <w:t>aprobado</w:t>
                  </w:r>
                  <w:r>
                    <w:rPr>
                      <w:b/>
                      <w:spacing w:val="-6"/>
                      <w:sz w:val="18"/>
                      <w:shd w:fill="D2D2D2" w:color="auto" w:val="clear"/>
                    </w:rPr>
                    <w:t> </w:t>
                  </w:r>
                  <w:r>
                    <w:rPr>
                      <w:b/>
                      <w:sz w:val="18"/>
                      <w:shd w:fill="D2D2D2" w:color="auto" w:val="clear"/>
                    </w:rPr>
                    <w:t>por</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LXV</w:t>
                  </w:r>
                  <w:r>
                    <w:rPr>
                      <w:b/>
                      <w:spacing w:val="-7"/>
                      <w:sz w:val="18"/>
                      <w:shd w:fill="D2D2D2" w:color="auto" w:val="clear"/>
                    </w:rPr>
                    <w:t> </w:t>
                  </w:r>
                  <w:r>
                    <w:rPr>
                      <w:b/>
                      <w:sz w:val="18"/>
                      <w:shd w:fill="D2D2D2" w:color="auto" w:val="clear"/>
                    </w:rPr>
                    <w:t>Legislatura</w:t>
                  </w:r>
                  <w:r>
                    <w:rPr>
                      <w:b/>
                      <w:spacing w:val="-7"/>
                      <w:sz w:val="18"/>
                      <w:shd w:fill="D2D2D2" w:color="auto" w:val="clear"/>
                    </w:rPr>
                    <w:t> </w:t>
                  </w:r>
                  <w:r>
                    <w:rPr>
                      <w:b/>
                      <w:sz w:val="18"/>
                      <w:shd w:fill="D2D2D2" w:color="auto" w:val="clear"/>
                    </w:rPr>
                    <w:t>del</w:t>
                  </w:r>
                  <w:r>
                    <w:rPr>
                      <w:b/>
                      <w:spacing w:val="-7"/>
                      <w:sz w:val="18"/>
                      <w:shd w:fill="D2D2D2" w:color="auto" w:val="clear"/>
                    </w:rPr>
                    <w:t> </w:t>
                  </w:r>
                  <w:r>
                    <w:rPr>
                      <w:b/>
                      <w:sz w:val="18"/>
                      <w:shd w:fill="D2D2D2" w:color="auto" w:val="clear"/>
                    </w:rPr>
                    <w:t>Estado</w:t>
                  </w:r>
                  <w:r>
                    <w:rPr>
                      <w:b/>
                      <w:spacing w:val="-7"/>
                      <w:sz w:val="18"/>
                      <w:shd w:fill="D2D2D2" w:color="auto" w:val="clear"/>
                    </w:rPr>
                    <w:t> </w:t>
                  </w:r>
                  <w:r>
                    <w:rPr>
                      <w:b/>
                      <w:sz w:val="18"/>
                      <w:shd w:fill="D2D2D2" w:color="auto" w:val="clear"/>
                    </w:rPr>
                    <w:t>el</w:t>
                  </w:r>
                  <w:r>
                    <w:rPr>
                      <w:b/>
                      <w:spacing w:val="-7"/>
                      <w:sz w:val="18"/>
                      <w:shd w:fill="D2D2D2" w:color="auto" w:val="clear"/>
                    </w:rPr>
                    <w:t> </w:t>
                  </w:r>
                  <w:r>
                    <w:rPr>
                      <w:b/>
                      <w:sz w:val="18"/>
                      <w:shd w:fill="D2D2D2" w:color="auto" w:val="clear"/>
                    </w:rPr>
                    <w:t>22</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174.120087pt;width:445.85pt;height:14.3pt;mso-position-horizontal-relative:page;mso-position-vertical-relative:page;z-index:-256413696" type="#_x0000_t202" filled="false" stroked="false">
            <v:textbox inset="0,0,0,0">
              <w:txbxContent>
                <w:p>
                  <w:pPr>
                    <w:pStyle w:val="BodyText"/>
                  </w:pPr>
                  <w:r>
                    <w:rPr>
                      <w:b/>
                    </w:rPr>
                    <w:t>Artículo 71. </w:t>
                  </w:r>
                  <w:r>
                    <w:rPr/>
                    <w:t>El Consejo Técnico y Científico Archivístico tendrá las siguientes atribuciones:</w:t>
                  </w:r>
                </w:p>
              </w:txbxContent>
            </v:textbox>
            <w10:wrap type="none"/>
          </v:shape>
        </w:pict>
      </w:r>
      <w:r>
        <w:rPr/>
        <w:pict>
          <v:shape style="position:absolute;margin-left:69.919998pt;margin-top:198.660095pt;width:8.1pt;height:14.3pt;mso-position-horizontal-relative:page;mso-position-vertical-relative:page;z-index:-256412672"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198.660095pt;width:443.7pt;height:224.85pt;mso-position-horizontal-relative:page;mso-position-vertical-relative:page;z-index:-256411648" type="#_x0000_t202" filled="false" stroked="false">
            <v:textbox inset="0,0,0,0">
              <w:txbxContent>
                <w:p>
                  <w:pPr>
                    <w:pStyle w:val="BodyText"/>
                    <w:spacing w:line="276" w:lineRule="auto"/>
                    <w:ind w:right="17"/>
                    <w:jc w:val="both"/>
                  </w:pPr>
                  <w:r>
                    <w:rPr/>
                    <w:t>“Este artículo (sic) fue declarado inválido, de conformidad con el resolutivo Tercero de la sentencia dictada en la Acción de Inconstitucionalidad 122/2020, emitida por el Pleno de</w:t>
                  </w:r>
                  <w:r>
                    <w:rPr>
                      <w:spacing w:val="-37"/>
                    </w:rPr>
                    <w:t> </w:t>
                  </w:r>
                  <w:r>
                    <w:rPr/>
                    <w:t>la Suprema Corte de Justicia de la</w:t>
                  </w:r>
                  <w:r>
                    <w:rPr>
                      <w:spacing w:val="-3"/>
                    </w:rPr>
                    <w:t> </w:t>
                  </w:r>
                  <w:r>
                    <w:rPr/>
                    <w:t>Nación”.</w:t>
                  </w:r>
                </w:p>
                <w:p>
                  <w:pPr>
                    <w:pStyle w:val="BodyText"/>
                    <w:spacing w:line="276" w:lineRule="auto" w:before="120"/>
                    <w:ind w:right="17"/>
                    <w:jc w:val="both"/>
                  </w:pPr>
                  <w:r>
                    <w:rPr/>
                    <w:t>Proponer mecanismos de coordinación, cooperación y organización con la finalidad de impulsar y promover la modernización de los procedimientos utilizados en la salvaguarda de</w:t>
                  </w:r>
                  <w:r>
                    <w:rPr>
                      <w:spacing w:val="-4"/>
                    </w:rPr>
                    <w:t> </w:t>
                  </w:r>
                  <w:r>
                    <w:rPr/>
                    <w:t>la</w:t>
                  </w:r>
                  <w:r>
                    <w:rPr>
                      <w:spacing w:val="-4"/>
                    </w:rPr>
                    <w:t> </w:t>
                  </w:r>
                  <w:r>
                    <w:rPr/>
                    <w:t>documentación</w:t>
                  </w:r>
                  <w:r>
                    <w:rPr>
                      <w:spacing w:val="-4"/>
                    </w:rPr>
                    <w:t> </w:t>
                  </w:r>
                  <w:r>
                    <w:rPr/>
                    <w:t>administrativa,</w:t>
                  </w:r>
                  <w:r>
                    <w:rPr>
                      <w:spacing w:val="-5"/>
                    </w:rPr>
                    <w:t> </w:t>
                  </w:r>
                  <w:r>
                    <w:rPr/>
                    <w:t>judicial</w:t>
                  </w:r>
                  <w:r>
                    <w:rPr>
                      <w:spacing w:val="-4"/>
                    </w:rPr>
                    <w:t> </w:t>
                  </w:r>
                  <w:r>
                    <w:rPr/>
                    <w:t>e</w:t>
                  </w:r>
                  <w:r>
                    <w:rPr>
                      <w:spacing w:val="-4"/>
                    </w:rPr>
                    <w:t> </w:t>
                  </w:r>
                  <w:r>
                    <w:rPr/>
                    <w:t>histórica</w:t>
                  </w:r>
                  <w:r>
                    <w:rPr>
                      <w:spacing w:val="-4"/>
                    </w:rPr>
                    <w:t> </w:t>
                  </w:r>
                  <w:r>
                    <w:rPr/>
                    <w:t>del</w:t>
                  </w:r>
                  <w:r>
                    <w:rPr>
                      <w:spacing w:val="-4"/>
                    </w:rPr>
                    <w:t> </w:t>
                  </w:r>
                  <w:r>
                    <w:rPr/>
                    <w:t>Estado</w:t>
                  </w:r>
                  <w:r>
                    <w:rPr>
                      <w:spacing w:val="-4"/>
                    </w:rPr>
                    <w:t> </w:t>
                  </w:r>
                  <w:r>
                    <w:rPr/>
                    <w:t>y</w:t>
                  </w:r>
                  <w:r>
                    <w:rPr>
                      <w:spacing w:val="-4"/>
                    </w:rPr>
                    <w:t> </w:t>
                  </w:r>
                  <w:r>
                    <w:rPr/>
                    <w:t>Municipios</w:t>
                  </w:r>
                  <w:r>
                    <w:rPr>
                      <w:spacing w:val="-4"/>
                    </w:rPr>
                    <w:t> </w:t>
                  </w:r>
                  <w:r>
                    <w:rPr/>
                    <w:t>de</w:t>
                  </w:r>
                  <w:r>
                    <w:rPr>
                      <w:spacing w:val="-4"/>
                    </w:rPr>
                    <w:t> </w:t>
                  </w:r>
                  <w:r>
                    <w:rPr/>
                    <w:t>Oaxaca;</w:t>
                  </w:r>
                </w:p>
                <w:p>
                  <w:pPr>
                    <w:pStyle w:val="BodyText"/>
                    <w:spacing w:line="276" w:lineRule="auto" w:before="121"/>
                    <w:ind w:right="18"/>
                    <w:jc w:val="both"/>
                  </w:pPr>
                  <w:r>
                    <w:rPr/>
                    <w:t>Coadyuvar en el análisis y elaboración de directrices, criterios y recomendaciones en materia archivística apegadas a la normatividad existente y aplicable en cada caso;</w:t>
                  </w:r>
                </w:p>
                <w:p>
                  <w:pPr>
                    <w:pStyle w:val="BodyText"/>
                    <w:spacing w:line="276" w:lineRule="auto" w:before="119"/>
                    <w:ind w:right="21"/>
                    <w:jc w:val="both"/>
                  </w:pPr>
                  <w:r>
                    <w:rPr/>
                    <w:t>Procesar y remitir un informe cada doce meses en el que se remita la retroalimentación y evaluación de los trabajos realizados en el año;</w:t>
                  </w:r>
                </w:p>
                <w:p>
                  <w:pPr>
                    <w:pStyle w:val="BodyText"/>
                    <w:spacing w:before="120"/>
                    <w:jc w:val="both"/>
                  </w:pPr>
                  <w:r>
                    <w:rPr/>
                    <w:t>Contribuir al fortalecimiento del Sistema Estatal;</w:t>
                  </w:r>
                </w:p>
                <w:p>
                  <w:pPr>
                    <w:pStyle w:val="BodyText"/>
                    <w:spacing w:line="410" w:lineRule="atLeast" w:before="2"/>
                    <w:ind w:right="1104"/>
                    <w:jc w:val="both"/>
                  </w:pPr>
                  <w:r>
                    <w:rPr/>
                    <w:t>Las que instruya el Consejo Local en el ejercicio de sus objetivos y funciones,</w:t>
                  </w:r>
                  <w:r>
                    <w:rPr>
                      <w:spacing w:val="-28"/>
                    </w:rPr>
                    <w:t> </w:t>
                  </w:r>
                  <w:r>
                    <w:rPr/>
                    <w:t>y Las que señalen los demás ordenamientos</w:t>
                  </w:r>
                  <w:r>
                    <w:rPr>
                      <w:spacing w:val="-3"/>
                    </w:rPr>
                    <w:t> </w:t>
                  </w:r>
                  <w:r>
                    <w:rPr/>
                    <w:t>aplicables.</w:t>
                  </w:r>
                </w:p>
              </w:txbxContent>
            </v:textbox>
            <w10:wrap type="none"/>
          </v:shape>
        </w:pict>
      </w:r>
      <w:r>
        <w:rPr/>
        <w:pict>
          <v:shape style="position:absolute;margin-left:69.919998pt;margin-top:248.28009pt;width:11.15pt;height:14.3pt;mso-position-horizontal-relative:page;mso-position-vertical-relative:page;z-index:-256410624"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297.960083pt;width:14.2pt;height:14.3pt;mso-position-horizontal-relative:page;mso-position-vertical-relative:page;z-index:-256409600"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333.000092pt;width:15.4pt;height:14.3pt;mso-position-horizontal-relative:page;mso-position-vertical-relative:page;z-index:-256408576"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368.120087pt;width:18.45pt;height:55.4pt;mso-position-horizontal-relative:page;mso-position-vertical-relative:page;z-index:-256407552" type="#_x0000_t202" filled="false" stroked="false">
            <v:textbox inset="0,0,0,0">
              <w:txbxContent>
                <w:p>
                  <w:pPr>
                    <w:spacing w:before="12"/>
                    <w:ind w:left="20" w:right="0" w:firstLine="0"/>
                    <w:jc w:val="left"/>
                    <w:rPr>
                      <w:b/>
                      <w:sz w:val="22"/>
                    </w:rPr>
                  </w:pPr>
                  <w:r>
                    <w:rPr>
                      <w:b/>
                      <w:sz w:val="22"/>
                    </w:rPr>
                    <w:t>V.</w:t>
                  </w:r>
                </w:p>
                <w:p>
                  <w:pPr>
                    <w:spacing w:line="410" w:lineRule="atLeast" w:before="2"/>
                    <w:ind w:left="20" w:right="-2" w:firstLine="0"/>
                    <w:jc w:val="left"/>
                    <w:rPr>
                      <w:b/>
                      <w:sz w:val="22"/>
                    </w:rPr>
                  </w:pPr>
                  <w:r>
                    <w:rPr>
                      <w:b/>
                      <w:sz w:val="22"/>
                    </w:rPr>
                    <w:t>VI. VII.</w:t>
                  </w:r>
                </w:p>
              </w:txbxContent>
            </v:textbox>
            <w10:wrap type="none"/>
          </v:shape>
        </w:pict>
      </w:r>
      <w:r>
        <w:rPr/>
        <w:pict>
          <v:shape style="position:absolute;margin-left:69.919998pt;margin-top:438.252533pt;width:472.3pt;height:76pt;mso-position-horizontal-relative:page;mso-position-vertical-relative:page;z-index:-256406528" type="#_x0000_t202" filled="false" stroked="false">
            <v:textbox inset="0,0,0,0">
              <w:txbxContent>
                <w:p>
                  <w:pPr>
                    <w:spacing w:line="276" w:lineRule="auto" w:before="14"/>
                    <w:ind w:left="20" w:right="19" w:firstLine="0"/>
                    <w:jc w:val="both"/>
                    <w:rPr>
                      <w:b/>
                      <w:sz w:val="18"/>
                    </w:rPr>
                  </w:pPr>
                  <w:r>
                    <w:rPr>
                      <w:b/>
                      <w:sz w:val="18"/>
                      <w:shd w:fill="D2D2D2" w:color="auto" w:val="clear"/>
                    </w:rPr>
                    <w:t>(Se declara la invalidez de la fracción I del artículo 71, mediante el resolutivo tercero de la sentencia dictada</w:t>
                  </w:r>
                  <w:r>
                    <w:rPr>
                      <w:b/>
                      <w:sz w:val="18"/>
                    </w:rPr>
                    <w:t> </w:t>
                  </w:r>
                  <w:r>
                    <w:rPr>
                      <w:b/>
                      <w:sz w:val="18"/>
                      <w:shd w:fill="D2D2D2" w:color="auto" w:val="clear"/>
                    </w:rPr>
                    <w:t>por</w:t>
                  </w:r>
                  <w:r>
                    <w:rPr>
                      <w:b/>
                      <w:spacing w:val="-8"/>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Suprema</w:t>
                  </w:r>
                  <w:r>
                    <w:rPr>
                      <w:b/>
                      <w:spacing w:val="-7"/>
                      <w:sz w:val="18"/>
                      <w:shd w:fill="D2D2D2" w:color="auto" w:val="clear"/>
                    </w:rPr>
                    <w:t> </w:t>
                  </w:r>
                  <w:r>
                    <w:rPr>
                      <w:b/>
                      <w:sz w:val="18"/>
                      <w:shd w:fill="D2D2D2" w:color="auto" w:val="clear"/>
                    </w:rPr>
                    <w:t>Corte</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Justicia</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la</w:t>
                  </w:r>
                  <w:r>
                    <w:rPr>
                      <w:b/>
                      <w:spacing w:val="-6"/>
                      <w:sz w:val="18"/>
                      <w:shd w:fill="D2D2D2" w:color="auto" w:val="clear"/>
                    </w:rPr>
                    <w:t> </w:t>
                  </w:r>
                  <w:r>
                    <w:rPr>
                      <w:b/>
                      <w:sz w:val="18"/>
                      <w:shd w:fill="D2D2D2" w:color="auto" w:val="clear"/>
                    </w:rPr>
                    <w:t>Nación</w:t>
                  </w:r>
                  <w:r>
                    <w:rPr>
                      <w:b/>
                      <w:spacing w:val="-7"/>
                      <w:sz w:val="18"/>
                      <w:shd w:fill="D2D2D2" w:color="auto" w:val="clear"/>
                    </w:rPr>
                    <w:t> </w:t>
                  </w:r>
                  <w:r>
                    <w:rPr>
                      <w:b/>
                      <w:sz w:val="18"/>
                      <w:shd w:fill="D2D2D2" w:color="auto" w:val="clear"/>
                    </w:rPr>
                    <w:t>el</w:t>
                  </w:r>
                  <w:r>
                    <w:rPr>
                      <w:b/>
                      <w:spacing w:val="-6"/>
                      <w:sz w:val="18"/>
                      <w:shd w:fill="D2D2D2" w:color="auto" w:val="clear"/>
                    </w:rPr>
                    <w:t> </w:t>
                  </w:r>
                  <w:r>
                    <w:rPr>
                      <w:b/>
                      <w:sz w:val="18"/>
                      <w:shd w:fill="D2D2D2" w:color="auto" w:val="clear"/>
                    </w:rPr>
                    <w:t>13</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julio</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2021,</w:t>
                  </w:r>
                  <w:r>
                    <w:rPr>
                      <w:b/>
                      <w:spacing w:val="-6"/>
                      <w:sz w:val="18"/>
                      <w:shd w:fill="D2D2D2" w:color="auto" w:val="clear"/>
                    </w:rPr>
                    <w:t> </w:t>
                  </w:r>
                  <w:r>
                    <w:rPr>
                      <w:b/>
                      <w:sz w:val="18"/>
                      <w:shd w:fill="D2D2D2" w:color="auto" w:val="clear"/>
                    </w:rPr>
                    <w:t>relativa</w:t>
                  </w:r>
                  <w:r>
                    <w:rPr>
                      <w:b/>
                      <w:spacing w:val="-8"/>
                      <w:sz w:val="18"/>
                      <w:shd w:fill="D2D2D2" w:color="auto" w:val="clear"/>
                    </w:rPr>
                    <w:t> </w:t>
                  </w:r>
                  <w:r>
                    <w:rPr>
                      <w:b/>
                      <w:sz w:val="18"/>
                      <w:shd w:fill="D2D2D2" w:color="auto" w:val="clear"/>
                    </w:rPr>
                    <w:t>a</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acción</w:t>
                  </w:r>
                  <w:r>
                    <w:rPr>
                      <w:b/>
                      <w:spacing w:val="-6"/>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inconstitucionalidad</w:t>
                  </w:r>
                  <w:r>
                    <w:rPr>
                      <w:b/>
                      <w:sz w:val="18"/>
                    </w:rPr>
                    <w:t> </w:t>
                  </w:r>
                  <w:r>
                    <w:rPr>
                      <w:b/>
                      <w:sz w:val="18"/>
                      <w:shd w:fill="D2D2D2" w:color="auto" w:val="clear"/>
                    </w:rPr>
                    <w:t>122/2020,</w:t>
                  </w:r>
                  <w:r>
                    <w:rPr>
                      <w:b/>
                      <w:spacing w:val="-9"/>
                      <w:sz w:val="18"/>
                      <w:shd w:fill="D2D2D2" w:color="auto" w:val="clear"/>
                    </w:rPr>
                    <w:t> </w:t>
                  </w:r>
                  <w:r>
                    <w:rPr>
                      <w:b/>
                      <w:sz w:val="18"/>
                      <w:shd w:fill="D2D2D2" w:color="auto" w:val="clear"/>
                    </w:rPr>
                    <w:t>promovida</w:t>
                  </w:r>
                  <w:r>
                    <w:rPr>
                      <w:b/>
                      <w:spacing w:val="-10"/>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Instituto</w:t>
                  </w:r>
                  <w:r>
                    <w:rPr>
                      <w:b/>
                      <w:spacing w:val="-8"/>
                      <w:sz w:val="18"/>
                      <w:shd w:fill="D2D2D2" w:color="auto" w:val="clear"/>
                    </w:rPr>
                    <w:t> </w:t>
                  </w:r>
                  <w:r>
                    <w:rPr>
                      <w:b/>
                      <w:sz w:val="18"/>
                      <w:shd w:fill="D2D2D2" w:color="auto" w:val="clear"/>
                    </w:rPr>
                    <w:t>Nacional</w:t>
                  </w:r>
                  <w:r>
                    <w:rPr>
                      <w:b/>
                      <w:spacing w:val="-10"/>
                      <w:sz w:val="18"/>
                      <w:shd w:fill="D2D2D2" w:color="auto" w:val="clear"/>
                    </w:rPr>
                    <w:t> </w:t>
                  </w:r>
                  <w:r>
                    <w:rPr>
                      <w:b/>
                      <w:sz w:val="18"/>
                      <w:shd w:fill="D2D2D2" w:color="auto" w:val="clear"/>
                    </w:rPr>
                    <w:t>de</w:t>
                  </w:r>
                  <w:r>
                    <w:rPr>
                      <w:b/>
                      <w:spacing w:val="-10"/>
                      <w:sz w:val="18"/>
                      <w:shd w:fill="D2D2D2" w:color="auto" w:val="clear"/>
                    </w:rPr>
                    <w:t> </w:t>
                  </w:r>
                  <w:r>
                    <w:rPr>
                      <w:b/>
                      <w:sz w:val="18"/>
                      <w:shd w:fill="D2D2D2" w:color="auto" w:val="clear"/>
                    </w:rPr>
                    <w:t>Transparencia,</w:t>
                  </w:r>
                  <w:r>
                    <w:rPr>
                      <w:b/>
                      <w:spacing w:val="-9"/>
                      <w:sz w:val="18"/>
                      <w:shd w:fill="D2D2D2" w:color="auto" w:val="clear"/>
                    </w:rPr>
                    <w:t> </w:t>
                  </w:r>
                  <w:r>
                    <w:rPr>
                      <w:b/>
                      <w:sz w:val="18"/>
                      <w:shd w:fill="D2D2D2" w:color="auto" w:val="clear"/>
                    </w:rPr>
                    <w:t>Acceso</w:t>
                  </w:r>
                  <w:r>
                    <w:rPr>
                      <w:b/>
                      <w:spacing w:val="-8"/>
                      <w:sz w:val="18"/>
                      <w:shd w:fill="D2D2D2" w:color="auto" w:val="clear"/>
                    </w:rPr>
                    <w:t> </w:t>
                  </w:r>
                  <w:r>
                    <w:rPr>
                      <w:b/>
                      <w:sz w:val="18"/>
                      <w:shd w:fill="D2D2D2" w:color="auto" w:val="clear"/>
                    </w:rPr>
                    <w:t>a</w:t>
                  </w:r>
                  <w:r>
                    <w:rPr>
                      <w:b/>
                      <w:spacing w:val="-9"/>
                      <w:sz w:val="18"/>
                      <w:shd w:fill="D2D2D2" w:color="auto" w:val="clear"/>
                    </w:rPr>
                    <w:t> </w:t>
                  </w:r>
                  <w:r>
                    <w:rPr>
                      <w:b/>
                      <w:sz w:val="18"/>
                      <w:shd w:fill="D2D2D2" w:color="auto" w:val="clear"/>
                    </w:rPr>
                    <w:t>la</w:t>
                  </w:r>
                  <w:r>
                    <w:rPr>
                      <w:b/>
                      <w:spacing w:val="-11"/>
                      <w:sz w:val="18"/>
                      <w:shd w:fill="D2D2D2" w:color="auto" w:val="clear"/>
                    </w:rPr>
                    <w:t> </w:t>
                  </w:r>
                  <w:r>
                    <w:rPr>
                      <w:b/>
                      <w:sz w:val="18"/>
                      <w:shd w:fill="D2D2D2" w:color="auto" w:val="clear"/>
                    </w:rPr>
                    <w:t>Información</w:t>
                  </w:r>
                  <w:r>
                    <w:rPr>
                      <w:b/>
                      <w:spacing w:val="-8"/>
                      <w:sz w:val="18"/>
                      <w:shd w:fill="D2D2D2" w:color="auto" w:val="clear"/>
                    </w:rPr>
                    <w:t> </w:t>
                  </w:r>
                  <w:r>
                    <w:rPr>
                      <w:b/>
                      <w:sz w:val="18"/>
                      <w:shd w:fill="D2D2D2" w:color="auto" w:val="clear"/>
                    </w:rPr>
                    <w:t>y</w:t>
                  </w:r>
                  <w:r>
                    <w:rPr>
                      <w:b/>
                      <w:spacing w:val="-9"/>
                      <w:sz w:val="18"/>
                      <w:shd w:fill="D2D2D2" w:color="auto" w:val="clear"/>
                    </w:rPr>
                    <w:t> </w:t>
                  </w:r>
                  <w:r>
                    <w:rPr>
                      <w:b/>
                      <w:sz w:val="18"/>
                      <w:shd w:fill="D2D2D2" w:color="auto" w:val="clear"/>
                    </w:rPr>
                    <w:t>Protección</w:t>
                  </w:r>
                  <w:r>
                    <w:rPr>
                      <w:b/>
                      <w:spacing w:val="-9"/>
                      <w:sz w:val="18"/>
                      <w:shd w:fill="D2D2D2" w:color="auto" w:val="clear"/>
                    </w:rPr>
                    <w:t> </w:t>
                  </w:r>
                  <w:r>
                    <w:rPr>
                      <w:b/>
                      <w:sz w:val="18"/>
                      <w:shd w:fill="D2D2D2" w:color="auto" w:val="clear"/>
                    </w:rPr>
                    <w:t>de</w:t>
                  </w:r>
                  <w:r>
                    <w:rPr>
                      <w:b/>
                      <w:spacing w:val="-8"/>
                      <w:sz w:val="18"/>
                      <w:shd w:fill="D2D2D2" w:color="auto" w:val="clear"/>
                    </w:rPr>
                    <w:t> </w:t>
                  </w:r>
                  <w:r>
                    <w:rPr>
                      <w:b/>
                      <w:sz w:val="18"/>
                      <w:shd w:fill="D2D2D2" w:color="auto" w:val="clear"/>
                    </w:rPr>
                    <w:t>Datos</w:t>
                  </w:r>
                  <w:r>
                    <w:rPr>
                      <w:b/>
                      <w:sz w:val="18"/>
                    </w:rPr>
                    <w:t> </w:t>
                  </w:r>
                  <w:r>
                    <w:rPr>
                      <w:b/>
                      <w:sz w:val="18"/>
                      <w:shd w:fill="D2D2D2" w:color="auto" w:val="clear"/>
                    </w:rPr>
                    <w:t>Personales)</w:t>
                  </w:r>
                </w:p>
                <w:p>
                  <w:pPr>
                    <w:spacing w:before="118"/>
                    <w:ind w:left="20" w:right="17" w:firstLine="0"/>
                    <w:jc w:val="both"/>
                    <w:rPr>
                      <w:b/>
                      <w:sz w:val="18"/>
                    </w:rPr>
                  </w:pPr>
                  <w:r>
                    <w:rPr>
                      <w:b/>
                      <w:sz w:val="18"/>
                      <w:shd w:fill="D2D2D2" w:color="auto" w:val="clear"/>
                    </w:rPr>
                    <w:t>(Artículo</w:t>
                  </w:r>
                  <w:r>
                    <w:rPr>
                      <w:b/>
                      <w:spacing w:val="-6"/>
                      <w:sz w:val="18"/>
                      <w:shd w:fill="D2D2D2" w:color="auto" w:val="clear"/>
                    </w:rPr>
                    <w:t> </w:t>
                  </w:r>
                  <w:r>
                    <w:rPr>
                      <w:b/>
                      <w:sz w:val="18"/>
                      <w:shd w:fill="D2D2D2" w:color="auto" w:val="clear"/>
                    </w:rPr>
                    <w:t>reformado</w:t>
                  </w:r>
                  <w:r>
                    <w:rPr>
                      <w:b/>
                      <w:spacing w:val="-6"/>
                      <w:sz w:val="18"/>
                      <w:shd w:fill="D2D2D2" w:color="auto" w:val="clear"/>
                    </w:rPr>
                    <w:t> </w:t>
                  </w:r>
                  <w:r>
                    <w:rPr>
                      <w:b/>
                      <w:sz w:val="18"/>
                      <w:shd w:fill="D2D2D2" w:color="auto" w:val="clear"/>
                    </w:rPr>
                    <w:t>mediante</w:t>
                  </w:r>
                  <w:r>
                    <w:rPr>
                      <w:b/>
                      <w:spacing w:val="-8"/>
                      <w:sz w:val="18"/>
                      <w:shd w:fill="D2D2D2" w:color="auto" w:val="clear"/>
                    </w:rPr>
                    <w:t> </w:t>
                  </w:r>
                  <w:r>
                    <w:rPr>
                      <w:b/>
                      <w:sz w:val="18"/>
                      <w:shd w:fill="D2D2D2" w:color="auto" w:val="clear"/>
                    </w:rPr>
                    <w:t>decreto</w:t>
                  </w:r>
                  <w:r>
                    <w:rPr>
                      <w:b/>
                      <w:spacing w:val="-7"/>
                      <w:sz w:val="18"/>
                      <w:shd w:fill="D2D2D2" w:color="auto" w:val="clear"/>
                    </w:rPr>
                    <w:t> </w:t>
                  </w:r>
                  <w:r>
                    <w:rPr>
                      <w:b/>
                      <w:sz w:val="18"/>
                      <w:shd w:fill="D2D2D2" w:color="auto" w:val="clear"/>
                    </w:rPr>
                    <w:t>número</w:t>
                  </w:r>
                  <w:r>
                    <w:rPr>
                      <w:b/>
                      <w:spacing w:val="-7"/>
                      <w:sz w:val="18"/>
                      <w:shd w:fill="D2D2D2" w:color="auto" w:val="clear"/>
                    </w:rPr>
                    <w:t> </w:t>
                  </w:r>
                  <w:r>
                    <w:rPr>
                      <w:b/>
                      <w:sz w:val="18"/>
                      <w:shd w:fill="D2D2D2" w:color="auto" w:val="clear"/>
                    </w:rPr>
                    <w:t>1075,</w:t>
                  </w:r>
                  <w:r>
                    <w:rPr>
                      <w:b/>
                      <w:spacing w:val="-6"/>
                      <w:sz w:val="18"/>
                      <w:shd w:fill="D2D2D2" w:color="auto" w:val="clear"/>
                    </w:rPr>
                    <w:t> </w:t>
                  </w:r>
                  <w:r>
                    <w:rPr>
                      <w:b/>
                      <w:sz w:val="18"/>
                      <w:shd w:fill="D2D2D2" w:color="auto" w:val="clear"/>
                    </w:rPr>
                    <w:t>aprobado</w:t>
                  </w:r>
                  <w:r>
                    <w:rPr>
                      <w:b/>
                      <w:spacing w:val="-6"/>
                      <w:sz w:val="18"/>
                      <w:shd w:fill="D2D2D2" w:color="auto" w:val="clear"/>
                    </w:rPr>
                    <w:t> </w:t>
                  </w:r>
                  <w:r>
                    <w:rPr>
                      <w:b/>
                      <w:sz w:val="18"/>
                      <w:shd w:fill="D2D2D2" w:color="auto" w:val="clear"/>
                    </w:rPr>
                    <w:t>por</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LXV</w:t>
                  </w:r>
                  <w:r>
                    <w:rPr>
                      <w:b/>
                      <w:spacing w:val="-7"/>
                      <w:sz w:val="18"/>
                      <w:shd w:fill="D2D2D2" w:color="auto" w:val="clear"/>
                    </w:rPr>
                    <w:t> </w:t>
                  </w:r>
                  <w:r>
                    <w:rPr>
                      <w:b/>
                      <w:sz w:val="18"/>
                      <w:shd w:fill="D2D2D2" w:color="auto" w:val="clear"/>
                    </w:rPr>
                    <w:t>Legislatura</w:t>
                  </w:r>
                  <w:r>
                    <w:rPr>
                      <w:b/>
                      <w:spacing w:val="-7"/>
                      <w:sz w:val="18"/>
                      <w:shd w:fill="D2D2D2" w:color="auto" w:val="clear"/>
                    </w:rPr>
                    <w:t> </w:t>
                  </w:r>
                  <w:r>
                    <w:rPr>
                      <w:b/>
                      <w:sz w:val="18"/>
                      <w:shd w:fill="D2D2D2" w:color="auto" w:val="clear"/>
                    </w:rPr>
                    <w:t>del</w:t>
                  </w:r>
                  <w:r>
                    <w:rPr>
                      <w:b/>
                      <w:spacing w:val="-7"/>
                      <w:sz w:val="18"/>
                      <w:shd w:fill="D2D2D2" w:color="auto" w:val="clear"/>
                    </w:rPr>
                    <w:t> </w:t>
                  </w:r>
                  <w:r>
                    <w:rPr>
                      <w:b/>
                      <w:sz w:val="18"/>
                      <w:shd w:fill="D2D2D2" w:color="auto" w:val="clear"/>
                    </w:rPr>
                    <w:t>Estado</w:t>
                  </w:r>
                  <w:r>
                    <w:rPr>
                      <w:b/>
                      <w:spacing w:val="-7"/>
                      <w:sz w:val="18"/>
                      <w:shd w:fill="D2D2D2" w:color="auto" w:val="clear"/>
                    </w:rPr>
                    <w:t> </w:t>
                  </w:r>
                  <w:r>
                    <w:rPr>
                      <w:b/>
                      <w:sz w:val="18"/>
                      <w:shd w:fill="D2D2D2" w:color="auto" w:val="clear"/>
                    </w:rPr>
                    <w:t>el</w:t>
                  </w:r>
                  <w:r>
                    <w:rPr>
                      <w:b/>
                      <w:spacing w:val="-7"/>
                      <w:sz w:val="18"/>
                      <w:shd w:fill="D2D2D2" w:color="auto" w:val="clear"/>
                    </w:rPr>
                    <w:t> </w:t>
                  </w:r>
                  <w:r>
                    <w:rPr>
                      <w:b/>
                      <w:sz w:val="18"/>
                      <w:shd w:fill="D2D2D2" w:color="auto" w:val="clear"/>
                    </w:rPr>
                    <w:t>22</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223.779999pt;margin-top:537.140076pt;width:164.4pt;height:26.95pt;mso-position-horizontal-relative:page;mso-position-vertical-relative:page;z-index:-256405504" type="#_x0000_t202" filled="false" stroked="false">
            <v:textbox inset="0,0,0,0">
              <w:txbxContent>
                <w:p>
                  <w:pPr>
                    <w:spacing w:before="12"/>
                    <w:ind w:left="2" w:right="0" w:firstLine="0"/>
                    <w:jc w:val="center"/>
                    <w:rPr>
                      <w:b/>
                      <w:sz w:val="22"/>
                    </w:rPr>
                  </w:pPr>
                  <w:r>
                    <w:rPr>
                      <w:b/>
                      <w:sz w:val="22"/>
                    </w:rPr>
                    <w:t>CAPÍTULO IV</w:t>
                  </w:r>
                </w:p>
                <w:p>
                  <w:pPr>
                    <w:spacing w:before="0"/>
                    <w:ind w:left="0" w:right="0" w:firstLine="0"/>
                    <w:jc w:val="center"/>
                    <w:rPr>
                      <w:b/>
                      <w:sz w:val="22"/>
                    </w:rPr>
                  </w:pPr>
                  <w:r>
                    <w:rPr>
                      <w:b/>
                      <w:sz w:val="22"/>
                    </w:rPr>
                    <w:t>DE LOS ARCHIVOS PRIVADOS</w:t>
                  </w:r>
                </w:p>
              </w:txbxContent>
            </v:textbox>
            <w10:wrap type="none"/>
          </v:shape>
        </w:pict>
      </w:r>
      <w:r>
        <w:rPr/>
        <w:pict>
          <v:shape style="position:absolute;margin-left:69.919998pt;margin-top:587.000122pt;width:472.15pt;height:43.4pt;mso-position-horizontal-relative:page;mso-position-vertical-relative:page;z-index:-256404480" type="#_x0000_t202" filled="false" stroked="false">
            <v:textbox inset="0,0,0,0">
              <w:txbxContent>
                <w:p>
                  <w:pPr>
                    <w:pStyle w:val="BodyText"/>
                    <w:spacing w:line="276" w:lineRule="auto"/>
                    <w:ind w:right="17"/>
                    <w:jc w:val="both"/>
                  </w:pPr>
                  <w:r>
                    <w:rPr>
                      <w:b/>
                    </w:rPr>
                    <w:t>Artículo</w:t>
                  </w:r>
                  <w:r>
                    <w:rPr>
                      <w:b/>
                      <w:spacing w:val="-15"/>
                    </w:rPr>
                    <w:t> </w:t>
                  </w:r>
                  <w:r>
                    <w:rPr>
                      <w:b/>
                    </w:rPr>
                    <w:t>72.</w:t>
                  </w:r>
                  <w:r>
                    <w:rPr>
                      <w:b/>
                      <w:spacing w:val="-12"/>
                    </w:rPr>
                    <w:t> </w:t>
                  </w:r>
                  <w:r>
                    <w:rPr/>
                    <w:t>Las</w:t>
                  </w:r>
                  <w:r>
                    <w:rPr>
                      <w:spacing w:val="-15"/>
                    </w:rPr>
                    <w:t> </w:t>
                  </w:r>
                  <w:r>
                    <w:rPr/>
                    <w:t>personas</w:t>
                  </w:r>
                  <w:r>
                    <w:rPr>
                      <w:spacing w:val="-14"/>
                    </w:rPr>
                    <w:t> </w:t>
                  </w:r>
                  <w:r>
                    <w:rPr/>
                    <w:t>físicas</w:t>
                  </w:r>
                  <w:r>
                    <w:rPr>
                      <w:spacing w:val="-15"/>
                    </w:rPr>
                    <w:t> </w:t>
                  </w:r>
                  <w:r>
                    <w:rPr/>
                    <w:t>y</w:t>
                  </w:r>
                  <w:r>
                    <w:rPr>
                      <w:spacing w:val="-15"/>
                    </w:rPr>
                    <w:t> </w:t>
                  </w:r>
                  <w:r>
                    <w:rPr/>
                    <w:t>morales,</w:t>
                  </w:r>
                  <w:r>
                    <w:rPr>
                      <w:spacing w:val="-15"/>
                    </w:rPr>
                    <w:t> </w:t>
                  </w:r>
                  <w:r>
                    <w:rPr/>
                    <w:t>propietarios</w:t>
                  </w:r>
                  <w:r>
                    <w:rPr>
                      <w:spacing w:val="-14"/>
                    </w:rPr>
                    <w:t> </w:t>
                  </w:r>
                  <w:r>
                    <w:rPr/>
                    <w:t>o</w:t>
                  </w:r>
                  <w:r>
                    <w:rPr>
                      <w:spacing w:val="-14"/>
                    </w:rPr>
                    <w:t> </w:t>
                  </w:r>
                  <w:r>
                    <w:rPr/>
                    <w:t>poseedores</w:t>
                  </w:r>
                  <w:r>
                    <w:rPr>
                      <w:spacing w:val="-15"/>
                    </w:rPr>
                    <w:t> </w:t>
                  </w:r>
                  <w:r>
                    <w:rPr/>
                    <w:t>de</w:t>
                  </w:r>
                  <w:r>
                    <w:rPr>
                      <w:spacing w:val="-14"/>
                    </w:rPr>
                    <w:t> </w:t>
                  </w:r>
                  <w:r>
                    <w:rPr/>
                    <w:t>documentos</w:t>
                  </w:r>
                  <w:r>
                    <w:rPr>
                      <w:spacing w:val="-15"/>
                    </w:rPr>
                    <w:t> </w:t>
                  </w:r>
                  <w:r>
                    <w:rPr/>
                    <w:t>o</w:t>
                  </w:r>
                  <w:r>
                    <w:rPr>
                      <w:spacing w:val="-14"/>
                    </w:rPr>
                    <w:t> </w:t>
                  </w:r>
                  <w:r>
                    <w:rPr/>
                    <w:t>archivos considerados de interés público, deberán garantizar su conservación, preservación y acceso, en términos de la Ley General de</w:t>
                  </w:r>
                  <w:r>
                    <w:rPr>
                      <w:spacing w:val="-3"/>
                    </w:rPr>
                    <w:t> </w:t>
                  </w:r>
                  <w:r>
                    <w:rPr/>
                    <w:t>Archivos.</w:t>
                  </w:r>
                </w:p>
              </w:txbxContent>
            </v:textbox>
            <w10:wrap type="none"/>
          </v:shape>
        </w:pict>
      </w:r>
      <w:r>
        <w:rPr/>
        <w:pict>
          <v:shape style="position:absolute;margin-left:69.919998pt;margin-top:640.660095pt;width:472.15pt;height:72.5pt;mso-position-horizontal-relative:page;mso-position-vertical-relative:page;z-index:-256403456" type="#_x0000_t202" filled="false" stroked="false">
            <v:textbox inset="0,0,0,0">
              <w:txbxContent>
                <w:p>
                  <w:pPr>
                    <w:pStyle w:val="BodyText"/>
                    <w:spacing w:line="276" w:lineRule="auto"/>
                    <w:ind w:right="17"/>
                    <w:jc w:val="both"/>
                  </w:pPr>
                  <w:r>
                    <w:rPr>
                      <w:b/>
                    </w:rPr>
                    <w:t>Artículo 73. </w:t>
                  </w:r>
                  <w:r>
                    <w:rPr/>
                    <w:t>Las autoridades del Estado de Oaxaca y sus municipios deberán coadyuvar con el Archivo General del Estado de Oaxaca, en un marco de respeto de sus atribuciones, para promover acciones coordinadas que tengan como finalidad el cumplimiento de las obligaciones de conservación, preservación y acceso público de los archivos privados de interés público en posesión de particulares.</w:t>
                  </w:r>
                </w:p>
              </w:txbxContent>
            </v:textbox>
            <w10:wrap type="none"/>
          </v:shape>
        </w:pict>
      </w:r>
      <w:r>
        <w:rPr/>
        <w:pict>
          <v:shape style="position:absolute;margin-left:69.919998pt;margin-top:748.952515pt;width:56pt;height:12.1pt;mso-position-horizontal-relative:page;mso-position-vertical-relative:page;z-index:-25640243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401408" type="#_x0000_t202" filled="false" stroked="false">
            <v:textbox inset="0,0,0,0">
              <w:txbxContent>
                <w:p>
                  <w:pPr>
                    <w:spacing w:before="14"/>
                    <w:ind w:left="20" w:right="0" w:firstLine="0"/>
                    <w:jc w:val="left"/>
                    <w:rPr>
                      <w:sz w:val="18"/>
                    </w:rPr>
                  </w:pPr>
                  <w:r>
                    <w:rPr>
                      <w:sz w:val="18"/>
                    </w:rPr>
                    <w:t>Página 30</w:t>
                  </w:r>
                </w:p>
              </w:txbxContent>
            </v:textbox>
            <w10:wrap type="none"/>
          </v:shape>
        </w:pict>
      </w:r>
      <w:r>
        <w:rPr/>
        <w:pict>
          <v:shape style="position:absolute;margin-left:188.25pt;margin-top:57.959995pt;width:412.45pt;height:12pt;mso-position-horizontal-relative:page;mso-position-vertical-relative:page;z-index:-256400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439.070007pt;width:470.35pt;height:12pt;mso-position-horizontal-relative:page;mso-position-vertical-relative:page;z-index:-256399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451.01001pt;width:470.35pt;height:12pt;mso-position-horizontal-relative:page;mso-position-vertical-relative:page;z-index:-256398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462.889984pt;width:51.05pt;height:12pt;mso-position-horizontal-relative:page;mso-position-vertical-relative:page;z-index:-256397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396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39526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39424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39321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rect style="position:absolute;margin-left:132.5pt;margin-top:672.059998pt;width:4.74pt;height:.53998pt;mso-position-horizontal-relative:page;mso-position-vertical-relative:page;z-index:-256392192" filled="true" fillcolor="#000000" stroked="false">
            <v:fill type="solid"/>
            <w10:wrap type="none"/>
          </v:rect>
        </w:pict>
      </w:r>
      <w:r>
        <w:rPr/>
        <w:pict>
          <v:shape style="position:absolute;margin-left:197.559998pt;margin-top:43.4561pt;width:208.5pt;height:21.3pt;mso-position-horizontal-relative:page;mso-position-vertical-relative:page;z-index:-256391168"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390144"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15pt;height:57.9pt;mso-position-horizontal-relative:page;mso-position-vertical-relative:page;z-index:-256389120" type="#_x0000_t202" filled="false" stroked="false">
            <v:textbox inset="0,0,0,0">
              <w:txbxContent>
                <w:p>
                  <w:pPr>
                    <w:pStyle w:val="BodyText"/>
                    <w:spacing w:line="276" w:lineRule="auto"/>
                    <w:ind w:right="17"/>
                    <w:jc w:val="both"/>
                  </w:pPr>
                  <w:r>
                    <w:rPr>
                      <w:b/>
                    </w:rPr>
                    <w:t>Artículo</w:t>
                  </w:r>
                  <w:r>
                    <w:rPr>
                      <w:b/>
                      <w:spacing w:val="-9"/>
                    </w:rPr>
                    <w:t> </w:t>
                  </w:r>
                  <w:r>
                    <w:rPr>
                      <w:b/>
                    </w:rPr>
                    <w:t>74.</w:t>
                  </w:r>
                  <w:r>
                    <w:rPr>
                      <w:b/>
                      <w:spacing w:val="-7"/>
                    </w:rPr>
                    <w:t> </w:t>
                  </w:r>
                  <w:r>
                    <w:rPr/>
                    <w:t>En</w:t>
                  </w:r>
                  <w:r>
                    <w:rPr>
                      <w:spacing w:val="-8"/>
                    </w:rPr>
                    <w:t> </w:t>
                  </w:r>
                  <w:r>
                    <w:rPr/>
                    <w:t>caso</w:t>
                  </w:r>
                  <w:r>
                    <w:rPr>
                      <w:spacing w:val="-9"/>
                    </w:rPr>
                    <w:t> </w:t>
                  </w:r>
                  <w:r>
                    <w:rPr/>
                    <w:t>de</w:t>
                  </w:r>
                  <w:r>
                    <w:rPr>
                      <w:spacing w:val="-10"/>
                    </w:rPr>
                    <w:t> </w:t>
                  </w:r>
                  <w:r>
                    <w:rPr/>
                    <w:t>que</w:t>
                  </w:r>
                  <w:r>
                    <w:rPr>
                      <w:spacing w:val="-8"/>
                    </w:rPr>
                    <w:t> </w:t>
                  </w:r>
                  <w:r>
                    <w:rPr/>
                    <w:t>el</w:t>
                  </w:r>
                  <w:r>
                    <w:rPr>
                      <w:spacing w:val="-8"/>
                    </w:rPr>
                    <w:t> </w:t>
                  </w:r>
                  <w:r>
                    <w:rPr/>
                    <w:t>Archivo</w:t>
                  </w:r>
                  <w:r>
                    <w:rPr>
                      <w:spacing w:val="-8"/>
                    </w:rPr>
                    <w:t> </w:t>
                  </w:r>
                  <w:r>
                    <w:rPr/>
                    <w:t>General</w:t>
                  </w:r>
                  <w:r>
                    <w:rPr>
                      <w:spacing w:val="-10"/>
                    </w:rPr>
                    <w:t> </w:t>
                  </w:r>
                  <w:r>
                    <w:rPr/>
                    <w:t>del</w:t>
                  </w:r>
                  <w:r>
                    <w:rPr>
                      <w:spacing w:val="-8"/>
                    </w:rPr>
                    <w:t> </w:t>
                  </w:r>
                  <w:r>
                    <w:rPr/>
                    <w:t>Estado</w:t>
                  </w:r>
                  <w:r>
                    <w:rPr>
                      <w:spacing w:val="-8"/>
                    </w:rPr>
                    <w:t> </w:t>
                  </w:r>
                  <w:r>
                    <w:rPr/>
                    <w:t>de</w:t>
                  </w:r>
                  <w:r>
                    <w:rPr>
                      <w:spacing w:val="-8"/>
                    </w:rPr>
                    <w:t> </w:t>
                  </w:r>
                  <w:r>
                    <w:rPr/>
                    <w:t>Oaxaca</w:t>
                  </w:r>
                  <w:r>
                    <w:rPr>
                      <w:spacing w:val="-8"/>
                    </w:rPr>
                    <w:t> </w:t>
                  </w:r>
                  <w:r>
                    <w:rPr/>
                    <w:t>lo</w:t>
                  </w:r>
                  <w:r>
                    <w:rPr>
                      <w:spacing w:val="-11"/>
                    </w:rPr>
                    <w:t> </w:t>
                  </w:r>
                  <w:r>
                    <w:rPr/>
                    <w:t>considere</w:t>
                  </w:r>
                  <w:r>
                    <w:rPr>
                      <w:spacing w:val="-8"/>
                    </w:rPr>
                    <w:t> </w:t>
                  </w:r>
                  <w:r>
                    <w:rPr/>
                    <w:t>necesario</w:t>
                  </w:r>
                  <w:r>
                    <w:rPr>
                      <w:spacing w:val="-8"/>
                    </w:rPr>
                    <w:t> </w:t>
                  </w:r>
                  <w:r>
                    <w:rPr/>
                    <w:t>por la importancia o relevancia que tenga el documento en el Estado, podrá solicitar al Archivo General de la Nación una copia de la versión facsimilar o digital que obtenga de los archivos de interés público que se encuentren en posesión de</w:t>
                  </w:r>
                  <w:r>
                    <w:rPr>
                      <w:spacing w:val="-5"/>
                    </w:rPr>
                    <w:t> </w:t>
                  </w:r>
                  <w:r>
                    <w:rPr/>
                    <w:t>particulares.</w:t>
                  </w:r>
                </w:p>
              </w:txbxContent>
            </v:textbox>
            <w10:wrap type="none"/>
          </v:shape>
        </w:pict>
      </w:r>
      <w:r>
        <w:rPr/>
        <w:pict>
          <v:shape style="position:absolute;margin-left:69.919998pt;margin-top:201.600098pt;width:472.2pt;height:72.5pt;mso-position-horizontal-relative:page;mso-position-vertical-relative:page;z-index:-256388096" type="#_x0000_t202" filled="false" stroked="false">
            <v:textbox inset="0,0,0,0">
              <w:txbxContent>
                <w:p>
                  <w:pPr>
                    <w:pStyle w:val="BodyText"/>
                    <w:spacing w:line="276" w:lineRule="auto"/>
                    <w:ind w:right="17"/>
                    <w:jc w:val="both"/>
                  </w:pPr>
                  <w:r>
                    <w:rPr>
                      <w:b/>
                    </w:rPr>
                    <w:t>Artículo 75. </w:t>
                  </w:r>
                  <w:r>
                    <w:rPr/>
                    <w:t>Los sujetos obligados que tengan conocimiento de la enajenación por venta de un acervo o archivos privados de interés público, propiedad de un particular y en general cuando</w:t>
                  </w:r>
                  <w:r>
                    <w:rPr>
                      <w:spacing w:val="-43"/>
                    </w:rPr>
                    <w:t> </w:t>
                  </w:r>
                  <w:r>
                    <w:rPr/>
                    <w:t>se trate de documentos acordes con lo previsto en el artículo 33 de esta Ley, deberán establecer mecanismos de coordinación tendientes a mantener informado al Archivo General sobre tal situación.</w:t>
                  </w:r>
                </w:p>
              </w:txbxContent>
            </v:textbox>
            <w10:wrap type="none"/>
          </v:shape>
        </w:pict>
      </w:r>
      <w:r>
        <w:rPr/>
        <w:pict>
          <v:shape style="position:absolute;margin-left:197.199997pt;margin-top:284.340088pt;width:217.6pt;height:26.9pt;mso-position-horizontal-relative:page;mso-position-vertical-relative:page;z-index:-256387072" type="#_x0000_t202" filled="false" stroked="false">
            <v:textbox inset="0,0,0,0">
              <w:txbxContent>
                <w:p>
                  <w:pPr>
                    <w:spacing w:line="252" w:lineRule="exact" w:before="12"/>
                    <w:ind w:left="2" w:right="0" w:firstLine="0"/>
                    <w:jc w:val="center"/>
                    <w:rPr>
                      <w:b/>
                      <w:sz w:val="22"/>
                    </w:rPr>
                  </w:pPr>
                  <w:r>
                    <w:rPr>
                      <w:b/>
                      <w:sz w:val="22"/>
                    </w:rPr>
                    <w:t>CAPÍTULO V</w:t>
                  </w:r>
                </w:p>
                <w:p>
                  <w:pPr>
                    <w:spacing w:line="252" w:lineRule="exact" w:before="0"/>
                    <w:ind w:left="0" w:right="0" w:firstLine="0"/>
                    <w:jc w:val="center"/>
                    <w:rPr>
                      <w:b/>
                      <w:sz w:val="22"/>
                    </w:rPr>
                  </w:pPr>
                  <w:r>
                    <w:rPr>
                      <w:b/>
                      <w:sz w:val="22"/>
                    </w:rPr>
                    <w:t>DEL REGISTRO ESTATAL DE ARCHIVOS</w:t>
                  </w:r>
                </w:p>
              </w:txbxContent>
            </v:textbox>
            <w10:wrap type="none"/>
          </v:shape>
        </w:pict>
      </w:r>
      <w:r>
        <w:rPr/>
        <w:pict>
          <v:shape style="position:absolute;margin-left:69.919998pt;margin-top:334.140106pt;width:472.25pt;height:43.4pt;mso-position-horizontal-relative:page;mso-position-vertical-relative:page;z-index:-256386048" type="#_x0000_t202" filled="false" stroked="false">
            <v:textbox inset="0,0,0,0">
              <w:txbxContent>
                <w:p>
                  <w:pPr>
                    <w:pStyle w:val="BodyText"/>
                    <w:spacing w:line="276" w:lineRule="auto"/>
                    <w:ind w:right="17"/>
                    <w:jc w:val="both"/>
                  </w:pPr>
                  <w:r>
                    <w:rPr>
                      <w:b/>
                    </w:rPr>
                    <w:t>Artículo 76. </w:t>
                  </w:r>
                  <w:r>
                    <w:rPr/>
                    <w:t>“Artículo invalidado por el Pleno de la Suprema Corte de Justicia de la Nación, conforme a lo establecido en el resolutivo Tercero de la sentencia dictada en la Acción de Inconstitucionalidad 122/2020”.</w:t>
                  </w:r>
                </w:p>
              </w:txbxContent>
            </v:textbox>
            <w10:wrap type="none"/>
          </v:shape>
        </w:pict>
      </w:r>
      <w:r>
        <w:rPr/>
        <w:pict>
          <v:shape style="position:absolute;margin-left:69.919998pt;margin-top:387.732544pt;width:472.3pt;height:97.1pt;mso-position-horizontal-relative:page;mso-position-vertical-relative:page;z-index:-256385024" type="#_x0000_t202" filled="false" stroked="false">
            <v:textbox inset="0,0,0,0">
              <w:txbxContent>
                <w:p>
                  <w:pPr>
                    <w:spacing w:line="276" w:lineRule="auto" w:before="14"/>
                    <w:ind w:left="20" w:right="17" w:firstLine="0"/>
                    <w:jc w:val="both"/>
                    <w:rPr>
                      <w:b/>
                      <w:sz w:val="18"/>
                    </w:rPr>
                  </w:pPr>
                  <w:r>
                    <w:rPr>
                      <w:b/>
                      <w:sz w:val="18"/>
                      <w:shd w:fill="D2D2D2" w:color="auto" w:val="clear"/>
                    </w:rPr>
                    <w:t>(Se declara la invalidez del artículo 76, mediante el resolutivo tercero de la sentencia dictada por la Suprema</w:t>
                  </w:r>
                  <w:r>
                    <w:rPr>
                      <w:b/>
                      <w:sz w:val="18"/>
                    </w:rPr>
                    <w:t> </w:t>
                  </w:r>
                  <w:r>
                    <w:rPr>
                      <w:b/>
                      <w:sz w:val="18"/>
                      <w:shd w:fill="D2D2D2" w:color="auto" w:val="clear"/>
                    </w:rPr>
                    <w:t>Corte de Justicia de la Nación el 13 de julio de 2021, relativa a la acción de inconstitucionalidad 122/2020,</w:t>
                  </w:r>
                  <w:r>
                    <w:rPr>
                      <w:b/>
                      <w:sz w:val="18"/>
                    </w:rPr>
                    <w:t> </w:t>
                  </w:r>
                  <w:r>
                    <w:rPr>
                      <w:b/>
                      <w:sz w:val="18"/>
                      <w:shd w:fill="D2D2D2" w:color="auto" w:val="clear"/>
                    </w:rPr>
                    <w:t>promovida por el Instituto Nacional de Transparencia, Acceso a la Información y Protección de Datos</w:t>
                  </w:r>
                  <w:r>
                    <w:rPr>
                      <w:b/>
                      <w:sz w:val="18"/>
                    </w:rPr>
                    <w:t> </w:t>
                  </w:r>
                  <w:r>
                    <w:rPr>
                      <w:b/>
                      <w:sz w:val="18"/>
                      <w:shd w:fill="D2D2D2" w:color="auto" w:val="clear"/>
                    </w:rPr>
                    <w:t>Personales)</w:t>
                  </w:r>
                </w:p>
                <w:p>
                  <w:pPr>
                    <w:pStyle w:val="BodyText"/>
                    <w:spacing w:line="276" w:lineRule="auto" w:before="120"/>
                    <w:ind w:right="21"/>
                    <w:jc w:val="both"/>
                  </w:pPr>
                  <w:r>
                    <w:rPr>
                      <w:b/>
                    </w:rPr>
                    <w:t>Artículo 77. </w:t>
                  </w:r>
                  <w:r>
                    <w:rPr/>
                    <w:t>“Artículo invalidado por el Pleno de la Suprema Corte de Justicia de la Nación, conforme a lo establecido en el resolutivo Tercero de la sentencia dictada en la Acción de Inconstitucionalidad 122/2020”.</w:t>
                  </w:r>
                </w:p>
              </w:txbxContent>
            </v:textbox>
            <w10:wrap type="none"/>
          </v:shape>
        </w:pict>
      </w:r>
      <w:r>
        <w:rPr/>
        <w:pict>
          <v:shape style="position:absolute;margin-left:69.919998pt;margin-top:495.012543pt;width:472.25pt;height:47.8pt;mso-position-horizontal-relative:page;mso-position-vertical-relative:page;z-index:-256384000" type="#_x0000_t202" filled="false" stroked="false">
            <v:textbox inset="0,0,0,0">
              <w:txbxContent>
                <w:p>
                  <w:pPr>
                    <w:spacing w:line="276" w:lineRule="auto" w:before="14"/>
                    <w:ind w:left="20" w:right="17" w:firstLine="0"/>
                    <w:jc w:val="both"/>
                    <w:rPr>
                      <w:b/>
                      <w:sz w:val="18"/>
                    </w:rPr>
                  </w:pPr>
                  <w:r>
                    <w:rPr>
                      <w:b/>
                      <w:sz w:val="18"/>
                      <w:shd w:fill="D2D2D2" w:color="auto" w:val="clear"/>
                    </w:rPr>
                    <w:t>(Se declara la invalidez del artículo 77, mediante el resolutivo tercero de la sentencia dictada por la Suprema</w:t>
                  </w:r>
                  <w:r>
                    <w:rPr>
                      <w:b/>
                      <w:sz w:val="18"/>
                    </w:rPr>
                    <w:t> </w:t>
                  </w:r>
                  <w:r>
                    <w:rPr>
                      <w:b/>
                      <w:sz w:val="18"/>
                      <w:shd w:fill="D2D2D2" w:color="auto" w:val="clear"/>
                    </w:rPr>
                    <w:t>Corte de Justicia de la Nación el 13 de julio de 2021, relativa a la acción de inconstitucionalidad 122/2020,</w:t>
                  </w:r>
                  <w:r>
                    <w:rPr>
                      <w:b/>
                      <w:sz w:val="18"/>
                    </w:rPr>
                    <w:t> </w:t>
                  </w:r>
                  <w:r>
                    <w:rPr>
                      <w:b/>
                      <w:sz w:val="18"/>
                      <w:shd w:fill="D2D2D2" w:color="auto" w:val="clear"/>
                    </w:rPr>
                    <w:t>promovida por el Instituto Nacional de Transparencia, Acceso a la Información y Protección de Datos</w:t>
                  </w:r>
                  <w:r>
                    <w:rPr>
                      <w:b/>
                      <w:sz w:val="18"/>
                    </w:rPr>
                    <w:t> </w:t>
                  </w:r>
                  <w:r>
                    <w:rPr>
                      <w:b/>
                      <w:sz w:val="18"/>
                      <w:shd w:fill="D2D2D2" w:color="auto" w:val="clear"/>
                    </w:rPr>
                    <w:t>Personales)</w:t>
                  </w:r>
                </w:p>
              </w:txbxContent>
            </v:textbox>
            <w10:wrap type="none"/>
          </v:shape>
        </w:pict>
      </w:r>
      <w:r>
        <w:rPr/>
        <w:pict>
          <v:shape style="position:absolute;margin-left:69.919998pt;margin-top:552.680115pt;width:471.9pt;height:43.4pt;mso-position-horizontal-relative:page;mso-position-vertical-relative:page;z-index:-256382976" type="#_x0000_t202" filled="false" stroked="false">
            <v:textbox inset="0,0,0,0">
              <w:txbxContent>
                <w:p>
                  <w:pPr>
                    <w:pStyle w:val="BodyText"/>
                    <w:spacing w:line="276" w:lineRule="auto"/>
                    <w:ind w:right="17"/>
                    <w:jc w:val="both"/>
                  </w:pPr>
                  <w:r>
                    <w:rPr>
                      <w:b/>
                    </w:rPr>
                    <w:t>Artículo 78. </w:t>
                  </w:r>
                  <w:r>
                    <w:rPr/>
                    <w:t>“Artículo invalidado por el Pleno de la Suprema Corte de Justicia de la Nación, conforme a lo establecido en el resolutivo Tercero de la sentencia dictada en la Acción de Inconstitucionalidad 122/2020”.</w:t>
                  </w:r>
                </w:p>
              </w:txbxContent>
            </v:textbox>
            <w10:wrap type="none"/>
          </v:shape>
        </w:pict>
      </w:r>
      <w:r>
        <w:rPr/>
        <w:pict>
          <v:shape style="position:absolute;margin-left:69.919998pt;margin-top:606.252563pt;width:472.3pt;height:47.8pt;mso-position-horizontal-relative:page;mso-position-vertical-relative:page;z-index:-256381952" type="#_x0000_t202" filled="false" stroked="false">
            <v:textbox inset="0,0,0,0">
              <w:txbxContent>
                <w:p>
                  <w:pPr>
                    <w:spacing w:line="276" w:lineRule="auto" w:before="14"/>
                    <w:ind w:left="20" w:right="17" w:firstLine="0"/>
                    <w:jc w:val="both"/>
                    <w:rPr>
                      <w:b/>
                      <w:sz w:val="18"/>
                    </w:rPr>
                  </w:pPr>
                  <w:r>
                    <w:rPr>
                      <w:b/>
                      <w:sz w:val="18"/>
                      <w:shd w:fill="D2D2D2" w:color="auto" w:val="clear"/>
                    </w:rPr>
                    <w:t>(Se declara la invalidez del artículo 78, mediante el resolutivo tercero de la sentencia dictada por la Suprema</w:t>
                  </w:r>
                  <w:r>
                    <w:rPr>
                      <w:b/>
                      <w:sz w:val="18"/>
                    </w:rPr>
                    <w:t> </w:t>
                  </w:r>
                  <w:r>
                    <w:rPr>
                      <w:b/>
                      <w:sz w:val="18"/>
                      <w:shd w:fill="D2D2D2" w:color="auto" w:val="clear"/>
                    </w:rPr>
                    <w:t>Corte de Justicia de la Nación el 13 de julio de 2021, relativa a la acción de inconstitucionalidad 122/2020,</w:t>
                  </w:r>
                  <w:r>
                    <w:rPr>
                      <w:b/>
                      <w:sz w:val="18"/>
                    </w:rPr>
                    <w:t> </w:t>
                  </w:r>
                  <w:r>
                    <w:rPr>
                      <w:b/>
                      <w:sz w:val="18"/>
                      <w:shd w:fill="D2D2D2" w:color="auto" w:val="clear"/>
                    </w:rPr>
                    <w:t>promovida por el Instituto Nacional de Transparencia, Acceso a la Información y Protección de Datos</w:t>
                  </w:r>
                  <w:r>
                    <w:rPr>
                      <w:b/>
                      <w:sz w:val="18"/>
                    </w:rPr>
                    <w:t> </w:t>
                  </w:r>
                  <w:r>
                    <w:rPr>
                      <w:b/>
                      <w:sz w:val="18"/>
                      <w:shd w:fill="D2D2D2" w:color="auto" w:val="clear"/>
                    </w:rPr>
                    <w:t>Personales)</w:t>
                  </w:r>
                </w:p>
              </w:txbxContent>
            </v:textbox>
            <w10:wrap type="none"/>
          </v:shape>
        </w:pict>
      </w:r>
      <w:r>
        <w:rPr/>
        <w:pict>
          <v:shape style="position:absolute;margin-left:69.919998pt;margin-top:663.940063pt;width:471.9pt;height:43.4pt;mso-position-horizontal-relative:page;mso-position-vertical-relative:page;z-index:-256380928" type="#_x0000_t202" filled="false" stroked="false">
            <v:textbox inset="0,0,0,0">
              <w:txbxContent>
                <w:p>
                  <w:pPr>
                    <w:pStyle w:val="BodyText"/>
                    <w:spacing w:line="276" w:lineRule="auto"/>
                    <w:ind w:right="17"/>
                    <w:jc w:val="both"/>
                  </w:pPr>
                  <w:r>
                    <w:rPr>
                      <w:b/>
                    </w:rPr>
                    <w:t>Artículo 79. </w:t>
                  </w:r>
                  <w:r>
                    <w:rPr/>
                    <w:t>“Artículo invalidado por el Pleno de la Suprema Corte de Justicia de la Nación, conforme a lo establecido en el resolutivo Tercero de la sentencia dictada en la Acción de Inconstitucionalidad 122/2020”.</w:t>
                  </w:r>
                </w:p>
              </w:txbxContent>
            </v:textbox>
            <w10:wrap type="none"/>
          </v:shape>
        </w:pict>
      </w:r>
      <w:r>
        <w:rPr/>
        <w:pict>
          <v:shape style="position:absolute;margin-left:69.919998pt;margin-top:748.952515pt;width:56pt;height:12.1pt;mso-position-horizontal-relative:page;mso-position-vertical-relative:page;z-index:-256379904"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378880" type="#_x0000_t202" filled="false" stroked="false">
            <v:textbox inset="0,0,0,0">
              <w:txbxContent>
                <w:p>
                  <w:pPr>
                    <w:spacing w:before="14"/>
                    <w:ind w:left="20" w:right="0" w:firstLine="0"/>
                    <w:jc w:val="left"/>
                    <w:rPr>
                      <w:sz w:val="18"/>
                    </w:rPr>
                  </w:pPr>
                  <w:r>
                    <w:rPr>
                      <w:sz w:val="18"/>
                    </w:rPr>
                    <w:t>Página 31</w:t>
                  </w:r>
                </w:p>
              </w:txbxContent>
            </v:textbox>
            <w10:wrap type="none"/>
          </v:shape>
        </w:pict>
      </w:r>
      <w:r>
        <w:rPr/>
        <w:pict>
          <v:shape style="position:absolute;margin-left:188.25pt;margin-top:57.959995pt;width:412.45pt;height:12pt;mso-position-horizontal-relative:page;mso-position-vertical-relative:page;z-index:-256377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388.609985pt;width:473.35pt;height:12pt;mso-position-horizontal-relative:page;mso-position-vertical-relative:page;z-index:-256376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400.48999pt;width:473.35pt;height:12pt;mso-position-horizontal-relative:page;mso-position-vertical-relative:page;z-index:-256375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412.429993pt;width:51.05pt;height:12pt;mso-position-horizontal-relative:page;mso-position-vertical-relative:page;z-index:-256374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495.829987pt;width:473.35pt;height:12pt;mso-position-horizontal-relative:page;mso-position-vertical-relative:page;z-index:-256373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507.769989pt;width:473.35pt;height:12pt;mso-position-horizontal-relative:page;mso-position-vertical-relative:page;z-index:-256372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519.650024pt;width:51.05pt;height:12pt;mso-position-horizontal-relative:page;mso-position-vertical-relative:page;z-index:-256371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607.080017pt;width:473.35pt;height:12pt;mso-position-horizontal-relative:page;mso-position-vertical-relative:page;z-index:-256370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619.029968pt;width:473.35pt;height:12pt;mso-position-horizontal-relative:page;mso-position-vertical-relative:page;z-index:-256369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630.909973pt;width:51.05pt;height:12pt;mso-position-horizontal-relative:page;mso-position-vertical-relative:page;z-index:-256368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2.5pt;margin-top:661.330017pt;width:4.75pt;height:12pt;mso-position-horizontal-relative:page;mso-position-vertical-relative:page;z-index:-256367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366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36556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364544"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363520"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362496"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361472"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12531pt;width:472.25pt;height:47.8pt;mso-position-horizontal-relative:page;mso-position-vertical-relative:page;z-index:-256360448" type="#_x0000_t202" filled="false" stroked="false">
            <v:textbox inset="0,0,0,0">
              <w:txbxContent>
                <w:p>
                  <w:pPr>
                    <w:spacing w:line="276" w:lineRule="auto" w:before="14"/>
                    <w:ind w:left="20" w:right="17" w:firstLine="0"/>
                    <w:jc w:val="both"/>
                    <w:rPr>
                      <w:b/>
                      <w:sz w:val="18"/>
                    </w:rPr>
                  </w:pPr>
                  <w:r>
                    <w:rPr>
                      <w:b/>
                      <w:sz w:val="18"/>
                      <w:shd w:fill="D2D2D2" w:color="auto" w:val="clear"/>
                    </w:rPr>
                    <w:t>(Se declara la invalidez del artículo 79, mediante el resolutivo tercero de la sentencia dictada por la Suprema</w:t>
                  </w:r>
                  <w:r>
                    <w:rPr>
                      <w:b/>
                      <w:sz w:val="18"/>
                    </w:rPr>
                    <w:t> </w:t>
                  </w:r>
                  <w:r>
                    <w:rPr>
                      <w:b/>
                      <w:sz w:val="18"/>
                      <w:shd w:fill="D2D2D2" w:color="auto" w:val="clear"/>
                    </w:rPr>
                    <w:t>Corte de Justicia de la Nación el 13 de julio de 2021, relativa a la acción de inconstitucionalidad 122/2020,</w:t>
                  </w:r>
                  <w:r>
                    <w:rPr>
                      <w:b/>
                      <w:sz w:val="18"/>
                    </w:rPr>
                    <w:t> </w:t>
                  </w:r>
                  <w:r>
                    <w:rPr>
                      <w:b/>
                      <w:sz w:val="18"/>
                      <w:shd w:fill="D2D2D2" w:color="auto" w:val="clear"/>
                    </w:rPr>
                    <w:t>promovida por el Instituto Nacional de Transparencia, Acceso a la Información y Protección de Datos</w:t>
                  </w:r>
                  <w:r>
                    <w:rPr>
                      <w:b/>
                      <w:sz w:val="18"/>
                    </w:rPr>
                    <w:t> </w:t>
                  </w:r>
                  <w:r>
                    <w:rPr>
                      <w:b/>
                      <w:sz w:val="18"/>
                      <w:shd w:fill="D2D2D2" w:color="auto" w:val="clear"/>
                    </w:rPr>
                    <w:t>Personales)</w:t>
                  </w:r>
                </w:p>
              </w:txbxContent>
            </v:textbox>
            <w10:wrap type="none"/>
          </v:shape>
        </w:pict>
      </w:r>
      <w:r>
        <w:rPr/>
        <w:pict>
          <v:shape style="position:absolute;margin-left:145.600006pt;margin-top:186.480087pt;width:320.9pt;height:26.9pt;mso-position-horizontal-relative:page;mso-position-vertical-relative:page;z-index:-256359424" type="#_x0000_t202" filled="false" stroked="false">
            <v:textbox inset="0,0,0,0">
              <w:txbxContent>
                <w:p>
                  <w:pPr>
                    <w:spacing w:line="252" w:lineRule="exact" w:before="12"/>
                    <w:ind w:left="0" w:right="0" w:firstLine="0"/>
                    <w:jc w:val="center"/>
                    <w:rPr>
                      <w:b/>
                      <w:sz w:val="22"/>
                    </w:rPr>
                  </w:pPr>
                  <w:r>
                    <w:rPr>
                      <w:b/>
                      <w:sz w:val="22"/>
                    </w:rPr>
                    <w:t>CAPÍTULO VI</w:t>
                  </w:r>
                </w:p>
                <w:p>
                  <w:pPr>
                    <w:spacing w:line="252" w:lineRule="exact" w:before="0"/>
                    <w:ind w:left="0" w:right="0" w:firstLine="0"/>
                    <w:jc w:val="center"/>
                    <w:rPr>
                      <w:b/>
                      <w:sz w:val="22"/>
                    </w:rPr>
                  </w:pPr>
                  <w:r>
                    <w:rPr>
                      <w:b/>
                      <w:sz w:val="22"/>
                    </w:rPr>
                    <w:t>DEL FONDO DE APOYO ECONÓMICO PARA LOS ARCHIVOS</w:t>
                  </w:r>
                </w:p>
              </w:txbxContent>
            </v:textbox>
            <w10:wrap type="none"/>
          </v:shape>
        </w:pict>
      </w:r>
      <w:r>
        <w:rPr/>
        <w:pict>
          <v:shape style="position:absolute;margin-left:69.919998pt;margin-top:236.340088pt;width:472.05pt;height:43.35pt;mso-position-horizontal-relative:page;mso-position-vertical-relative:page;z-index:-256358400" type="#_x0000_t202" filled="false" stroked="false">
            <v:textbox inset="0,0,0,0">
              <w:txbxContent>
                <w:p>
                  <w:pPr>
                    <w:pStyle w:val="BodyText"/>
                    <w:spacing w:line="276" w:lineRule="auto"/>
                    <w:ind w:right="17"/>
                    <w:jc w:val="both"/>
                  </w:pPr>
                  <w:r>
                    <w:rPr>
                      <w:b/>
                    </w:rPr>
                    <w:t>Artículo</w:t>
                  </w:r>
                  <w:r>
                    <w:rPr>
                      <w:b/>
                      <w:spacing w:val="-10"/>
                    </w:rPr>
                    <w:t> </w:t>
                  </w:r>
                  <w:r>
                    <w:rPr>
                      <w:b/>
                    </w:rPr>
                    <w:t>80.</w:t>
                  </w:r>
                  <w:r>
                    <w:rPr>
                      <w:b/>
                      <w:spacing w:val="-8"/>
                    </w:rPr>
                    <w:t> </w:t>
                  </w:r>
                  <w:r>
                    <w:rPr/>
                    <w:t>El</w:t>
                  </w:r>
                  <w:r>
                    <w:rPr>
                      <w:spacing w:val="-10"/>
                    </w:rPr>
                    <w:t> </w:t>
                  </w:r>
                  <w:r>
                    <w:rPr/>
                    <w:t>Archivo</w:t>
                  </w:r>
                  <w:r>
                    <w:rPr>
                      <w:spacing w:val="-10"/>
                    </w:rPr>
                    <w:t> </w:t>
                  </w:r>
                  <w:r>
                    <w:rPr/>
                    <w:t>General</w:t>
                  </w:r>
                  <w:r>
                    <w:rPr>
                      <w:spacing w:val="-9"/>
                    </w:rPr>
                    <w:t> </w:t>
                  </w:r>
                  <w:r>
                    <w:rPr/>
                    <w:t>del</w:t>
                  </w:r>
                  <w:r>
                    <w:rPr>
                      <w:spacing w:val="-11"/>
                    </w:rPr>
                    <w:t> </w:t>
                  </w:r>
                  <w:r>
                    <w:rPr/>
                    <w:t>Estado</w:t>
                  </w:r>
                  <w:r>
                    <w:rPr>
                      <w:spacing w:val="-9"/>
                    </w:rPr>
                    <w:t> </w:t>
                  </w:r>
                  <w:r>
                    <w:rPr/>
                    <w:t>Oaxaca</w:t>
                  </w:r>
                  <w:r>
                    <w:rPr>
                      <w:spacing w:val="-10"/>
                    </w:rPr>
                    <w:t> </w:t>
                  </w:r>
                  <w:r>
                    <w:rPr/>
                    <w:t>promoverá</w:t>
                  </w:r>
                  <w:r>
                    <w:rPr>
                      <w:spacing w:val="-9"/>
                    </w:rPr>
                    <w:t> </w:t>
                  </w:r>
                  <w:r>
                    <w:rPr/>
                    <w:t>la</w:t>
                  </w:r>
                  <w:r>
                    <w:rPr>
                      <w:spacing w:val="-11"/>
                    </w:rPr>
                    <w:t> </w:t>
                  </w:r>
                  <w:r>
                    <w:rPr/>
                    <w:t>creación</w:t>
                  </w:r>
                  <w:r>
                    <w:rPr>
                      <w:spacing w:val="-10"/>
                    </w:rPr>
                    <w:t> </w:t>
                  </w:r>
                  <w:r>
                    <w:rPr/>
                    <w:t>de</w:t>
                  </w:r>
                  <w:r>
                    <w:rPr>
                      <w:spacing w:val="-9"/>
                    </w:rPr>
                    <w:t> </w:t>
                  </w:r>
                  <w:r>
                    <w:rPr/>
                    <w:t>un</w:t>
                  </w:r>
                  <w:r>
                    <w:rPr>
                      <w:spacing w:val="-10"/>
                    </w:rPr>
                    <w:t> </w:t>
                  </w:r>
                  <w:r>
                    <w:rPr/>
                    <w:t>Fondo</w:t>
                  </w:r>
                  <w:r>
                    <w:rPr>
                      <w:spacing w:val="-10"/>
                    </w:rPr>
                    <w:t> </w:t>
                  </w:r>
                  <w:r>
                    <w:rPr/>
                    <w:t>de</w:t>
                  </w:r>
                  <w:r>
                    <w:rPr>
                      <w:spacing w:val="-9"/>
                    </w:rPr>
                    <w:t> </w:t>
                  </w:r>
                  <w:r>
                    <w:rPr/>
                    <w:t>Apoyo Económico</w:t>
                  </w:r>
                  <w:r>
                    <w:rPr>
                      <w:spacing w:val="-17"/>
                    </w:rPr>
                    <w:t> </w:t>
                  </w:r>
                  <w:r>
                    <w:rPr/>
                    <w:t>para</w:t>
                  </w:r>
                  <w:r>
                    <w:rPr>
                      <w:spacing w:val="-16"/>
                    </w:rPr>
                    <w:t> </w:t>
                  </w:r>
                  <w:r>
                    <w:rPr/>
                    <w:t>los</w:t>
                  </w:r>
                  <w:r>
                    <w:rPr>
                      <w:spacing w:val="-15"/>
                    </w:rPr>
                    <w:t> </w:t>
                  </w:r>
                  <w:r>
                    <w:rPr/>
                    <w:t>Archivos</w:t>
                  </w:r>
                  <w:r>
                    <w:rPr>
                      <w:spacing w:val="-16"/>
                    </w:rPr>
                    <w:t> </w:t>
                  </w:r>
                  <w:r>
                    <w:rPr/>
                    <w:t>del</w:t>
                  </w:r>
                  <w:r>
                    <w:rPr>
                      <w:spacing w:val="-15"/>
                    </w:rPr>
                    <w:t> </w:t>
                  </w:r>
                  <w:r>
                    <w:rPr/>
                    <w:t>Archivo</w:t>
                  </w:r>
                  <w:r>
                    <w:rPr>
                      <w:spacing w:val="-16"/>
                    </w:rPr>
                    <w:t> </w:t>
                  </w:r>
                  <w:r>
                    <w:rPr/>
                    <w:t>General</w:t>
                  </w:r>
                  <w:r>
                    <w:rPr>
                      <w:spacing w:val="-16"/>
                    </w:rPr>
                    <w:t> </w:t>
                  </w:r>
                  <w:r>
                    <w:rPr/>
                    <w:t>del</w:t>
                  </w:r>
                  <w:r>
                    <w:rPr>
                      <w:spacing w:val="-15"/>
                    </w:rPr>
                    <w:t> </w:t>
                  </w:r>
                  <w:r>
                    <w:rPr/>
                    <w:t>Estado</w:t>
                  </w:r>
                  <w:r>
                    <w:rPr>
                      <w:spacing w:val="-15"/>
                    </w:rPr>
                    <w:t> </w:t>
                  </w:r>
                  <w:r>
                    <w:rPr/>
                    <w:t>Oaxaca</w:t>
                  </w:r>
                  <w:r>
                    <w:rPr>
                      <w:spacing w:val="-15"/>
                    </w:rPr>
                    <w:t> </w:t>
                  </w:r>
                  <w:r>
                    <w:rPr/>
                    <w:t>cuya</w:t>
                  </w:r>
                  <w:r>
                    <w:rPr>
                      <w:spacing w:val="-16"/>
                    </w:rPr>
                    <w:t> </w:t>
                  </w:r>
                  <w:r>
                    <w:rPr/>
                    <w:t>finalidad</w:t>
                  </w:r>
                  <w:r>
                    <w:rPr>
                      <w:spacing w:val="-16"/>
                    </w:rPr>
                    <w:t> </w:t>
                  </w:r>
                  <w:r>
                    <w:rPr/>
                    <w:t>sea</w:t>
                  </w:r>
                  <w:r>
                    <w:rPr>
                      <w:spacing w:val="-16"/>
                    </w:rPr>
                    <w:t> </w:t>
                  </w:r>
                  <w:r>
                    <w:rPr/>
                    <w:t>capacitar, equipar, sistematizar y difundir el acervo</w:t>
                  </w:r>
                  <w:r>
                    <w:rPr>
                      <w:spacing w:val="-4"/>
                    </w:rPr>
                    <w:t> </w:t>
                  </w:r>
                  <w:r>
                    <w:rPr/>
                    <w:t>existente.</w:t>
                  </w:r>
                </w:p>
              </w:txbxContent>
            </v:textbox>
            <w10:wrap type="none"/>
          </v:shape>
        </w:pict>
      </w:r>
      <w:r>
        <w:rPr/>
        <w:pict>
          <v:shape style="position:absolute;margin-left:97pt;margin-top:302.580078pt;width:418pt;height:26.95pt;mso-position-horizontal-relative:page;mso-position-vertical-relative:page;z-index:-256357376" type="#_x0000_t202" filled="false" stroked="false">
            <v:textbox inset="0,0,0,0">
              <w:txbxContent>
                <w:p>
                  <w:pPr>
                    <w:spacing w:before="12"/>
                    <w:ind w:left="2" w:right="0" w:firstLine="0"/>
                    <w:jc w:val="center"/>
                    <w:rPr>
                      <w:b/>
                      <w:sz w:val="22"/>
                    </w:rPr>
                  </w:pPr>
                  <w:r>
                    <w:rPr>
                      <w:b/>
                      <w:sz w:val="22"/>
                    </w:rPr>
                    <w:t>TÍTULO QUINTO</w:t>
                  </w:r>
                </w:p>
                <w:p>
                  <w:pPr>
                    <w:spacing w:before="0"/>
                    <w:ind w:left="0" w:right="0" w:firstLine="0"/>
                    <w:jc w:val="center"/>
                    <w:rPr>
                      <w:b/>
                      <w:sz w:val="22"/>
                    </w:rPr>
                  </w:pPr>
                  <w:r>
                    <w:rPr>
                      <w:b/>
                      <w:sz w:val="22"/>
                    </w:rPr>
                    <w:t>DEL PATRIMONIO DOCUMENTAL DEL ESTADO Y LA CULTURA ARCHIVÍSTICA</w:t>
                  </w:r>
                </w:p>
              </w:txbxContent>
            </v:textbox>
            <w10:wrap type="none"/>
          </v:shape>
        </w:pict>
      </w:r>
      <w:r>
        <w:rPr/>
        <w:pict>
          <v:shape style="position:absolute;margin-left:179.800003pt;margin-top:352.440094pt;width:252.4pt;height:26.95pt;mso-position-horizontal-relative:page;mso-position-vertical-relative:page;z-index:-256356352" type="#_x0000_t202" filled="false" stroked="false">
            <v:textbox inset="0,0,0,0">
              <w:txbxContent>
                <w:p>
                  <w:pPr>
                    <w:spacing w:before="12"/>
                    <w:ind w:left="1" w:right="0" w:firstLine="0"/>
                    <w:jc w:val="center"/>
                    <w:rPr>
                      <w:b/>
                      <w:sz w:val="22"/>
                    </w:rPr>
                  </w:pPr>
                  <w:r>
                    <w:rPr>
                      <w:b/>
                      <w:sz w:val="22"/>
                    </w:rPr>
                    <w:t>CAPÍTULO I</w:t>
                  </w:r>
                </w:p>
                <w:p>
                  <w:pPr>
                    <w:spacing w:before="1"/>
                    <w:ind w:left="0" w:right="0" w:firstLine="0"/>
                    <w:jc w:val="center"/>
                    <w:rPr>
                      <w:b/>
                      <w:sz w:val="22"/>
                    </w:rPr>
                  </w:pPr>
                  <w:r>
                    <w:rPr>
                      <w:b/>
                      <w:sz w:val="22"/>
                    </w:rPr>
                    <w:t>DEL PATRIMONIO DOCUMENTAL DEL ESTADO</w:t>
                  </w:r>
                </w:p>
              </w:txbxContent>
            </v:textbox>
            <w10:wrap type="none"/>
          </v:shape>
        </w:pict>
      </w:r>
      <w:r>
        <w:rPr/>
        <w:pict>
          <v:shape style="position:absolute;margin-left:69.919998pt;margin-top:402.320099pt;width:472.25pt;height:72.5pt;mso-position-horizontal-relative:page;mso-position-vertical-relative:page;z-index:-256355328" type="#_x0000_t202" filled="false" stroked="false">
            <v:textbox inset="0,0,0,0">
              <w:txbxContent>
                <w:p>
                  <w:pPr>
                    <w:pStyle w:val="BodyText"/>
                    <w:spacing w:line="276" w:lineRule="auto"/>
                    <w:ind w:right="17"/>
                    <w:jc w:val="both"/>
                  </w:pPr>
                  <w:r>
                    <w:rPr>
                      <w:b/>
                    </w:rPr>
                    <w:t>Artículo 81. </w:t>
                  </w:r>
                  <w:r>
                    <w:rPr/>
                    <w:t>Sin perjuicio de lo dispuesto por el artículo 84 de la Ley General, los documentos que se consideren patrimonio documental del Estado de Oaxaca son propiedad estatal, de dominio e interés público y, por lo tanto, inalienable, imprescriptible, inembargable y no están sujetos a ningún gravamen o afectación de dominio al ser bienes muebles con la categoría de bien patrimonial documental, en los términos de las disposiciones aplicables en la materia.</w:t>
                  </w:r>
                </w:p>
              </w:txbxContent>
            </v:textbox>
            <w10:wrap type="none"/>
          </v:shape>
        </w:pict>
      </w:r>
      <w:r>
        <w:rPr/>
        <w:pict>
          <v:shape style="position:absolute;margin-left:69.919998pt;margin-top:489.560089pt;width:471.95pt;height:57.95pt;mso-position-horizontal-relative:page;mso-position-vertical-relative:page;z-index:-256354304" type="#_x0000_t202" filled="false" stroked="false">
            <v:textbox inset="0,0,0,0">
              <w:txbxContent>
                <w:p>
                  <w:pPr>
                    <w:pStyle w:val="BodyText"/>
                    <w:spacing w:line="276" w:lineRule="auto"/>
                    <w:ind w:right="17"/>
                    <w:jc w:val="both"/>
                  </w:pPr>
                  <w:r>
                    <w:rPr>
                      <w:b/>
                    </w:rPr>
                    <w:t>Artículo 82. </w:t>
                  </w:r>
                  <w:r>
                    <w:rPr/>
                    <w:t>Para que pueda aplicarse la protección que la Ley General otorga al patrimonio documental de la Nación, se hará extensiva dicha naturaleza a los documentos que tengan la categoría de patrimonio documental del Estado de Oaxaca, siempre y cuando cumplan con la normativa que corresponda.</w:t>
                  </w:r>
                </w:p>
              </w:txbxContent>
            </v:textbox>
            <w10:wrap type="none"/>
          </v:shape>
        </w:pict>
      </w:r>
      <w:r>
        <w:rPr/>
        <w:pict>
          <v:shape style="position:absolute;margin-left:69.919998pt;margin-top:557.78009pt;width:472.25pt;height:43.4pt;mso-position-horizontal-relative:page;mso-position-vertical-relative:page;z-index:-256353280" type="#_x0000_t202" filled="false" stroked="false">
            <v:textbox inset="0,0,0,0">
              <w:txbxContent>
                <w:p>
                  <w:pPr>
                    <w:pStyle w:val="BodyText"/>
                    <w:spacing w:line="276" w:lineRule="auto"/>
                    <w:ind w:right="17"/>
                    <w:jc w:val="both"/>
                  </w:pPr>
                  <w:r>
                    <w:rPr>
                      <w:b/>
                    </w:rPr>
                    <w:t>Artículo 83. </w:t>
                  </w:r>
                  <w:r>
                    <w:rPr/>
                    <w:t>El Ejecutivo Estatal, a través del Archivo General del Estado Oaxaca, podrá emitir declaratorias</w:t>
                  </w:r>
                  <w:r>
                    <w:rPr>
                      <w:spacing w:val="-14"/>
                    </w:rPr>
                    <w:t> </w:t>
                  </w:r>
                  <w:r>
                    <w:rPr/>
                    <w:t>de</w:t>
                  </w:r>
                  <w:r>
                    <w:rPr>
                      <w:spacing w:val="-14"/>
                    </w:rPr>
                    <w:t> </w:t>
                  </w:r>
                  <w:r>
                    <w:rPr/>
                    <w:t>patrimonio</w:t>
                  </w:r>
                  <w:r>
                    <w:rPr>
                      <w:spacing w:val="-13"/>
                    </w:rPr>
                    <w:t> </w:t>
                  </w:r>
                  <w:r>
                    <w:rPr/>
                    <w:t>documental</w:t>
                  </w:r>
                  <w:r>
                    <w:rPr>
                      <w:spacing w:val="-14"/>
                    </w:rPr>
                    <w:t> </w:t>
                  </w:r>
                  <w:r>
                    <w:rPr/>
                    <w:t>del</w:t>
                  </w:r>
                  <w:r>
                    <w:rPr>
                      <w:spacing w:val="-13"/>
                    </w:rPr>
                    <w:t> </w:t>
                  </w:r>
                  <w:r>
                    <w:rPr/>
                    <w:t>Estado</w:t>
                  </w:r>
                  <w:r>
                    <w:rPr>
                      <w:spacing w:val="-14"/>
                    </w:rPr>
                    <w:t> </w:t>
                  </w:r>
                  <w:r>
                    <w:rPr/>
                    <w:t>en</w:t>
                  </w:r>
                  <w:r>
                    <w:rPr>
                      <w:spacing w:val="-14"/>
                    </w:rPr>
                    <w:t> </w:t>
                  </w:r>
                  <w:r>
                    <w:rPr/>
                    <w:t>los</w:t>
                  </w:r>
                  <w:r>
                    <w:rPr>
                      <w:spacing w:val="-13"/>
                    </w:rPr>
                    <w:t> </w:t>
                  </w:r>
                  <w:r>
                    <w:rPr/>
                    <w:t>términos</w:t>
                  </w:r>
                  <w:r>
                    <w:rPr>
                      <w:spacing w:val="-14"/>
                    </w:rPr>
                    <w:t> </w:t>
                  </w:r>
                  <w:r>
                    <w:rPr/>
                    <w:t>previstos</w:t>
                  </w:r>
                  <w:r>
                    <w:rPr>
                      <w:spacing w:val="-13"/>
                    </w:rPr>
                    <w:t> </w:t>
                  </w:r>
                  <w:r>
                    <w:rPr/>
                    <w:t>por</w:t>
                  </w:r>
                  <w:r>
                    <w:rPr>
                      <w:spacing w:val="-14"/>
                    </w:rPr>
                    <w:t> </w:t>
                  </w:r>
                  <w:r>
                    <w:rPr/>
                    <w:t>las</w:t>
                  </w:r>
                  <w:r>
                    <w:rPr>
                      <w:spacing w:val="-14"/>
                    </w:rPr>
                    <w:t> </w:t>
                  </w:r>
                  <w:r>
                    <w:rPr/>
                    <w:t>disposiciones jurídicas aplicables, las cuales serán publicadas en el Periódico Oficial del Gobierno del</w:t>
                  </w:r>
                  <w:r>
                    <w:rPr>
                      <w:spacing w:val="-27"/>
                    </w:rPr>
                    <w:t> </w:t>
                  </w:r>
                  <w:r>
                    <w:rPr/>
                    <w:t>Estado.</w:t>
                  </w:r>
                </w:p>
              </w:txbxContent>
            </v:textbox>
            <w10:wrap type="none"/>
          </v:shape>
        </w:pict>
      </w:r>
      <w:r>
        <w:rPr/>
        <w:pict>
          <v:shape style="position:absolute;margin-left:69.919998pt;margin-top:611.440063pt;width:471.9pt;height:28.8pt;mso-position-horizontal-relative:page;mso-position-vertical-relative:page;z-index:-256352256" type="#_x0000_t202" filled="false" stroked="false">
            <v:textbox inset="0,0,0,0">
              <w:txbxContent>
                <w:p>
                  <w:pPr>
                    <w:pStyle w:val="BodyText"/>
                    <w:spacing w:line="276" w:lineRule="auto"/>
                  </w:pPr>
                  <w:r>
                    <w:rPr>
                      <w:b/>
                    </w:rPr>
                    <w:t>Artículo 84. </w:t>
                  </w:r>
                  <w:r>
                    <w:rPr/>
                    <w:t>Para los efectos de la protección del patrimonio documental del Estado de Oaxaca se deberá:</w:t>
                  </w:r>
                </w:p>
              </w:txbxContent>
            </v:textbox>
            <w10:wrap type="none"/>
          </v:shape>
        </w:pict>
      </w:r>
      <w:r>
        <w:rPr/>
        <w:pict>
          <v:shape style="position:absolute;margin-left:69.919998pt;margin-top:655.06012pt;width:8.1pt;height:14.3pt;mso-position-horizontal-relative:page;mso-position-vertical-relative:page;z-index:-256351232"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98.32pt;margin-top:655.06012pt;width:443.4pt;height:49.4pt;mso-position-horizontal-relative:page;mso-position-vertical-relative:page;z-index:-256350208" type="#_x0000_t202" filled="false" stroked="false">
            <v:textbox inset="0,0,0,0">
              <w:txbxContent>
                <w:p>
                  <w:pPr>
                    <w:pStyle w:val="BodyText"/>
                    <w:spacing w:line="276" w:lineRule="auto"/>
                  </w:pPr>
                  <w:r>
                    <w:rPr/>
                    <w:t>Establecer mecanismos para que el público en general pueda acceder a la información contenida en los documentos que son patrimonio documental del Estado;</w:t>
                  </w:r>
                </w:p>
                <w:p>
                  <w:pPr>
                    <w:pStyle w:val="BodyText"/>
                    <w:spacing w:before="120"/>
                  </w:pPr>
                  <w:r>
                    <w:rPr/>
                    <w:t>Conservar el patrimonio documental del Estado;</w:t>
                  </w:r>
                </w:p>
              </w:txbxContent>
            </v:textbox>
            <w10:wrap type="none"/>
          </v:shape>
        </w:pict>
      </w:r>
      <w:r>
        <w:rPr/>
        <w:pict>
          <v:shape style="position:absolute;margin-left:69.919998pt;margin-top:690.160095pt;width:11.15pt;height:14.3pt;mso-position-horizontal-relative:page;mso-position-vertical-relative:page;z-index:-256349184" type="#_x0000_t202" filled="false" stroked="false">
            <v:textbox inset="0,0,0,0">
              <w:txbxContent>
                <w:p>
                  <w:pPr>
                    <w:spacing w:before="12"/>
                    <w:ind w:left="20" w:right="0" w:firstLine="0"/>
                    <w:jc w:val="left"/>
                    <w:rPr>
                      <w:b/>
                      <w:sz w:val="22"/>
                    </w:rPr>
                  </w:pPr>
                  <w:r>
                    <w:rPr>
                      <w:b/>
                      <w:sz w:val="22"/>
                    </w:rPr>
                    <w:t>II.</w:t>
                  </w:r>
                </w:p>
              </w:txbxContent>
            </v:textbox>
            <w10:wrap type="none"/>
          </v:shape>
        </w:pict>
      </w:r>
      <w:r>
        <w:rPr/>
        <w:pict>
          <v:shape style="position:absolute;margin-left:69.919998pt;margin-top:748.952515pt;width:56pt;height:12.1pt;mso-position-horizontal-relative:page;mso-position-vertical-relative:page;z-index:-256348160"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347136" type="#_x0000_t202" filled="false" stroked="false">
            <v:textbox inset="0,0,0,0">
              <w:txbxContent>
                <w:p>
                  <w:pPr>
                    <w:spacing w:before="14"/>
                    <w:ind w:left="20" w:right="0" w:firstLine="0"/>
                    <w:jc w:val="left"/>
                    <w:rPr>
                      <w:sz w:val="18"/>
                    </w:rPr>
                  </w:pPr>
                  <w:r>
                    <w:rPr>
                      <w:sz w:val="18"/>
                    </w:rPr>
                    <w:t>Página 32</w:t>
                  </w:r>
                </w:p>
              </w:txbxContent>
            </v:textbox>
            <w10:wrap type="none"/>
          </v:shape>
        </w:pict>
      </w:r>
      <w:r>
        <w:rPr/>
        <w:pict>
          <v:shape style="position:absolute;margin-left:188.25pt;margin-top:57.959995pt;width:412.45pt;height:12pt;mso-position-horizontal-relative:page;mso-position-vertical-relative:page;z-index:-256346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129.62999pt;width:470.35pt;height:12pt;mso-position-horizontal-relative:page;mso-position-vertical-relative:page;z-index:-256345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141.509995pt;width:470.35pt;height:12pt;mso-position-horizontal-relative:page;mso-position-vertical-relative:page;z-index:-256344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153.449997pt;width:51.05pt;height:12pt;mso-position-horizontal-relative:page;mso-position-vertical-relative:page;z-index:-256343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342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3409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33996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33894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33792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33689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4.2pt;height:14.3pt;mso-position-horizontal-relative:page;mso-position-vertical-relative:page;z-index:-256335872"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98.32pt;margin-top:128.880096pt;width:443.75pt;height:78.45pt;mso-position-horizontal-relative:page;mso-position-vertical-relative:page;z-index:-256334848" type="#_x0000_t202" filled="false" stroked="false">
            <v:textbox inset="0,0,0,0">
              <w:txbxContent>
                <w:p>
                  <w:pPr>
                    <w:pStyle w:val="BodyText"/>
                    <w:spacing w:line="276" w:lineRule="auto"/>
                    <w:ind w:right="17"/>
                    <w:jc w:val="both"/>
                  </w:pPr>
                  <w:r>
                    <w:rPr/>
                    <w:t>Verificar que los usuarios de los archivos y documentos constitutivos del patrimonio documental del Estado que posean, cumplan con las disposiciones tendientes a la conservación de los documentos, y</w:t>
                  </w:r>
                </w:p>
                <w:p>
                  <w:pPr>
                    <w:pStyle w:val="BodyText"/>
                    <w:spacing w:line="276" w:lineRule="auto" w:before="120"/>
                    <w:ind w:right="23"/>
                    <w:jc w:val="both"/>
                  </w:pPr>
                  <w:r>
                    <w:rPr/>
                    <w:t>Dar seguimiento a las acciones que surjan como consecuencia del incumplimiento a las disposiciones jurídicas aplicables.</w:t>
                  </w:r>
                </w:p>
              </w:txbxContent>
            </v:textbox>
            <w10:wrap type="none"/>
          </v:shape>
        </w:pict>
      </w:r>
      <w:r>
        <w:rPr/>
        <w:pict>
          <v:shape style="position:absolute;margin-left:69.919998pt;margin-top:178.500092pt;width:15.4pt;height:14.3pt;mso-position-horizontal-relative:page;mso-position-vertical-relative:page;z-index:-256333824"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232.140091pt;width:471.95pt;height:43.4pt;mso-position-horizontal-relative:page;mso-position-vertical-relative:page;z-index:-256332800" type="#_x0000_t202" filled="false" stroked="false">
            <v:textbox inset="0,0,0,0">
              <w:txbxContent>
                <w:p>
                  <w:pPr>
                    <w:pStyle w:val="BodyText"/>
                    <w:spacing w:line="276" w:lineRule="auto"/>
                    <w:ind w:right="17"/>
                    <w:jc w:val="both"/>
                  </w:pPr>
                  <w:r>
                    <w:rPr>
                      <w:b/>
                    </w:rPr>
                    <w:t>Artículo 85. </w:t>
                  </w:r>
                  <w:r>
                    <w:rPr/>
                    <w:t>Los sujetos obligados deberán coadyuvar con el Archivo General de la Nación, en un</w:t>
                  </w:r>
                  <w:r>
                    <w:rPr>
                      <w:spacing w:val="-8"/>
                    </w:rPr>
                    <w:t> </w:t>
                  </w:r>
                  <w:r>
                    <w:rPr/>
                    <w:t>marco</w:t>
                  </w:r>
                  <w:r>
                    <w:rPr>
                      <w:spacing w:val="-7"/>
                    </w:rPr>
                    <w:t> </w:t>
                  </w:r>
                  <w:r>
                    <w:rPr/>
                    <w:t>de</w:t>
                  </w:r>
                  <w:r>
                    <w:rPr>
                      <w:spacing w:val="-7"/>
                    </w:rPr>
                    <w:t> </w:t>
                  </w:r>
                  <w:r>
                    <w:rPr/>
                    <w:t>respeto</w:t>
                  </w:r>
                  <w:r>
                    <w:rPr>
                      <w:spacing w:val="-7"/>
                    </w:rPr>
                    <w:t> </w:t>
                  </w:r>
                  <w:r>
                    <w:rPr/>
                    <w:t>de</w:t>
                  </w:r>
                  <w:r>
                    <w:rPr>
                      <w:spacing w:val="-8"/>
                    </w:rPr>
                    <w:t> </w:t>
                  </w:r>
                  <w:r>
                    <w:rPr/>
                    <w:t>sus</w:t>
                  </w:r>
                  <w:r>
                    <w:rPr>
                      <w:spacing w:val="-7"/>
                    </w:rPr>
                    <w:t> </w:t>
                  </w:r>
                  <w:r>
                    <w:rPr/>
                    <w:t>atribuciones,</w:t>
                  </w:r>
                  <w:r>
                    <w:rPr>
                      <w:spacing w:val="-8"/>
                    </w:rPr>
                    <w:t> </w:t>
                  </w:r>
                  <w:r>
                    <w:rPr/>
                    <w:t>para</w:t>
                  </w:r>
                  <w:r>
                    <w:rPr>
                      <w:spacing w:val="-7"/>
                    </w:rPr>
                    <w:t> </w:t>
                  </w:r>
                  <w:r>
                    <w:rPr/>
                    <w:t>promover</w:t>
                  </w:r>
                  <w:r>
                    <w:rPr>
                      <w:spacing w:val="-8"/>
                    </w:rPr>
                    <w:t> </w:t>
                  </w:r>
                  <w:r>
                    <w:rPr/>
                    <w:t>acciones</w:t>
                  </w:r>
                  <w:r>
                    <w:rPr>
                      <w:spacing w:val="-7"/>
                    </w:rPr>
                    <w:t> </w:t>
                  </w:r>
                  <w:r>
                    <w:rPr/>
                    <w:t>coordinadas</w:t>
                  </w:r>
                  <w:r>
                    <w:rPr>
                      <w:spacing w:val="-7"/>
                    </w:rPr>
                    <w:t> </w:t>
                  </w:r>
                  <w:r>
                    <w:rPr/>
                    <w:t>que</w:t>
                  </w:r>
                  <w:r>
                    <w:rPr>
                      <w:spacing w:val="-8"/>
                    </w:rPr>
                    <w:t> </w:t>
                  </w:r>
                  <w:r>
                    <w:rPr/>
                    <w:t>tengan</w:t>
                  </w:r>
                  <w:r>
                    <w:rPr>
                      <w:spacing w:val="-7"/>
                    </w:rPr>
                    <w:t> </w:t>
                  </w:r>
                  <w:r>
                    <w:rPr/>
                    <w:t>como finalidad la protección del patrimonio documental de la</w:t>
                  </w:r>
                  <w:r>
                    <w:rPr>
                      <w:spacing w:val="-7"/>
                    </w:rPr>
                    <w:t> </w:t>
                  </w:r>
                  <w:r>
                    <w:rPr/>
                    <w:t>Nación.</w:t>
                  </w:r>
                </w:p>
              </w:txbxContent>
            </v:textbox>
            <w10:wrap type="none"/>
          </v:shape>
        </w:pict>
      </w:r>
      <w:r>
        <w:rPr/>
        <w:pict>
          <v:shape style="position:absolute;margin-left:69.919998pt;margin-top:285.780090pt;width:472pt;height:28.8pt;mso-position-horizontal-relative:page;mso-position-vertical-relative:page;z-index:-256331776" type="#_x0000_t202" filled="false" stroked="false">
            <v:textbox inset="0,0,0,0">
              <w:txbxContent>
                <w:p>
                  <w:pPr>
                    <w:pStyle w:val="BodyText"/>
                    <w:spacing w:line="276" w:lineRule="auto"/>
                    <w:ind w:right="15"/>
                  </w:pPr>
                  <w:r>
                    <w:rPr>
                      <w:b/>
                    </w:rPr>
                    <w:t>Artículo 86. </w:t>
                  </w:r>
                  <w:r>
                    <w:rPr/>
                    <w:t>El Archivo General del Estado de Oaxaca podrá recibir documentos de archivo de los sujetos obligados en comodato para su estabilización.</w:t>
                  </w:r>
                </w:p>
              </w:txbxContent>
            </v:textbox>
            <w10:wrap type="none"/>
          </v:shape>
        </w:pict>
      </w:r>
      <w:r>
        <w:rPr/>
        <w:pict>
          <v:shape style="position:absolute;margin-left:69.919998pt;margin-top:324.900085pt;width:472pt;height:57.95pt;mso-position-horizontal-relative:page;mso-position-vertical-relative:page;z-index:-256330752" type="#_x0000_t202" filled="false" stroked="false">
            <v:textbox inset="0,0,0,0">
              <w:txbxContent>
                <w:p>
                  <w:pPr>
                    <w:pStyle w:val="BodyText"/>
                    <w:spacing w:line="276" w:lineRule="auto"/>
                    <w:ind w:right="17"/>
                    <w:jc w:val="both"/>
                  </w:pPr>
                  <w:r>
                    <w:rPr>
                      <w:b/>
                    </w:rPr>
                    <w:t>Artículo 87. </w:t>
                  </w:r>
                  <w:r>
                    <w:rPr/>
                    <w:t>En los casos en que el Archivo General del Estado de Oaxaca considere que los archivos privados de interés público se encuentran en peligro de destrucción, desaparición o pérdida,</w:t>
                  </w:r>
                  <w:r>
                    <w:rPr>
                      <w:spacing w:val="-7"/>
                    </w:rPr>
                    <w:t> </w:t>
                  </w:r>
                  <w:r>
                    <w:rPr/>
                    <w:t>deberán</w:t>
                  </w:r>
                  <w:r>
                    <w:rPr>
                      <w:spacing w:val="-6"/>
                    </w:rPr>
                    <w:t> </w:t>
                  </w:r>
                  <w:r>
                    <w:rPr/>
                    <w:t>establecer</w:t>
                  </w:r>
                  <w:r>
                    <w:rPr>
                      <w:spacing w:val="-7"/>
                    </w:rPr>
                    <w:t> </w:t>
                  </w:r>
                  <w:r>
                    <w:rPr/>
                    <w:t>mecanismos</w:t>
                  </w:r>
                  <w:r>
                    <w:rPr>
                      <w:spacing w:val="-6"/>
                    </w:rPr>
                    <w:t> </w:t>
                  </w:r>
                  <w:r>
                    <w:rPr/>
                    <w:t>de</w:t>
                  </w:r>
                  <w:r>
                    <w:rPr>
                      <w:spacing w:val="-7"/>
                    </w:rPr>
                    <w:t> </w:t>
                  </w:r>
                  <w:r>
                    <w:rPr/>
                    <w:t>coordinación</w:t>
                  </w:r>
                  <w:r>
                    <w:rPr>
                      <w:spacing w:val="-6"/>
                    </w:rPr>
                    <w:t> </w:t>
                  </w:r>
                  <w:r>
                    <w:rPr/>
                    <w:t>con</w:t>
                  </w:r>
                  <w:r>
                    <w:rPr>
                      <w:spacing w:val="-7"/>
                    </w:rPr>
                    <w:t> </w:t>
                  </w:r>
                  <w:r>
                    <w:rPr/>
                    <w:t>el</w:t>
                  </w:r>
                  <w:r>
                    <w:rPr>
                      <w:spacing w:val="-6"/>
                    </w:rPr>
                    <w:t> </w:t>
                  </w:r>
                  <w:r>
                    <w:rPr/>
                    <w:t>Archivo</w:t>
                  </w:r>
                  <w:r>
                    <w:rPr>
                      <w:spacing w:val="-8"/>
                    </w:rPr>
                    <w:t> </w:t>
                  </w:r>
                  <w:r>
                    <w:rPr/>
                    <w:t>General</w:t>
                  </w:r>
                  <w:r>
                    <w:rPr>
                      <w:spacing w:val="-6"/>
                    </w:rPr>
                    <w:t> </w:t>
                  </w:r>
                  <w:r>
                    <w:rPr/>
                    <w:t>de</w:t>
                  </w:r>
                  <w:r>
                    <w:rPr>
                      <w:spacing w:val="-6"/>
                    </w:rPr>
                    <w:t> </w:t>
                  </w:r>
                  <w:r>
                    <w:rPr/>
                    <w:t>la</w:t>
                  </w:r>
                  <w:r>
                    <w:rPr>
                      <w:spacing w:val="-7"/>
                    </w:rPr>
                    <w:t> </w:t>
                  </w:r>
                  <w:r>
                    <w:rPr/>
                    <w:t>Nación,</w:t>
                  </w:r>
                  <w:r>
                    <w:rPr>
                      <w:spacing w:val="-6"/>
                    </w:rPr>
                    <w:t> </w:t>
                  </w:r>
                  <w:r>
                    <w:rPr/>
                    <w:t>a fin de mantener comunicación y determinar la normatividad</w:t>
                  </w:r>
                  <w:r>
                    <w:rPr>
                      <w:spacing w:val="-3"/>
                    </w:rPr>
                    <w:t> </w:t>
                  </w:r>
                  <w:r>
                    <w:rPr/>
                    <w:t>aplicable.</w:t>
                  </w:r>
                </w:p>
              </w:txbxContent>
            </v:textbox>
            <w10:wrap type="none"/>
          </v:shape>
        </w:pict>
      </w:r>
      <w:r>
        <w:rPr/>
        <w:pict>
          <v:shape style="position:absolute;margin-left:69.919998pt;margin-top:393.080078pt;width:472.3pt;height:57.9pt;mso-position-horizontal-relative:page;mso-position-vertical-relative:page;z-index:-256329728" type="#_x0000_t202" filled="false" stroked="false">
            <v:textbox inset="0,0,0,0">
              <w:txbxContent>
                <w:p>
                  <w:pPr>
                    <w:pStyle w:val="BodyText"/>
                    <w:spacing w:line="276" w:lineRule="auto"/>
                    <w:ind w:right="17"/>
                    <w:jc w:val="both"/>
                  </w:pPr>
                  <w:r>
                    <w:rPr>
                      <w:b/>
                    </w:rPr>
                    <w:t>Artículo 88. </w:t>
                  </w:r>
                  <w:r>
                    <w:rPr/>
                    <w:t>En términos del artículo 92 de la Ley General, para el caso de que los archivos privados</w:t>
                  </w:r>
                  <w:r>
                    <w:rPr>
                      <w:spacing w:val="-15"/>
                    </w:rPr>
                    <w:t> </w:t>
                  </w:r>
                  <w:r>
                    <w:rPr/>
                    <w:t>de</w:t>
                  </w:r>
                  <w:r>
                    <w:rPr>
                      <w:spacing w:val="-14"/>
                    </w:rPr>
                    <w:t> </w:t>
                  </w:r>
                  <w:r>
                    <w:rPr/>
                    <w:t>interés</w:t>
                  </w:r>
                  <w:r>
                    <w:rPr>
                      <w:spacing w:val="-15"/>
                    </w:rPr>
                    <w:t> </w:t>
                  </w:r>
                  <w:r>
                    <w:rPr/>
                    <w:t>público</w:t>
                  </w:r>
                  <w:r>
                    <w:rPr>
                      <w:spacing w:val="-14"/>
                    </w:rPr>
                    <w:t> </w:t>
                  </w:r>
                  <w:r>
                    <w:rPr/>
                    <w:t>sean</w:t>
                  </w:r>
                  <w:r>
                    <w:rPr>
                      <w:spacing w:val="-15"/>
                    </w:rPr>
                    <w:t> </w:t>
                  </w:r>
                  <w:r>
                    <w:rPr/>
                    <w:t>objeto</w:t>
                  </w:r>
                  <w:r>
                    <w:rPr>
                      <w:spacing w:val="-14"/>
                    </w:rPr>
                    <w:t> </w:t>
                  </w:r>
                  <w:r>
                    <w:rPr/>
                    <w:t>de</w:t>
                  </w:r>
                  <w:r>
                    <w:rPr>
                      <w:spacing w:val="-15"/>
                    </w:rPr>
                    <w:t> </w:t>
                  </w:r>
                  <w:r>
                    <w:rPr/>
                    <w:t>expropiación,</w:t>
                  </w:r>
                  <w:r>
                    <w:rPr>
                      <w:spacing w:val="-14"/>
                    </w:rPr>
                    <w:t> </w:t>
                  </w:r>
                  <w:r>
                    <w:rPr/>
                    <w:t>el</w:t>
                  </w:r>
                  <w:r>
                    <w:rPr>
                      <w:spacing w:val="-15"/>
                    </w:rPr>
                    <w:t> </w:t>
                  </w:r>
                  <w:r>
                    <w:rPr/>
                    <w:t>Archivo</w:t>
                  </w:r>
                  <w:r>
                    <w:rPr>
                      <w:spacing w:val="-14"/>
                    </w:rPr>
                    <w:t> </w:t>
                  </w:r>
                  <w:r>
                    <w:rPr/>
                    <w:t>General</w:t>
                  </w:r>
                  <w:r>
                    <w:rPr>
                      <w:spacing w:val="-15"/>
                    </w:rPr>
                    <w:t> </w:t>
                  </w:r>
                  <w:r>
                    <w:rPr/>
                    <w:t>del</w:t>
                  </w:r>
                  <w:r>
                    <w:rPr>
                      <w:spacing w:val="-14"/>
                    </w:rPr>
                    <w:t> </w:t>
                  </w:r>
                  <w:r>
                    <w:rPr/>
                    <w:t>Estado</w:t>
                  </w:r>
                  <w:r>
                    <w:rPr>
                      <w:spacing w:val="-16"/>
                    </w:rPr>
                    <w:t> </w:t>
                  </w:r>
                  <w:r>
                    <w:rPr/>
                    <w:t>de</w:t>
                  </w:r>
                  <w:r>
                    <w:rPr>
                      <w:spacing w:val="-14"/>
                    </w:rPr>
                    <w:t> </w:t>
                  </w:r>
                  <w:r>
                    <w:rPr/>
                    <w:t>Oaxaca designará</w:t>
                  </w:r>
                  <w:r>
                    <w:rPr>
                      <w:spacing w:val="-13"/>
                    </w:rPr>
                    <w:t> </w:t>
                  </w:r>
                  <w:r>
                    <w:rPr/>
                    <w:t>un</w:t>
                  </w:r>
                  <w:r>
                    <w:rPr>
                      <w:spacing w:val="-12"/>
                    </w:rPr>
                    <w:t> </w:t>
                  </w:r>
                  <w:r>
                    <w:rPr/>
                    <w:t>representante</w:t>
                  </w:r>
                  <w:r>
                    <w:rPr>
                      <w:spacing w:val="-12"/>
                    </w:rPr>
                    <w:t> </w:t>
                  </w:r>
                  <w:r>
                    <w:rPr/>
                    <w:t>para</w:t>
                  </w:r>
                  <w:r>
                    <w:rPr>
                      <w:spacing w:val="-12"/>
                    </w:rPr>
                    <w:t> </w:t>
                  </w:r>
                  <w:r>
                    <w:rPr/>
                    <w:t>que</w:t>
                  </w:r>
                  <w:r>
                    <w:rPr>
                      <w:spacing w:val="-14"/>
                    </w:rPr>
                    <w:t> </w:t>
                  </w:r>
                  <w:r>
                    <w:rPr/>
                    <w:t>forme</w:t>
                  </w:r>
                  <w:r>
                    <w:rPr>
                      <w:spacing w:val="-12"/>
                    </w:rPr>
                    <w:t> </w:t>
                  </w:r>
                  <w:r>
                    <w:rPr/>
                    <w:t>parte</w:t>
                  </w:r>
                  <w:r>
                    <w:rPr>
                      <w:spacing w:val="-13"/>
                    </w:rPr>
                    <w:t> </w:t>
                  </w:r>
                  <w:r>
                    <w:rPr/>
                    <w:t>del</w:t>
                  </w:r>
                  <w:r>
                    <w:rPr>
                      <w:spacing w:val="-11"/>
                    </w:rPr>
                    <w:t> </w:t>
                  </w:r>
                  <w:r>
                    <w:rPr/>
                    <w:t>Consejo</w:t>
                  </w:r>
                  <w:r>
                    <w:rPr>
                      <w:spacing w:val="-15"/>
                    </w:rPr>
                    <w:t> </w:t>
                  </w:r>
                  <w:r>
                    <w:rPr/>
                    <w:t>que</w:t>
                  </w:r>
                  <w:r>
                    <w:rPr>
                      <w:spacing w:val="-11"/>
                    </w:rPr>
                    <w:t> </w:t>
                  </w:r>
                  <w:r>
                    <w:rPr/>
                    <w:t>deba</w:t>
                  </w:r>
                  <w:r>
                    <w:rPr>
                      <w:spacing w:val="-11"/>
                    </w:rPr>
                    <w:t> </w:t>
                  </w:r>
                  <w:r>
                    <w:rPr/>
                    <w:t>emitir</w:t>
                  </w:r>
                  <w:r>
                    <w:rPr>
                      <w:spacing w:val="-12"/>
                    </w:rPr>
                    <w:t> </w:t>
                  </w:r>
                  <w:r>
                    <w:rPr/>
                    <w:t>una</w:t>
                  </w:r>
                  <w:r>
                    <w:rPr>
                      <w:spacing w:val="-12"/>
                    </w:rPr>
                    <w:t> </w:t>
                  </w:r>
                  <w:r>
                    <w:rPr/>
                    <w:t>opinión</w:t>
                  </w:r>
                  <w:r>
                    <w:rPr>
                      <w:spacing w:val="-12"/>
                    </w:rPr>
                    <w:t> </w:t>
                  </w:r>
                  <w:r>
                    <w:rPr/>
                    <w:t>técnica sobre la procedencia de la</w:t>
                  </w:r>
                  <w:r>
                    <w:rPr>
                      <w:spacing w:val="-3"/>
                    </w:rPr>
                    <w:t> </w:t>
                  </w:r>
                  <w:r>
                    <w:rPr/>
                    <w:t>expropiación.</w:t>
                  </w:r>
                </w:p>
              </w:txbxContent>
            </v:textbox>
            <w10:wrap type="none"/>
          </v:shape>
        </w:pict>
      </w:r>
      <w:r>
        <w:rPr/>
        <w:pict>
          <v:shape style="position:absolute;margin-left:69.919998pt;margin-top:461.240082pt;width:472.35pt;height:72.5pt;mso-position-horizontal-relative:page;mso-position-vertical-relative:page;z-index:-256328704" type="#_x0000_t202" filled="false" stroked="false">
            <v:textbox inset="0,0,0,0">
              <w:txbxContent>
                <w:p>
                  <w:pPr>
                    <w:pStyle w:val="BodyText"/>
                    <w:spacing w:line="276" w:lineRule="auto"/>
                    <w:ind w:right="17"/>
                    <w:jc w:val="both"/>
                  </w:pPr>
                  <w:r>
                    <w:rPr>
                      <w:b/>
                    </w:rPr>
                    <w:t>Artículo</w:t>
                  </w:r>
                  <w:r>
                    <w:rPr>
                      <w:b/>
                      <w:spacing w:val="-12"/>
                    </w:rPr>
                    <w:t> </w:t>
                  </w:r>
                  <w:r>
                    <w:rPr>
                      <w:b/>
                    </w:rPr>
                    <w:t>89.</w:t>
                  </w:r>
                  <w:r>
                    <w:rPr>
                      <w:b/>
                      <w:spacing w:val="-11"/>
                    </w:rPr>
                    <w:t> </w:t>
                  </w:r>
                  <w:r>
                    <w:rPr/>
                    <w:t>Las</w:t>
                  </w:r>
                  <w:r>
                    <w:rPr>
                      <w:spacing w:val="-11"/>
                    </w:rPr>
                    <w:t> </w:t>
                  </w:r>
                  <w:r>
                    <w:rPr/>
                    <w:t>autoridades</w:t>
                  </w:r>
                  <w:r>
                    <w:rPr>
                      <w:spacing w:val="-11"/>
                    </w:rPr>
                    <w:t> </w:t>
                  </w:r>
                  <w:r>
                    <w:rPr/>
                    <w:t>estatales</w:t>
                  </w:r>
                  <w:r>
                    <w:rPr>
                      <w:spacing w:val="-11"/>
                    </w:rPr>
                    <w:t> </w:t>
                  </w:r>
                  <w:r>
                    <w:rPr/>
                    <w:t>y</w:t>
                  </w:r>
                  <w:r>
                    <w:rPr>
                      <w:spacing w:val="-12"/>
                    </w:rPr>
                    <w:t> </w:t>
                  </w:r>
                  <w:r>
                    <w:rPr/>
                    <w:t>municipales</w:t>
                  </w:r>
                  <w:r>
                    <w:rPr>
                      <w:spacing w:val="-11"/>
                    </w:rPr>
                    <w:t> </w:t>
                  </w:r>
                  <w:r>
                    <w:rPr/>
                    <w:t>del</w:t>
                  </w:r>
                  <w:r>
                    <w:rPr>
                      <w:spacing w:val="-12"/>
                    </w:rPr>
                    <w:t> </w:t>
                  </w:r>
                  <w:r>
                    <w:rPr/>
                    <w:t>Estado</w:t>
                  </w:r>
                  <w:r>
                    <w:rPr>
                      <w:spacing w:val="-12"/>
                    </w:rPr>
                    <w:t> </w:t>
                  </w:r>
                  <w:r>
                    <w:rPr/>
                    <w:t>de</w:t>
                  </w:r>
                  <w:r>
                    <w:rPr>
                      <w:spacing w:val="-11"/>
                    </w:rPr>
                    <w:t> </w:t>
                  </w:r>
                  <w:r>
                    <w:rPr/>
                    <w:t>Oaxaca,</w:t>
                  </w:r>
                  <w:r>
                    <w:rPr>
                      <w:spacing w:val="-11"/>
                    </w:rPr>
                    <w:t> </w:t>
                  </w:r>
                  <w:r>
                    <w:rPr/>
                    <w:t>deberán</w:t>
                  </w:r>
                  <w:r>
                    <w:rPr>
                      <w:spacing w:val="-12"/>
                    </w:rPr>
                    <w:t> </w:t>
                  </w:r>
                  <w:r>
                    <w:rPr/>
                    <w:t>coordinarse con el Archivo General del Estado de Oaxaca, para la realización de las acciones conducentes</w:t>
                  </w:r>
                  <w:r>
                    <w:rPr>
                      <w:spacing w:val="-36"/>
                    </w:rPr>
                    <w:t> </w:t>
                  </w:r>
                  <w:r>
                    <w:rPr/>
                    <w:t>a la</w:t>
                  </w:r>
                  <w:r>
                    <w:rPr>
                      <w:spacing w:val="-7"/>
                    </w:rPr>
                    <w:t> </w:t>
                  </w:r>
                  <w:r>
                    <w:rPr/>
                    <w:t>conservación</w:t>
                  </w:r>
                  <w:r>
                    <w:rPr>
                      <w:spacing w:val="-7"/>
                    </w:rPr>
                    <w:t> </w:t>
                  </w:r>
                  <w:r>
                    <w:rPr/>
                    <w:t>de</w:t>
                  </w:r>
                  <w:r>
                    <w:rPr>
                      <w:spacing w:val="-7"/>
                    </w:rPr>
                    <w:t> </w:t>
                  </w:r>
                  <w:r>
                    <w:rPr/>
                    <w:t>los</w:t>
                  </w:r>
                  <w:r>
                    <w:rPr>
                      <w:spacing w:val="-7"/>
                    </w:rPr>
                    <w:t> </w:t>
                  </w:r>
                  <w:r>
                    <w:rPr/>
                    <w:t>archivos,</w:t>
                  </w:r>
                  <w:r>
                    <w:rPr>
                      <w:spacing w:val="-7"/>
                    </w:rPr>
                    <w:t> </w:t>
                  </w:r>
                  <w:r>
                    <w:rPr/>
                    <w:t>cuando</w:t>
                  </w:r>
                  <w:r>
                    <w:rPr>
                      <w:spacing w:val="-7"/>
                    </w:rPr>
                    <w:t> </w:t>
                  </w:r>
                  <w:r>
                    <w:rPr/>
                    <w:t>la</w:t>
                  </w:r>
                  <w:r>
                    <w:rPr>
                      <w:spacing w:val="-7"/>
                    </w:rPr>
                    <w:t> </w:t>
                  </w:r>
                  <w:r>
                    <w:rPr/>
                    <w:t>documentación</w:t>
                  </w:r>
                  <w:r>
                    <w:rPr>
                      <w:spacing w:val="-7"/>
                    </w:rPr>
                    <w:t> </w:t>
                  </w:r>
                  <w:r>
                    <w:rPr/>
                    <w:t>o</w:t>
                  </w:r>
                  <w:r>
                    <w:rPr>
                      <w:spacing w:val="-7"/>
                    </w:rPr>
                    <w:t> </w:t>
                  </w:r>
                  <w:r>
                    <w:rPr/>
                    <w:t>actividad</w:t>
                  </w:r>
                  <w:r>
                    <w:rPr>
                      <w:spacing w:val="-6"/>
                    </w:rPr>
                    <w:t> </w:t>
                  </w:r>
                  <w:r>
                    <w:rPr/>
                    <w:t>archivística</w:t>
                  </w:r>
                  <w:r>
                    <w:rPr>
                      <w:spacing w:val="-7"/>
                    </w:rPr>
                    <w:t> </w:t>
                  </w:r>
                  <w:r>
                    <w:rPr/>
                    <w:t>esté</w:t>
                  </w:r>
                  <w:r>
                    <w:rPr>
                      <w:spacing w:val="-7"/>
                    </w:rPr>
                    <w:t> </w:t>
                  </w:r>
                  <w:r>
                    <w:rPr/>
                    <w:t>en</w:t>
                  </w:r>
                  <w:r>
                    <w:rPr>
                      <w:spacing w:val="-7"/>
                    </w:rPr>
                    <w:t> </w:t>
                  </w:r>
                  <w:r>
                    <w:rPr/>
                    <w:t>peligro o haya resultado afectada por fenómenos naturales o cualquiera de otra índole, que pudieran dañarlos o</w:t>
                  </w:r>
                  <w:r>
                    <w:rPr>
                      <w:spacing w:val="-2"/>
                    </w:rPr>
                    <w:t> </w:t>
                  </w:r>
                  <w:r>
                    <w:rPr/>
                    <w:t>destruirlos.</w:t>
                  </w:r>
                </w:p>
              </w:txbxContent>
            </v:textbox>
            <w10:wrap type="none"/>
          </v:shape>
        </w:pict>
      </w:r>
      <w:r>
        <w:rPr/>
        <w:pict>
          <v:shape style="position:absolute;margin-left:86.540001pt;margin-top:543.980103pt;width:438.85pt;height:26.95pt;mso-position-horizontal-relative:page;mso-position-vertical-relative:page;z-index:-256327680" type="#_x0000_t202" filled="false" stroked="false">
            <v:textbox inset="0,0,0,0">
              <w:txbxContent>
                <w:p>
                  <w:pPr>
                    <w:spacing w:before="12"/>
                    <w:ind w:left="3" w:right="0" w:firstLine="0"/>
                    <w:jc w:val="center"/>
                    <w:rPr>
                      <w:b/>
                      <w:sz w:val="22"/>
                    </w:rPr>
                  </w:pPr>
                  <w:r>
                    <w:rPr>
                      <w:b/>
                      <w:sz w:val="22"/>
                    </w:rPr>
                    <w:t>CAPÍTULO II</w:t>
                  </w:r>
                </w:p>
                <w:p>
                  <w:pPr>
                    <w:spacing w:before="0"/>
                    <w:ind w:left="0" w:right="0" w:firstLine="0"/>
                    <w:jc w:val="center"/>
                    <w:rPr>
                      <w:b/>
                      <w:sz w:val="22"/>
                    </w:rPr>
                  </w:pPr>
                  <w:r>
                    <w:rPr>
                      <w:b/>
                      <w:sz w:val="22"/>
                    </w:rPr>
                    <w:t>DEL PATRIMONIO DOCUMENTAL DEL ESTADO EN POSESIÓN DE PARTICULARES</w:t>
                  </w:r>
                </w:p>
              </w:txbxContent>
            </v:textbox>
            <w10:wrap type="none"/>
          </v:shape>
        </w:pict>
      </w:r>
      <w:r>
        <w:rPr/>
        <w:pict>
          <v:shape style="position:absolute;margin-left:69.919998pt;margin-top:593.840088pt;width:472.25pt;height:87.05pt;mso-position-horizontal-relative:page;mso-position-vertical-relative:page;z-index:-256326656" type="#_x0000_t202" filled="false" stroked="false">
            <v:textbox inset="0,0,0,0">
              <w:txbxContent>
                <w:p>
                  <w:pPr>
                    <w:pStyle w:val="BodyText"/>
                    <w:spacing w:line="276" w:lineRule="auto"/>
                    <w:ind w:right="17"/>
                    <w:jc w:val="both"/>
                  </w:pPr>
                  <w:r>
                    <w:rPr>
                      <w:b/>
                    </w:rPr>
                    <w:t>Artículo 90. </w:t>
                  </w:r>
                  <w:r>
                    <w:rPr/>
                    <w:t>Los particulares en posesión de documentos de archivo que constituyan patrimonio documental del Estado, podrán custodiarlos, siempre y cuando apliquen las medidas técnicas, administrativas, ambientales o tecnológicas para la conservación y divulgación de los archivos, conforme</w:t>
                  </w:r>
                  <w:r>
                    <w:rPr>
                      <w:spacing w:val="-8"/>
                    </w:rPr>
                    <w:t> </w:t>
                  </w:r>
                  <w:r>
                    <w:rPr/>
                    <w:t>los</w:t>
                  </w:r>
                  <w:r>
                    <w:rPr>
                      <w:spacing w:val="-7"/>
                    </w:rPr>
                    <w:t> </w:t>
                  </w:r>
                  <w:r>
                    <w:rPr/>
                    <w:t>criterios</w:t>
                  </w:r>
                  <w:r>
                    <w:rPr>
                      <w:spacing w:val="-7"/>
                    </w:rPr>
                    <w:t> </w:t>
                  </w:r>
                  <w:r>
                    <w:rPr/>
                    <w:t>que</w:t>
                  </w:r>
                  <w:r>
                    <w:rPr>
                      <w:spacing w:val="-8"/>
                    </w:rPr>
                    <w:t> </w:t>
                  </w:r>
                  <w:r>
                    <w:rPr/>
                    <w:t>emita</w:t>
                  </w:r>
                  <w:r>
                    <w:rPr>
                      <w:spacing w:val="-7"/>
                    </w:rPr>
                    <w:t> </w:t>
                  </w:r>
                  <w:r>
                    <w:rPr/>
                    <w:t>el</w:t>
                  </w:r>
                  <w:r>
                    <w:rPr>
                      <w:spacing w:val="-7"/>
                    </w:rPr>
                    <w:t> </w:t>
                  </w:r>
                  <w:r>
                    <w:rPr/>
                    <w:t>Archivo</w:t>
                  </w:r>
                  <w:r>
                    <w:rPr>
                      <w:spacing w:val="-7"/>
                    </w:rPr>
                    <w:t> </w:t>
                  </w:r>
                  <w:r>
                    <w:rPr/>
                    <w:t>General</w:t>
                  </w:r>
                  <w:r>
                    <w:rPr>
                      <w:spacing w:val="-8"/>
                    </w:rPr>
                    <w:t> </w:t>
                  </w:r>
                  <w:r>
                    <w:rPr/>
                    <w:t>del</w:t>
                  </w:r>
                  <w:r>
                    <w:rPr>
                      <w:spacing w:val="-7"/>
                    </w:rPr>
                    <w:t> </w:t>
                  </w:r>
                  <w:r>
                    <w:rPr/>
                    <w:t>Estado</w:t>
                  </w:r>
                  <w:r>
                    <w:rPr>
                      <w:spacing w:val="-7"/>
                    </w:rPr>
                    <w:t> </w:t>
                  </w:r>
                  <w:r>
                    <w:rPr/>
                    <w:t>de</w:t>
                  </w:r>
                  <w:r>
                    <w:rPr>
                      <w:spacing w:val="-8"/>
                    </w:rPr>
                    <w:t> </w:t>
                  </w:r>
                  <w:r>
                    <w:rPr/>
                    <w:t>Oaxaca,</w:t>
                  </w:r>
                  <w:r>
                    <w:rPr>
                      <w:spacing w:val="-7"/>
                    </w:rPr>
                    <w:t> </w:t>
                  </w:r>
                  <w:r>
                    <w:rPr/>
                    <w:t>el</w:t>
                  </w:r>
                  <w:r>
                    <w:rPr>
                      <w:spacing w:val="-7"/>
                    </w:rPr>
                    <w:t> </w:t>
                  </w:r>
                  <w:r>
                    <w:rPr/>
                    <w:t>Consejo</w:t>
                  </w:r>
                  <w:r>
                    <w:rPr>
                      <w:spacing w:val="-7"/>
                    </w:rPr>
                    <w:t> </w:t>
                  </w:r>
                  <w:r>
                    <w:rPr/>
                    <w:t>Local</w:t>
                  </w:r>
                  <w:r>
                    <w:rPr>
                      <w:spacing w:val="-8"/>
                    </w:rPr>
                    <w:t> </w:t>
                  </w:r>
                  <w:r>
                    <w:rPr/>
                    <w:t>y,</w:t>
                  </w:r>
                  <w:r>
                    <w:rPr>
                      <w:spacing w:val="-8"/>
                    </w:rPr>
                    <w:t> </w:t>
                  </w:r>
                  <w:r>
                    <w:rPr/>
                    <w:t>en su caso, el Archivo General de la Nación y el Consejo Nacional, en términos de la Ley General, esta Ley y la demás normativa</w:t>
                  </w:r>
                  <w:r>
                    <w:rPr>
                      <w:spacing w:val="-5"/>
                    </w:rPr>
                    <w:t> </w:t>
                  </w:r>
                  <w:r>
                    <w:rPr/>
                    <w:t>aplicable.</w:t>
                  </w:r>
                </w:p>
              </w:txbxContent>
            </v:textbox>
            <w10:wrap type="none"/>
          </v:shape>
        </w:pict>
      </w:r>
      <w:r>
        <w:rPr/>
        <w:pict>
          <v:shape style="position:absolute;margin-left:69.919998pt;margin-top:691.120117pt;width:472pt;height:43.4pt;mso-position-horizontal-relative:page;mso-position-vertical-relative:page;z-index:-256325632" type="#_x0000_t202" filled="false" stroked="false">
            <v:textbox inset="0,0,0,0">
              <w:txbxContent>
                <w:p>
                  <w:pPr>
                    <w:pStyle w:val="BodyText"/>
                    <w:spacing w:line="276" w:lineRule="auto"/>
                    <w:ind w:right="17"/>
                    <w:jc w:val="both"/>
                  </w:pPr>
                  <w:r>
                    <w:rPr>
                      <w:b/>
                    </w:rPr>
                    <w:t>Artículo 91. </w:t>
                  </w:r>
                  <w:r>
                    <w:rPr/>
                    <w:t>Los particulares en posesión de documentos de archivo que constituyan patrimonio documental del Estado al formar parte del patrimonio documental de la Nación podrán restaurarlos sufragando el costo correspondiente, previa autorización y bajo la supervisión del</w:t>
                  </w:r>
                </w:p>
              </w:txbxContent>
            </v:textbox>
            <w10:wrap type="none"/>
          </v:shape>
        </w:pict>
      </w:r>
      <w:r>
        <w:rPr/>
        <w:pict>
          <v:shape style="position:absolute;margin-left:69.919998pt;margin-top:748.952515pt;width:56pt;height:12.1pt;mso-position-horizontal-relative:page;mso-position-vertical-relative:page;z-index:-25632460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323584" type="#_x0000_t202" filled="false" stroked="false">
            <v:textbox inset="0,0,0,0">
              <w:txbxContent>
                <w:p>
                  <w:pPr>
                    <w:spacing w:before="14"/>
                    <w:ind w:left="20" w:right="0" w:firstLine="0"/>
                    <w:jc w:val="left"/>
                    <w:rPr>
                      <w:sz w:val="18"/>
                    </w:rPr>
                  </w:pPr>
                  <w:r>
                    <w:rPr>
                      <w:sz w:val="18"/>
                    </w:rPr>
                    <w:t>Página 33</w:t>
                  </w:r>
                </w:p>
              </w:txbxContent>
            </v:textbox>
            <w10:wrap type="none"/>
          </v:shape>
        </w:pict>
      </w:r>
      <w:r>
        <w:rPr/>
        <w:pict>
          <v:shape style="position:absolute;margin-left:188.25pt;margin-top:57.959995pt;width:412.45pt;height:12pt;mso-position-horizontal-relative:page;mso-position-vertical-relative:page;z-index:-256322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321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3205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31948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31846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31744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31641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05pt;height:28.8pt;mso-position-horizontal-relative:page;mso-position-vertical-relative:page;z-index:-256315392" type="#_x0000_t202" filled="false" stroked="false">
            <v:textbox inset="0,0,0,0">
              <w:txbxContent>
                <w:p>
                  <w:pPr>
                    <w:pStyle w:val="BodyText"/>
                    <w:spacing w:line="276" w:lineRule="auto"/>
                    <w:ind w:right="13"/>
                  </w:pPr>
                  <w:r>
                    <w:rPr/>
                    <w:t>Archivo</w:t>
                  </w:r>
                  <w:r>
                    <w:rPr>
                      <w:spacing w:val="-13"/>
                    </w:rPr>
                    <w:t> </w:t>
                  </w:r>
                  <w:r>
                    <w:rPr/>
                    <w:t>General</w:t>
                  </w:r>
                  <w:r>
                    <w:rPr>
                      <w:spacing w:val="-12"/>
                    </w:rPr>
                    <w:t> </w:t>
                  </w:r>
                  <w:r>
                    <w:rPr/>
                    <w:t>de</w:t>
                  </w:r>
                  <w:r>
                    <w:rPr>
                      <w:spacing w:val="-14"/>
                    </w:rPr>
                    <w:t> </w:t>
                  </w:r>
                  <w:r>
                    <w:rPr/>
                    <w:t>la</w:t>
                  </w:r>
                  <w:r>
                    <w:rPr>
                      <w:spacing w:val="-12"/>
                    </w:rPr>
                    <w:t> </w:t>
                  </w:r>
                  <w:r>
                    <w:rPr/>
                    <w:t>Nación,</w:t>
                  </w:r>
                  <w:r>
                    <w:rPr>
                      <w:spacing w:val="-12"/>
                    </w:rPr>
                    <w:t> </w:t>
                  </w:r>
                  <w:r>
                    <w:rPr/>
                    <w:t>el</w:t>
                  </w:r>
                  <w:r>
                    <w:rPr>
                      <w:spacing w:val="-14"/>
                    </w:rPr>
                    <w:t> </w:t>
                  </w:r>
                  <w:r>
                    <w:rPr/>
                    <w:t>Archivo</w:t>
                  </w:r>
                  <w:r>
                    <w:rPr>
                      <w:spacing w:val="-12"/>
                    </w:rPr>
                    <w:t> </w:t>
                  </w:r>
                  <w:r>
                    <w:rPr/>
                    <w:t>General</w:t>
                  </w:r>
                  <w:r>
                    <w:rPr>
                      <w:spacing w:val="-15"/>
                    </w:rPr>
                    <w:t> </w:t>
                  </w:r>
                  <w:r>
                    <w:rPr/>
                    <w:t>del</w:t>
                  </w:r>
                  <w:r>
                    <w:rPr>
                      <w:spacing w:val="-11"/>
                    </w:rPr>
                    <w:t> </w:t>
                  </w:r>
                  <w:r>
                    <w:rPr/>
                    <w:t>Estado</w:t>
                  </w:r>
                  <w:r>
                    <w:rPr>
                      <w:spacing w:val="-13"/>
                    </w:rPr>
                    <w:t> </w:t>
                  </w:r>
                  <w:r>
                    <w:rPr/>
                    <w:t>de</w:t>
                  </w:r>
                  <w:r>
                    <w:rPr>
                      <w:spacing w:val="-13"/>
                    </w:rPr>
                    <w:t> </w:t>
                  </w:r>
                  <w:r>
                    <w:rPr/>
                    <w:t>Oaxaca</w:t>
                  </w:r>
                  <w:r>
                    <w:rPr>
                      <w:spacing w:val="-13"/>
                    </w:rPr>
                    <w:t> </w:t>
                  </w:r>
                  <w:r>
                    <w:rPr/>
                    <w:t>y,</w:t>
                  </w:r>
                  <w:r>
                    <w:rPr>
                      <w:spacing w:val="-13"/>
                    </w:rPr>
                    <w:t> </w:t>
                  </w:r>
                  <w:r>
                    <w:rPr/>
                    <w:t>en</w:t>
                  </w:r>
                  <w:r>
                    <w:rPr>
                      <w:spacing w:val="-13"/>
                    </w:rPr>
                    <w:t> </w:t>
                  </w:r>
                  <w:r>
                    <w:rPr/>
                    <w:t>su</w:t>
                  </w:r>
                  <w:r>
                    <w:rPr>
                      <w:spacing w:val="-13"/>
                    </w:rPr>
                    <w:t> </w:t>
                  </w:r>
                  <w:r>
                    <w:rPr/>
                    <w:t>caso</w:t>
                  </w:r>
                  <w:r>
                    <w:rPr>
                      <w:spacing w:val="-14"/>
                    </w:rPr>
                    <w:t> </w:t>
                  </w:r>
                  <w:r>
                    <w:rPr/>
                    <w:t>del</w:t>
                  </w:r>
                  <w:r>
                    <w:rPr>
                      <w:spacing w:val="-13"/>
                    </w:rPr>
                    <w:t> </w:t>
                  </w:r>
                  <w:r>
                    <w:rPr/>
                    <w:t>Consejo Local, en términos de la normativa</w:t>
                  </w:r>
                  <w:r>
                    <w:rPr>
                      <w:spacing w:val="-4"/>
                    </w:rPr>
                    <w:t> </w:t>
                  </w:r>
                  <w:r>
                    <w:rPr/>
                    <w:t>aplicable.</w:t>
                  </w:r>
                </w:p>
              </w:txbxContent>
            </v:textbox>
            <w10:wrap type="none"/>
          </v:shape>
        </w:pict>
      </w:r>
      <w:r>
        <w:rPr/>
        <w:pict>
          <v:shape style="position:absolute;margin-left:69.919998pt;margin-top:167.940094pt;width:472.1pt;height:57.95pt;mso-position-horizontal-relative:page;mso-position-vertical-relative:page;z-index:-256314368" type="#_x0000_t202" filled="false" stroked="false">
            <v:textbox inset="0,0,0,0">
              <w:txbxContent>
                <w:p>
                  <w:pPr>
                    <w:pStyle w:val="BodyText"/>
                    <w:spacing w:line="276" w:lineRule="auto"/>
                    <w:ind w:right="17"/>
                    <w:jc w:val="both"/>
                  </w:pPr>
                  <w:r>
                    <w:rPr>
                      <w:b/>
                    </w:rPr>
                    <w:t>Artículo 92. </w:t>
                  </w:r>
                  <w:r>
                    <w:rPr/>
                    <w:t>Con el fin de dar cumplimiento al artículo 97 de la Ley General, el Archivo General del</w:t>
                  </w:r>
                  <w:r>
                    <w:rPr>
                      <w:spacing w:val="-4"/>
                    </w:rPr>
                    <w:t> </w:t>
                  </w:r>
                  <w:r>
                    <w:rPr/>
                    <w:t>Estado</w:t>
                  </w:r>
                  <w:r>
                    <w:rPr>
                      <w:spacing w:val="-3"/>
                    </w:rPr>
                    <w:t> </w:t>
                  </w:r>
                  <w:r>
                    <w:rPr/>
                    <w:t>de</w:t>
                  </w:r>
                  <w:r>
                    <w:rPr>
                      <w:spacing w:val="-3"/>
                    </w:rPr>
                    <w:t> </w:t>
                  </w:r>
                  <w:r>
                    <w:rPr/>
                    <w:t>Oaxaca</w:t>
                  </w:r>
                  <w:r>
                    <w:rPr>
                      <w:spacing w:val="-3"/>
                    </w:rPr>
                    <w:t> </w:t>
                  </w:r>
                  <w:r>
                    <w:rPr/>
                    <w:t>deberá</w:t>
                  </w:r>
                  <w:r>
                    <w:rPr>
                      <w:spacing w:val="-3"/>
                    </w:rPr>
                    <w:t> </w:t>
                  </w:r>
                  <w:r>
                    <w:rPr/>
                    <w:t>coadyuvar</w:t>
                  </w:r>
                  <w:r>
                    <w:rPr>
                      <w:spacing w:val="-4"/>
                    </w:rPr>
                    <w:t> </w:t>
                  </w:r>
                  <w:r>
                    <w:rPr/>
                    <w:t>con</w:t>
                  </w:r>
                  <w:r>
                    <w:rPr>
                      <w:spacing w:val="-4"/>
                    </w:rPr>
                    <w:t> </w:t>
                  </w:r>
                  <w:r>
                    <w:rPr/>
                    <w:t>el</w:t>
                  </w:r>
                  <w:r>
                    <w:rPr>
                      <w:spacing w:val="-5"/>
                    </w:rPr>
                    <w:t> </w:t>
                  </w:r>
                  <w:r>
                    <w:rPr/>
                    <w:t>Archivo</w:t>
                  </w:r>
                  <w:r>
                    <w:rPr>
                      <w:spacing w:val="-4"/>
                    </w:rPr>
                    <w:t> </w:t>
                  </w:r>
                  <w:r>
                    <w:rPr/>
                    <w:t>General</w:t>
                  </w:r>
                  <w:r>
                    <w:rPr>
                      <w:spacing w:val="-3"/>
                    </w:rPr>
                    <w:t> </w:t>
                  </w:r>
                  <w:r>
                    <w:rPr/>
                    <w:t>de</w:t>
                  </w:r>
                  <w:r>
                    <w:rPr>
                      <w:spacing w:val="-3"/>
                    </w:rPr>
                    <w:t> </w:t>
                  </w:r>
                  <w:r>
                    <w:rPr/>
                    <w:t>la</w:t>
                  </w:r>
                  <w:r>
                    <w:rPr>
                      <w:spacing w:val="-3"/>
                    </w:rPr>
                    <w:t> </w:t>
                  </w:r>
                  <w:r>
                    <w:rPr/>
                    <w:t>Nación</w:t>
                  </w:r>
                  <w:r>
                    <w:rPr>
                      <w:spacing w:val="-4"/>
                    </w:rPr>
                    <w:t> </w:t>
                  </w:r>
                  <w:r>
                    <w:rPr/>
                    <w:t>cuando</w:t>
                  </w:r>
                  <w:r>
                    <w:rPr>
                      <w:spacing w:val="-4"/>
                    </w:rPr>
                    <w:t> </w:t>
                  </w:r>
                  <w:r>
                    <w:rPr/>
                    <w:t>se</w:t>
                  </w:r>
                  <w:r>
                    <w:rPr>
                      <w:spacing w:val="-3"/>
                    </w:rPr>
                    <w:t> </w:t>
                  </w:r>
                  <w:r>
                    <w:rPr/>
                    <w:t>trate</w:t>
                  </w:r>
                  <w:r>
                    <w:rPr>
                      <w:spacing w:val="-4"/>
                    </w:rPr>
                    <w:t> </w:t>
                  </w:r>
                  <w:r>
                    <w:rPr/>
                    <w:t>de recuperar</w:t>
                  </w:r>
                  <w:r>
                    <w:rPr>
                      <w:spacing w:val="-15"/>
                    </w:rPr>
                    <w:t> </w:t>
                  </w:r>
                  <w:r>
                    <w:rPr/>
                    <w:t>la</w:t>
                  </w:r>
                  <w:r>
                    <w:rPr>
                      <w:spacing w:val="-16"/>
                    </w:rPr>
                    <w:t> </w:t>
                  </w:r>
                  <w:r>
                    <w:rPr/>
                    <w:t>posesión</w:t>
                  </w:r>
                  <w:r>
                    <w:rPr>
                      <w:spacing w:val="-14"/>
                    </w:rPr>
                    <w:t> </w:t>
                  </w:r>
                  <w:r>
                    <w:rPr/>
                    <w:t>del</w:t>
                  </w:r>
                  <w:r>
                    <w:rPr>
                      <w:spacing w:val="-17"/>
                    </w:rPr>
                    <w:t> </w:t>
                  </w:r>
                  <w:r>
                    <w:rPr/>
                    <w:t>documento</w:t>
                  </w:r>
                  <w:r>
                    <w:rPr>
                      <w:spacing w:val="-14"/>
                    </w:rPr>
                    <w:t> </w:t>
                  </w:r>
                  <w:r>
                    <w:rPr/>
                    <w:t>de</w:t>
                  </w:r>
                  <w:r>
                    <w:rPr>
                      <w:spacing w:val="-15"/>
                    </w:rPr>
                    <w:t> </w:t>
                  </w:r>
                  <w:r>
                    <w:rPr/>
                    <w:t>archivo</w:t>
                  </w:r>
                  <w:r>
                    <w:rPr>
                      <w:spacing w:val="-15"/>
                    </w:rPr>
                    <w:t> </w:t>
                  </w:r>
                  <w:r>
                    <w:rPr/>
                    <w:t>que</w:t>
                  </w:r>
                  <w:r>
                    <w:rPr>
                      <w:spacing w:val="-14"/>
                    </w:rPr>
                    <w:t> </w:t>
                  </w:r>
                  <w:r>
                    <w:rPr/>
                    <w:t>constituya</w:t>
                  </w:r>
                  <w:r>
                    <w:rPr>
                      <w:spacing w:val="-16"/>
                    </w:rPr>
                    <w:t> </w:t>
                  </w:r>
                  <w:r>
                    <w:rPr/>
                    <w:t>patrimonio</w:t>
                  </w:r>
                  <w:r>
                    <w:rPr>
                      <w:spacing w:val="-14"/>
                    </w:rPr>
                    <w:t> </w:t>
                  </w:r>
                  <w:r>
                    <w:rPr/>
                    <w:t>documental</w:t>
                  </w:r>
                  <w:r>
                    <w:rPr>
                      <w:spacing w:val="-15"/>
                    </w:rPr>
                    <w:t> </w:t>
                  </w:r>
                  <w:r>
                    <w:rPr/>
                    <w:t>del</w:t>
                  </w:r>
                  <w:r>
                    <w:rPr>
                      <w:spacing w:val="-15"/>
                    </w:rPr>
                    <w:t> </w:t>
                  </w:r>
                  <w:r>
                    <w:rPr/>
                    <w:t>Estado y que forme parte del patrimonio documental de la</w:t>
                  </w:r>
                  <w:r>
                    <w:rPr>
                      <w:spacing w:val="-2"/>
                    </w:rPr>
                    <w:t> </w:t>
                  </w:r>
                  <w:r>
                    <w:rPr/>
                    <w:t>Nación.</w:t>
                  </w:r>
                </w:p>
              </w:txbxContent>
            </v:textbox>
            <w10:wrap type="none"/>
          </v:shape>
        </w:pict>
      </w:r>
      <w:r>
        <w:rPr/>
        <w:pict>
          <v:shape style="position:absolute;margin-left:69.919998pt;margin-top:236.160095pt;width:471.95pt;height:43.4pt;mso-position-horizontal-relative:page;mso-position-vertical-relative:page;z-index:-256313344" type="#_x0000_t202" filled="false" stroked="false">
            <v:textbox inset="0,0,0,0">
              <w:txbxContent>
                <w:p>
                  <w:pPr>
                    <w:pStyle w:val="BodyText"/>
                    <w:spacing w:line="276" w:lineRule="auto"/>
                    <w:ind w:right="17"/>
                    <w:jc w:val="both"/>
                  </w:pPr>
                  <w:r>
                    <w:rPr>
                      <w:b/>
                    </w:rPr>
                    <w:t>Artículo 93. </w:t>
                  </w:r>
                  <w:r>
                    <w:rPr/>
                    <w:t>Para vigilar el cumplimiento de lo establecido en el presente capítulo, el Archivo General del Estado Oaxaca podrá efectuar visitas de verificación, en los términos establecidos en las disposiciones aplicables.</w:t>
                  </w:r>
                </w:p>
              </w:txbxContent>
            </v:textbox>
            <w10:wrap type="none"/>
          </v:shape>
        </w:pict>
      </w:r>
      <w:r>
        <w:rPr/>
        <w:pict>
          <v:shape style="position:absolute;margin-left:170.919998pt;margin-top:289.740082pt;width:270.150pt;height:26.95pt;mso-position-horizontal-relative:page;mso-position-vertical-relative:page;z-index:-256312320" type="#_x0000_t202" filled="false" stroked="false">
            <v:textbox inset="0,0,0,0">
              <w:txbxContent>
                <w:p>
                  <w:pPr>
                    <w:spacing w:before="12"/>
                    <w:ind w:left="1" w:right="0" w:firstLine="0"/>
                    <w:jc w:val="center"/>
                    <w:rPr>
                      <w:b/>
                      <w:sz w:val="22"/>
                    </w:rPr>
                  </w:pPr>
                  <w:r>
                    <w:rPr>
                      <w:b/>
                      <w:sz w:val="22"/>
                    </w:rPr>
                    <w:t>CAPÍTULO III</w:t>
                  </w:r>
                </w:p>
                <w:p>
                  <w:pPr>
                    <w:spacing w:before="0"/>
                    <w:ind w:left="0" w:right="0" w:firstLine="0"/>
                    <w:jc w:val="center"/>
                    <w:rPr>
                      <w:b/>
                      <w:sz w:val="22"/>
                    </w:rPr>
                  </w:pPr>
                  <w:r>
                    <w:rPr>
                      <w:b/>
                      <w:sz w:val="22"/>
                    </w:rPr>
                    <w:t>DE LA CAPACITACIÓN Y CULTURA ARCHIVÍSTICA</w:t>
                  </w:r>
                </w:p>
              </w:txbxContent>
            </v:textbox>
            <w10:wrap type="none"/>
          </v:shape>
        </w:pict>
      </w:r>
      <w:r>
        <w:rPr/>
        <w:pict>
          <v:shape style="position:absolute;margin-left:69.919998pt;margin-top:339.600098pt;width:472pt;height:28.85pt;mso-position-horizontal-relative:page;mso-position-vertical-relative:page;z-index:-256311296" type="#_x0000_t202" filled="false" stroked="false">
            <v:textbox inset="0,0,0,0">
              <w:txbxContent>
                <w:p>
                  <w:pPr>
                    <w:pStyle w:val="BodyText"/>
                    <w:spacing w:line="276" w:lineRule="auto"/>
                    <w:ind w:right="15"/>
                  </w:pPr>
                  <w:r>
                    <w:rPr>
                      <w:b/>
                    </w:rPr>
                    <w:t>Artículo 94. </w:t>
                  </w:r>
                  <w:r>
                    <w:rPr/>
                    <w:t>Los sujetos obligados deberán promover la capacitación en las competencias laborales en la materia y la profesionalización de los responsables de las áreas de archivo.</w:t>
                  </w:r>
                </w:p>
              </w:txbxContent>
            </v:textbox>
            <w10:wrap type="none"/>
          </v:shape>
        </w:pict>
      </w:r>
      <w:r>
        <w:rPr/>
        <w:pict>
          <v:shape style="position:absolute;margin-left:69.919998pt;margin-top:378.740082pt;width:472.35pt;height:43.4pt;mso-position-horizontal-relative:page;mso-position-vertical-relative:page;z-index:-256310272" type="#_x0000_t202" filled="false" stroked="false">
            <v:textbox inset="0,0,0,0">
              <w:txbxContent>
                <w:p>
                  <w:pPr>
                    <w:pStyle w:val="BodyText"/>
                    <w:spacing w:line="276" w:lineRule="auto"/>
                    <w:ind w:right="17"/>
                    <w:jc w:val="both"/>
                  </w:pPr>
                  <w:r>
                    <w:rPr>
                      <w:b/>
                    </w:rPr>
                    <w:t>Artículo</w:t>
                  </w:r>
                  <w:r>
                    <w:rPr>
                      <w:b/>
                      <w:spacing w:val="-7"/>
                    </w:rPr>
                    <w:t> </w:t>
                  </w:r>
                  <w:r>
                    <w:rPr>
                      <w:b/>
                    </w:rPr>
                    <w:t>95.</w:t>
                  </w:r>
                  <w:r>
                    <w:rPr>
                      <w:b/>
                      <w:spacing w:val="-4"/>
                    </w:rPr>
                    <w:t> </w:t>
                  </w:r>
                  <w:r>
                    <w:rPr/>
                    <w:t>Los</w:t>
                  </w:r>
                  <w:r>
                    <w:rPr>
                      <w:spacing w:val="-5"/>
                    </w:rPr>
                    <w:t> </w:t>
                  </w:r>
                  <w:r>
                    <w:rPr/>
                    <w:t>sujetos</w:t>
                  </w:r>
                  <w:r>
                    <w:rPr>
                      <w:spacing w:val="-6"/>
                    </w:rPr>
                    <w:t> </w:t>
                  </w:r>
                  <w:r>
                    <w:rPr/>
                    <w:t>obligados</w:t>
                  </w:r>
                  <w:r>
                    <w:rPr>
                      <w:spacing w:val="-6"/>
                    </w:rPr>
                    <w:t> </w:t>
                  </w:r>
                  <w:r>
                    <w:rPr/>
                    <w:t>podrán</w:t>
                  </w:r>
                  <w:r>
                    <w:rPr>
                      <w:spacing w:val="-6"/>
                    </w:rPr>
                    <w:t> </w:t>
                  </w:r>
                  <w:r>
                    <w:rPr/>
                    <w:t>celebrar</w:t>
                  </w:r>
                  <w:r>
                    <w:rPr>
                      <w:spacing w:val="-6"/>
                    </w:rPr>
                    <w:t> </w:t>
                  </w:r>
                  <w:r>
                    <w:rPr/>
                    <w:t>acuerdos</w:t>
                  </w:r>
                  <w:r>
                    <w:rPr>
                      <w:spacing w:val="-6"/>
                    </w:rPr>
                    <w:t> </w:t>
                  </w:r>
                  <w:r>
                    <w:rPr/>
                    <w:t>interinstitucionales</w:t>
                  </w:r>
                  <w:r>
                    <w:rPr>
                      <w:spacing w:val="-6"/>
                    </w:rPr>
                    <w:t> </w:t>
                  </w:r>
                  <w:r>
                    <w:rPr/>
                    <w:t>y</w:t>
                  </w:r>
                  <w:r>
                    <w:rPr>
                      <w:spacing w:val="-6"/>
                    </w:rPr>
                    <w:t> </w:t>
                  </w:r>
                  <w:r>
                    <w:rPr/>
                    <w:t>convenios</w:t>
                  </w:r>
                  <w:r>
                    <w:rPr>
                      <w:spacing w:val="-7"/>
                    </w:rPr>
                    <w:t> </w:t>
                  </w:r>
                  <w:r>
                    <w:rPr/>
                    <w:t>con instituciones educativas, centros de investigación y organismos públicos o privados, para recibir servicios de capacitación en materia de</w:t>
                  </w:r>
                  <w:r>
                    <w:rPr>
                      <w:spacing w:val="-6"/>
                    </w:rPr>
                    <w:t> </w:t>
                  </w:r>
                  <w:r>
                    <w:rPr/>
                    <w:t>archivos.</w:t>
                  </w:r>
                </w:p>
              </w:txbxContent>
            </v:textbox>
            <w10:wrap type="none"/>
          </v:shape>
        </w:pict>
      </w:r>
      <w:r>
        <w:rPr/>
        <w:pict>
          <v:shape style="position:absolute;margin-left:69.919998pt;margin-top:432.380096pt;width:472.05pt;height:28.8pt;mso-position-horizontal-relative:page;mso-position-vertical-relative:page;z-index:-256309248" type="#_x0000_t202" filled="false" stroked="false">
            <v:textbox inset="0,0,0,0">
              <w:txbxContent>
                <w:p>
                  <w:pPr>
                    <w:pStyle w:val="BodyText"/>
                    <w:spacing w:line="276" w:lineRule="auto"/>
                    <w:ind w:right="13"/>
                  </w:pPr>
                  <w:r>
                    <w:rPr>
                      <w:b/>
                    </w:rPr>
                    <w:t>Artículo 96. </w:t>
                  </w:r>
                  <w:r>
                    <w:rPr/>
                    <w:t>El Estado de Oaxaca y sus municipios, en el ámbito de sus atribuciones y en su organización interna, deberán:</w:t>
                  </w:r>
                </w:p>
              </w:txbxContent>
            </v:textbox>
            <w10:wrap type="none"/>
          </v:shape>
        </w:pict>
      </w:r>
      <w:r>
        <w:rPr/>
        <w:pict>
          <v:shape style="position:absolute;margin-left:69.919998pt;margin-top:471.440094pt;width:11.15pt;height:34.85pt;mso-position-horizontal-relative:page;mso-position-vertical-relative:page;z-index:-256308224" type="#_x0000_t202" filled="false" stroked="false">
            <v:textbox inset="0,0,0,0">
              <w:txbxContent>
                <w:p>
                  <w:pPr>
                    <w:spacing w:before="12"/>
                    <w:ind w:left="20" w:right="0" w:firstLine="0"/>
                    <w:jc w:val="left"/>
                    <w:rPr>
                      <w:b/>
                      <w:sz w:val="22"/>
                    </w:rPr>
                  </w:pPr>
                  <w:r>
                    <w:rPr>
                      <w:b/>
                      <w:sz w:val="22"/>
                    </w:rPr>
                    <w:t>I.</w:t>
                  </w:r>
                </w:p>
                <w:p>
                  <w:pPr>
                    <w:spacing w:before="159"/>
                    <w:ind w:left="20" w:right="0" w:firstLine="0"/>
                    <w:jc w:val="left"/>
                    <w:rPr>
                      <w:b/>
                      <w:sz w:val="22"/>
                    </w:rPr>
                  </w:pPr>
                  <w:r>
                    <w:rPr>
                      <w:b/>
                      <w:sz w:val="22"/>
                    </w:rPr>
                    <w:t>II.</w:t>
                  </w:r>
                </w:p>
              </w:txbxContent>
            </v:textbox>
            <w10:wrap type="none"/>
          </v:shape>
        </w:pict>
      </w:r>
      <w:r>
        <w:rPr/>
        <w:pict>
          <v:shape style="position:absolute;margin-left:98.32pt;margin-top:471.440094pt;width:443.85pt;height:119.6pt;mso-position-horizontal-relative:page;mso-position-vertical-relative:page;z-index:-256307200" type="#_x0000_t202" filled="false" stroked="false">
            <v:textbox inset="0,0,0,0">
              <w:txbxContent>
                <w:p>
                  <w:pPr>
                    <w:pStyle w:val="BodyText"/>
                  </w:pPr>
                  <w:r>
                    <w:rPr/>
                    <w:t>Preservar, proteger y difundir el patrimonio documental del Estado y de la Nación;</w:t>
                  </w:r>
                </w:p>
                <w:p>
                  <w:pPr>
                    <w:pStyle w:val="BodyText"/>
                    <w:spacing w:line="276" w:lineRule="auto" w:before="159"/>
                  </w:pPr>
                  <w:r>
                    <w:rPr/>
                    <w:t>Fomentar las actividades archivísticas sobre docencia, capacitación, investigación, publicaciones, restauración, digitalización, reprografía y difusión;</w:t>
                  </w:r>
                </w:p>
                <w:p>
                  <w:pPr>
                    <w:pStyle w:val="BodyText"/>
                    <w:spacing w:line="276" w:lineRule="auto" w:before="120"/>
                  </w:pPr>
                  <w:r>
                    <w:rPr/>
                    <w:t>Impulsar acciones que permitan a la población en general conocer la actividad archivística y sus beneficios sociales, y</w:t>
                  </w:r>
                </w:p>
                <w:p>
                  <w:pPr>
                    <w:pStyle w:val="BodyText"/>
                    <w:spacing w:line="276" w:lineRule="auto" w:before="120"/>
                    <w:ind w:right="-4"/>
                  </w:pPr>
                  <w:r>
                    <w:rPr/>
                    <w:t>Promover la celebración de convenios y acuerdos en materia archivística, con los sectores público, social, privado y académico.</w:t>
                  </w:r>
                </w:p>
              </w:txbxContent>
            </v:textbox>
            <w10:wrap type="none"/>
          </v:shape>
        </w:pict>
      </w:r>
      <w:r>
        <w:rPr/>
        <w:pict>
          <v:shape style="position:absolute;margin-left:69.919998pt;margin-top:527.120117pt;width:14.2pt;height:14.3pt;mso-position-horizontal-relative:page;mso-position-vertical-relative:page;z-index:-256306176"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562.220093pt;width:15.4pt;height:14.3pt;mso-position-horizontal-relative:page;mso-position-vertical-relative:page;z-index:-256305152"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605.840088pt;width:472.05pt;height:28.85pt;mso-position-horizontal-relative:page;mso-position-vertical-relative:page;z-index:-256304128" type="#_x0000_t202" filled="false" stroked="false">
            <v:textbox inset="0,0,0,0">
              <w:txbxContent>
                <w:p>
                  <w:pPr>
                    <w:pStyle w:val="BodyText"/>
                    <w:spacing w:line="276" w:lineRule="auto"/>
                    <w:ind w:right="13"/>
                  </w:pPr>
                  <w:r>
                    <w:rPr>
                      <w:b/>
                    </w:rPr>
                    <w:t>Artículo 97. </w:t>
                  </w:r>
                  <w:r>
                    <w:rPr/>
                    <w:t>Los usuarios de los archivos deberán respetar las disposiciones aplicables para la consulta y conservación de los documentos.</w:t>
                  </w:r>
                </w:p>
              </w:txbxContent>
            </v:textbox>
            <w10:wrap type="none"/>
          </v:shape>
        </w:pict>
      </w:r>
      <w:r>
        <w:rPr/>
        <w:pict>
          <v:shape style="position:absolute;margin-left:167.259995pt;margin-top:644.920105pt;width:277.45pt;height:26.95pt;mso-position-horizontal-relative:page;mso-position-vertical-relative:page;z-index:-256303104" type="#_x0000_t202" filled="false" stroked="false">
            <v:textbox inset="0,0,0,0">
              <w:txbxContent>
                <w:p>
                  <w:pPr>
                    <w:spacing w:before="12"/>
                    <w:ind w:left="3" w:right="0" w:firstLine="0"/>
                    <w:jc w:val="center"/>
                    <w:rPr>
                      <w:b/>
                      <w:sz w:val="22"/>
                    </w:rPr>
                  </w:pPr>
                  <w:r>
                    <w:rPr>
                      <w:b/>
                      <w:sz w:val="22"/>
                    </w:rPr>
                    <w:t>TÍTULO SEXTO</w:t>
                  </w:r>
                </w:p>
                <w:p>
                  <w:pPr>
                    <w:spacing w:before="0"/>
                    <w:ind w:left="0" w:right="0" w:firstLine="0"/>
                    <w:jc w:val="center"/>
                    <w:rPr>
                      <w:b/>
                      <w:sz w:val="22"/>
                    </w:rPr>
                  </w:pPr>
                  <w:r>
                    <w:rPr>
                      <w:b/>
                      <w:sz w:val="22"/>
                    </w:rPr>
                    <w:t>DEL ARCHIVO GENERAL DEL ESTADO DE OAXACA</w:t>
                  </w:r>
                </w:p>
              </w:txbxContent>
            </v:textbox>
            <w10:wrap type="none"/>
          </v:shape>
        </w:pict>
      </w:r>
      <w:r>
        <w:rPr/>
        <w:pict>
          <v:shape style="position:absolute;margin-left:186.820007pt;margin-top:682.900085pt;width:238.3pt;height:26.95pt;mso-position-horizontal-relative:page;mso-position-vertical-relative:page;z-index:-256302080" type="#_x0000_t202" filled="false" stroked="false">
            <v:textbox inset="0,0,0,0">
              <w:txbxContent>
                <w:p>
                  <w:pPr>
                    <w:spacing w:before="12"/>
                    <w:ind w:left="2" w:right="0" w:firstLine="0"/>
                    <w:jc w:val="center"/>
                    <w:rPr>
                      <w:b/>
                      <w:sz w:val="22"/>
                    </w:rPr>
                  </w:pPr>
                  <w:r>
                    <w:rPr>
                      <w:b/>
                      <w:sz w:val="22"/>
                    </w:rPr>
                    <w:t>CAPÍTULO ÚNICO.</w:t>
                  </w:r>
                </w:p>
                <w:p>
                  <w:pPr>
                    <w:spacing w:before="0"/>
                    <w:ind w:left="0" w:right="0" w:firstLine="0"/>
                    <w:jc w:val="center"/>
                    <w:rPr>
                      <w:b/>
                      <w:sz w:val="22"/>
                    </w:rPr>
                  </w:pPr>
                  <w:r>
                    <w:rPr>
                      <w:b/>
                      <w:sz w:val="22"/>
                    </w:rPr>
                    <w:t>DE LA ORGANIZACIÓN Y FUNCIONAMIENTO</w:t>
                  </w:r>
                </w:p>
              </w:txbxContent>
            </v:textbox>
            <w10:wrap type="none"/>
          </v:shape>
        </w:pict>
      </w:r>
      <w:r>
        <w:rPr/>
        <w:pict>
          <v:shape style="position:absolute;margin-left:69.919998pt;margin-top:748.952515pt;width:56pt;height:12.1pt;mso-position-horizontal-relative:page;mso-position-vertical-relative:page;z-index:-256301056"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300032" type="#_x0000_t202" filled="false" stroked="false">
            <v:textbox inset="0,0,0,0">
              <w:txbxContent>
                <w:p>
                  <w:pPr>
                    <w:spacing w:before="14"/>
                    <w:ind w:left="20" w:right="0" w:firstLine="0"/>
                    <w:jc w:val="left"/>
                    <w:rPr>
                      <w:sz w:val="18"/>
                    </w:rPr>
                  </w:pPr>
                  <w:r>
                    <w:rPr>
                      <w:sz w:val="18"/>
                    </w:rPr>
                    <w:t>Página 34</w:t>
                  </w:r>
                </w:p>
              </w:txbxContent>
            </v:textbox>
            <w10:wrap type="none"/>
          </v:shape>
        </w:pict>
      </w:r>
      <w:r>
        <w:rPr/>
        <w:pict>
          <v:shape style="position:absolute;margin-left:188.25pt;margin-top:57.959995pt;width:412.45pt;height:12pt;mso-position-horizontal-relative:page;mso-position-vertical-relative:page;z-index:-256299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297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2969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295936"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294912"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70.920006pt;margin-top:280.400970pt;width:470.35pt;height:46.1pt;mso-position-horizontal-relative:page;mso-position-vertical-relative:page;z-index:-256293888" coordorigin="1418,5608" coordsize="9407,922" path="m10192,6322l1418,6322,1418,6530,10192,6530,10192,6322m10825,6084l1418,6084,1418,6292,10825,6292,10825,6084m10825,5846l1418,5846,1418,6054,10825,6054,10825,5846m10825,5608l1418,5608,1418,5816,10825,5816,10825,5608e" filled="true" fillcolor="#d2d2d2" stroked="false">
            <v:path arrowok="t"/>
            <v:fill type="solid"/>
            <w10:wrap type="none"/>
          </v:shape>
        </w:pict>
      </w:r>
      <w:r>
        <w:rPr/>
        <w:pict>
          <v:shape style="position:absolute;margin-left:70.920006pt;margin-top:369.099976pt;width:470.35pt;height:20.7pt;mso-position-horizontal-relative:page;mso-position-vertical-relative:page;z-index:-256292864" coordorigin="1418,7382" coordsize="9407,414" path="m10825,7382l1418,7382,1418,7588,1418,7796,10291,7796,10291,7588,10825,7588,10825,7382e" filled="true" fillcolor="#d2d2d2" stroked="false">
            <v:path arrowok="t"/>
            <v:fill type="solid"/>
            <w10:wrap type="none"/>
          </v:shape>
        </w:pict>
      </w:r>
      <w:r>
        <w:rPr/>
        <w:pict>
          <v:shape style="position:absolute;margin-left:197.559998pt;margin-top:43.4561pt;width:208.5pt;height:21.3pt;mso-position-horizontal-relative:page;mso-position-vertical-relative:page;z-index:-25629184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29081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3pt;height:87pt;mso-position-horizontal-relative:page;mso-position-vertical-relative:page;z-index:-256289792" type="#_x0000_t202" filled="false" stroked="false">
            <v:textbox inset="0,0,0,0">
              <w:txbxContent>
                <w:p>
                  <w:pPr>
                    <w:pStyle w:val="BodyText"/>
                    <w:spacing w:line="276" w:lineRule="auto"/>
                    <w:ind w:right="17"/>
                    <w:jc w:val="both"/>
                  </w:pPr>
                  <w:r>
                    <w:rPr>
                      <w:b/>
                    </w:rPr>
                    <w:t>Artículo 98. </w:t>
                  </w:r>
                  <w:r>
                    <w:rPr/>
                    <w:t>El Archivo General del Estado de Oaxaca es un organismo descentralizado, no sectorizado,</w:t>
                  </w:r>
                  <w:r>
                    <w:rPr>
                      <w:spacing w:val="-14"/>
                    </w:rPr>
                    <w:t> </w:t>
                  </w:r>
                  <w:r>
                    <w:rPr/>
                    <w:t>con</w:t>
                  </w:r>
                  <w:r>
                    <w:rPr>
                      <w:spacing w:val="-12"/>
                    </w:rPr>
                    <w:t> </w:t>
                  </w:r>
                  <w:r>
                    <w:rPr/>
                    <w:t>personalidad</w:t>
                  </w:r>
                  <w:r>
                    <w:rPr>
                      <w:spacing w:val="-11"/>
                    </w:rPr>
                    <w:t> </w:t>
                  </w:r>
                  <w:r>
                    <w:rPr/>
                    <w:t>jurídica</w:t>
                  </w:r>
                  <w:r>
                    <w:rPr>
                      <w:spacing w:val="-12"/>
                    </w:rPr>
                    <w:t> </w:t>
                  </w:r>
                  <w:r>
                    <w:rPr/>
                    <w:t>y</w:t>
                  </w:r>
                  <w:r>
                    <w:rPr>
                      <w:spacing w:val="-11"/>
                    </w:rPr>
                    <w:t> </w:t>
                  </w:r>
                  <w:r>
                    <w:rPr/>
                    <w:t>patrimonio</w:t>
                  </w:r>
                  <w:r>
                    <w:rPr>
                      <w:spacing w:val="-12"/>
                    </w:rPr>
                    <w:t> </w:t>
                  </w:r>
                  <w:r>
                    <w:rPr/>
                    <w:t>propio,</w:t>
                  </w:r>
                  <w:r>
                    <w:rPr>
                      <w:spacing w:val="-12"/>
                    </w:rPr>
                    <w:t> </w:t>
                  </w:r>
                  <w:r>
                    <w:rPr/>
                    <w:t>con</w:t>
                  </w:r>
                  <w:r>
                    <w:rPr>
                      <w:spacing w:val="-13"/>
                    </w:rPr>
                    <w:t> </w:t>
                  </w:r>
                  <w:r>
                    <w:rPr/>
                    <w:t>autonomía</w:t>
                  </w:r>
                  <w:r>
                    <w:rPr>
                      <w:spacing w:val="-12"/>
                    </w:rPr>
                    <w:t> </w:t>
                  </w:r>
                  <w:r>
                    <w:rPr/>
                    <w:t>técnica,</w:t>
                  </w:r>
                  <w:r>
                    <w:rPr>
                      <w:spacing w:val="-6"/>
                    </w:rPr>
                    <w:t> </w:t>
                  </w:r>
                  <w:r>
                    <w:rPr/>
                    <w:t>administrativa, operativa y de gestión para el debido cumplimiento de su objeto, atribuciones y ejes rectores conferidos en esta Ley y demás disposiciones normativas aplicables; su domicilio legal es el ubicado en el Municipio de Santa Lucía del Camino, sin perjuicio de establecer</w:t>
                  </w:r>
                  <w:r>
                    <w:rPr>
                      <w:spacing w:val="-42"/>
                    </w:rPr>
                    <w:t> </w:t>
                  </w:r>
                  <w:r>
                    <w:rPr/>
                    <w:t>representaciones dentro del territorio estatal, conforme a su estructura y disponibilidad</w:t>
                  </w:r>
                  <w:r>
                    <w:rPr>
                      <w:spacing w:val="-10"/>
                    </w:rPr>
                    <w:t> </w:t>
                  </w:r>
                  <w:r>
                    <w:rPr/>
                    <w:t>presupuestal.</w:t>
                  </w:r>
                </w:p>
              </w:txbxContent>
            </v:textbox>
            <w10:wrap type="none"/>
          </v:shape>
        </w:pict>
      </w:r>
      <w:r>
        <w:rPr/>
        <w:pict>
          <v:shape style="position:absolute;margin-left:69.919998pt;margin-top:226.140091pt;width:472.3pt;height:43.4pt;mso-position-horizontal-relative:page;mso-position-vertical-relative:page;z-index:-256288768" type="#_x0000_t202" filled="false" stroked="false">
            <v:textbox inset="0,0,0,0">
              <w:txbxContent>
                <w:p>
                  <w:pPr>
                    <w:pStyle w:val="BodyText"/>
                    <w:spacing w:line="276" w:lineRule="auto"/>
                    <w:ind w:right="17"/>
                    <w:jc w:val="both"/>
                  </w:pPr>
                  <w:r>
                    <w:rPr/>
                    <w:t>El</w:t>
                  </w:r>
                  <w:r>
                    <w:rPr>
                      <w:spacing w:val="-12"/>
                    </w:rPr>
                    <w:t> </w:t>
                  </w:r>
                  <w:r>
                    <w:rPr/>
                    <w:t>régimen</w:t>
                  </w:r>
                  <w:r>
                    <w:rPr>
                      <w:spacing w:val="-11"/>
                    </w:rPr>
                    <w:t> </w:t>
                  </w:r>
                  <w:r>
                    <w:rPr/>
                    <w:t>laboral</w:t>
                  </w:r>
                  <w:r>
                    <w:rPr>
                      <w:spacing w:val="-11"/>
                    </w:rPr>
                    <w:t> </w:t>
                  </w:r>
                  <w:r>
                    <w:rPr/>
                    <w:t>a</w:t>
                  </w:r>
                  <w:r>
                    <w:rPr>
                      <w:spacing w:val="-12"/>
                    </w:rPr>
                    <w:t> </w:t>
                  </w:r>
                  <w:r>
                    <w:rPr/>
                    <w:t>que</w:t>
                  </w:r>
                  <w:r>
                    <w:rPr>
                      <w:spacing w:val="-11"/>
                    </w:rPr>
                    <w:t> </w:t>
                  </w:r>
                  <w:r>
                    <w:rPr/>
                    <w:t>se</w:t>
                  </w:r>
                  <w:r>
                    <w:rPr>
                      <w:spacing w:val="-11"/>
                    </w:rPr>
                    <w:t> </w:t>
                  </w:r>
                  <w:r>
                    <w:rPr/>
                    <w:t>sujetarán</w:t>
                  </w:r>
                  <w:r>
                    <w:rPr>
                      <w:spacing w:val="-12"/>
                    </w:rPr>
                    <w:t> </w:t>
                  </w:r>
                  <w:r>
                    <w:rPr/>
                    <w:t>los</w:t>
                  </w:r>
                  <w:r>
                    <w:rPr>
                      <w:spacing w:val="-10"/>
                    </w:rPr>
                    <w:t> </w:t>
                  </w:r>
                  <w:r>
                    <w:rPr/>
                    <w:t>trabajadores</w:t>
                  </w:r>
                  <w:r>
                    <w:rPr>
                      <w:spacing w:val="-10"/>
                    </w:rPr>
                    <w:t> </w:t>
                  </w:r>
                  <w:r>
                    <w:rPr/>
                    <w:t>del</w:t>
                  </w:r>
                  <w:r>
                    <w:rPr>
                      <w:spacing w:val="-11"/>
                    </w:rPr>
                    <w:t> </w:t>
                  </w:r>
                  <w:r>
                    <w:rPr/>
                    <w:t>Archivo</w:t>
                  </w:r>
                  <w:r>
                    <w:rPr>
                      <w:spacing w:val="-11"/>
                    </w:rPr>
                    <w:t> </w:t>
                  </w:r>
                  <w:r>
                    <w:rPr/>
                    <w:t>General</w:t>
                  </w:r>
                  <w:r>
                    <w:rPr>
                      <w:spacing w:val="-11"/>
                    </w:rPr>
                    <w:t> </w:t>
                  </w:r>
                  <w:r>
                    <w:rPr/>
                    <w:t>del</w:t>
                  </w:r>
                  <w:r>
                    <w:rPr>
                      <w:spacing w:val="-11"/>
                    </w:rPr>
                    <w:t> </w:t>
                  </w:r>
                  <w:r>
                    <w:rPr/>
                    <w:t>Estado</w:t>
                  </w:r>
                  <w:r>
                    <w:rPr>
                      <w:spacing w:val="-11"/>
                    </w:rPr>
                    <w:t> </w:t>
                  </w:r>
                  <w:r>
                    <w:rPr/>
                    <w:t>de</w:t>
                  </w:r>
                  <w:r>
                    <w:rPr>
                      <w:spacing w:val="-10"/>
                    </w:rPr>
                    <w:t> </w:t>
                  </w:r>
                  <w:r>
                    <w:rPr/>
                    <w:t>Oaxaca, se regirá por el Apartado “A” del artículo 123 de la Constitución Política de los Estados Unidos Mexicanos.</w:t>
                  </w:r>
                </w:p>
              </w:txbxContent>
            </v:textbox>
            <w10:wrap type="none"/>
          </v:shape>
        </w:pict>
      </w:r>
      <w:r>
        <w:rPr/>
        <w:pict>
          <v:shape style="position:absolute;margin-left:69.919998pt;margin-top:337.252533pt;width:472.3pt;height:22.45pt;mso-position-horizontal-relative:page;mso-position-vertical-relative:page;z-index:-256287744" type="#_x0000_t202" filled="false" stroked="false">
            <v:textbox inset="0,0,0,0">
              <w:txbxContent>
                <w:p>
                  <w:pPr>
                    <w:spacing w:before="14"/>
                    <w:ind w:left="20" w:right="12" w:firstLine="0"/>
                    <w:jc w:val="left"/>
                    <w:rPr>
                      <w:b/>
                      <w:sz w:val="18"/>
                    </w:rPr>
                  </w:pPr>
                  <w:r>
                    <w:rPr>
                      <w:b/>
                      <w:sz w:val="18"/>
                      <w:shd w:fill="D2D2D2" w:color="auto" w:val="clear"/>
                    </w:rPr>
                    <w:t>(Artículo</w:t>
                  </w:r>
                  <w:r>
                    <w:rPr>
                      <w:b/>
                      <w:spacing w:val="-6"/>
                      <w:sz w:val="18"/>
                      <w:shd w:fill="D2D2D2" w:color="auto" w:val="clear"/>
                    </w:rPr>
                    <w:t> </w:t>
                  </w:r>
                  <w:r>
                    <w:rPr>
                      <w:b/>
                      <w:sz w:val="18"/>
                      <w:shd w:fill="D2D2D2" w:color="auto" w:val="clear"/>
                    </w:rPr>
                    <w:t>reformado</w:t>
                  </w:r>
                  <w:r>
                    <w:rPr>
                      <w:b/>
                      <w:spacing w:val="-6"/>
                      <w:sz w:val="18"/>
                      <w:shd w:fill="D2D2D2" w:color="auto" w:val="clear"/>
                    </w:rPr>
                    <w:t> </w:t>
                  </w:r>
                  <w:r>
                    <w:rPr>
                      <w:b/>
                      <w:sz w:val="18"/>
                      <w:shd w:fill="D2D2D2" w:color="auto" w:val="clear"/>
                    </w:rPr>
                    <w:t>mediante</w:t>
                  </w:r>
                  <w:r>
                    <w:rPr>
                      <w:b/>
                      <w:spacing w:val="-8"/>
                      <w:sz w:val="18"/>
                      <w:shd w:fill="D2D2D2" w:color="auto" w:val="clear"/>
                    </w:rPr>
                    <w:t> </w:t>
                  </w:r>
                  <w:r>
                    <w:rPr>
                      <w:b/>
                      <w:sz w:val="18"/>
                      <w:shd w:fill="D2D2D2" w:color="auto" w:val="clear"/>
                    </w:rPr>
                    <w:t>decreto</w:t>
                  </w:r>
                  <w:r>
                    <w:rPr>
                      <w:b/>
                      <w:spacing w:val="-7"/>
                      <w:sz w:val="18"/>
                      <w:shd w:fill="D2D2D2" w:color="auto" w:val="clear"/>
                    </w:rPr>
                    <w:t> </w:t>
                  </w:r>
                  <w:r>
                    <w:rPr>
                      <w:b/>
                      <w:sz w:val="18"/>
                      <w:shd w:fill="D2D2D2" w:color="auto" w:val="clear"/>
                    </w:rPr>
                    <w:t>número</w:t>
                  </w:r>
                  <w:r>
                    <w:rPr>
                      <w:b/>
                      <w:spacing w:val="-7"/>
                      <w:sz w:val="18"/>
                      <w:shd w:fill="D2D2D2" w:color="auto" w:val="clear"/>
                    </w:rPr>
                    <w:t> </w:t>
                  </w:r>
                  <w:r>
                    <w:rPr>
                      <w:b/>
                      <w:sz w:val="18"/>
                      <w:shd w:fill="D2D2D2" w:color="auto" w:val="clear"/>
                    </w:rPr>
                    <w:t>1075,</w:t>
                  </w:r>
                  <w:r>
                    <w:rPr>
                      <w:b/>
                      <w:spacing w:val="-6"/>
                      <w:sz w:val="18"/>
                      <w:shd w:fill="D2D2D2" w:color="auto" w:val="clear"/>
                    </w:rPr>
                    <w:t> </w:t>
                  </w:r>
                  <w:r>
                    <w:rPr>
                      <w:b/>
                      <w:sz w:val="18"/>
                      <w:shd w:fill="D2D2D2" w:color="auto" w:val="clear"/>
                    </w:rPr>
                    <w:t>aprobado</w:t>
                  </w:r>
                  <w:r>
                    <w:rPr>
                      <w:b/>
                      <w:spacing w:val="-6"/>
                      <w:sz w:val="18"/>
                      <w:shd w:fill="D2D2D2" w:color="auto" w:val="clear"/>
                    </w:rPr>
                    <w:t> </w:t>
                  </w:r>
                  <w:r>
                    <w:rPr>
                      <w:b/>
                      <w:sz w:val="18"/>
                      <w:shd w:fill="D2D2D2" w:color="auto" w:val="clear"/>
                    </w:rPr>
                    <w:t>por</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LXV</w:t>
                  </w:r>
                  <w:r>
                    <w:rPr>
                      <w:b/>
                      <w:spacing w:val="-7"/>
                      <w:sz w:val="18"/>
                      <w:shd w:fill="D2D2D2" w:color="auto" w:val="clear"/>
                    </w:rPr>
                    <w:t> </w:t>
                  </w:r>
                  <w:r>
                    <w:rPr>
                      <w:b/>
                      <w:sz w:val="18"/>
                      <w:shd w:fill="D2D2D2" w:color="auto" w:val="clear"/>
                    </w:rPr>
                    <w:t>Legislatura</w:t>
                  </w:r>
                  <w:r>
                    <w:rPr>
                      <w:b/>
                      <w:spacing w:val="-7"/>
                      <w:sz w:val="18"/>
                      <w:shd w:fill="D2D2D2" w:color="auto" w:val="clear"/>
                    </w:rPr>
                    <w:t> </w:t>
                  </w:r>
                  <w:r>
                    <w:rPr>
                      <w:b/>
                      <w:sz w:val="18"/>
                      <w:shd w:fill="D2D2D2" w:color="auto" w:val="clear"/>
                    </w:rPr>
                    <w:t>del</w:t>
                  </w:r>
                  <w:r>
                    <w:rPr>
                      <w:b/>
                      <w:spacing w:val="-7"/>
                      <w:sz w:val="18"/>
                      <w:shd w:fill="D2D2D2" w:color="auto" w:val="clear"/>
                    </w:rPr>
                    <w:t> </w:t>
                  </w:r>
                  <w:r>
                    <w:rPr>
                      <w:b/>
                      <w:sz w:val="18"/>
                      <w:shd w:fill="D2D2D2" w:color="auto" w:val="clear"/>
                    </w:rPr>
                    <w:t>Estado</w:t>
                  </w:r>
                  <w:r>
                    <w:rPr>
                      <w:b/>
                      <w:spacing w:val="-7"/>
                      <w:sz w:val="18"/>
                      <w:shd w:fill="D2D2D2" w:color="auto" w:val="clear"/>
                    </w:rPr>
                    <w:t> </w:t>
                  </w:r>
                  <w:r>
                    <w:rPr>
                      <w:b/>
                      <w:sz w:val="18"/>
                      <w:shd w:fill="D2D2D2" w:color="auto" w:val="clear"/>
                    </w:rPr>
                    <w:t>el</w:t>
                  </w:r>
                  <w:r>
                    <w:rPr>
                      <w:b/>
                      <w:spacing w:val="-7"/>
                      <w:sz w:val="18"/>
                      <w:shd w:fill="D2D2D2" w:color="auto" w:val="clear"/>
                    </w:rPr>
                    <w:t> </w:t>
                  </w:r>
                  <w:r>
                    <w:rPr>
                      <w:b/>
                      <w:sz w:val="18"/>
                      <w:shd w:fill="D2D2D2" w:color="auto" w:val="clear"/>
                    </w:rPr>
                    <w:t>22</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413.720093pt;width:472.3pt;height:87pt;mso-position-horizontal-relative:page;mso-position-vertical-relative:page;z-index:-256286720" type="#_x0000_t202" filled="false" stroked="false">
            <v:textbox inset="0,0,0,0">
              <w:txbxContent>
                <w:p>
                  <w:pPr>
                    <w:pStyle w:val="BodyText"/>
                    <w:spacing w:line="276" w:lineRule="auto"/>
                    <w:ind w:right="17"/>
                    <w:jc w:val="both"/>
                  </w:pPr>
                  <w:r>
                    <w:rPr>
                      <w:b/>
                    </w:rPr>
                    <w:t>Artículo 99. </w:t>
                  </w:r>
                  <w:r>
                    <w:rPr/>
                    <w:t>El Archivo General del Estado de Oaxaca tiene por objeto promover la</w:t>
                  </w:r>
                  <w:r>
                    <w:rPr>
                      <w:spacing w:val="-38"/>
                    </w:rPr>
                    <w:t> </w:t>
                  </w:r>
                  <w:r>
                    <w:rPr/>
                    <w:t>organización de archivos, preservar, incrementar y difundir el patrimonio documental del Estado de Oaxaca, con</w:t>
                  </w:r>
                  <w:r>
                    <w:rPr>
                      <w:spacing w:val="-7"/>
                    </w:rPr>
                    <w:t> </w:t>
                  </w:r>
                  <w:r>
                    <w:rPr/>
                    <w:t>el</w:t>
                  </w:r>
                  <w:r>
                    <w:rPr>
                      <w:spacing w:val="-7"/>
                    </w:rPr>
                    <w:t> </w:t>
                  </w:r>
                  <w:r>
                    <w:rPr/>
                    <w:t>fin</w:t>
                  </w:r>
                  <w:r>
                    <w:rPr>
                      <w:spacing w:val="-6"/>
                    </w:rPr>
                    <w:t> </w:t>
                  </w:r>
                  <w:r>
                    <w:rPr/>
                    <w:t>de</w:t>
                  </w:r>
                  <w:r>
                    <w:rPr>
                      <w:spacing w:val="-9"/>
                    </w:rPr>
                    <w:t> </w:t>
                  </w:r>
                  <w:r>
                    <w:rPr/>
                    <w:t>salvaguardar</w:t>
                  </w:r>
                  <w:r>
                    <w:rPr>
                      <w:spacing w:val="-6"/>
                    </w:rPr>
                    <w:t> </w:t>
                  </w:r>
                  <w:r>
                    <w:rPr/>
                    <w:t>la</w:t>
                  </w:r>
                  <w:r>
                    <w:rPr>
                      <w:spacing w:val="-6"/>
                    </w:rPr>
                    <w:t> </w:t>
                  </w:r>
                  <w:r>
                    <w:rPr/>
                    <w:t>memoria</w:t>
                  </w:r>
                  <w:r>
                    <w:rPr>
                      <w:spacing w:val="-6"/>
                    </w:rPr>
                    <w:t> </w:t>
                  </w:r>
                  <w:r>
                    <w:rPr/>
                    <w:t>estatal</w:t>
                  </w:r>
                  <w:r>
                    <w:rPr>
                      <w:spacing w:val="-8"/>
                    </w:rPr>
                    <w:t> </w:t>
                  </w:r>
                  <w:r>
                    <w:rPr/>
                    <w:t>de</w:t>
                  </w:r>
                  <w:r>
                    <w:rPr>
                      <w:spacing w:val="-7"/>
                    </w:rPr>
                    <w:t> </w:t>
                  </w:r>
                  <w:r>
                    <w:rPr/>
                    <w:t>corto,</w:t>
                  </w:r>
                  <w:r>
                    <w:rPr>
                      <w:spacing w:val="-6"/>
                    </w:rPr>
                    <w:t> </w:t>
                  </w:r>
                  <w:r>
                    <w:rPr/>
                    <w:t>mediano</w:t>
                  </w:r>
                  <w:r>
                    <w:rPr>
                      <w:spacing w:val="-6"/>
                    </w:rPr>
                    <w:t> </w:t>
                  </w:r>
                  <w:r>
                    <w:rPr/>
                    <w:t>y</w:t>
                  </w:r>
                  <w:r>
                    <w:rPr>
                      <w:spacing w:val="-7"/>
                    </w:rPr>
                    <w:t> </w:t>
                  </w:r>
                  <w:r>
                    <w:rPr/>
                    <w:t>largo</w:t>
                  </w:r>
                  <w:r>
                    <w:rPr>
                      <w:spacing w:val="-6"/>
                    </w:rPr>
                    <w:t> </w:t>
                  </w:r>
                  <w:r>
                    <w:rPr/>
                    <w:t>plazo,</w:t>
                  </w:r>
                  <w:r>
                    <w:rPr>
                      <w:spacing w:val="-6"/>
                    </w:rPr>
                    <w:t> </w:t>
                  </w:r>
                  <w:r>
                    <w:rPr/>
                    <w:t>así</w:t>
                  </w:r>
                  <w:r>
                    <w:rPr>
                      <w:spacing w:val="-8"/>
                    </w:rPr>
                    <w:t> </w:t>
                  </w:r>
                  <w:r>
                    <w:rPr/>
                    <w:t>como</w:t>
                  </w:r>
                  <w:r>
                    <w:rPr>
                      <w:spacing w:val="-6"/>
                    </w:rPr>
                    <w:t> </w:t>
                  </w:r>
                  <w:r>
                    <w:rPr/>
                    <w:t>contribuir a la transparencia y rendición de cuentas conforme a las disposiciones previstas en la Constitución Federal, la Constitución Política del Estado, la legislación federal y estatal y demás disposiciones normativas aplicables en la</w:t>
                  </w:r>
                  <w:r>
                    <w:rPr>
                      <w:spacing w:val="-3"/>
                    </w:rPr>
                    <w:t> </w:t>
                  </w:r>
                  <w:r>
                    <w:rPr/>
                    <w:t>materia.</w:t>
                  </w:r>
                </w:p>
              </w:txbxContent>
            </v:textbox>
            <w10:wrap type="none"/>
          </v:shape>
        </w:pict>
      </w:r>
      <w:r>
        <w:rPr/>
        <w:pict>
          <v:shape style="position:absolute;margin-left:69.919998pt;margin-top:510.980103pt;width:472.1pt;height:28.8pt;mso-position-horizontal-relative:page;mso-position-vertical-relative:page;z-index:-256285696" type="#_x0000_t202" filled="false" stroked="false">
            <v:textbox inset="0,0,0,0">
              <w:txbxContent>
                <w:p>
                  <w:pPr>
                    <w:pStyle w:val="BodyText"/>
                    <w:spacing w:line="276" w:lineRule="auto"/>
                    <w:ind w:right="10"/>
                  </w:pPr>
                  <w:r>
                    <w:rPr>
                      <w:b/>
                    </w:rPr>
                    <w:t>Artículo 100</w:t>
                  </w:r>
                  <w:r>
                    <w:rPr/>
                    <w:t>. Para el cumplimiento de su objeto, el Archivo General del Estado de Oaxaca tiene las siguientes atribuciones:</w:t>
                  </w:r>
                </w:p>
              </w:txbxContent>
            </v:textbox>
            <w10:wrap type="none"/>
          </v:shape>
        </w:pict>
      </w:r>
      <w:r>
        <w:rPr/>
        <w:pict>
          <v:shape style="position:absolute;margin-left:69.919998pt;margin-top:550.040100pt;width:11.15pt;height:34.85pt;mso-position-horizontal-relative:page;mso-position-vertical-relative:page;z-index:-256284672" type="#_x0000_t202" filled="false" stroked="false">
            <v:textbox inset="0,0,0,0">
              <w:txbxContent>
                <w:p>
                  <w:pPr>
                    <w:spacing w:before="12"/>
                    <w:ind w:left="20" w:right="0" w:firstLine="0"/>
                    <w:jc w:val="left"/>
                    <w:rPr>
                      <w:b/>
                      <w:sz w:val="22"/>
                    </w:rPr>
                  </w:pPr>
                  <w:r>
                    <w:rPr>
                      <w:b/>
                      <w:sz w:val="22"/>
                    </w:rPr>
                    <w:t>I.</w:t>
                  </w:r>
                </w:p>
                <w:p>
                  <w:pPr>
                    <w:spacing w:before="159"/>
                    <w:ind w:left="20" w:right="0" w:firstLine="0"/>
                    <w:jc w:val="left"/>
                    <w:rPr>
                      <w:b/>
                      <w:sz w:val="22"/>
                    </w:rPr>
                  </w:pPr>
                  <w:r>
                    <w:rPr>
                      <w:b/>
                      <w:sz w:val="22"/>
                    </w:rPr>
                    <w:t>II.</w:t>
                  </w:r>
                </w:p>
              </w:txbxContent>
            </v:textbox>
            <w10:wrap type="none"/>
          </v:shape>
        </w:pict>
      </w:r>
      <w:r>
        <w:rPr/>
        <w:pict>
          <v:shape style="position:absolute;margin-left:105.940002pt;margin-top:550.040100pt;width:436.35pt;height:154.7pt;mso-position-horizontal-relative:page;mso-position-vertical-relative:page;z-index:-256283648" type="#_x0000_t202" filled="false" stroked="false">
            <v:textbox inset="0,0,0,0">
              <w:txbxContent>
                <w:p>
                  <w:pPr>
                    <w:pStyle w:val="BodyText"/>
                  </w:pPr>
                  <w:r>
                    <w:rPr/>
                    <w:t>Fungir, mediante su titular, como Presidente del Consejo Local.</w:t>
                  </w:r>
                </w:p>
                <w:p>
                  <w:pPr>
                    <w:pStyle w:val="BodyText"/>
                    <w:spacing w:line="276" w:lineRule="auto" w:before="159"/>
                  </w:pPr>
                  <w:r>
                    <w:rPr/>
                    <w:t>Organizar,</w:t>
                  </w:r>
                  <w:r>
                    <w:rPr>
                      <w:spacing w:val="-15"/>
                    </w:rPr>
                    <w:t> </w:t>
                  </w:r>
                  <w:r>
                    <w:rPr/>
                    <w:t>conservar</w:t>
                  </w:r>
                  <w:r>
                    <w:rPr>
                      <w:spacing w:val="-14"/>
                    </w:rPr>
                    <w:t> </w:t>
                  </w:r>
                  <w:r>
                    <w:rPr/>
                    <w:t>y</w:t>
                  </w:r>
                  <w:r>
                    <w:rPr>
                      <w:spacing w:val="-15"/>
                    </w:rPr>
                    <w:t> </w:t>
                  </w:r>
                  <w:r>
                    <w:rPr/>
                    <w:t>difundir</w:t>
                  </w:r>
                  <w:r>
                    <w:rPr>
                      <w:spacing w:val="-16"/>
                    </w:rPr>
                    <w:t> </w:t>
                  </w:r>
                  <w:r>
                    <w:rPr/>
                    <w:t>el</w:t>
                  </w:r>
                  <w:r>
                    <w:rPr>
                      <w:spacing w:val="-14"/>
                    </w:rPr>
                    <w:t> </w:t>
                  </w:r>
                  <w:r>
                    <w:rPr/>
                    <w:t>acervo</w:t>
                  </w:r>
                  <w:r>
                    <w:rPr>
                      <w:spacing w:val="-15"/>
                    </w:rPr>
                    <w:t> </w:t>
                  </w:r>
                  <w:r>
                    <w:rPr/>
                    <w:t>documental</w:t>
                  </w:r>
                  <w:r>
                    <w:rPr>
                      <w:spacing w:val="-15"/>
                    </w:rPr>
                    <w:t> </w:t>
                  </w:r>
                  <w:r>
                    <w:rPr/>
                    <w:t>gráfico,</w:t>
                  </w:r>
                  <w:r>
                    <w:rPr>
                      <w:spacing w:val="-15"/>
                    </w:rPr>
                    <w:t> </w:t>
                  </w:r>
                  <w:r>
                    <w:rPr/>
                    <w:t>bibliográfico</w:t>
                  </w:r>
                  <w:r>
                    <w:rPr>
                      <w:spacing w:val="-17"/>
                    </w:rPr>
                    <w:t> </w:t>
                  </w:r>
                  <w:r>
                    <w:rPr/>
                    <w:t>y</w:t>
                  </w:r>
                  <w:r>
                    <w:rPr>
                      <w:spacing w:val="-15"/>
                    </w:rPr>
                    <w:t> </w:t>
                  </w:r>
                  <w:r>
                    <w:rPr/>
                    <w:t>hemerográfico que</w:t>
                  </w:r>
                  <w:r>
                    <w:rPr>
                      <w:spacing w:val="-7"/>
                    </w:rPr>
                    <w:t> </w:t>
                  </w:r>
                  <w:r>
                    <w:rPr/>
                    <w:t>resguarda,</w:t>
                  </w:r>
                  <w:r>
                    <w:rPr>
                      <w:spacing w:val="-6"/>
                    </w:rPr>
                    <w:t> </w:t>
                  </w:r>
                  <w:r>
                    <w:rPr/>
                    <w:t>con</w:t>
                  </w:r>
                  <w:r>
                    <w:rPr>
                      <w:spacing w:val="-7"/>
                    </w:rPr>
                    <w:t> </w:t>
                  </w:r>
                  <w:r>
                    <w:rPr/>
                    <w:t>base</w:t>
                  </w:r>
                  <w:r>
                    <w:rPr>
                      <w:spacing w:val="-6"/>
                    </w:rPr>
                    <w:t> </w:t>
                  </w:r>
                  <w:r>
                    <w:rPr/>
                    <w:t>en</w:t>
                  </w:r>
                  <w:r>
                    <w:rPr>
                      <w:spacing w:val="-6"/>
                    </w:rPr>
                    <w:t> </w:t>
                  </w:r>
                  <w:r>
                    <w:rPr/>
                    <w:t>las</w:t>
                  </w:r>
                  <w:r>
                    <w:rPr>
                      <w:spacing w:val="-7"/>
                    </w:rPr>
                    <w:t> </w:t>
                  </w:r>
                  <w:r>
                    <w:rPr/>
                    <w:t>mejores</w:t>
                  </w:r>
                  <w:r>
                    <w:rPr>
                      <w:spacing w:val="-6"/>
                    </w:rPr>
                    <w:t> </w:t>
                  </w:r>
                  <w:r>
                    <w:rPr/>
                    <w:t>prácticas</w:t>
                  </w:r>
                  <w:r>
                    <w:rPr>
                      <w:spacing w:val="-6"/>
                    </w:rPr>
                    <w:t> </w:t>
                  </w:r>
                  <w:r>
                    <w:rPr/>
                    <w:t>y</w:t>
                  </w:r>
                  <w:r>
                    <w:rPr>
                      <w:spacing w:val="-6"/>
                    </w:rPr>
                    <w:t> </w:t>
                  </w:r>
                  <w:r>
                    <w:rPr/>
                    <w:t>las</w:t>
                  </w:r>
                  <w:r>
                    <w:rPr>
                      <w:spacing w:val="-7"/>
                    </w:rPr>
                    <w:t> </w:t>
                  </w:r>
                  <w:r>
                    <w:rPr/>
                    <w:t>disposiciones</w:t>
                  </w:r>
                  <w:r>
                    <w:rPr>
                      <w:spacing w:val="-7"/>
                    </w:rPr>
                    <w:t> </w:t>
                  </w:r>
                  <w:r>
                    <w:rPr/>
                    <w:t>jurídicas</w:t>
                  </w:r>
                  <w:r>
                    <w:rPr>
                      <w:spacing w:val="-6"/>
                    </w:rPr>
                    <w:t> </w:t>
                  </w:r>
                  <w:r>
                    <w:rPr/>
                    <w:t>aplicables;</w:t>
                  </w:r>
                </w:p>
                <w:p>
                  <w:pPr>
                    <w:pStyle w:val="BodyText"/>
                    <w:spacing w:line="276" w:lineRule="auto" w:before="120"/>
                  </w:pPr>
                  <w:r>
                    <w:rPr/>
                    <w:t>Difundir y proyectar el derecho a la memoria del Estado, en coordinación con las dependencias y entidades de la Administración Pública Estatal;</w:t>
                  </w:r>
                </w:p>
                <w:p>
                  <w:pPr>
                    <w:pStyle w:val="BodyText"/>
                    <w:spacing w:line="276" w:lineRule="auto" w:before="120"/>
                    <w:ind w:right="-20"/>
                  </w:pPr>
                  <w:r>
                    <w:rPr/>
                    <w:t>Elaborar, actualizar y publicar en formatos abiertos los inventarios documentales de cada fondo en su acervo;</w:t>
                  </w:r>
                </w:p>
                <w:p>
                  <w:pPr>
                    <w:pStyle w:val="BodyText"/>
                    <w:spacing w:line="276" w:lineRule="auto" w:before="121"/>
                  </w:pPr>
                  <w:r>
                    <w:rPr/>
                    <w:t>Fungir como órgano de consulta de los sujetos obligados del Poder Ejecutivo del Estado en materia archivística;</w:t>
                  </w:r>
                </w:p>
              </w:txbxContent>
            </v:textbox>
            <w10:wrap type="none"/>
          </v:shape>
        </w:pict>
      </w:r>
      <w:r>
        <w:rPr/>
        <w:pict>
          <v:shape style="position:absolute;margin-left:69.919998pt;margin-top:605.720093pt;width:14.2pt;height:14.3pt;mso-position-horizontal-relative:page;mso-position-vertical-relative:page;z-index:-256282624" type="#_x0000_t202" filled="false" stroked="false">
            <v:textbox inset="0,0,0,0">
              <w:txbxContent>
                <w:p>
                  <w:pPr>
                    <w:spacing w:before="12"/>
                    <w:ind w:left="20" w:right="0" w:firstLine="0"/>
                    <w:jc w:val="left"/>
                    <w:rPr>
                      <w:b/>
                      <w:sz w:val="22"/>
                    </w:rPr>
                  </w:pPr>
                  <w:r>
                    <w:rPr>
                      <w:b/>
                      <w:sz w:val="22"/>
                    </w:rPr>
                    <w:t>III.</w:t>
                  </w:r>
                </w:p>
              </w:txbxContent>
            </v:textbox>
            <w10:wrap type="none"/>
          </v:shape>
        </w:pict>
      </w:r>
      <w:r>
        <w:rPr/>
        <w:pict>
          <v:shape style="position:absolute;margin-left:69.919998pt;margin-top:640.840088pt;width:15.4pt;height:14.3pt;mso-position-horizontal-relative:page;mso-position-vertical-relative:page;z-index:-256281600"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675.940063pt;width:12.35pt;height:14.3pt;mso-position-horizontal-relative:page;mso-position-vertical-relative:page;z-index:-256280576"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69.919998pt;margin-top:748.952515pt;width:56pt;height:12.1pt;mso-position-horizontal-relative:page;mso-position-vertical-relative:page;z-index:-25627955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278528" type="#_x0000_t202" filled="false" stroked="false">
            <v:textbox inset="0,0,0,0">
              <w:txbxContent>
                <w:p>
                  <w:pPr>
                    <w:spacing w:before="14"/>
                    <w:ind w:left="20" w:right="0" w:firstLine="0"/>
                    <w:jc w:val="left"/>
                    <w:rPr>
                      <w:sz w:val="18"/>
                    </w:rPr>
                  </w:pPr>
                  <w:r>
                    <w:rPr>
                      <w:sz w:val="18"/>
                    </w:rPr>
                    <w:t>Página 35</w:t>
                  </w:r>
                </w:p>
              </w:txbxContent>
            </v:textbox>
            <w10:wrap type="none"/>
          </v:shape>
        </w:pict>
      </w:r>
      <w:r>
        <w:rPr/>
        <w:pict>
          <v:shape style="position:absolute;margin-left:70.919998pt;margin-top:369.100006pt;width:470.35pt;height:20.7pt;mso-position-horizontal-relative:page;mso-position-vertical-relative:page;z-index:-256277504" type="#_x0000_t202" filled="false" stroked="false">
            <v:textbox inset="0,0,0,0">
              <w:txbxContent>
                <w:p>
                  <w:pPr>
                    <w:spacing w:before="0"/>
                    <w:ind w:left="0" w:right="-4" w:firstLine="0"/>
                    <w:jc w:val="left"/>
                    <w:rPr>
                      <w:b/>
                      <w:sz w:val="18"/>
                    </w:rPr>
                  </w:pPr>
                  <w:r>
                    <w:rPr>
                      <w:b/>
                      <w:sz w:val="18"/>
                    </w:rPr>
                    <w:t>(Artículo</w:t>
                  </w:r>
                  <w:r>
                    <w:rPr>
                      <w:b/>
                      <w:spacing w:val="-4"/>
                      <w:sz w:val="18"/>
                    </w:rPr>
                    <w:t> </w:t>
                  </w:r>
                  <w:r>
                    <w:rPr>
                      <w:b/>
                      <w:sz w:val="18"/>
                    </w:rPr>
                    <w:t>reformado</w:t>
                  </w:r>
                  <w:r>
                    <w:rPr>
                      <w:b/>
                      <w:spacing w:val="-4"/>
                      <w:sz w:val="18"/>
                    </w:rPr>
                    <w:t> </w:t>
                  </w:r>
                  <w:r>
                    <w:rPr>
                      <w:b/>
                      <w:sz w:val="18"/>
                    </w:rPr>
                    <w:t>mediante</w:t>
                  </w:r>
                  <w:r>
                    <w:rPr>
                      <w:b/>
                      <w:spacing w:val="-5"/>
                      <w:sz w:val="18"/>
                    </w:rPr>
                    <w:t> </w:t>
                  </w:r>
                  <w:r>
                    <w:rPr>
                      <w:b/>
                      <w:sz w:val="18"/>
                    </w:rPr>
                    <w:t>decreto</w:t>
                  </w:r>
                  <w:r>
                    <w:rPr>
                      <w:b/>
                      <w:spacing w:val="-4"/>
                      <w:sz w:val="18"/>
                    </w:rPr>
                    <w:t> </w:t>
                  </w:r>
                  <w:r>
                    <w:rPr>
                      <w:b/>
                      <w:sz w:val="18"/>
                    </w:rPr>
                    <w:t>número</w:t>
                  </w:r>
                  <w:r>
                    <w:rPr>
                      <w:b/>
                      <w:spacing w:val="-5"/>
                      <w:sz w:val="18"/>
                    </w:rPr>
                    <w:t> </w:t>
                  </w:r>
                  <w:r>
                    <w:rPr>
                      <w:b/>
                      <w:sz w:val="18"/>
                    </w:rPr>
                    <w:t>1718,</w:t>
                  </w:r>
                  <w:r>
                    <w:rPr>
                      <w:b/>
                      <w:spacing w:val="-4"/>
                      <w:sz w:val="18"/>
                    </w:rPr>
                    <w:t> </w:t>
                  </w:r>
                  <w:r>
                    <w:rPr>
                      <w:b/>
                      <w:sz w:val="18"/>
                    </w:rPr>
                    <w:t>aprobado</w:t>
                  </w:r>
                  <w:r>
                    <w:rPr>
                      <w:b/>
                      <w:spacing w:val="-4"/>
                      <w:sz w:val="18"/>
                    </w:rPr>
                    <w:t> </w:t>
                  </w:r>
                  <w:r>
                    <w:rPr>
                      <w:b/>
                      <w:sz w:val="18"/>
                    </w:rPr>
                    <w:t>por</w:t>
                  </w:r>
                  <w:r>
                    <w:rPr>
                      <w:b/>
                      <w:spacing w:val="-5"/>
                      <w:sz w:val="18"/>
                    </w:rPr>
                    <w:t> </w:t>
                  </w:r>
                  <w:r>
                    <w:rPr>
                      <w:b/>
                      <w:sz w:val="18"/>
                    </w:rPr>
                    <w:t>la</w:t>
                  </w:r>
                  <w:r>
                    <w:rPr>
                      <w:b/>
                      <w:spacing w:val="-5"/>
                      <w:sz w:val="18"/>
                    </w:rPr>
                    <w:t> </w:t>
                  </w:r>
                  <w:r>
                    <w:rPr>
                      <w:b/>
                      <w:sz w:val="18"/>
                    </w:rPr>
                    <w:t>LXV</w:t>
                  </w:r>
                  <w:r>
                    <w:rPr>
                      <w:b/>
                      <w:spacing w:val="-5"/>
                      <w:sz w:val="18"/>
                    </w:rPr>
                    <w:t> </w:t>
                  </w:r>
                  <w:r>
                    <w:rPr>
                      <w:b/>
                      <w:sz w:val="18"/>
                    </w:rPr>
                    <w:t>Legislatura</w:t>
                  </w:r>
                  <w:r>
                    <w:rPr>
                      <w:b/>
                      <w:spacing w:val="-4"/>
                      <w:sz w:val="18"/>
                    </w:rPr>
                    <w:t> </w:t>
                  </w:r>
                  <w:r>
                    <w:rPr>
                      <w:b/>
                      <w:sz w:val="18"/>
                    </w:rPr>
                    <w:t>del</w:t>
                  </w:r>
                  <w:r>
                    <w:rPr>
                      <w:b/>
                      <w:spacing w:val="-4"/>
                      <w:sz w:val="18"/>
                    </w:rPr>
                    <w:t> </w:t>
                  </w:r>
                  <w:r>
                    <w:rPr>
                      <w:b/>
                      <w:sz w:val="18"/>
                    </w:rPr>
                    <w:t>Estado</w:t>
                  </w:r>
                  <w:r>
                    <w:rPr>
                      <w:b/>
                      <w:spacing w:val="-4"/>
                      <w:sz w:val="18"/>
                    </w:rPr>
                    <w:t> </w:t>
                  </w:r>
                  <w:r>
                    <w:rPr>
                      <w:b/>
                      <w:sz w:val="18"/>
                    </w:rPr>
                    <w:t>el</w:t>
                  </w:r>
                  <w:r>
                    <w:rPr>
                      <w:b/>
                      <w:spacing w:val="-5"/>
                      <w:sz w:val="18"/>
                    </w:rPr>
                    <w:t> </w:t>
                  </w:r>
                  <w:r>
                    <w:rPr>
                      <w:b/>
                      <w:sz w:val="18"/>
                    </w:rPr>
                    <w:t>31</w:t>
                  </w:r>
                  <w:r>
                    <w:rPr>
                      <w:b/>
                      <w:spacing w:val="-6"/>
                      <w:sz w:val="18"/>
                    </w:rPr>
                    <w:t> </w:t>
                  </w:r>
                  <w:r>
                    <w:rPr>
                      <w:b/>
                      <w:sz w:val="18"/>
                    </w:rPr>
                    <w:t>de</w:t>
                  </w:r>
                  <w:r>
                    <w:rPr>
                      <w:b/>
                      <w:spacing w:val="-4"/>
                      <w:sz w:val="18"/>
                    </w:rPr>
                    <w:t> </w:t>
                  </w:r>
                  <w:r>
                    <w:rPr>
                      <w:b/>
                      <w:sz w:val="18"/>
                    </w:rPr>
                    <w:t>enero del 2024 y publicado en el Periódico Oficial número 6 Séptima Sección, de fecha 10 de febrero del</w:t>
                  </w:r>
                  <w:r>
                    <w:rPr>
                      <w:b/>
                      <w:spacing w:val="-14"/>
                      <w:sz w:val="18"/>
                    </w:rPr>
                    <w:t> </w:t>
                  </w:r>
                  <w:r>
                    <w:rPr>
                      <w:b/>
                      <w:sz w:val="18"/>
                    </w:rPr>
                    <w:t>2024)</w:t>
                  </w:r>
                </w:p>
              </w:txbxContent>
            </v:textbox>
            <w10:wrap type="none"/>
          </v:shape>
        </w:pict>
      </w:r>
      <w:r>
        <w:rPr/>
        <w:pict>
          <v:shape style="position:absolute;margin-left:70.919998pt;margin-top:280.399994pt;width:470.35pt;height:11.15pt;mso-position-horizontal-relative:page;mso-position-vertical-relative:page;z-index:-256276480" type="#_x0000_t202" filled="false" stroked="false">
            <v:textbox inset="0,0,0,0">
              <w:txbxContent>
                <w:p>
                  <w:pPr>
                    <w:spacing w:before="0"/>
                    <w:ind w:left="0" w:right="0" w:firstLine="0"/>
                    <w:jc w:val="left"/>
                    <w:rPr>
                      <w:b/>
                      <w:sz w:val="18"/>
                    </w:rPr>
                  </w:pPr>
                  <w:r>
                    <w:rPr>
                      <w:b/>
                      <w:sz w:val="18"/>
                    </w:rPr>
                    <w:t>(Se declara la invalidez del artículo 98, en su porción normativa ‘es un organismo desconcentrado de la</w:t>
                  </w:r>
                </w:p>
              </w:txbxContent>
            </v:textbox>
            <w10:wrap type="none"/>
          </v:shape>
        </w:pict>
      </w:r>
      <w:r>
        <w:rPr/>
        <w:pict>
          <v:shape style="position:absolute;margin-left:70.919998pt;margin-top:291.529999pt;width:470.35pt;height:11.95pt;mso-position-horizontal-relative:page;mso-position-vertical-relative:page;z-index:-256275456" type="#_x0000_t202" filled="false" stroked="false">
            <v:textbox inset="0,0,0,0">
              <w:txbxContent>
                <w:p>
                  <w:pPr>
                    <w:spacing w:before="15"/>
                    <w:ind w:left="0" w:right="0" w:firstLine="0"/>
                    <w:jc w:val="left"/>
                    <w:rPr>
                      <w:b/>
                      <w:sz w:val="18"/>
                    </w:rPr>
                  </w:pPr>
                  <w:r>
                    <w:rPr>
                      <w:b/>
                      <w:sz w:val="18"/>
                    </w:rPr>
                    <w:t>Secretaría de Administración, mediante el resolutivo tercero de la sentencia dictada por la Suprema Corte de</w:t>
                  </w:r>
                </w:p>
              </w:txbxContent>
            </v:textbox>
            <w10:wrap type="none"/>
          </v:shape>
        </w:pict>
      </w:r>
      <w:r>
        <w:rPr/>
        <w:pict>
          <v:shape style="position:absolute;margin-left:70.919998pt;margin-top:303.470001pt;width:470.35pt;height:11.9pt;mso-position-horizontal-relative:page;mso-position-vertical-relative:page;z-index:-256274432" type="#_x0000_t202" filled="false" stroked="false">
            <v:textbox inset="0,0,0,0">
              <w:txbxContent>
                <w:p>
                  <w:pPr>
                    <w:spacing w:before="15"/>
                    <w:ind w:left="0" w:right="0" w:firstLine="0"/>
                    <w:jc w:val="left"/>
                    <w:rPr>
                      <w:b/>
                      <w:sz w:val="18"/>
                    </w:rPr>
                  </w:pPr>
                  <w:r>
                    <w:rPr>
                      <w:b/>
                      <w:sz w:val="18"/>
                    </w:rPr>
                    <w:t>Justicia de la Nación el 13 de julio de 2021, relativa a la acción de inconstitucionalidad 122/2020, promovida</w:t>
                  </w:r>
                </w:p>
              </w:txbxContent>
            </v:textbox>
            <w10:wrap type="none"/>
          </v:shape>
        </w:pict>
      </w:r>
      <w:r>
        <w:rPr/>
        <w:pict>
          <v:shape style="position:absolute;margin-left:70.919998pt;margin-top:315.350006pt;width:438.7pt;height:11.15pt;mso-position-horizontal-relative:page;mso-position-vertical-relative:page;z-index:-256273408" type="#_x0000_t202" filled="false" stroked="false">
            <v:textbox inset="0,0,0,0">
              <w:txbxContent>
                <w:p>
                  <w:pPr>
                    <w:spacing w:before="15"/>
                    <w:ind w:left="0" w:right="-15" w:firstLine="0"/>
                    <w:jc w:val="left"/>
                    <w:rPr>
                      <w:b/>
                      <w:sz w:val="18"/>
                    </w:rPr>
                  </w:pPr>
                  <w:r>
                    <w:rPr>
                      <w:b/>
                      <w:sz w:val="18"/>
                    </w:rPr>
                    <w:t>por el Instituto Nacional de Transparencia, Acceso a la Información y Protección de Datos</w:t>
                  </w:r>
                  <w:r>
                    <w:rPr>
                      <w:b/>
                      <w:spacing w:val="-13"/>
                      <w:sz w:val="18"/>
                    </w:rPr>
                    <w:t> </w:t>
                  </w:r>
                  <w:r>
                    <w:rPr>
                      <w:b/>
                      <w:sz w:val="18"/>
                    </w:rPr>
                    <w:t>Personales)</w:t>
                  </w:r>
                </w:p>
              </w:txbxContent>
            </v:textbox>
            <w10:wrap type="none"/>
          </v:shape>
        </w:pict>
      </w:r>
      <w:r>
        <w:rPr/>
        <w:pict>
          <v:shape style="position:absolute;margin-left:509.579987pt;margin-top:315.350006pt;width:31.7pt;height:11.15pt;mso-position-horizontal-relative:page;mso-position-vertical-relative:page;z-index:-2562723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8.25pt;margin-top:57.959995pt;width:412.45pt;height:12pt;mso-position-horizontal-relative:page;mso-position-vertical-relative:page;z-index:-256271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270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2693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26828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26726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26624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26521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15.4pt;height:14.3pt;mso-position-horizontal-relative:page;mso-position-vertical-relative:page;z-index:-256264192" type="#_x0000_t202" filled="false" stroked="false">
            <v:textbox inset="0,0,0,0">
              <w:txbxContent>
                <w:p>
                  <w:pPr>
                    <w:spacing w:before="12"/>
                    <w:ind w:left="20" w:right="0" w:firstLine="0"/>
                    <w:jc w:val="left"/>
                    <w:rPr>
                      <w:b/>
                      <w:sz w:val="22"/>
                    </w:rPr>
                  </w:pPr>
                  <w:r>
                    <w:rPr>
                      <w:b/>
                      <w:sz w:val="22"/>
                    </w:rPr>
                    <w:t>VI.</w:t>
                  </w:r>
                </w:p>
              </w:txbxContent>
            </v:textbox>
            <w10:wrap type="none"/>
          </v:shape>
        </w:pict>
      </w:r>
      <w:r>
        <w:rPr/>
        <w:pict>
          <v:shape style="position:absolute;margin-left:105.940002pt;margin-top:128.880096pt;width:436.35pt;height:323.2pt;mso-position-horizontal-relative:page;mso-position-vertical-relative:page;z-index:-256263168" type="#_x0000_t202" filled="false" stroked="false">
            <v:textbox inset="0,0,0,0">
              <w:txbxContent>
                <w:p>
                  <w:pPr>
                    <w:pStyle w:val="BodyText"/>
                    <w:spacing w:line="276" w:lineRule="auto"/>
                    <w:ind w:right="27"/>
                    <w:jc w:val="both"/>
                  </w:pPr>
                  <w:r>
                    <w:rPr/>
                    <w:t>Llevar a cabo el registro y validación de los instrumentos de control archivístico de los sujetos obligados del Poder Ejecutivo del Estado.</w:t>
                  </w:r>
                </w:p>
                <w:p>
                  <w:pPr>
                    <w:pStyle w:val="BodyText"/>
                    <w:spacing w:line="276" w:lineRule="auto" w:before="120"/>
                    <w:ind w:right="17"/>
                    <w:jc w:val="both"/>
                  </w:pPr>
                  <w:r>
                    <w:rPr/>
                    <w:t>Emitir el dictamen de baja documental o de transferencia secundaria para los sujetos obligados</w:t>
                  </w:r>
                  <w:r>
                    <w:rPr>
                      <w:spacing w:val="-14"/>
                    </w:rPr>
                    <w:t> </w:t>
                  </w:r>
                  <w:r>
                    <w:rPr/>
                    <w:t>del</w:t>
                  </w:r>
                  <w:r>
                    <w:rPr>
                      <w:spacing w:val="-14"/>
                    </w:rPr>
                    <w:t> </w:t>
                  </w:r>
                  <w:r>
                    <w:rPr/>
                    <w:t>Poder</w:t>
                  </w:r>
                  <w:r>
                    <w:rPr>
                      <w:spacing w:val="-15"/>
                    </w:rPr>
                    <w:t> </w:t>
                  </w:r>
                  <w:r>
                    <w:rPr/>
                    <w:t>Ejecutivo</w:t>
                  </w:r>
                  <w:r>
                    <w:rPr>
                      <w:spacing w:val="-14"/>
                    </w:rPr>
                    <w:t> </w:t>
                  </w:r>
                  <w:r>
                    <w:rPr/>
                    <w:t>del</w:t>
                  </w:r>
                  <w:r>
                    <w:rPr>
                      <w:spacing w:val="-15"/>
                    </w:rPr>
                    <w:t> </w:t>
                  </w:r>
                  <w:r>
                    <w:rPr/>
                    <w:t>Estado,</w:t>
                  </w:r>
                  <w:r>
                    <w:rPr>
                      <w:spacing w:val="-13"/>
                    </w:rPr>
                    <w:t> </w:t>
                  </w:r>
                  <w:r>
                    <w:rPr/>
                    <w:t>los</w:t>
                  </w:r>
                  <w:r>
                    <w:rPr>
                      <w:spacing w:val="-14"/>
                    </w:rPr>
                    <w:t> </w:t>
                  </w:r>
                  <w:r>
                    <w:rPr/>
                    <w:t>cuales</w:t>
                  </w:r>
                  <w:r>
                    <w:rPr>
                      <w:spacing w:val="-14"/>
                    </w:rPr>
                    <w:t> </w:t>
                  </w:r>
                  <w:r>
                    <w:rPr/>
                    <w:t>se</w:t>
                  </w:r>
                  <w:r>
                    <w:rPr>
                      <w:spacing w:val="-14"/>
                    </w:rPr>
                    <w:t> </w:t>
                  </w:r>
                  <w:r>
                    <w:rPr/>
                    <w:t>considerarán</w:t>
                  </w:r>
                  <w:r>
                    <w:rPr>
                      <w:spacing w:val="-14"/>
                    </w:rPr>
                    <w:t> </w:t>
                  </w:r>
                  <w:r>
                    <w:rPr/>
                    <w:t>de</w:t>
                  </w:r>
                  <w:r>
                    <w:rPr>
                      <w:spacing w:val="-14"/>
                    </w:rPr>
                    <w:t> </w:t>
                  </w:r>
                  <w:r>
                    <w:rPr/>
                    <w:t>carácter</w:t>
                  </w:r>
                  <w:r>
                    <w:rPr>
                      <w:spacing w:val="-13"/>
                    </w:rPr>
                    <w:t> </w:t>
                  </w:r>
                  <w:r>
                    <w:rPr/>
                    <w:t>histórico.</w:t>
                  </w:r>
                </w:p>
                <w:p>
                  <w:pPr>
                    <w:pStyle w:val="BodyText"/>
                    <w:spacing w:line="276" w:lineRule="auto" w:before="119"/>
                    <w:ind w:right="22"/>
                    <w:jc w:val="both"/>
                  </w:pPr>
                  <w:r>
                    <w:rPr/>
                    <w:t>Autorizar, recibir y resguardar las transferencias secundarias de los documentos de archivo con valor histórico producidos por el Poder Ejecutivo del Estado.</w:t>
                  </w:r>
                </w:p>
                <w:p>
                  <w:pPr>
                    <w:pStyle w:val="BodyText"/>
                    <w:spacing w:line="276" w:lineRule="auto" w:before="120"/>
                    <w:ind w:right="27"/>
                    <w:jc w:val="both"/>
                  </w:pPr>
                  <w:r>
                    <w:rPr/>
                    <w:t>Analizar la pertinencia de recibir transferencias de documentos de archivo con valor histórico de sujetos obligados distintos al Poder Ejecutivo del Estado.</w:t>
                  </w:r>
                </w:p>
                <w:p>
                  <w:pPr>
                    <w:pStyle w:val="BodyText"/>
                    <w:spacing w:line="276" w:lineRule="auto" w:before="1"/>
                    <w:ind w:right="26"/>
                    <w:jc w:val="both"/>
                  </w:pPr>
                  <w:r>
                    <w:rPr/>
                    <w:t>Recibir transferencias de documentos de archivo con valor histórico de sujetos obligados distintos al Poder Ejecutivo del Estado;</w:t>
                  </w:r>
                </w:p>
                <w:p>
                  <w:pPr>
                    <w:pStyle w:val="BodyText"/>
                    <w:spacing w:line="276" w:lineRule="auto" w:before="0"/>
                    <w:ind w:right="25"/>
                    <w:jc w:val="both"/>
                  </w:pPr>
                  <w:r>
                    <w:rPr/>
                    <w:t>Analizar y aprobar, en su caso las peticiones de particulares que posean documentos y soliciten sean incorporados de manera voluntaria a acervos del Archivo General del Estado.</w:t>
                  </w:r>
                </w:p>
                <w:p>
                  <w:pPr>
                    <w:pStyle w:val="BodyText"/>
                    <w:spacing w:line="276" w:lineRule="auto" w:before="0"/>
                    <w:ind w:right="25"/>
                    <w:jc w:val="both"/>
                  </w:pPr>
                  <w:r>
                    <w:rPr/>
                    <w:t>Establecer</w:t>
                  </w:r>
                  <w:r>
                    <w:rPr>
                      <w:spacing w:val="-18"/>
                    </w:rPr>
                    <w:t> </w:t>
                  </w:r>
                  <w:r>
                    <w:rPr/>
                    <w:t>técnicas</w:t>
                  </w:r>
                  <w:r>
                    <w:rPr>
                      <w:spacing w:val="-17"/>
                    </w:rPr>
                    <w:t> </w:t>
                  </w:r>
                  <w:r>
                    <w:rPr/>
                    <w:t>de</w:t>
                  </w:r>
                  <w:r>
                    <w:rPr>
                      <w:spacing w:val="-16"/>
                    </w:rPr>
                    <w:t> </w:t>
                  </w:r>
                  <w:r>
                    <w:rPr/>
                    <w:t>reproducción</w:t>
                  </w:r>
                  <w:r>
                    <w:rPr>
                      <w:spacing w:val="-19"/>
                    </w:rPr>
                    <w:t> </w:t>
                  </w:r>
                  <w:r>
                    <w:rPr/>
                    <w:t>que</w:t>
                  </w:r>
                  <w:r>
                    <w:rPr>
                      <w:spacing w:val="-16"/>
                    </w:rPr>
                    <w:t> </w:t>
                  </w:r>
                  <w:r>
                    <w:rPr/>
                    <w:t>no</w:t>
                  </w:r>
                  <w:r>
                    <w:rPr>
                      <w:spacing w:val="-17"/>
                    </w:rPr>
                    <w:t> </w:t>
                  </w:r>
                  <w:r>
                    <w:rPr/>
                    <w:t>afecten</w:t>
                  </w:r>
                  <w:r>
                    <w:rPr>
                      <w:spacing w:val="-16"/>
                    </w:rPr>
                    <w:t> </w:t>
                  </w:r>
                  <w:r>
                    <w:rPr/>
                    <w:t>la</w:t>
                  </w:r>
                  <w:r>
                    <w:rPr>
                      <w:spacing w:val="-17"/>
                    </w:rPr>
                    <w:t> </w:t>
                  </w:r>
                  <w:r>
                    <w:rPr/>
                    <w:t>integridad</w:t>
                  </w:r>
                  <w:r>
                    <w:rPr>
                      <w:spacing w:val="-16"/>
                    </w:rPr>
                    <w:t> </w:t>
                  </w:r>
                  <w:r>
                    <w:rPr/>
                    <w:t>física</w:t>
                  </w:r>
                  <w:r>
                    <w:rPr>
                      <w:spacing w:val="-18"/>
                    </w:rPr>
                    <w:t> </w:t>
                  </w:r>
                  <w:r>
                    <w:rPr/>
                    <w:t>de</w:t>
                  </w:r>
                  <w:r>
                    <w:rPr>
                      <w:spacing w:val="-18"/>
                    </w:rPr>
                    <w:t> </w:t>
                  </w:r>
                  <w:r>
                    <w:rPr/>
                    <w:t>los</w:t>
                  </w:r>
                  <w:r>
                    <w:rPr>
                      <w:spacing w:val="-17"/>
                    </w:rPr>
                    <w:t> </w:t>
                  </w:r>
                  <w:r>
                    <w:rPr/>
                    <w:t>documentos; Proveer, cuando los documentos históricos presenten un deterioro físico que impida acceder a ellos directamente, su conservación y restauración que permita su posterior reproducción que no afecte la integridad del</w:t>
                  </w:r>
                  <w:r>
                    <w:rPr>
                      <w:spacing w:val="-4"/>
                    </w:rPr>
                    <w:t> </w:t>
                  </w:r>
                  <w:r>
                    <w:rPr/>
                    <w:t>documento;</w:t>
                  </w:r>
                </w:p>
                <w:p>
                  <w:pPr>
                    <w:pStyle w:val="BodyText"/>
                    <w:spacing w:line="276" w:lineRule="auto" w:before="0"/>
                    <w:ind w:right="27"/>
                    <w:jc w:val="both"/>
                  </w:pPr>
                  <w:r>
                    <w:rPr/>
                    <w:t>Desarrollar investigaciones encaminadas a la organización, conservación y difusión del patrimonio documental que resguarda;</w:t>
                  </w:r>
                </w:p>
                <w:p>
                  <w:pPr>
                    <w:pStyle w:val="BodyText"/>
                    <w:spacing w:line="276" w:lineRule="auto" w:before="0"/>
                    <w:ind w:right="25"/>
                    <w:jc w:val="both"/>
                  </w:pPr>
                  <w:r>
                    <w:rPr/>
                    <w:t>Emitir dictámenes técnicos sobre archivos en peligro de destrucción o pérdida y las medidas necesarias para su rescate;</w:t>
                  </w:r>
                </w:p>
              </w:txbxContent>
            </v:textbox>
            <w10:wrap type="none"/>
          </v:shape>
        </w:pict>
      </w:r>
      <w:r>
        <w:rPr/>
        <w:pict>
          <v:shape style="position:absolute;margin-left:69.919998pt;margin-top:163.980087pt;width:18.45pt;height:14.3pt;mso-position-horizontal-relative:page;mso-position-vertical-relative:page;z-index:-256262144" type="#_x0000_t202" filled="false" stroked="false">
            <v:textbox inset="0,0,0,0">
              <w:txbxContent>
                <w:p>
                  <w:pPr>
                    <w:spacing w:before="12"/>
                    <w:ind w:left="20" w:right="0" w:firstLine="0"/>
                    <w:jc w:val="left"/>
                    <w:rPr>
                      <w:b/>
                      <w:sz w:val="22"/>
                    </w:rPr>
                  </w:pPr>
                  <w:r>
                    <w:rPr>
                      <w:b/>
                      <w:sz w:val="22"/>
                    </w:rPr>
                    <w:t>VII.</w:t>
                  </w:r>
                </w:p>
              </w:txbxContent>
            </v:textbox>
            <w10:wrap type="none"/>
          </v:shape>
        </w:pict>
      </w:r>
      <w:r>
        <w:rPr/>
        <w:pict>
          <v:shape style="position:absolute;margin-left:69.919998pt;margin-top:199.020096pt;width:21.5pt;height:14.3pt;mso-position-horizontal-relative:page;mso-position-vertical-relative:page;z-index:-256261120" type="#_x0000_t202" filled="false" stroked="false">
            <v:textbox inset="0,0,0,0">
              <w:txbxContent>
                <w:p>
                  <w:pPr>
                    <w:spacing w:before="12"/>
                    <w:ind w:left="20" w:right="0" w:firstLine="0"/>
                    <w:jc w:val="left"/>
                    <w:rPr>
                      <w:b/>
                      <w:sz w:val="22"/>
                    </w:rPr>
                  </w:pPr>
                  <w:r>
                    <w:rPr>
                      <w:b/>
                      <w:sz w:val="22"/>
                    </w:rPr>
                    <w:t>VIII.</w:t>
                  </w:r>
                </w:p>
              </w:txbxContent>
            </v:textbox>
            <w10:wrap type="none"/>
          </v:shape>
        </w:pict>
      </w:r>
      <w:r>
        <w:rPr/>
        <w:pict>
          <v:shape style="position:absolute;margin-left:69.919998pt;margin-top:234.120087pt;width:15.4pt;height:14.3pt;mso-position-horizontal-relative:page;mso-position-vertical-relative:page;z-index:-256260096" type="#_x0000_t202" filled="false" stroked="false">
            <v:textbox inset="0,0,0,0">
              <w:txbxContent>
                <w:p>
                  <w:pPr>
                    <w:spacing w:before="12"/>
                    <w:ind w:left="20" w:right="0" w:firstLine="0"/>
                    <w:jc w:val="left"/>
                    <w:rPr>
                      <w:b/>
                      <w:sz w:val="22"/>
                    </w:rPr>
                  </w:pPr>
                  <w:r>
                    <w:rPr>
                      <w:b/>
                      <w:sz w:val="22"/>
                    </w:rPr>
                    <w:t>IX.</w:t>
                  </w:r>
                </w:p>
              </w:txbxContent>
            </v:textbox>
            <w10:wrap type="none"/>
          </v:shape>
        </w:pict>
      </w:r>
      <w:r>
        <w:rPr/>
        <w:pict>
          <v:shape style="position:absolute;margin-left:69.919998pt;margin-top:263.220093pt;width:12.35pt;height:14.3pt;mso-position-horizontal-relative:page;mso-position-vertical-relative:page;z-index:-256259072" type="#_x0000_t202" filled="false" stroked="false">
            <v:textbox inset="0,0,0,0">
              <w:txbxContent>
                <w:p>
                  <w:pPr>
                    <w:spacing w:before="12"/>
                    <w:ind w:left="20" w:right="0" w:firstLine="0"/>
                    <w:jc w:val="left"/>
                    <w:rPr>
                      <w:b/>
                      <w:sz w:val="22"/>
                    </w:rPr>
                  </w:pPr>
                  <w:r>
                    <w:rPr>
                      <w:b/>
                      <w:sz w:val="22"/>
                    </w:rPr>
                    <w:t>X.</w:t>
                  </w:r>
                </w:p>
              </w:txbxContent>
            </v:textbox>
            <w10:wrap type="none"/>
          </v:shape>
        </w:pict>
      </w:r>
      <w:r>
        <w:rPr/>
        <w:pict>
          <v:shape style="position:absolute;margin-left:69.919998pt;margin-top:292.320099pt;width:15.4pt;height:14.3pt;mso-position-horizontal-relative:page;mso-position-vertical-relative:page;z-index:-256258048" type="#_x0000_t202" filled="false" stroked="false">
            <v:textbox inset="0,0,0,0">
              <w:txbxContent>
                <w:p>
                  <w:pPr>
                    <w:spacing w:before="12"/>
                    <w:ind w:left="20" w:right="0" w:firstLine="0"/>
                    <w:jc w:val="left"/>
                    <w:rPr>
                      <w:b/>
                      <w:sz w:val="22"/>
                    </w:rPr>
                  </w:pPr>
                  <w:r>
                    <w:rPr>
                      <w:b/>
                      <w:sz w:val="22"/>
                    </w:rPr>
                    <w:t>XI.</w:t>
                  </w:r>
                </w:p>
              </w:txbxContent>
            </v:textbox>
            <w10:wrap type="none"/>
          </v:shape>
        </w:pict>
      </w:r>
      <w:r>
        <w:rPr/>
        <w:pict>
          <v:shape style="position:absolute;margin-left:69.919998pt;margin-top:335.940094pt;width:21.5pt;height:28.85pt;mso-position-horizontal-relative:page;mso-position-vertical-relative:page;z-index:-256257024" type="#_x0000_t202" filled="false" stroked="false">
            <v:textbox inset="0,0,0,0">
              <w:txbxContent>
                <w:p>
                  <w:pPr>
                    <w:spacing w:line="276" w:lineRule="auto" w:before="12"/>
                    <w:ind w:left="20" w:right="-2" w:firstLine="0"/>
                    <w:jc w:val="left"/>
                    <w:rPr>
                      <w:b/>
                      <w:sz w:val="22"/>
                    </w:rPr>
                  </w:pPr>
                  <w:r>
                    <w:rPr>
                      <w:b/>
                      <w:sz w:val="22"/>
                    </w:rPr>
                    <w:t>XII. XIII.</w:t>
                  </w:r>
                </w:p>
              </w:txbxContent>
            </v:textbox>
            <w10:wrap type="none"/>
          </v:shape>
        </w:pict>
      </w:r>
      <w:r>
        <w:rPr/>
        <w:pict>
          <v:shape style="position:absolute;margin-left:69.919998pt;margin-top:394.160095pt;width:22.75pt;height:14.3pt;mso-position-horizontal-relative:page;mso-position-vertical-relative:page;z-index:-256256000" type="#_x0000_t202" filled="false" stroked="false">
            <v:textbox inset="0,0,0,0">
              <w:txbxContent>
                <w:p>
                  <w:pPr>
                    <w:spacing w:before="12"/>
                    <w:ind w:left="20" w:right="0" w:firstLine="0"/>
                    <w:jc w:val="left"/>
                    <w:rPr>
                      <w:b/>
                      <w:sz w:val="22"/>
                    </w:rPr>
                  </w:pPr>
                  <w:r>
                    <w:rPr>
                      <w:b/>
                      <w:sz w:val="22"/>
                    </w:rPr>
                    <w:t>XIV.</w:t>
                  </w:r>
                </w:p>
              </w:txbxContent>
            </v:textbox>
            <w10:wrap type="none"/>
          </v:shape>
        </w:pict>
      </w:r>
      <w:r>
        <w:rPr/>
        <w:pict>
          <v:shape style="position:absolute;margin-left:69.919998pt;margin-top:423.260101pt;width:19.650pt;height:14.3pt;mso-position-horizontal-relative:page;mso-position-vertical-relative:page;z-index:-256254976" type="#_x0000_t202" filled="false" stroked="false">
            <v:textbox inset="0,0,0,0">
              <w:txbxContent>
                <w:p>
                  <w:pPr>
                    <w:spacing w:before="12"/>
                    <w:ind w:left="20" w:right="0" w:firstLine="0"/>
                    <w:jc w:val="left"/>
                    <w:rPr>
                      <w:b/>
                      <w:sz w:val="22"/>
                    </w:rPr>
                  </w:pPr>
                  <w:r>
                    <w:rPr>
                      <w:b/>
                      <w:sz w:val="22"/>
                    </w:rPr>
                    <w:t>XV.</w:t>
                  </w:r>
                </w:p>
              </w:txbxContent>
            </v:textbox>
            <w10:wrap type="none"/>
          </v:shape>
        </w:pict>
      </w:r>
      <w:r>
        <w:rPr/>
        <w:pict>
          <v:shape style="position:absolute;margin-left:69.919998pt;margin-top:452.360107pt;width:22.75pt;height:14.3pt;mso-position-horizontal-relative:page;mso-position-vertical-relative:page;z-index:-256253952" type="#_x0000_t202" filled="false" stroked="false">
            <v:textbox inset="0,0,0,0">
              <w:txbxContent>
                <w:p>
                  <w:pPr>
                    <w:spacing w:before="12"/>
                    <w:ind w:left="20" w:right="0" w:firstLine="0"/>
                    <w:jc w:val="left"/>
                    <w:rPr>
                      <w:b/>
                      <w:sz w:val="22"/>
                    </w:rPr>
                  </w:pPr>
                  <w:r>
                    <w:rPr>
                      <w:b/>
                      <w:sz w:val="22"/>
                    </w:rPr>
                    <w:t>XVI.</w:t>
                  </w:r>
                </w:p>
              </w:txbxContent>
            </v:textbox>
            <w10:wrap type="none"/>
          </v:shape>
        </w:pict>
      </w:r>
      <w:r>
        <w:rPr/>
        <w:pict>
          <v:shape style="position:absolute;margin-left:105.940002pt;margin-top:452.360107pt;width:53.95pt;height:14.3pt;mso-position-horizontal-relative:page;mso-position-vertical-relative:page;z-index:-256252928" type="#_x0000_t202" filled="false" stroked="false">
            <v:textbox inset="0,0,0,0">
              <w:txbxContent>
                <w:p>
                  <w:pPr>
                    <w:pStyle w:val="BodyText"/>
                  </w:pPr>
                  <w:r>
                    <w:rPr/>
                    <w:t>Establecer</w:t>
                  </w:r>
                </w:p>
              </w:txbxContent>
            </v:textbox>
            <w10:wrap type="none"/>
          </v:shape>
        </w:pict>
      </w:r>
      <w:r>
        <w:rPr/>
        <w:pict>
          <v:shape style="position:absolute;margin-left:170.096146pt;margin-top:452.360107pt;width:63.65pt;height:14.3pt;mso-position-horizontal-relative:page;mso-position-vertical-relative:page;z-index:-256251904" type="#_x0000_t202" filled="false" stroked="false">
            <v:textbox inset="0,0,0,0">
              <w:txbxContent>
                <w:p>
                  <w:pPr>
                    <w:pStyle w:val="BodyText"/>
                  </w:pPr>
                  <w:r>
                    <w:rPr/>
                    <w:t>mecanismos</w:t>
                  </w:r>
                </w:p>
              </w:txbxContent>
            </v:textbox>
            <w10:wrap type="none"/>
          </v:shape>
        </w:pict>
      </w:r>
      <w:r>
        <w:rPr/>
        <w:pict>
          <v:shape style="position:absolute;margin-left:244.02449pt;margin-top:452.360107pt;width:14.2pt;height:14.3pt;mso-position-horizontal-relative:page;mso-position-vertical-relative:page;z-index:-256250880" type="#_x0000_t202" filled="false" stroked="false">
            <v:textbox inset="0,0,0,0">
              <w:txbxContent>
                <w:p>
                  <w:pPr>
                    <w:pStyle w:val="BodyText"/>
                  </w:pPr>
                  <w:r>
                    <w:rPr/>
                    <w:t>de</w:t>
                  </w:r>
                </w:p>
              </w:txbxContent>
            </v:textbox>
            <w10:wrap type="none"/>
          </v:shape>
        </w:pict>
      </w:r>
      <w:r>
        <w:rPr/>
        <w:pict>
          <v:shape style="position:absolute;margin-left:268.553802pt;margin-top:452.360107pt;width:79.6pt;height:14.3pt;mso-position-horizontal-relative:page;mso-position-vertical-relative:page;z-index:-256249856" type="#_x0000_t202" filled="false" stroked="false">
            <v:textbox inset="0,0,0,0">
              <w:txbxContent>
                <w:p>
                  <w:pPr>
                    <w:pStyle w:val="BodyText"/>
                    <w:tabs>
                      <w:tab w:pos="1462" w:val="left" w:leader="none"/>
                    </w:tabs>
                  </w:pPr>
                  <w:r>
                    <w:rPr/>
                    <w:t>cooperación</w:t>
                    <w:tab/>
                    <w:t>y</w:t>
                  </w:r>
                </w:p>
              </w:txbxContent>
            </v:textbox>
            <w10:wrap type="none"/>
          </v:shape>
        </w:pict>
      </w:r>
      <w:r>
        <w:rPr/>
        <w:pict>
          <v:shape style="position:absolute;margin-left:358.414124pt;margin-top:452.360107pt;width:44.1pt;height:14.3pt;mso-position-horizontal-relative:page;mso-position-vertical-relative:page;z-index:-256248832" type="#_x0000_t202" filled="false" stroked="false">
            <v:textbox inset="0,0,0,0">
              <w:txbxContent>
                <w:p>
                  <w:pPr>
                    <w:pStyle w:val="BodyText"/>
                  </w:pPr>
                  <w:r>
                    <w:rPr/>
                    <w:t>asesoría</w:t>
                  </w:r>
                </w:p>
              </w:txbxContent>
            </v:textbox>
            <w10:wrap type="none"/>
          </v:shape>
        </w:pict>
      </w:r>
      <w:r>
        <w:rPr/>
        <w:pict>
          <v:shape style="position:absolute;margin-left:412.798065pt;margin-top:452.360107pt;width:19.7pt;height:14.3pt;mso-position-horizontal-relative:page;mso-position-vertical-relative:page;z-index:-256247808" type="#_x0000_t202" filled="false" stroked="false">
            <v:textbox inset="0,0,0,0">
              <w:txbxContent>
                <w:p>
                  <w:pPr>
                    <w:pStyle w:val="BodyText"/>
                  </w:pPr>
                  <w:r>
                    <w:rPr/>
                    <w:t>con</w:t>
                  </w:r>
                </w:p>
              </w:txbxContent>
            </v:textbox>
            <w10:wrap type="none"/>
          </v:shape>
        </w:pict>
      </w:r>
      <w:r>
        <w:rPr/>
        <w:pict>
          <v:shape style="position:absolute;margin-left:442.773468pt;margin-top:452.360107pt;width:26.4pt;height:14.3pt;mso-position-horizontal-relative:page;mso-position-vertical-relative:page;z-index:-256246784" type="#_x0000_t202" filled="false" stroked="false">
            <v:textbox inset="0,0,0,0">
              <w:txbxContent>
                <w:p>
                  <w:pPr>
                    <w:pStyle w:val="BodyText"/>
                  </w:pPr>
                  <w:r>
                    <w:rPr/>
                    <w:t>otras</w:t>
                  </w:r>
                </w:p>
              </w:txbxContent>
            </v:textbox>
            <w10:wrap type="none"/>
          </v:shape>
        </w:pict>
      </w:r>
      <w:r>
        <w:rPr/>
        <w:pict>
          <v:shape style="position:absolute;margin-left:479.468628pt;margin-top:452.360107pt;width:62.45pt;height:14.3pt;mso-position-horizontal-relative:page;mso-position-vertical-relative:page;z-index:-256245760" type="#_x0000_t202" filled="false" stroked="false">
            <v:textbox inset="0,0,0,0">
              <w:txbxContent>
                <w:p>
                  <w:pPr>
                    <w:pStyle w:val="BodyText"/>
                  </w:pPr>
                  <w:r>
                    <w:rPr/>
                    <w:t>instituciones</w:t>
                  </w:r>
                </w:p>
              </w:txbxContent>
            </v:textbox>
            <w10:wrap type="none"/>
          </v:shape>
        </w:pict>
      </w:r>
      <w:r>
        <w:rPr/>
        <w:pict>
          <v:shape style="position:absolute;margin-left:105.940002pt;margin-top:466.880096pt;width:436.3pt;height:261.6500pt;mso-position-horizontal-relative:page;mso-position-vertical-relative:page;z-index:-256244736" type="#_x0000_t202" filled="false" stroked="false">
            <v:textbox inset="0,0,0,0">
              <w:txbxContent>
                <w:p>
                  <w:pPr>
                    <w:pStyle w:val="BodyText"/>
                    <w:jc w:val="both"/>
                  </w:pPr>
                  <w:r>
                    <w:rPr/>
                    <w:t>gubernamentales y privadas;</w:t>
                  </w:r>
                </w:p>
                <w:p>
                  <w:pPr>
                    <w:pStyle w:val="BodyText"/>
                    <w:spacing w:line="276" w:lineRule="auto" w:before="39"/>
                    <w:ind w:right="21"/>
                    <w:jc w:val="both"/>
                  </w:pPr>
                  <w:r>
                    <w:rPr/>
                    <w:t>Publicar y distribuir obras y colecciones para apoyar el conocimiento de su acervo, así como</w:t>
                  </w:r>
                  <w:r>
                    <w:rPr>
                      <w:spacing w:val="-9"/>
                    </w:rPr>
                    <w:t> </w:t>
                  </w:r>
                  <w:r>
                    <w:rPr/>
                    <w:t>para</w:t>
                  </w:r>
                  <w:r>
                    <w:rPr>
                      <w:spacing w:val="-8"/>
                    </w:rPr>
                    <w:t> </w:t>
                  </w:r>
                  <w:r>
                    <w:rPr/>
                    <w:t>promover</w:t>
                  </w:r>
                  <w:r>
                    <w:rPr>
                      <w:spacing w:val="-8"/>
                    </w:rPr>
                    <w:t> </w:t>
                  </w:r>
                  <w:r>
                    <w:rPr/>
                    <w:t>la</w:t>
                  </w:r>
                  <w:r>
                    <w:rPr>
                      <w:spacing w:val="-8"/>
                    </w:rPr>
                    <w:t> </w:t>
                  </w:r>
                  <w:r>
                    <w:rPr/>
                    <w:t>cultura</w:t>
                  </w:r>
                  <w:r>
                    <w:rPr>
                      <w:spacing w:val="-7"/>
                    </w:rPr>
                    <w:t> </w:t>
                  </w:r>
                  <w:r>
                    <w:rPr/>
                    <w:t>archivística,</w:t>
                  </w:r>
                  <w:r>
                    <w:rPr>
                      <w:spacing w:val="-9"/>
                    </w:rPr>
                    <w:t> </w:t>
                  </w:r>
                  <w:r>
                    <w:rPr/>
                    <w:t>de</w:t>
                  </w:r>
                  <w:r>
                    <w:rPr>
                      <w:spacing w:val="-8"/>
                    </w:rPr>
                    <w:t> </w:t>
                  </w:r>
                  <w:r>
                    <w:rPr/>
                    <w:t>consulta</w:t>
                  </w:r>
                  <w:r>
                    <w:rPr>
                      <w:spacing w:val="-8"/>
                    </w:rPr>
                    <w:t> </w:t>
                  </w:r>
                  <w:r>
                    <w:rPr/>
                    <w:t>y</w:t>
                  </w:r>
                  <w:r>
                    <w:rPr>
                      <w:spacing w:val="-8"/>
                    </w:rPr>
                    <w:t> </w:t>
                  </w:r>
                  <w:r>
                    <w:rPr/>
                    <w:t>aprovechamiento</w:t>
                  </w:r>
                  <w:r>
                    <w:rPr>
                      <w:spacing w:val="-8"/>
                    </w:rPr>
                    <w:t> </w:t>
                  </w:r>
                  <w:r>
                    <w:rPr/>
                    <w:t>del</w:t>
                  </w:r>
                  <w:r>
                    <w:rPr>
                      <w:spacing w:val="-8"/>
                    </w:rPr>
                    <w:t> </w:t>
                  </w:r>
                  <w:r>
                    <w:rPr/>
                    <w:t>patrimonio documental del</w:t>
                  </w:r>
                  <w:r>
                    <w:rPr>
                      <w:spacing w:val="-2"/>
                    </w:rPr>
                    <w:t> </w:t>
                  </w:r>
                  <w:r>
                    <w:rPr/>
                    <w:t>Estado;</w:t>
                  </w:r>
                </w:p>
                <w:p>
                  <w:pPr>
                    <w:pStyle w:val="BodyText"/>
                    <w:spacing w:line="253" w:lineRule="exact" w:before="0"/>
                    <w:jc w:val="both"/>
                  </w:pPr>
                  <w:r>
                    <w:rPr/>
                    <w:t>Diseñar e implementar programas de capacitación en materia de archivos;</w:t>
                  </w:r>
                </w:p>
                <w:p>
                  <w:pPr>
                    <w:pStyle w:val="BodyText"/>
                    <w:spacing w:line="276" w:lineRule="auto" w:before="38"/>
                    <w:ind w:right="12"/>
                  </w:pPr>
                  <w:r>
                    <w:rPr/>
                    <w:t>Promover</w:t>
                  </w:r>
                  <w:r>
                    <w:rPr>
                      <w:spacing w:val="-10"/>
                    </w:rPr>
                    <w:t> </w:t>
                  </w:r>
                  <w:r>
                    <w:rPr/>
                    <w:t>la</w:t>
                  </w:r>
                  <w:r>
                    <w:rPr>
                      <w:spacing w:val="-10"/>
                    </w:rPr>
                    <w:t> </w:t>
                  </w:r>
                  <w:r>
                    <w:rPr/>
                    <w:t>incorporación</w:t>
                  </w:r>
                  <w:r>
                    <w:rPr>
                      <w:spacing w:val="-10"/>
                    </w:rPr>
                    <w:t> </w:t>
                  </w:r>
                  <w:r>
                    <w:rPr/>
                    <w:t>de</w:t>
                  </w:r>
                  <w:r>
                    <w:rPr>
                      <w:spacing w:val="-10"/>
                    </w:rPr>
                    <w:t> </w:t>
                  </w:r>
                  <w:r>
                    <w:rPr/>
                    <w:t>la</w:t>
                  </w:r>
                  <w:r>
                    <w:rPr>
                      <w:spacing w:val="-9"/>
                    </w:rPr>
                    <w:t> </w:t>
                  </w:r>
                  <w:r>
                    <w:rPr/>
                    <w:t>materia</w:t>
                  </w:r>
                  <w:r>
                    <w:rPr>
                      <w:spacing w:val="-10"/>
                    </w:rPr>
                    <w:t> </w:t>
                  </w:r>
                  <w:r>
                    <w:rPr/>
                    <w:t>archivística</w:t>
                  </w:r>
                  <w:r>
                    <w:rPr>
                      <w:spacing w:val="-7"/>
                    </w:rPr>
                    <w:t> </w:t>
                  </w:r>
                  <w:r>
                    <w:rPr/>
                    <w:t>en</w:t>
                  </w:r>
                  <w:r>
                    <w:rPr>
                      <w:spacing w:val="-10"/>
                    </w:rPr>
                    <w:t> </w:t>
                  </w:r>
                  <w:r>
                    <w:rPr/>
                    <w:t>programas</w:t>
                  </w:r>
                  <w:r>
                    <w:rPr>
                      <w:spacing w:val="-10"/>
                    </w:rPr>
                    <w:t> </w:t>
                  </w:r>
                  <w:r>
                    <w:rPr/>
                    <w:t>educativos</w:t>
                  </w:r>
                  <w:r>
                    <w:rPr>
                      <w:spacing w:val="-9"/>
                    </w:rPr>
                    <w:t> </w:t>
                  </w:r>
                  <w:r>
                    <w:rPr/>
                    <w:t>de</w:t>
                  </w:r>
                  <w:r>
                    <w:rPr>
                      <w:spacing w:val="-11"/>
                    </w:rPr>
                    <w:t> </w:t>
                  </w:r>
                  <w:r>
                    <w:rPr/>
                    <w:t>diversos niveles</w:t>
                  </w:r>
                  <w:r>
                    <w:rPr>
                      <w:spacing w:val="-1"/>
                    </w:rPr>
                    <w:t> </w:t>
                  </w:r>
                  <w:r>
                    <w:rPr/>
                    <w:t>académicos;</w:t>
                  </w:r>
                </w:p>
                <w:p>
                  <w:pPr>
                    <w:pStyle w:val="BodyText"/>
                    <w:spacing w:line="276" w:lineRule="auto" w:before="0"/>
                    <w:ind w:right="12"/>
                  </w:pPr>
                  <w:r>
                    <w:rPr/>
                    <w:t>Definir el procedimiento para el acceso a los documentos contenidos en sus archivos históricos;</w:t>
                  </w:r>
                </w:p>
                <w:p>
                  <w:pPr>
                    <w:pStyle w:val="BodyText"/>
                    <w:spacing w:line="276" w:lineRule="auto" w:before="0"/>
                    <w:ind w:right="2681"/>
                  </w:pPr>
                  <w:r>
                    <w:rPr/>
                    <w:t>Custodiar el patrimonio documental del Estado de su acervo; Realizar la declaratoria de patrimonio documental del Estado;</w:t>
                  </w:r>
                </w:p>
                <w:p>
                  <w:pPr>
                    <w:pStyle w:val="BodyText"/>
                    <w:spacing w:line="276" w:lineRule="auto" w:before="0"/>
                    <w:ind w:right="12"/>
                  </w:pPr>
                  <w:r>
                    <w:rPr/>
                    <w:t>Realizar la declaratoria de interés público respecto de documentos o archivos privados; Otorgar las autorizaciones para la salida del Estado de documentos considerados patrimonio documental del Estado;</w:t>
                  </w:r>
                </w:p>
                <w:p>
                  <w:pPr>
                    <w:pStyle w:val="BodyText"/>
                    <w:spacing w:line="276" w:lineRule="auto" w:before="1"/>
                    <w:ind w:right="12"/>
                  </w:pPr>
                  <w:r>
                    <w:rPr/>
                    <w:t>Coadyuvar con las autoridades competentes, en la recuperación, y en su caso, incorporación a sus acervos de archivos que tengan valor histórico;</w:t>
                  </w:r>
                </w:p>
                <w:p>
                  <w:pPr>
                    <w:pStyle w:val="BodyText"/>
                    <w:spacing w:line="276" w:lineRule="auto" w:before="0"/>
                    <w:ind w:right="12"/>
                  </w:pPr>
                  <w:r>
                    <w:rPr/>
                    <w:t>Expedir copias certificadas, transcripciones paleográficas y dictámenes de autenticidad de los documentos existentes en sus acervos;</w:t>
                  </w:r>
                </w:p>
              </w:txbxContent>
            </v:textbox>
            <w10:wrap type="none"/>
          </v:shape>
        </w:pict>
      </w:r>
      <w:r>
        <w:rPr/>
        <w:pict>
          <v:shape style="position:absolute;margin-left:69.919998pt;margin-top:481.460083pt;width:25.8pt;height:14.3pt;mso-position-horizontal-relative:page;mso-position-vertical-relative:page;z-index:-256243712" type="#_x0000_t202" filled="false" stroked="false">
            <v:textbox inset="0,0,0,0">
              <w:txbxContent>
                <w:p>
                  <w:pPr>
                    <w:spacing w:before="12"/>
                    <w:ind w:left="20" w:right="0" w:firstLine="0"/>
                    <w:jc w:val="left"/>
                    <w:rPr>
                      <w:b/>
                      <w:sz w:val="22"/>
                    </w:rPr>
                  </w:pPr>
                  <w:r>
                    <w:rPr>
                      <w:b/>
                      <w:sz w:val="22"/>
                    </w:rPr>
                    <w:t>XVII.</w:t>
                  </w:r>
                </w:p>
              </w:txbxContent>
            </v:textbox>
            <w10:wrap type="none"/>
          </v:shape>
        </w:pict>
      </w:r>
      <w:r>
        <w:rPr/>
        <w:pict>
          <v:shape style="position:absolute;margin-left:69.919998pt;margin-top:525.080078pt;width:28.85pt;height:28.85pt;mso-position-horizontal-relative:page;mso-position-vertical-relative:page;z-index:-256242688" type="#_x0000_t202" filled="false" stroked="false">
            <v:textbox inset="0,0,0,0">
              <w:txbxContent>
                <w:p>
                  <w:pPr>
                    <w:spacing w:line="276" w:lineRule="auto" w:before="12"/>
                    <w:ind w:left="20" w:right="-1" w:firstLine="0"/>
                    <w:jc w:val="left"/>
                    <w:rPr>
                      <w:b/>
                      <w:sz w:val="22"/>
                    </w:rPr>
                  </w:pPr>
                  <w:r>
                    <w:rPr>
                      <w:b/>
                      <w:sz w:val="22"/>
                    </w:rPr>
                    <w:t>XVIII. XIX.</w:t>
                  </w:r>
                </w:p>
              </w:txbxContent>
            </v:textbox>
            <w10:wrap type="none"/>
          </v:shape>
        </w:pict>
      </w:r>
      <w:r>
        <w:rPr/>
        <w:pict>
          <v:shape style="position:absolute;margin-left:69.919998pt;margin-top:568.700073pt;width:19.650pt;height:14.3pt;mso-position-horizontal-relative:page;mso-position-vertical-relative:page;z-index:-256241664" type="#_x0000_t202" filled="false" stroked="false">
            <v:textbox inset="0,0,0,0">
              <w:txbxContent>
                <w:p>
                  <w:pPr>
                    <w:spacing w:before="12"/>
                    <w:ind w:left="20" w:right="0" w:firstLine="0"/>
                    <w:jc w:val="left"/>
                    <w:rPr>
                      <w:b/>
                      <w:sz w:val="22"/>
                    </w:rPr>
                  </w:pPr>
                  <w:r>
                    <w:rPr>
                      <w:b/>
                      <w:sz w:val="22"/>
                    </w:rPr>
                    <w:t>XX.</w:t>
                  </w:r>
                </w:p>
              </w:txbxContent>
            </v:textbox>
            <w10:wrap type="none"/>
          </v:shape>
        </w:pict>
      </w:r>
      <w:r>
        <w:rPr/>
        <w:pict>
          <v:shape style="position:absolute;margin-left:69.919998pt;margin-top:597.80011pt;width:30.05pt;height:58pt;mso-position-horizontal-relative:page;mso-position-vertical-relative:page;z-index:-256240640" type="#_x0000_t202" filled="false" stroked="false">
            <v:textbox inset="0,0,0,0">
              <w:txbxContent>
                <w:p>
                  <w:pPr>
                    <w:spacing w:line="276" w:lineRule="auto" w:before="12"/>
                    <w:ind w:left="20" w:right="17" w:firstLine="0"/>
                    <w:jc w:val="both"/>
                    <w:rPr>
                      <w:b/>
                      <w:sz w:val="22"/>
                    </w:rPr>
                  </w:pPr>
                  <w:r>
                    <w:rPr>
                      <w:b/>
                      <w:sz w:val="22"/>
                    </w:rPr>
                    <w:t>XXI. XXII. XXIII. XXIV.</w:t>
                  </w:r>
                </w:p>
              </w:txbxContent>
            </v:textbox>
            <w10:wrap type="none"/>
          </v:shape>
        </w:pict>
      </w:r>
      <w:r>
        <w:rPr/>
        <w:pict>
          <v:shape style="position:absolute;margin-left:69.919998pt;margin-top:670.600098pt;width:27pt;height:14.3pt;mso-position-horizontal-relative:page;mso-position-vertical-relative:page;z-index:-256239616" type="#_x0000_t202" filled="false" stroked="false">
            <v:textbox inset="0,0,0,0">
              <w:txbxContent>
                <w:p>
                  <w:pPr>
                    <w:spacing w:before="12"/>
                    <w:ind w:left="20" w:right="0" w:firstLine="0"/>
                    <w:jc w:val="left"/>
                    <w:rPr>
                      <w:b/>
                      <w:sz w:val="22"/>
                    </w:rPr>
                  </w:pPr>
                  <w:r>
                    <w:rPr>
                      <w:b/>
                      <w:sz w:val="22"/>
                    </w:rPr>
                    <w:t>XXV.</w:t>
                  </w:r>
                </w:p>
              </w:txbxContent>
            </v:textbox>
            <w10:wrap type="none"/>
          </v:shape>
        </w:pict>
      </w:r>
      <w:r>
        <w:rPr/>
        <w:pict>
          <v:shape style="position:absolute;margin-left:69.919998pt;margin-top:699.640076pt;width:30.05pt;height:14.3pt;mso-position-horizontal-relative:page;mso-position-vertical-relative:page;z-index:-256238592" type="#_x0000_t202" filled="false" stroked="false">
            <v:textbox inset="0,0,0,0">
              <w:txbxContent>
                <w:p>
                  <w:pPr>
                    <w:spacing w:before="12"/>
                    <w:ind w:left="20" w:right="0" w:firstLine="0"/>
                    <w:jc w:val="left"/>
                    <w:rPr>
                      <w:b/>
                      <w:sz w:val="22"/>
                    </w:rPr>
                  </w:pPr>
                  <w:r>
                    <w:rPr>
                      <w:b/>
                      <w:sz w:val="22"/>
                    </w:rPr>
                    <w:t>XXVI.</w:t>
                  </w:r>
                </w:p>
              </w:txbxContent>
            </v:textbox>
            <w10:wrap type="none"/>
          </v:shape>
        </w:pict>
      </w:r>
      <w:r>
        <w:rPr/>
        <w:pict>
          <v:shape style="position:absolute;margin-left:69.919998pt;margin-top:748.952515pt;width:56pt;height:12.1pt;mso-position-horizontal-relative:page;mso-position-vertical-relative:page;z-index:-25623756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236544" type="#_x0000_t202" filled="false" stroked="false">
            <v:textbox inset="0,0,0,0">
              <w:txbxContent>
                <w:p>
                  <w:pPr>
                    <w:spacing w:before="14"/>
                    <w:ind w:left="20" w:right="0" w:firstLine="0"/>
                    <w:jc w:val="left"/>
                    <w:rPr>
                      <w:sz w:val="18"/>
                    </w:rPr>
                  </w:pPr>
                  <w:r>
                    <w:rPr>
                      <w:sz w:val="18"/>
                    </w:rPr>
                    <w:t>Página 36</w:t>
                  </w:r>
                </w:p>
              </w:txbxContent>
            </v:textbox>
            <w10:wrap type="none"/>
          </v:shape>
        </w:pict>
      </w:r>
      <w:r>
        <w:rPr/>
        <w:pict>
          <v:shape style="position:absolute;margin-left:188.25pt;margin-top:57.959995pt;width:412.45pt;height:12pt;mso-position-horizontal-relative:page;mso-position-vertical-relative:page;z-index:-256235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234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23347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23244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23142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23040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22937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pt;height:28.8pt;mso-position-horizontal-relative:page;mso-position-vertical-relative:page;z-index:-256228352" type="#_x0000_t202" filled="false" stroked="false">
            <v:textbox inset="0,0,0,0">
              <w:txbxContent>
                <w:p>
                  <w:pPr>
                    <w:pStyle w:val="BodyText"/>
                    <w:numPr>
                      <w:ilvl w:val="0"/>
                      <w:numId w:val="3"/>
                    </w:numPr>
                    <w:tabs>
                      <w:tab w:pos="741" w:val="left" w:leader="none"/>
                    </w:tabs>
                    <w:spacing w:line="240" w:lineRule="auto" w:before="12" w:after="0"/>
                    <w:ind w:left="740" w:right="0" w:hanging="721"/>
                    <w:jc w:val="left"/>
                  </w:pPr>
                  <w:r>
                    <w:rPr/>
                    <w:t>Determinar</w:t>
                  </w:r>
                  <w:r>
                    <w:rPr>
                      <w:spacing w:val="-16"/>
                    </w:rPr>
                    <w:t> </w:t>
                  </w:r>
                  <w:r>
                    <w:rPr/>
                    <w:t>los</w:t>
                  </w:r>
                  <w:r>
                    <w:rPr>
                      <w:spacing w:val="-15"/>
                    </w:rPr>
                    <w:t> </w:t>
                  </w:r>
                  <w:r>
                    <w:rPr/>
                    <w:t>procedimientos</w:t>
                  </w:r>
                  <w:r>
                    <w:rPr>
                      <w:spacing w:val="-15"/>
                    </w:rPr>
                    <w:t> </w:t>
                  </w:r>
                  <w:r>
                    <w:rPr/>
                    <w:t>para</w:t>
                  </w:r>
                  <w:r>
                    <w:rPr>
                      <w:spacing w:val="-18"/>
                    </w:rPr>
                    <w:t> </w:t>
                  </w:r>
                  <w:r>
                    <w:rPr/>
                    <w:t>proporcionar</w:t>
                  </w:r>
                  <w:r>
                    <w:rPr>
                      <w:spacing w:val="-16"/>
                    </w:rPr>
                    <w:t> </w:t>
                  </w:r>
                  <w:r>
                    <w:rPr/>
                    <w:t>servicios</w:t>
                  </w:r>
                  <w:r>
                    <w:rPr>
                      <w:spacing w:val="-15"/>
                    </w:rPr>
                    <w:t> </w:t>
                  </w:r>
                  <w:r>
                    <w:rPr/>
                    <w:t>archivísticos</w:t>
                  </w:r>
                  <w:r>
                    <w:rPr>
                      <w:spacing w:val="-16"/>
                    </w:rPr>
                    <w:t> </w:t>
                  </w:r>
                  <w:r>
                    <w:rPr/>
                    <w:t>al</w:t>
                  </w:r>
                  <w:r>
                    <w:rPr>
                      <w:spacing w:val="-15"/>
                    </w:rPr>
                    <w:t> </w:t>
                  </w:r>
                  <w:r>
                    <w:rPr/>
                    <w:t>público</w:t>
                  </w:r>
                  <w:r>
                    <w:rPr>
                      <w:spacing w:val="-15"/>
                    </w:rPr>
                    <w:t> </w:t>
                  </w:r>
                  <w:r>
                    <w:rPr/>
                    <w:t>usuario;</w:t>
                  </w:r>
                </w:p>
                <w:p>
                  <w:pPr>
                    <w:pStyle w:val="BodyText"/>
                    <w:numPr>
                      <w:ilvl w:val="0"/>
                      <w:numId w:val="3"/>
                    </w:numPr>
                    <w:tabs>
                      <w:tab w:pos="741" w:val="left" w:leader="none"/>
                    </w:tabs>
                    <w:spacing w:line="240" w:lineRule="auto" w:before="38" w:after="0"/>
                    <w:ind w:left="740" w:right="0" w:hanging="721"/>
                    <w:jc w:val="left"/>
                  </w:pPr>
                  <w:r>
                    <w:rPr/>
                    <w:t>Brindar asesoría técnica sobre gestión documental y administración de</w:t>
                  </w:r>
                  <w:r>
                    <w:rPr>
                      <w:spacing w:val="-15"/>
                    </w:rPr>
                    <w:t> </w:t>
                  </w:r>
                  <w:r>
                    <w:rPr/>
                    <w:t>archivos;</w:t>
                  </w:r>
                </w:p>
              </w:txbxContent>
            </v:textbox>
            <w10:wrap type="none"/>
          </v:shape>
        </w:pict>
      </w:r>
      <w:r>
        <w:rPr/>
        <w:pict>
          <v:shape style="position:absolute;margin-left:69.919998pt;margin-top:157.980087pt;width:30.05pt;height:14.3pt;mso-position-horizontal-relative:page;mso-position-vertical-relative:page;z-index:-256227328" type="#_x0000_t202" filled="false" stroked="false">
            <v:textbox inset="0,0,0,0">
              <w:txbxContent>
                <w:p>
                  <w:pPr>
                    <w:spacing w:before="12"/>
                    <w:ind w:left="20" w:right="0" w:firstLine="0"/>
                    <w:jc w:val="left"/>
                    <w:rPr>
                      <w:b/>
                      <w:sz w:val="22"/>
                    </w:rPr>
                  </w:pPr>
                  <w:r>
                    <w:rPr>
                      <w:b/>
                      <w:sz w:val="22"/>
                    </w:rPr>
                    <w:t>XXIX.</w:t>
                  </w:r>
                </w:p>
              </w:txbxContent>
            </v:textbox>
            <w10:wrap type="none"/>
          </v:shape>
        </w:pict>
      </w:r>
      <w:r>
        <w:rPr/>
        <w:pict>
          <v:shape style="position:absolute;margin-left:105.940002pt;margin-top:157.980087pt;width:436.05pt;height:101.55pt;mso-position-horizontal-relative:page;mso-position-vertical-relative:page;z-index:-256226304" type="#_x0000_t202" filled="false" stroked="false">
            <v:textbox inset="0,0,0,0">
              <w:txbxContent>
                <w:p>
                  <w:pPr>
                    <w:pStyle w:val="BodyText"/>
                    <w:spacing w:line="276" w:lineRule="auto"/>
                    <w:ind w:right="17"/>
                    <w:jc w:val="both"/>
                  </w:pPr>
                  <w:r>
                    <w:rPr/>
                    <w:t>Proponer y Coadyuvar con el Archivo General de la Nación en la elaboración de Normas Oficiales Mexicanas en materia de archivos o vinculadas a la misma;</w:t>
                  </w:r>
                </w:p>
                <w:p>
                  <w:pPr>
                    <w:pStyle w:val="BodyText"/>
                    <w:spacing w:line="276" w:lineRule="auto" w:before="0"/>
                    <w:ind w:right="17"/>
                    <w:jc w:val="both"/>
                  </w:pPr>
                  <w:r>
                    <w:rPr/>
                    <w:t>Fomentar el desarrollo profesional de archivólogos, archivónomos y archivistas, a través de convenios de colaboración o concertación con autoridades e instituciones educativas públicas o privadas, estatales, nacionales o extranjeras;</w:t>
                  </w:r>
                </w:p>
                <w:p>
                  <w:pPr>
                    <w:pStyle w:val="BodyText"/>
                    <w:spacing w:line="276" w:lineRule="auto" w:before="0"/>
                    <w:ind w:right="19"/>
                    <w:jc w:val="both"/>
                  </w:pPr>
                  <w:r>
                    <w:rPr/>
                    <w:t>Proporcionar los servicios complementarios que determinen las disposiciones reglamentarias y demás disposiciones jurídicas aplicables;</w:t>
                  </w:r>
                </w:p>
              </w:txbxContent>
            </v:textbox>
            <w10:wrap type="none"/>
          </v:shape>
        </w:pict>
      </w:r>
      <w:r>
        <w:rPr/>
        <w:pict>
          <v:shape style="position:absolute;margin-left:69.919998pt;margin-top:187.020096pt;width:27pt;height:14.3pt;mso-position-horizontal-relative:page;mso-position-vertical-relative:page;z-index:-256225280" type="#_x0000_t202" filled="false" stroked="false">
            <v:textbox inset="0,0,0,0">
              <w:txbxContent>
                <w:p>
                  <w:pPr>
                    <w:spacing w:before="12"/>
                    <w:ind w:left="20" w:right="0" w:firstLine="0"/>
                    <w:jc w:val="left"/>
                    <w:rPr>
                      <w:b/>
                      <w:sz w:val="22"/>
                    </w:rPr>
                  </w:pPr>
                  <w:r>
                    <w:rPr>
                      <w:b/>
                      <w:sz w:val="22"/>
                    </w:rPr>
                    <w:t>XXX.</w:t>
                  </w:r>
                </w:p>
              </w:txbxContent>
            </v:textbox>
            <w10:wrap type="none"/>
          </v:shape>
        </w:pict>
      </w:r>
      <w:r>
        <w:rPr/>
        <w:pict>
          <v:shape style="position:absolute;margin-left:69.919998pt;margin-top:230.700089pt;width:30.05pt;height:14.3pt;mso-position-horizontal-relative:page;mso-position-vertical-relative:page;z-index:-256224256" type="#_x0000_t202" filled="false" stroked="false">
            <v:textbox inset="0,0,0,0">
              <w:txbxContent>
                <w:p>
                  <w:pPr>
                    <w:spacing w:before="12"/>
                    <w:ind w:left="20" w:right="0" w:firstLine="0"/>
                    <w:jc w:val="left"/>
                    <w:rPr>
                      <w:b/>
                      <w:sz w:val="22"/>
                    </w:rPr>
                  </w:pPr>
                  <w:r>
                    <w:rPr>
                      <w:b/>
                      <w:sz w:val="22"/>
                    </w:rPr>
                    <w:t>XXXI.</w:t>
                  </w:r>
                </w:p>
              </w:txbxContent>
            </v:textbox>
            <w10:wrap type="none"/>
          </v:shape>
        </w:pict>
      </w:r>
      <w:r>
        <w:rPr/>
        <w:pict>
          <v:shape style="position:absolute;margin-left:69.919998pt;margin-top:259.800079pt;width:472.25pt;height:130.65pt;mso-position-horizontal-relative:page;mso-position-vertical-relative:page;z-index:-256223232" type="#_x0000_t202" filled="false" stroked="false">
            <v:textbox inset="0,0,0,0">
              <w:txbxContent>
                <w:p>
                  <w:pPr>
                    <w:pStyle w:val="BodyText"/>
                    <w:numPr>
                      <w:ilvl w:val="0"/>
                      <w:numId w:val="4"/>
                    </w:numPr>
                    <w:tabs>
                      <w:tab w:pos="741" w:val="left" w:leader="none"/>
                    </w:tabs>
                    <w:spacing w:line="276" w:lineRule="auto" w:before="12" w:after="0"/>
                    <w:ind w:left="740" w:right="23" w:hanging="721"/>
                    <w:jc w:val="left"/>
                  </w:pPr>
                  <w:r>
                    <w:rPr/>
                    <w:t>Suscribir convenios en materia archivística en el ámbito Estatal nacional e internacional, en coordinación con las autoridades competentes en la</w:t>
                  </w:r>
                  <w:r>
                    <w:rPr>
                      <w:spacing w:val="-6"/>
                    </w:rPr>
                    <w:t> </w:t>
                  </w:r>
                  <w:r>
                    <w:rPr/>
                    <w:t>materia;</w:t>
                  </w:r>
                </w:p>
                <w:p>
                  <w:pPr>
                    <w:pStyle w:val="BodyText"/>
                    <w:numPr>
                      <w:ilvl w:val="0"/>
                      <w:numId w:val="4"/>
                    </w:numPr>
                    <w:tabs>
                      <w:tab w:pos="741" w:val="left" w:leader="none"/>
                    </w:tabs>
                    <w:spacing w:line="276" w:lineRule="auto" w:before="0" w:after="0"/>
                    <w:ind w:left="740" w:right="24" w:hanging="721"/>
                    <w:jc w:val="left"/>
                  </w:pPr>
                  <w:r>
                    <w:rPr/>
                    <w:t>Coordinar acciones con las instancias competentes a fin de prevenir y combatir el tráfico ilícito del patrimonio documental del</w:t>
                  </w:r>
                  <w:r>
                    <w:rPr>
                      <w:spacing w:val="-4"/>
                    </w:rPr>
                    <w:t> </w:t>
                  </w:r>
                  <w:r>
                    <w:rPr/>
                    <w:t>Estado;</w:t>
                  </w:r>
                </w:p>
                <w:p>
                  <w:pPr>
                    <w:pStyle w:val="BodyText"/>
                    <w:numPr>
                      <w:ilvl w:val="0"/>
                      <w:numId w:val="4"/>
                    </w:numPr>
                    <w:tabs>
                      <w:tab w:pos="741" w:val="left" w:leader="none"/>
                    </w:tabs>
                    <w:spacing w:line="252" w:lineRule="exact" w:before="0" w:after="0"/>
                    <w:ind w:left="740" w:right="0" w:hanging="721"/>
                    <w:jc w:val="left"/>
                  </w:pPr>
                  <w:r>
                    <w:rPr/>
                    <w:t>Organizar y participar en eventos estatales, nacionales e internacionales en la</w:t>
                  </w:r>
                  <w:r>
                    <w:rPr>
                      <w:spacing w:val="-21"/>
                    </w:rPr>
                    <w:t> </w:t>
                  </w:r>
                  <w:r>
                    <w:rPr/>
                    <w:t>materia;</w:t>
                  </w:r>
                </w:p>
                <w:p>
                  <w:pPr>
                    <w:pStyle w:val="BodyText"/>
                    <w:numPr>
                      <w:ilvl w:val="0"/>
                      <w:numId w:val="4"/>
                    </w:numPr>
                    <w:tabs>
                      <w:tab w:pos="741" w:val="left" w:leader="none"/>
                    </w:tabs>
                    <w:spacing w:line="276" w:lineRule="auto" w:before="39" w:after="0"/>
                    <w:ind w:left="740" w:right="17" w:hanging="721"/>
                    <w:jc w:val="both"/>
                  </w:pPr>
                  <w:r>
                    <w:rPr/>
                    <w:t>Generar</w:t>
                  </w:r>
                  <w:r>
                    <w:rPr>
                      <w:spacing w:val="-11"/>
                    </w:rPr>
                    <w:t> </w:t>
                  </w:r>
                  <w:r>
                    <w:rPr/>
                    <w:t>exposiciones,</w:t>
                  </w:r>
                  <w:r>
                    <w:rPr>
                      <w:spacing w:val="-11"/>
                    </w:rPr>
                    <w:t> </w:t>
                  </w:r>
                  <w:r>
                    <w:rPr/>
                    <w:t>visitas</w:t>
                  </w:r>
                  <w:r>
                    <w:rPr>
                      <w:spacing w:val="-10"/>
                    </w:rPr>
                    <w:t> </w:t>
                  </w:r>
                  <w:r>
                    <w:rPr/>
                    <w:t>guiadas</w:t>
                  </w:r>
                  <w:r>
                    <w:rPr>
                      <w:spacing w:val="-11"/>
                    </w:rPr>
                    <w:t> </w:t>
                  </w:r>
                  <w:r>
                    <w:rPr/>
                    <w:t>y</w:t>
                  </w:r>
                  <w:r>
                    <w:rPr>
                      <w:spacing w:val="-9"/>
                    </w:rPr>
                    <w:t> </w:t>
                  </w:r>
                  <w:r>
                    <w:rPr/>
                    <w:t>publicaciones</w:t>
                  </w:r>
                  <w:r>
                    <w:rPr>
                      <w:spacing w:val="-10"/>
                    </w:rPr>
                    <w:t> </w:t>
                  </w:r>
                  <w:r>
                    <w:rPr/>
                    <w:t>para</w:t>
                  </w:r>
                  <w:r>
                    <w:rPr>
                      <w:spacing w:val="-10"/>
                    </w:rPr>
                    <w:t> </w:t>
                  </w:r>
                  <w:r>
                    <w:rPr/>
                    <w:t>generar</w:t>
                  </w:r>
                  <w:r>
                    <w:rPr>
                      <w:spacing w:val="-10"/>
                    </w:rPr>
                    <w:t> </w:t>
                  </w:r>
                  <w:r>
                    <w:rPr/>
                    <w:t>el</w:t>
                  </w:r>
                  <w:r>
                    <w:rPr>
                      <w:spacing w:val="-10"/>
                    </w:rPr>
                    <w:t> </w:t>
                  </w:r>
                  <w:r>
                    <w:rPr/>
                    <w:t>conocimiento</w:t>
                  </w:r>
                  <w:r>
                    <w:rPr>
                      <w:spacing w:val="-11"/>
                    </w:rPr>
                    <w:t> </w:t>
                  </w:r>
                  <w:r>
                    <w:rPr/>
                    <w:t>de</w:t>
                  </w:r>
                  <w:r>
                    <w:rPr>
                      <w:spacing w:val="-10"/>
                    </w:rPr>
                    <w:t> </w:t>
                  </w:r>
                  <w:r>
                    <w:rPr/>
                    <w:t>su acervo,</w:t>
                  </w:r>
                  <w:r>
                    <w:rPr>
                      <w:spacing w:val="-7"/>
                    </w:rPr>
                    <w:t> </w:t>
                  </w:r>
                  <w:r>
                    <w:rPr/>
                    <w:t>así</w:t>
                  </w:r>
                  <w:r>
                    <w:rPr>
                      <w:spacing w:val="-7"/>
                    </w:rPr>
                    <w:t> </w:t>
                  </w:r>
                  <w:r>
                    <w:rPr/>
                    <w:t>como</w:t>
                  </w:r>
                  <w:r>
                    <w:rPr>
                      <w:spacing w:val="-6"/>
                    </w:rPr>
                    <w:t> </w:t>
                  </w:r>
                  <w:r>
                    <w:rPr/>
                    <w:t>para</w:t>
                  </w:r>
                  <w:r>
                    <w:rPr>
                      <w:spacing w:val="-7"/>
                    </w:rPr>
                    <w:t> </w:t>
                  </w:r>
                  <w:r>
                    <w:rPr/>
                    <w:t>promover</w:t>
                  </w:r>
                  <w:r>
                    <w:rPr>
                      <w:spacing w:val="-6"/>
                    </w:rPr>
                    <w:t> </w:t>
                  </w:r>
                  <w:r>
                    <w:rPr/>
                    <w:t>la</w:t>
                  </w:r>
                  <w:r>
                    <w:rPr>
                      <w:spacing w:val="-6"/>
                    </w:rPr>
                    <w:t> </w:t>
                  </w:r>
                  <w:r>
                    <w:rPr/>
                    <w:t>cultura</w:t>
                  </w:r>
                  <w:r>
                    <w:rPr>
                      <w:spacing w:val="-6"/>
                    </w:rPr>
                    <w:t> </w:t>
                  </w:r>
                  <w:r>
                    <w:rPr/>
                    <w:t>archivística</w:t>
                  </w:r>
                  <w:r>
                    <w:rPr>
                      <w:spacing w:val="-7"/>
                    </w:rPr>
                    <w:t> </w:t>
                  </w:r>
                  <w:r>
                    <w:rPr/>
                    <w:t>de</w:t>
                  </w:r>
                  <w:r>
                    <w:rPr>
                      <w:spacing w:val="-7"/>
                    </w:rPr>
                    <w:t> </w:t>
                  </w:r>
                  <w:r>
                    <w:rPr/>
                    <w:t>consulta</w:t>
                  </w:r>
                  <w:r>
                    <w:rPr>
                      <w:spacing w:val="-6"/>
                    </w:rPr>
                    <w:t> </w:t>
                  </w:r>
                  <w:r>
                    <w:rPr/>
                    <w:t>y</w:t>
                  </w:r>
                  <w:r>
                    <w:rPr>
                      <w:spacing w:val="-7"/>
                    </w:rPr>
                    <w:t> </w:t>
                  </w:r>
                  <w:r>
                    <w:rPr/>
                    <w:t>aprovechamiento</w:t>
                  </w:r>
                  <w:r>
                    <w:rPr>
                      <w:spacing w:val="-6"/>
                    </w:rPr>
                    <w:t> </w:t>
                  </w:r>
                  <w:r>
                    <w:rPr/>
                    <w:t>del patrimonio</w:t>
                  </w:r>
                  <w:r>
                    <w:rPr>
                      <w:spacing w:val="-2"/>
                    </w:rPr>
                    <w:t> </w:t>
                  </w:r>
                  <w:r>
                    <w:rPr/>
                    <w:t>documental;</w:t>
                  </w:r>
                </w:p>
                <w:p>
                  <w:pPr>
                    <w:pStyle w:val="BodyText"/>
                    <w:numPr>
                      <w:ilvl w:val="0"/>
                      <w:numId w:val="4"/>
                    </w:numPr>
                    <w:tabs>
                      <w:tab w:pos="741" w:val="left" w:leader="none"/>
                    </w:tabs>
                    <w:spacing w:line="240" w:lineRule="auto" w:before="0" w:after="0"/>
                    <w:ind w:left="740" w:right="0" w:hanging="721"/>
                    <w:jc w:val="both"/>
                  </w:pPr>
                  <w:r>
                    <w:rPr/>
                    <w:t>Concentrar las ediciones impresas del Periódico Oficial del Gobierno del</w:t>
                  </w:r>
                  <w:r>
                    <w:rPr>
                      <w:spacing w:val="-15"/>
                    </w:rPr>
                    <w:t> </w:t>
                  </w:r>
                  <w:r>
                    <w:rPr/>
                    <w:t>Estado;</w:t>
                  </w:r>
                </w:p>
              </w:txbxContent>
            </v:textbox>
            <w10:wrap type="none"/>
          </v:shape>
        </w:pict>
      </w:r>
      <w:r>
        <w:rPr/>
        <w:pict>
          <v:shape style="position:absolute;margin-left:69.919998pt;margin-top:390.740082pt;width:43.5pt;height:28.8pt;mso-position-horizontal-relative:page;mso-position-vertical-relative:page;z-index:-256222208" type="#_x0000_t202" filled="false" stroked="false">
            <v:textbox inset="0,0,0,0">
              <w:txbxContent>
                <w:p>
                  <w:pPr>
                    <w:spacing w:line="276" w:lineRule="auto" w:before="12"/>
                    <w:ind w:left="20" w:right="-2" w:firstLine="0"/>
                    <w:jc w:val="left"/>
                    <w:rPr>
                      <w:b/>
                      <w:sz w:val="22"/>
                    </w:rPr>
                  </w:pPr>
                  <w:r>
                    <w:rPr>
                      <w:b/>
                      <w:sz w:val="22"/>
                    </w:rPr>
                    <w:t>XXXVII. XXXVIII.</w:t>
                  </w:r>
                </w:p>
              </w:txbxContent>
            </v:textbox>
            <w10:wrap type="none"/>
          </v:shape>
        </w:pict>
      </w:r>
      <w:r>
        <w:rPr/>
        <w:pict>
          <v:shape style="position:absolute;margin-left:140.740005pt;margin-top:390.740082pt;width:399.35pt;height:28.8pt;mso-position-horizontal-relative:page;mso-position-vertical-relative:page;z-index:-256221184" type="#_x0000_t202" filled="false" stroked="false">
            <v:textbox inset="0,0,0,0">
              <w:txbxContent>
                <w:p>
                  <w:pPr>
                    <w:pStyle w:val="BodyText"/>
                    <w:spacing w:line="276" w:lineRule="auto"/>
                    <w:ind w:right="-2"/>
                  </w:pPr>
                  <w:r>
                    <w:rPr/>
                    <w:t>Proponer a la secretaría de Finanzas las cuotas para los servicios que preste, y Las demás establecidas en esta Ley y en otras disposiciones jurídicas aplicables.</w:t>
                  </w:r>
                </w:p>
              </w:txbxContent>
            </v:textbox>
            <w10:wrap type="none"/>
          </v:shape>
        </w:pict>
      </w:r>
      <w:r>
        <w:rPr/>
        <w:pict>
          <v:shape style="position:absolute;margin-left:69.919998pt;margin-top:434.292542pt;width:472.25pt;height:23.95pt;mso-position-horizontal-relative:page;mso-position-vertical-relative:page;z-index:-256220160" type="#_x0000_t202" filled="false" stroked="false">
            <v:textbox inset="0,0,0,0">
              <w:txbxContent>
                <w:p>
                  <w:pPr>
                    <w:spacing w:line="276" w:lineRule="auto" w:before="14"/>
                    <w:ind w:left="20" w:right="12" w:firstLine="0"/>
                    <w:jc w:val="left"/>
                    <w:rPr>
                      <w:b/>
                      <w:sz w:val="18"/>
                    </w:rPr>
                  </w:pPr>
                  <w:r>
                    <w:rPr>
                      <w:b/>
                      <w:sz w:val="18"/>
                      <w:shd w:fill="D2D2D2" w:color="auto" w:val="clear"/>
                    </w:rPr>
                    <w:t>(Artículo</w:t>
                  </w:r>
                  <w:r>
                    <w:rPr>
                      <w:b/>
                      <w:spacing w:val="-7"/>
                      <w:sz w:val="18"/>
                      <w:shd w:fill="D2D2D2" w:color="auto" w:val="clear"/>
                    </w:rPr>
                    <w:t> </w:t>
                  </w:r>
                  <w:r>
                    <w:rPr>
                      <w:b/>
                      <w:sz w:val="18"/>
                      <w:shd w:fill="D2D2D2" w:color="auto" w:val="clear"/>
                    </w:rPr>
                    <w:t>reformado</w:t>
                  </w:r>
                  <w:r>
                    <w:rPr>
                      <w:b/>
                      <w:spacing w:val="-6"/>
                      <w:sz w:val="18"/>
                      <w:shd w:fill="D2D2D2" w:color="auto" w:val="clear"/>
                    </w:rPr>
                    <w:t> </w:t>
                  </w:r>
                  <w:r>
                    <w:rPr>
                      <w:b/>
                      <w:sz w:val="18"/>
                      <w:shd w:fill="D2D2D2" w:color="auto" w:val="clear"/>
                    </w:rPr>
                    <w:t>mediante</w:t>
                  </w:r>
                  <w:r>
                    <w:rPr>
                      <w:b/>
                      <w:spacing w:val="-8"/>
                      <w:sz w:val="18"/>
                      <w:shd w:fill="D2D2D2" w:color="auto" w:val="clear"/>
                    </w:rPr>
                    <w:t> </w:t>
                  </w:r>
                  <w:r>
                    <w:rPr>
                      <w:b/>
                      <w:sz w:val="18"/>
                      <w:shd w:fill="D2D2D2" w:color="auto" w:val="clear"/>
                    </w:rPr>
                    <w:t>decreto</w:t>
                  </w:r>
                  <w:r>
                    <w:rPr>
                      <w:b/>
                      <w:spacing w:val="-7"/>
                      <w:sz w:val="18"/>
                      <w:shd w:fill="D2D2D2" w:color="auto" w:val="clear"/>
                    </w:rPr>
                    <w:t> </w:t>
                  </w:r>
                  <w:r>
                    <w:rPr>
                      <w:b/>
                      <w:sz w:val="18"/>
                      <w:shd w:fill="D2D2D2" w:color="auto" w:val="clear"/>
                    </w:rPr>
                    <w:t>número</w:t>
                  </w:r>
                  <w:r>
                    <w:rPr>
                      <w:b/>
                      <w:spacing w:val="-7"/>
                      <w:sz w:val="18"/>
                      <w:shd w:fill="D2D2D2" w:color="auto" w:val="clear"/>
                    </w:rPr>
                    <w:t> </w:t>
                  </w:r>
                  <w:r>
                    <w:rPr>
                      <w:b/>
                      <w:sz w:val="18"/>
                      <w:shd w:fill="D2D2D2" w:color="auto" w:val="clear"/>
                    </w:rPr>
                    <w:t>1075,</w:t>
                  </w:r>
                  <w:r>
                    <w:rPr>
                      <w:b/>
                      <w:spacing w:val="-6"/>
                      <w:sz w:val="18"/>
                      <w:shd w:fill="D2D2D2" w:color="auto" w:val="clear"/>
                    </w:rPr>
                    <w:t> </w:t>
                  </w:r>
                  <w:r>
                    <w:rPr>
                      <w:b/>
                      <w:sz w:val="18"/>
                      <w:shd w:fill="D2D2D2" w:color="auto" w:val="clear"/>
                    </w:rPr>
                    <w:t>aprobado</w:t>
                  </w:r>
                  <w:r>
                    <w:rPr>
                      <w:b/>
                      <w:spacing w:val="-6"/>
                      <w:sz w:val="18"/>
                      <w:shd w:fill="D2D2D2" w:color="auto" w:val="clear"/>
                    </w:rPr>
                    <w:t> </w:t>
                  </w:r>
                  <w:r>
                    <w:rPr>
                      <w:b/>
                      <w:sz w:val="18"/>
                      <w:shd w:fill="D2D2D2" w:color="auto" w:val="clear"/>
                    </w:rPr>
                    <w:t>por</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LXV</w:t>
                  </w:r>
                  <w:r>
                    <w:rPr>
                      <w:b/>
                      <w:spacing w:val="-7"/>
                      <w:sz w:val="18"/>
                      <w:shd w:fill="D2D2D2" w:color="auto" w:val="clear"/>
                    </w:rPr>
                    <w:t> </w:t>
                  </w:r>
                  <w:r>
                    <w:rPr>
                      <w:b/>
                      <w:sz w:val="18"/>
                      <w:shd w:fill="D2D2D2" w:color="auto" w:val="clear"/>
                    </w:rPr>
                    <w:t>Legislatura</w:t>
                  </w:r>
                  <w:r>
                    <w:rPr>
                      <w:b/>
                      <w:spacing w:val="-7"/>
                      <w:sz w:val="18"/>
                      <w:shd w:fill="D2D2D2" w:color="auto" w:val="clear"/>
                    </w:rPr>
                    <w:t> </w:t>
                  </w:r>
                  <w:r>
                    <w:rPr>
                      <w:b/>
                      <w:sz w:val="18"/>
                      <w:shd w:fill="D2D2D2" w:color="auto" w:val="clear"/>
                    </w:rPr>
                    <w:t>del</w:t>
                  </w:r>
                  <w:r>
                    <w:rPr>
                      <w:b/>
                      <w:spacing w:val="-7"/>
                      <w:sz w:val="18"/>
                      <w:shd w:fill="D2D2D2" w:color="auto" w:val="clear"/>
                    </w:rPr>
                    <w:t> </w:t>
                  </w:r>
                  <w:r>
                    <w:rPr>
                      <w:b/>
                      <w:sz w:val="18"/>
                      <w:shd w:fill="D2D2D2" w:color="auto" w:val="clear"/>
                    </w:rPr>
                    <w:t>Estado</w:t>
                  </w:r>
                  <w:r>
                    <w:rPr>
                      <w:b/>
                      <w:spacing w:val="-7"/>
                      <w:sz w:val="18"/>
                      <w:shd w:fill="D2D2D2" w:color="auto" w:val="clear"/>
                    </w:rPr>
                    <w:t> </w:t>
                  </w:r>
                  <w:r>
                    <w:rPr>
                      <w:b/>
                      <w:sz w:val="18"/>
                      <w:shd w:fill="D2D2D2" w:color="auto" w:val="clear"/>
                    </w:rPr>
                    <w:t>el</w:t>
                  </w:r>
                  <w:r>
                    <w:rPr>
                      <w:b/>
                      <w:spacing w:val="-7"/>
                      <w:sz w:val="18"/>
                      <w:shd w:fill="D2D2D2" w:color="auto" w:val="clear"/>
                    </w:rPr>
                    <w:t> </w:t>
                  </w:r>
                  <w:r>
                    <w:rPr>
                      <w:b/>
                      <w:sz w:val="18"/>
                      <w:shd w:fill="D2D2D2" w:color="auto" w:val="clear"/>
                    </w:rPr>
                    <w:t>22</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468.07254pt;width:472.4pt;height:47.8pt;mso-position-horizontal-relative:page;mso-position-vertical-relative:page;z-index:-256219136" type="#_x0000_t202" filled="false" stroked="false">
            <v:textbox inset="0,0,0,0">
              <w:txbxContent>
                <w:p>
                  <w:pPr>
                    <w:spacing w:line="276" w:lineRule="auto" w:before="14"/>
                    <w:ind w:left="20" w:right="17" w:firstLine="0"/>
                    <w:jc w:val="both"/>
                    <w:rPr>
                      <w:b/>
                      <w:sz w:val="18"/>
                    </w:rPr>
                  </w:pPr>
                  <w:r>
                    <w:rPr>
                      <w:b/>
                      <w:sz w:val="18"/>
                      <w:shd w:fill="D2D2D2" w:color="auto" w:val="clear"/>
                    </w:rPr>
                    <w:t>(FE</w:t>
                  </w:r>
                  <w:r>
                    <w:rPr>
                      <w:b/>
                      <w:spacing w:val="-3"/>
                      <w:sz w:val="18"/>
                      <w:shd w:fill="D2D2D2" w:color="auto" w:val="clear"/>
                    </w:rPr>
                    <w:t> </w:t>
                  </w:r>
                  <w:r>
                    <w:rPr>
                      <w:b/>
                      <w:sz w:val="18"/>
                      <w:shd w:fill="D2D2D2" w:color="auto" w:val="clear"/>
                    </w:rPr>
                    <w:t>DE</w:t>
                  </w:r>
                  <w:r>
                    <w:rPr>
                      <w:b/>
                      <w:spacing w:val="-4"/>
                      <w:sz w:val="18"/>
                      <w:shd w:fill="D2D2D2" w:color="auto" w:val="clear"/>
                    </w:rPr>
                    <w:t> </w:t>
                  </w:r>
                  <w:r>
                    <w:rPr>
                      <w:b/>
                      <w:sz w:val="18"/>
                      <w:shd w:fill="D2D2D2" w:color="auto" w:val="clear"/>
                    </w:rPr>
                    <w:t>ERRATAS</w:t>
                  </w:r>
                  <w:r>
                    <w:rPr>
                      <w:b/>
                      <w:spacing w:val="-3"/>
                      <w:sz w:val="18"/>
                      <w:shd w:fill="D2D2D2" w:color="auto" w:val="clear"/>
                    </w:rPr>
                    <w:t> </w:t>
                  </w:r>
                  <w:r>
                    <w:rPr>
                      <w:b/>
                      <w:sz w:val="18"/>
                      <w:shd w:fill="D2D2D2" w:color="auto" w:val="clear"/>
                    </w:rPr>
                    <w:t>al</w:t>
                  </w:r>
                  <w:r>
                    <w:rPr>
                      <w:b/>
                      <w:spacing w:val="-3"/>
                      <w:sz w:val="18"/>
                      <w:shd w:fill="D2D2D2" w:color="auto" w:val="clear"/>
                    </w:rPr>
                    <w:t> </w:t>
                  </w:r>
                  <w:r>
                    <w:rPr>
                      <w:b/>
                      <w:sz w:val="18"/>
                      <w:shd w:fill="D2D2D2" w:color="auto" w:val="clear"/>
                    </w:rPr>
                    <w:t>Periódico</w:t>
                  </w:r>
                  <w:r>
                    <w:rPr>
                      <w:b/>
                      <w:spacing w:val="-3"/>
                      <w:sz w:val="18"/>
                      <w:shd w:fill="D2D2D2" w:color="auto" w:val="clear"/>
                    </w:rPr>
                    <w:t> </w:t>
                  </w:r>
                  <w:r>
                    <w:rPr>
                      <w:b/>
                      <w:sz w:val="18"/>
                      <w:shd w:fill="D2D2D2" w:color="auto" w:val="clear"/>
                    </w:rPr>
                    <w:t>Oficial</w:t>
                  </w:r>
                  <w:r>
                    <w:rPr>
                      <w:b/>
                      <w:spacing w:val="-3"/>
                      <w:sz w:val="18"/>
                      <w:shd w:fill="D2D2D2" w:color="auto" w:val="clear"/>
                    </w:rPr>
                    <w:t> </w:t>
                  </w:r>
                  <w:r>
                    <w:rPr>
                      <w:b/>
                      <w:sz w:val="18"/>
                      <w:shd w:fill="D2D2D2" w:color="auto" w:val="clear"/>
                    </w:rPr>
                    <w:t>Extra,</w:t>
                  </w:r>
                  <w:r>
                    <w:rPr>
                      <w:b/>
                      <w:spacing w:val="-2"/>
                      <w:sz w:val="18"/>
                      <w:shd w:fill="D2D2D2" w:color="auto" w:val="clear"/>
                    </w:rPr>
                    <w:t> </w:t>
                  </w:r>
                  <w:r>
                    <w:rPr>
                      <w:b/>
                      <w:sz w:val="18"/>
                      <w:shd w:fill="D2D2D2" w:color="auto" w:val="clear"/>
                    </w:rPr>
                    <w:t>de</w:t>
                  </w:r>
                  <w:r>
                    <w:rPr>
                      <w:b/>
                      <w:spacing w:val="-4"/>
                      <w:sz w:val="18"/>
                      <w:shd w:fill="D2D2D2" w:color="auto" w:val="clear"/>
                    </w:rPr>
                    <w:t> </w:t>
                  </w:r>
                  <w:r>
                    <w:rPr>
                      <w:b/>
                      <w:sz w:val="18"/>
                      <w:shd w:fill="D2D2D2" w:color="auto" w:val="clear"/>
                    </w:rPr>
                    <w:t>fecha</w:t>
                  </w:r>
                  <w:r>
                    <w:rPr>
                      <w:b/>
                      <w:spacing w:val="-1"/>
                      <w:sz w:val="18"/>
                      <w:shd w:fill="D2D2D2" w:color="auto" w:val="clear"/>
                    </w:rPr>
                    <w:t> </w:t>
                  </w:r>
                  <w:r>
                    <w:rPr>
                      <w:b/>
                      <w:sz w:val="18"/>
                      <w:shd w:fill="D2D2D2" w:color="auto" w:val="clear"/>
                    </w:rPr>
                    <w:t>22</w:t>
                  </w:r>
                  <w:r>
                    <w:rPr>
                      <w:b/>
                      <w:spacing w:val="-3"/>
                      <w:sz w:val="18"/>
                      <w:shd w:fill="D2D2D2" w:color="auto" w:val="clear"/>
                    </w:rPr>
                    <w:t> </w:t>
                  </w:r>
                  <w:r>
                    <w:rPr>
                      <w:b/>
                      <w:sz w:val="18"/>
                      <w:shd w:fill="D2D2D2" w:color="auto" w:val="clear"/>
                    </w:rPr>
                    <w:t>de</w:t>
                  </w:r>
                  <w:r>
                    <w:rPr>
                      <w:b/>
                      <w:spacing w:val="-3"/>
                      <w:sz w:val="18"/>
                      <w:shd w:fill="D2D2D2" w:color="auto" w:val="clear"/>
                    </w:rPr>
                    <w:t> </w:t>
                  </w:r>
                  <w:r>
                    <w:rPr>
                      <w:b/>
                      <w:sz w:val="18"/>
                      <w:shd w:fill="D2D2D2" w:color="auto" w:val="clear"/>
                    </w:rPr>
                    <w:t>mayo</w:t>
                  </w:r>
                  <w:r>
                    <w:rPr>
                      <w:b/>
                      <w:spacing w:val="-4"/>
                      <w:sz w:val="18"/>
                      <w:shd w:fill="D2D2D2" w:color="auto" w:val="clear"/>
                    </w:rPr>
                    <w:t> </w:t>
                  </w:r>
                  <w:r>
                    <w:rPr>
                      <w:b/>
                      <w:sz w:val="18"/>
                      <w:shd w:fill="D2D2D2" w:color="auto" w:val="clear"/>
                    </w:rPr>
                    <w:t>del</w:t>
                  </w:r>
                  <w:r>
                    <w:rPr>
                      <w:b/>
                      <w:spacing w:val="-2"/>
                      <w:sz w:val="18"/>
                      <w:shd w:fill="D2D2D2" w:color="auto" w:val="clear"/>
                    </w:rPr>
                    <w:t> </w:t>
                  </w:r>
                  <w:r>
                    <w:rPr>
                      <w:b/>
                      <w:sz w:val="18"/>
                      <w:shd w:fill="D2D2D2" w:color="auto" w:val="clear"/>
                    </w:rPr>
                    <w:t>año</w:t>
                  </w:r>
                  <w:r>
                    <w:rPr>
                      <w:b/>
                      <w:spacing w:val="-3"/>
                      <w:sz w:val="18"/>
                      <w:shd w:fill="D2D2D2" w:color="auto" w:val="clear"/>
                    </w:rPr>
                    <w:t> </w:t>
                  </w:r>
                  <w:r>
                    <w:rPr>
                      <w:b/>
                      <w:sz w:val="18"/>
                      <w:shd w:fill="D2D2D2" w:color="auto" w:val="clear"/>
                    </w:rPr>
                    <w:t>2023,</w:t>
                  </w:r>
                  <w:r>
                    <w:rPr>
                      <w:b/>
                      <w:spacing w:val="-2"/>
                      <w:sz w:val="18"/>
                      <w:shd w:fill="D2D2D2" w:color="auto" w:val="clear"/>
                    </w:rPr>
                    <w:t> </w:t>
                  </w:r>
                  <w:r>
                    <w:rPr>
                      <w:b/>
                      <w:sz w:val="18"/>
                      <w:shd w:fill="D2D2D2" w:color="auto" w:val="clear"/>
                    </w:rPr>
                    <w:t>que</w:t>
                  </w:r>
                  <w:r>
                    <w:rPr>
                      <w:b/>
                      <w:spacing w:val="-4"/>
                      <w:sz w:val="18"/>
                      <w:shd w:fill="D2D2D2" w:color="auto" w:val="clear"/>
                    </w:rPr>
                    <w:t> </w:t>
                  </w:r>
                  <w:r>
                    <w:rPr>
                      <w:b/>
                      <w:sz w:val="18"/>
                      <w:shd w:fill="D2D2D2" w:color="auto" w:val="clear"/>
                    </w:rPr>
                    <w:t>contiene</w:t>
                  </w:r>
                  <w:r>
                    <w:rPr>
                      <w:b/>
                      <w:spacing w:val="-3"/>
                      <w:sz w:val="18"/>
                      <w:shd w:fill="D2D2D2" w:color="auto" w:val="clear"/>
                    </w:rPr>
                    <w:t> </w:t>
                  </w:r>
                  <w:r>
                    <w:rPr>
                      <w:b/>
                      <w:sz w:val="18"/>
                      <w:shd w:fill="D2D2D2" w:color="auto" w:val="clear"/>
                    </w:rPr>
                    <w:t>la</w:t>
                  </w:r>
                  <w:r>
                    <w:rPr>
                      <w:b/>
                      <w:spacing w:val="-4"/>
                      <w:sz w:val="18"/>
                      <w:shd w:fill="D2D2D2" w:color="auto" w:val="clear"/>
                    </w:rPr>
                    <w:t> </w:t>
                  </w:r>
                  <w:r>
                    <w:rPr>
                      <w:b/>
                      <w:sz w:val="18"/>
                      <w:shd w:fill="D2D2D2" w:color="auto" w:val="clear"/>
                    </w:rPr>
                    <w:t>publicación</w:t>
                  </w:r>
                  <w:r>
                    <w:rPr>
                      <w:b/>
                      <w:spacing w:val="-2"/>
                      <w:sz w:val="18"/>
                      <w:shd w:fill="D2D2D2" w:color="auto" w:val="clear"/>
                    </w:rPr>
                    <w:t> </w:t>
                  </w:r>
                  <w:r>
                    <w:rPr>
                      <w:b/>
                      <w:sz w:val="18"/>
                      <w:shd w:fill="D2D2D2" w:color="auto" w:val="clear"/>
                    </w:rPr>
                    <w:t>del</w:t>
                  </w:r>
                  <w:r>
                    <w:rPr>
                      <w:b/>
                      <w:sz w:val="18"/>
                    </w:rPr>
                    <w:t> </w:t>
                  </w:r>
                  <w:r>
                    <w:rPr>
                      <w:b/>
                      <w:sz w:val="18"/>
                      <w:shd w:fill="D2D2D2" w:color="auto" w:val="clear"/>
                    </w:rPr>
                    <w:t>Decreto número 1075, aprobado el 22 de marzo de 2023 por la Sexagésima Quinta Legislatura Constitucional</w:t>
                  </w:r>
                  <w:r>
                    <w:rPr>
                      <w:b/>
                      <w:sz w:val="18"/>
                    </w:rPr>
                    <w:t> </w:t>
                  </w:r>
                  <w:r>
                    <w:rPr>
                      <w:b/>
                      <w:sz w:val="18"/>
                      <w:shd w:fill="D2D2D2" w:color="auto" w:val="clear"/>
                    </w:rPr>
                    <w:t>del</w:t>
                  </w:r>
                  <w:r>
                    <w:rPr>
                      <w:b/>
                      <w:spacing w:val="-3"/>
                      <w:sz w:val="18"/>
                      <w:shd w:fill="D2D2D2" w:color="auto" w:val="clear"/>
                    </w:rPr>
                    <w:t> </w:t>
                  </w:r>
                  <w:r>
                    <w:rPr>
                      <w:b/>
                      <w:sz w:val="18"/>
                      <w:shd w:fill="D2D2D2" w:color="auto" w:val="clear"/>
                    </w:rPr>
                    <w:t>Estado,</w:t>
                  </w:r>
                  <w:r>
                    <w:rPr>
                      <w:b/>
                      <w:spacing w:val="-3"/>
                      <w:sz w:val="18"/>
                      <w:shd w:fill="D2D2D2" w:color="auto" w:val="clear"/>
                    </w:rPr>
                    <w:t> </w:t>
                  </w:r>
                  <w:r>
                    <w:rPr>
                      <w:b/>
                      <w:sz w:val="18"/>
                      <w:shd w:fill="D2D2D2" w:color="auto" w:val="clear"/>
                    </w:rPr>
                    <w:t>mediante</w:t>
                  </w:r>
                  <w:r>
                    <w:rPr>
                      <w:b/>
                      <w:spacing w:val="-4"/>
                      <w:sz w:val="18"/>
                      <w:shd w:fill="D2D2D2" w:color="auto" w:val="clear"/>
                    </w:rPr>
                    <w:t> </w:t>
                  </w:r>
                  <w:r>
                    <w:rPr>
                      <w:b/>
                      <w:sz w:val="18"/>
                      <w:shd w:fill="D2D2D2" w:color="auto" w:val="clear"/>
                    </w:rPr>
                    <w:t>el</w:t>
                  </w:r>
                  <w:r>
                    <w:rPr>
                      <w:b/>
                      <w:spacing w:val="-4"/>
                      <w:sz w:val="18"/>
                      <w:shd w:fill="D2D2D2" w:color="auto" w:val="clear"/>
                    </w:rPr>
                    <w:t> </w:t>
                  </w:r>
                  <w:r>
                    <w:rPr>
                      <w:b/>
                      <w:sz w:val="18"/>
                      <w:shd w:fill="D2D2D2" w:color="auto" w:val="clear"/>
                    </w:rPr>
                    <w:t>cual</w:t>
                  </w:r>
                  <w:r>
                    <w:rPr>
                      <w:b/>
                      <w:spacing w:val="-2"/>
                      <w:sz w:val="18"/>
                      <w:shd w:fill="D2D2D2" w:color="auto" w:val="clear"/>
                    </w:rPr>
                    <w:t> </w:t>
                  </w:r>
                  <w:r>
                    <w:rPr>
                      <w:b/>
                      <w:sz w:val="18"/>
                      <w:shd w:fill="D2D2D2" w:color="auto" w:val="clear"/>
                    </w:rPr>
                    <w:t>se</w:t>
                  </w:r>
                  <w:r>
                    <w:rPr>
                      <w:b/>
                      <w:spacing w:val="-4"/>
                      <w:sz w:val="18"/>
                      <w:shd w:fill="D2D2D2" w:color="auto" w:val="clear"/>
                    </w:rPr>
                    <w:t> </w:t>
                  </w:r>
                  <w:r>
                    <w:rPr>
                      <w:b/>
                      <w:sz w:val="18"/>
                      <w:shd w:fill="D2D2D2" w:color="auto" w:val="clear"/>
                    </w:rPr>
                    <w:t>REFORMAN,</w:t>
                  </w:r>
                  <w:r>
                    <w:rPr>
                      <w:b/>
                      <w:spacing w:val="-3"/>
                      <w:sz w:val="18"/>
                      <w:shd w:fill="D2D2D2" w:color="auto" w:val="clear"/>
                    </w:rPr>
                    <w:t> </w:t>
                  </w:r>
                  <w:r>
                    <w:rPr>
                      <w:b/>
                      <w:sz w:val="18"/>
                      <w:shd w:fill="D2D2D2" w:color="auto" w:val="clear"/>
                    </w:rPr>
                    <w:t>ADICIONAN</w:t>
                  </w:r>
                  <w:r>
                    <w:rPr>
                      <w:b/>
                      <w:spacing w:val="-4"/>
                      <w:sz w:val="18"/>
                      <w:shd w:fill="D2D2D2" w:color="auto" w:val="clear"/>
                    </w:rPr>
                    <w:t> </w:t>
                  </w:r>
                  <w:r>
                    <w:rPr>
                      <w:b/>
                      <w:sz w:val="18"/>
                      <w:shd w:fill="D2D2D2" w:color="auto" w:val="clear"/>
                    </w:rPr>
                    <w:t>Y</w:t>
                  </w:r>
                  <w:r>
                    <w:rPr>
                      <w:b/>
                      <w:spacing w:val="-3"/>
                      <w:sz w:val="18"/>
                      <w:shd w:fill="D2D2D2" w:color="auto" w:val="clear"/>
                    </w:rPr>
                    <w:t> </w:t>
                  </w:r>
                  <w:r>
                    <w:rPr>
                      <w:b/>
                      <w:sz w:val="18"/>
                      <w:shd w:fill="D2D2D2" w:color="auto" w:val="clear"/>
                    </w:rPr>
                    <w:t>DEROGAN</w:t>
                  </w:r>
                  <w:r>
                    <w:rPr>
                      <w:b/>
                      <w:spacing w:val="-4"/>
                      <w:sz w:val="18"/>
                      <w:shd w:fill="D2D2D2" w:color="auto" w:val="clear"/>
                    </w:rPr>
                    <w:t> </w:t>
                  </w:r>
                  <w:r>
                    <w:rPr>
                      <w:b/>
                      <w:sz w:val="18"/>
                      <w:shd w:fill="D2D2D2" w:color="auto" w:val="clear"/>
                    </w:rPr>
                    <w:t>DIVERSAS</w:t>
                  </w:r>
                  <w:r>
                    <w:rPr>
                      <w:b/>
                      <w:spacing w:val="-3"/>
                      <w:sz w:val="18"/>
                      <w:shd w:fill="D2D2D2" w:color="auto" w:val="clear"/>
                    </w:rPr>
                    <w:t> </w:t>
                  </w:r>
                  <w:r>
                    <w:rPr>
                      <w:b/>
                      <w:sz w:val="18"/>
                      <w:shd w:fill="D2D2D2" w:color="auto" w:val="clear"/>
                    </w:rPr>
                    <w:t>DISPOSICIONES</w:t>
                  </w:r>
                  <w:r>
                    <w:rPr>
                      <w:b/>
                      <w:spacing w:val="-4"/>
                      <w:sz w:val="18"/>
                      <w:shd w:fill="D2D2D2" w:color="auto" w:val="clear"/>
                    </w:rPr>
                    <w:t> </w:t>
                  </w:r>
                  <w:r>
                    <w:rPr>
                      <w:b/>
                      <w:sz w:val="18"/>
                      <w:shd w:fill="D2D2D2" w:color="auto" w:val="clear"/>
                    </w:rPr>
                    <w:t>DE</w:t>
                  </w:r>
                  <w:r>
                    <w:rPr>
                      <w:b/>
                      <w:spacing w:val="-4"/>
                      <w:sz w:val="18"/>
                      <w:shd w:fill="D2D2D2" w:color="auto" w:val="clear"/>
                    </w:rPr>
                    <w:t> </w:t>
                  </w:r>
                  <w:r>
                    <w:rPr>
                      <w:b/>
                      <w:sz w:val="18"/>
                      <w:shd w:fill="D2D2D2" w:color="auto" w:val="clear"/>
                    </w:rPr>
                    <w:t>LA</w:t>
                  </w:r>
                  <w:r>
                    <w:rPr>
                      <w:b/>
                      <w:spacing w:val="-2"/>
                      <w:sz w:val="18"/>
                      <w:shd w:fill="D2D2D2" w:color="auto" w:val="clear"/>
                    </w:rPr>
                    <w:t> </w:t>
                  </w:r>
                  <w:r>
                    <w:rPr>
                      <w:b/>
                      <w:sz w:val="18"/>
                      <w:shd w:fill="D2D2D2" w:color="auto" w:val="clear"/>
                    </w:rPr>
                    <w:t>LEY</w:t>
                  </w:r>
                  <w:r>
                    <w:rPr>
                      <w:b/>
                      <w:sz w:val="18"/>
                    </w:rPr>
                    <w:t> </w:t>
                  </w:r>
                  <w:r>
                    <w:rPr>
                      <w:b/>
                      <w:sz w:val="18"/>
                      <w:shd w:fill="D2D2D2" w:color="auto" w:val="clear"/>
                    </w:rPr>
                    <w:t>DE ARCHIVOS PARA EL ESTADO DE</w:t>
                  </w:r>
                  <w:r>
                    <w:rPr>
                      <w:b/>
                      <w:spacing w:val="-4"/>
                      <w:sz w:val="18"/>
                      <w:shd w:fill="D2D2D2" w:color="auto" w:val="clear"/>
                    </w:rPr>
                    <w:t> </w:t>
                  </w:r>
                  <w:r>
                    <w:rPr>
                      <w:b/>
                      <w:sz w:val="18"/>
                      <w:shd w:fill="D2D2D2" w:color="auto" w:val="clear"/>
                    </w:rPr>
                    <w:t>OAXACA)</w:t>
                  </w:r>
                </w:p>
              </w:txbxContent>
            </v:textbox>
            <w10:wrap type="none"/>
          </v:shape>
        </w:pict>
      </w:r>
      <w:r>
        <w:rPr/>
        <w:pict>
          <v:shape style="position:absolute;margin-left:69.919998pt;margin-top:525.740112pt;width:472.35pt;height:43.4pt;mso-position-horizontal-relative:page;mso-position-vertical-relative:page;z-index:-256218112" type="#_x0000_t202" filled="false" stroked="false">
            <v:textbox inset="0,0,0,0">
              <w:txbxContent>
                <w:p>
                  <w:pPr>
                    <w:pStyle w:val="BodyText"/>
                    <w:spacing w:line="276" w:lineRule="auto"/>
                    <w:ind w:right="17"/>
                    <w:jc w:val="both"/>
                  </w:pPr>
                  <w:r>
                    <w:rPr>
                      <w:b/>
                    </w:rPr>
                    <w:t>Artículo 100 Bis. </w:t>
                  </w:r>
                  <w:r>
                    <w:rPr/>
                    <w:t>El Órgano de Gobierno es el cuerpo colegiado de administración del Archivo General del Estado que, además de lo previsto en la Ley de Entidades Paraestatales del Estado de Oaxaca y las disposiciones reglamentarias, tendrá las siguientes atribuciones:</w:t>
                  </w:r>
                </w:p>
              </w:txbxContent>
            </v:textbox>
            <w10:wrap type="none"/>
          </v:shape>
        </w:pict>
      </w:r>
      <w:r>
        <w:rPr/>
        <w:pict>
          <v:shape style="position:absolute;margin-left:69.919998pt;margin-top:579.380066pt;width:471.9pt;height:28.85pt;mso-position-horizontal-relative:page;mso-position-vertical-relative:page;z-index:-256217088" type="#_x0000_t202" filled="false" stroked="false">
            <v:textbox inset="0,0,0,0">
              <w:txbxContent>
                <w:p>
                  <w:pPr>
                    <w:pStyle w:val="BodyText"/>
                    <w:spacing w:line="276" w:lineRule="auto"/>
                  </w:pPr>
                  <w:r>
                    <w:rPr/>
                    <w:t>I. Evaluar la operación administrativa, así como el cumplimiento de los objetivos y metas del Archivo General del Estado;</w:t>
                  </w:r>
                </w:p>
              </w:txbxContent>
            </v:textbox>
            <w10:wrap type="none"/>
          </v:shape>
        </w:pict>
      </w:r>
      <w:r>
        <w:rPr/>
        <w:pict>
          <v:shape style="position:absolute;margin-left:69.919998pt;margin-top:618.520081pt;width:352.9pt;height:14.3pt;mso-position-horizontal-relative:page;mso-position-vertical-relative:page;z-index:-256216064" type="#_x0000_t202" filled="false" stroked="false">
            <v:textbox inset="0,0,0,0">
              <w:txbxContent>
                <w:p>
                  <w:pPr>
                    <w:pStyle w:val="BodyText"/>
                  </w:pPr>
                  <w:r>
                    <w:rPr/>
                    <w:t>II. Emitir los lineamientos para el funcionamiento del Consejo Técnico, y</w:t>
                  </w:r>
                </w:p>
              </w:txbxContent>
            </v:textbox>
            <w10:wrap type="none"/>
          </v:shape>
        </w:pict>
      </w:r>
      <w:r>
        <w:rPr/>
        <w:pict>
          <v:shape style="position:absolute;margin-left:69.919998pt;margin-top:643.06012pt;width:329.05pt;height:14.3pt;mso-position-horizontal-relative:page;mso-position-vertical-relative:page;z-index:-256215040" type="#_x0000_t202" filled="false" stroked="false">
            <v:textbox inset="0,0,0,0">
              <w:txbxContent>
                <w:p>
                  <w:pPr>
                    <w:pStyle w:val="BodyText"/>
                  </w:pPr>
                  <w:r>
                    <w:rPr/>
                    <w:t>III. Las demás previstas en otras disposiciones jurídicas aplicables.</w:t>
                  </w:r>
                </w:p>
              </w:txbxContent>
            </v:textbox>
            <w10:wrap type="none"/>
          </v:shape>
        </w:pict>
      </w:r>
      <w:r>
        <w:rPr/>
        <w:pict>
          <v:shape style="position:absolute;margin-left:69.919998pt;margin-top:667.532532pt;width:472.3pt;height:24pt;mso-position-horizontal-relative:page;mso-position-vertical-relative:page;z-index:-256214016" type="#_x0000_t202" filled="false" stroked="false">
            <v:textbox inset="0,0,0,0">
              <w:txbxContent>
                <w:p>
                  <w:pPr>
                    <w:spacing w:line="276" w:lineRule="auto" w:before="14"/>
                    <w:ind w:left="20" w:right="14" w:firstLine="0"/>
                    <w:jc w:val="left"/>
                    <w:rPr>
                      <w:b/>
                      <w:sz w:val="18"/>
                    </w:rPr>
                  </w:pPr>
                  <w:r>
                    <w:rPr>
                      <w:b/>
                      <w:sz w:val="18"/>
                      <w:shd w:fill="D2D2D2" w:color="auto" w:val="clear"/>
                    </w:rPr>
                    <w:t>(Artículo</w:t>
                  </w:r>
                  <w:r>
                    <w:rPr>
                      <w:b/>
                      <w:spacing w:val="-10"/>
                      <w:sz w:val="18"/>
                      <w:shd w:fill="D2D2D2" w:color="auto" w:val="clear"/>
                    </w:rPr>
                    <w:t> </w:t>
                  </w:r>
                  <w:r>
                    <w:rPr>
                      <w:b/>
                      <w:sz w:val="18"/>
                      <w:shd w:fill="D2D2D2" w:color="auto" w:val="clear"/>
                    </w:rPr>
                    <w:t>adicionado</w:t>
                  </w:r>
                  <w:r>
                    <w:rPr>
                      <w:b/>
                      <w:spacing w:val="-11"/>
                      <w:sz w:val="18"/>
                      <w:shd w:fill="D2D2D2" w:color="auto" w:val="clear"/>
                    </w:rPr>
                    <w:t> </w:t>
                  </w:r>
                  <w:r>
                    <w:rPr>
                      <w:b/>
                      <w:sz w:val="18"/>
                      <w:shd w:fill="D2D2D2" w:color="auto" w:val="clear"/>
                    </w:rPr>
                    <w:t>mediante</w:t>
                  </w:r>
                  <w:r>
                    <w:rPr>
                      <w:b/>
                      <w:spacing w:val="-11"/>
                      <w:sz w:val="18"/>
                      <w:shd w:fill="D2D2D2" w:color="auto" w:val="clear"/>
                    </w:rPr>
                    <w:t> </w:t>
                  </w:r>
                  <w:r>
                    <w:rPr>
                      <w:b/>
                      <w:sz w:val="18"/>
                      <w:shd w:fill="D2D2D2" w:color="auto" w:val="clear"/>
                    </w:rPr>
                    <w:t>decreto</w:t>
                  </w:r>
                  <w:r>
                    <w:rPr>
                      <w:b/>
                      <w:spacing w:val="-9"/>
                      <w:sz w:val="18"/>
                      <w:shd w:fill="D2D2D2" w:color="auto" w:val="clear"/>
                    </w:rPr>
                    <w:t> </w:t>
                  </w:r>
                  <w:r>
                    <w:rPr>
                      <w:b/>
                      <w:sz w:val="18"/>
                      <w:shd w:fill="D2D2D2" w:color="auto" w:val="clear"/>
                    </w:rPr>
                    <w:t>número</w:t>
                  </w:r>
                  <w:r>
                    <w:rPr>
                      <w:b/>
                      <w:spacing w:val="-11"/>
                      <w:sz w:val="18"/>
                      <w:shd w:fill="D2D2D2" w:color="auto" w:val="clear"/>
                    </w:rPr>
                    <w:t> </w:t>
                  </w:r>
                  <w:r>
                    <w:rPr>
                      <w:b/>
                      <w:sz w:val="18"/>
                      <w:shd w:fill="D2D2D2" w:color="auto" w:val="clear"/>
                    </w:rPr>
                    <w:t>1075,</w:t>
                  </w:r>
                  <w:r>
                    <w:rPr>
                      <w:b/>
                      <w:spacing w:val="-10"/>
                      <w:sz w:val="18"/>
                      <w:shd w:fill="D2D2D2" w:color="auto" w:val="clear"/>
                    </w:rPr>
                    <w:t> </w:t>
                  </w:r>
                  <w:r>
                    <w:rPr>
                      <w:b/>
                      <w:sz w:val="18"/>
                      <w:shd w:fill="D2D2D2" w:color="auto" w:val="clear"/>
                    </w:rPr>
                    <w:t>aprobado</w:t>
                  </w:r>
                  <w:r>
                    <w:rPr>
                      <w:b/>
                      <w:spacing w:val="-11"/>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la</w:t>
                  </w:r>
                  <w:r>
                    <w:rPr>
                      <w:b/>
                      <w:spacing w:val="-12"/>
                      <w:sz w:val="18"/>
                      <w:shd w:fill="D2D2D2" w:color="auto" w:val="clear"/>
                    </w:rPr>
                    <w:t> </w:t>
                  </w:r>
                  <w:r>
                    <w:rPr>
                      <w:b/>
                      <w:sz w:val="18"/>
                      <w:shd w:fill="D2D2D2" w:color="auto" w:val="clear"/>
                    </w:rPr>
                    <w:t>LXV</w:t>
                  </w:r>
                  <w:r>
                    <w:rPr>
                      <w:b/>
                      <w:spacing w:val="-10"/>
                      <w:sz w:val="18"/>
                      <w:shd w:fill="D2D2D2" w:color="auto" w:val="clear"/>
                    </w:rPr>
                    <w:t> </w:t>
                  </w:r>
                  <w:r>
                    <w:rPr>
                      <w:b/>
                      <w:sz w:val="18"/>
                      <w:shd w:fill="D2D2D2" w:color="auto" w:val="clear"/>
                    </w:rPr>
                    <w:t>Legislatura</w:t>
                  </w:r>
                  <w:r>
                    <w:rPr>
                      <w:b/>
                      <w:spacing w:val="-12"/>
                      <w:sz w:val="18"/>
                      <w:shd w:fill="D2D2D2" w:color="auto" w:val="clear"/>
                    </w:rPr>
                    <w:t> </w:t>
                  </w:r>
                  <w:r>
                    <w:rPr>
                      <w:b/>
                      <w:sz w:val="18"/>
                      <w:shd w:fill="D2D2D2" w:color="auto" w:val="clear"/>
                    </w:rPr>
                    <w:t>del</w:t>
                  </w:r>
                  <w:r>
                    <w:rPr>
                      <w:b/>
                      <w:spacing w:val="-9"/>
                      <w:sz w:val="18"/>
                      <w:shd w:fill="D2D2D2" w:color="auto" w:val="clear"/>
                    </w:rPr>
                    <w:t> </w:t>
                  </w:r>
                  <w:r>
                    <w:rPr>
                      <w:b/>
                      <w:sz w:val="18"/>
                      <w:shd w:fill="D2D2D2" w:color="auto" w:val="clear"/>
                    </w:rPr>
                    <w:t>Estado</w:t>
                  </w:r>
                  <w:r>
                    <w:rPr>
                      <w:b/>
                      <w:spacing w:val="-12"/>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22</w:t>
                  </w:r>
                  <w:r>
                    <w:rPr>
                      <w:b/>
                      <w:spacing w:val="-11"/>
                      <w:sz w:val="18"/>
                      <w:shd w:fill="D2D2D2" w:color="auto" w:val="clear"/>
                    </w:rPr>
                    <w:t> </w:t>
                  </w:r>
                  <w:r>
                    <w:rPr>
                      <w:b/>
                      <w:sz w:val="18"/>
                      <w:shd w:fill="D2D2D2" w:color="auto" w:val="clear"/>
                    </w:rPr>
                    <w:t>de</w:t>
                  </w:r>
                  <w:r>
                    <w:rPr>
                      <w:b/>
                      <w:spacing w:val="-11"/>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701.440063pt;width:472.45pt;height:28.8pt;mso-position-horizontal-relative:page;mso-position-vertical-relative:page;z-index:-256212992" type="#_x0000_t202" filled="false" stroked="false">
            <v:textbox inset="0,0,0,0">
              <w:txbxContent>
                <w:p>
                  <w:pPr>
                    <w:pStyle w:val="BodyText"/>
                    <w:spacing w:line="276" w:lineRule="auto"/>
                  </w:pPr>
                  <w:r>
                    <w:rPr>
                      <w:b/>
                    </w:rPr>
                    <w:t>Artículo 100 Ter. </w:t>
                  </w:r>
                  <w:r>
                    <w:rPr/>
                    <w:t>El Órgano de Gobierno estará integrado por un miembro de las siguientes instancias:</w:t>
                  </w:r>
                </w:p>
              </w:txbxContent>
            </v:textbox>
            <w10:wrap type="none"/>
          </v:shape>
        </w:pict>
      </w:r>
      <w:r>
        <w:rPr/>
        <w:pict>
          <v:shape style="position:absolute;margin-left:69.919998pt;margin-top:748.952515pt;width:56pt;height:12.1pt;mso-position-horizontal-relative:page;mso-position-vertical-relative:page;z-index:-25621196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210944" type="#_x0000_t202" filled="false" stroked="false">
            <v:textbox inset="0,0,0,0">
              <w:txbxContent>
                <w:p>
                  <w:pPr>
                    <w:spacing w:before="14"/>
                    <w:ind w:left="20" w:right="0" w:firstLine="0"/>
                    <w:jc w:val="left"/>
                    <w:rPr>
                      <w:sz w:val="18"/>
                    </w:rPr>
                  </w:pPr>
                  <w:r>
                    <w:rPr>
                      <w:sz w:val="18"/>
                    </w:rPr>
                    <w:t>Página 37</w:t>
                  </w:r>
                </w:p>
              </w:txbxContent>
            </v:textbox>
            <w10:wrap type="none"/>
          </v:shape>
        </w:pict>
      </w:r>
      <w:r>
        <w:rPr/>
        <w:pict>
          <v:shape style="position:absolute;margin-left:188.25pt;margin-top:57.959995pt;width:412.45pt;height:12pt;mso-position-horizontal-relative:page;mso-position-vertical-relative:page;z-index:-256209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435.109985pt;width:343.7pt;height:12pt;mso-position-horizontal-relative:page;mso-position-vertical-relative:page;z-index:-256208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468.949982pt;width:470.35pt;height:12pt;mso-position-horizontal-relative:page;mso-position-vertical-relative:page;z-index:-256207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480.829987pt;width:470.35pt;height:12pt;mso-position-horizontal-relative:page;mso-position-vertical-relative:page;z-index:-256206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492.709991pt;width:204.05pt;height:12pt;mso-position-horizontal-relative:page;mso-position-vertical-relative:page;z-index:-256205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668.409973pt;width:343.7pt;height:12pt;mso-position-horizontal-relative:page;mso-position-vertical-relative:page;z-index:-256204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203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2027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20172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20070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19968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19865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233.55pt;height:14.3pt;mso-position-horizontal-relative:page;mso-position-vertical-relative:page;z-index:-256197632" type="#_x0000_t202" filled="false" stroked="false">
            <v:textbox inset="0,0,0,0">
              <w:txbxContent>
                <w:p>
                  <w:pPr>
                    <w:pStyle w:val="BodyText"/>
                  </w:pPr>
                  <w:r>
                    <w:rPr/>
                    <w:t>I. La Secretaría de Gobierno, quien lo presidirá;</w:t>
                  </w:r>
                </w:p>
              </w:txbxContent>
            </v:textbox>
            <w10:wrap type="none"/>
          </v:shape>
        </w:pict>
      </w:r>
      <w:r>
        <w:rPr/>
        <w:pict>
          <v:shape style="position:absolute;margin-left:69.919998pt;margin-top:153.420090pt;width:146.2pt;height:14.3pt;mso-position-horizontal-relative:page;mso-position-vertical-relative:page;z-index:-256196608" type="#_x0000_t202" filled="false" stroked="false">
            <v:textbox inset="0,0,0,0">
              <w:txbxContent>
                <w:p>
                  <w:pPr>
                    <w:pStyle w:val="BodyText"/>
                  </w:pPr>
                  <w:r>
                    <w:rPr/>
                    <w:t>II. La Secretaría de Finanzas;</w:t>
                  </w:r>
                </w:p>
              </w:txbxContent>
            </v:textbox>
            <w10:wrap type="none"/>
          </v:shape>
        </w:pict>
      </w:r>
      <w:r>
        <w:rPr/>
        <w:pict>
          <v:shape style="position:absolute;margin-left:69.919998pt;margin-top:177.960098pt;width:195.15pt;height:14.3pt;mso-position-horizontal-relative:page;mso-position-vertical-relative:page;z-index:-256195584" type="#_x0000_t202" filled="false" stroked="false">
            <v:textbox inset="0,0,0,0">
              <w:txbxContent>
                <w:p>
                  <w:pPr>
                    <w:pStyle w:val="BodyText"/>
                  </w:pPr>
                  <w:r>
                    <w:rPr/>
                    <w:t>III. La Secretaría de Educación Pública;</w:t>
                  </w:r>
                </w:p>
              </w:txbxContent>
            </v:textbox>
            <w10:wrap type="none"/>
          </v:shape>
        </w:pict>
      </w:r>
      <w:r>
        <w:rPr/>
        <w:pict>
          <v:shape style="position:absolute;margin-left:69.919998pt;margin-top:202.500092pt;width:178.6pt;height:14.3pt;mso-position-horizontal-relative:page;mso-position-vertical-relative:page;z-index:-256194560" type="#_x0000_t202" filled="false" stroked="false">
            <v:textbox inset="0,0,0,0">
              <w:txbxContent>
                <w:p>
                  <w:pPr>
                    <w:pStyle w:val="BodyText"/>
                  </w:pPr>
                  <w:r>
                    <w:rPr/>
                    <w:t>IV. La Secretaría de Cultura y Artes;</w:t>
                  </w:r>
                </w:p>
              </w:txbxContent>
            </v:textbox>
            <w10:wrap type="none"/>
          </v:shape>
        </w:pict>
      </w:r>
      <w:r>
        <w:rPr/>
        <w:pict>
          <v:shape style="position:absolute;margin-left:69.919998pt;margin-top:227.0401pt;width:333.15pt;height:14.3pt;mso-position-horizontal-relative:page;mso-position-vertical-relative:page;z-index:-256193536" type="#_x0000_t202" filled="false" stroked="false">
            <v:textbox inset="0,0,0,0">
              <w:txbxContent>
                <w:p>
                  <w:pPr>
                    <w:pStyle w:val="BodyText"/>
                  </w:pPr>
                  <w:r>
                    <w:rPr/>
                    <w:t>V. La Secretaría de Honestidad, Transparencia y Función Pública, y</w:t>
                  </w:r>
                </w:p>
              </w:txbxContent>
            </v:textbox>
            <w10:wrap type="none"/>
          </v:shape>
        </w:pict>
      </w:r>
      <w:r>
        <w:rPr/>
        <w:pict>
          <v:shape style="position:absolute;margin-left:69.919998pt;margin-top:251.580093pt;width:255.65pt;height:14.3pt;mso-position-horizontal-relative:page;mso-position-vertical-relative:page;z-index:-256192512" type="#_x0000_t202" filled="false" stroked="false">
            <v:textbox inset="0,0,0,0">
              <w:txbxContent>
                <w:p>
                  <w:pPr>
                    <w:pStyle w:val="BodyText"/>
                  </w:pPr>
                  <w:r>
                    <w:rPr/>
                    <w:t>VI. El Consejo Oaxaqueño de Ciencia y Tecnología.</w:t>
                  </w:r>
                </w:p>
              </w:txbxContent>
            </v:textbox>
            <w10:wrap type="none"/>
          </v:shape>
        </w:pict>
      </w:r>
      <w:r>
        <w:rPr/>
        <w:pict>
          <v:shape style="position:absolute;margin-left:69.919998pt;margin-top:276.120087pt;width:471.85pt;height:43.4pt;mso-position-horizontal-relative:page;mso-position-vertical-relative:page;z-index:-256191488" type="#_x0000_t202" filled="false" stroked="false">
            <v:textbox inset="0,0,0,0">
              <w:txbxContent>
                <w:p>
                  <w:pPr>
                    <w:pStyle w:val="BodyText"/>
                    <w:spacing w:line="276" w:lineRule="auto"/>
                    <w:ind w:right="17"/>
                    <w:jc w:val="both"/>
                  </w:pPr>
                  <w:r>
                    <w:rPr/>
                    <w:t>Los integrantes del Órgano de Gobierno deberán tener, por lo menos, nivel de Subsecretario o su equivalente. Por cada miembro propietario habrá un suplente que deberá tener nivel, por lo menos, de Director General o su equivalente.</w:t>
                  </w:r>
                </w:p>
              </w:txbxContent>
            </v:textbox>
            <w10:wrap type="none"/>
          </v:shape>
        </w:pict>
      </w:r>
      <w:r>
        <w:rPr/>
        <w:pict>
          <v:shape style="position:absolute;margin-left:69.919998pt;margin-top:329.760101pt;width:471.9pt;height:43.4pt;mso-position-horizontal-relative:page;mso-position-vertical-relative:page;z-index:-256190464" type="#_x0000_t202" filled="false" stroked="false">
            <v:textbox inset="0,0,0,0">
              <w:txbxContent>
                <w:p>
                  <w:pPr>
                    <w:pStyle w:val="BodyText"/>
                    <w:spacing w:line="276" w:lineRule="auto"/>
                    <w:ind w:right="17"/>
                    <w:jc w:val="both"/>
                  </w:pPr>
                  <w:r>
                    <w:rPr/>
                    <w:t>El Presidente o a propuesta de alguno de los integrantes del Órgano de Gobierno, podrá invitar a las sesiones a representantes de todo tipo de instituciones públicas o privadas, quienes intervendrán con voz pero sin voto.</w:t>
                  </w:r>
                </w:p>
              </w:txbxContent>
            </v:textbox>
            <w10:wrap type="none"/>
          </v:shape>
        </w:pict>
      </w:r>
      <w:r>
        <w:rPr/>
        <w:pict>
          <v:shape style="position:absolute;margin-left:69.919998pt;margin-top:383.420105pt;width:472.1pt;height:28.85pt;mso-position-horizontal-relative:page;mso-position-vertical-relative:page;z-index:-256189440" type="#_x0000_t202" filled="false" stroked="false">
            <v:textbox inset="0,0,0,0">
              <w:txbxContent>
                <w:p>
                  <w:pPr>
                    <w:pStyle w:val="BodyText"/>
                    <w:spacing w:line="276" w:lineRule="auto"/>
                    <w:ind w:right="14"/>
                  </w:pPr>
                  <w:r>
                    <w:rPr/>
                    <w:t>Los integrantes del Órgano de Gobierno, no obtendrán remuneración, compensación o emolumento por su participación.</w:t>
                  </w:r>
                </w:p>
              </w:txbxContent>
            </v:textbox>
            <w10:wrap type="none"/>
          </v:shape>
        </w:pict>
      </w:r>
      <w:r>
        <w:rPr/>
        <w:pict>
          <v:shape style="position:absolute;margin-left:69.919998pt;margin-top:422.472534pt;width:472.3pt;height:23.95pt;mso-position-horizontal-relative:page;mso-position-vertical-relative:page;z-index:-256188416" type="#_x0000_t202" filled="false" stroked="false">
            <v:textbox inset="0,0,0,0">
              <w:txbxContent>
                <w:p>
                  <w:pPr>
                    <w:spacing w:line="276" w:lineRule="auto" w:before="14"/>
                    <w:ind w:left="20" w:right="14" w:firstLine="0"/>
                    <w:jc w:val="left"/>
                    <w:rPr>
                      <w:b/>
                      <w:sz w:val="18"/>
                    </w:rPr>
                  </w:pPr>
                  <w:r>
                    <w:rPr>
                      <w:b/>
                      <w:sz w:val="18"/>
                      <w:shd w:fill="D2D2D2" w:color="auto" w:val="clear"/>
                    </w:rPr>
                    <w:t>(Artículo</w:t>
                  </w:r>
                  <w:r>
                    <w:rPr>
                      <w:b/>
                      <w:spacing w:val="-10"/>
                      <w:sz w:val="18"/>
                      <w:shd w:fill="D2D2D2" w:color="auto" w:val="clear"/>
                    </w:rPr>
                    <w:t> </w:t>
                  </w:r>
                  <w:r>
                    <w:rPr>
                      <w:b/>
                      <w:sz w:val="18"/>
                      <w:shd w:fill="D2D2D2" w:color="auto" w:val="clear"/>
                    </w:rPr>
                    <w:t>adicionado</w:t>
                  </w:r>
                  <w:r>
                    <w:rPr>
                      <w:b/>
                      <w:spacing w:val="-11"/>
                      <w:sz w:val="18"/>
                      <w:shd w:fill="D2D2D2" w:color="auto" w:val="clear"/>
                    </w:rPr>
                    <w:t> </w:t>
                  </w:r>
                  <w:r>
                    <w:rPr>
                      <w:b/>
                      <w:sz w:val="18"/>
                      <w:shd w:fill="D2D2D2" w:color="auto" w:val="clear"/>
                    </w:rPr>
                    <w:t>mediante</w:t>
                  </w:r>
                  <w:r>
                    <w:rPr>
                      <w:b/>
                      <w:spacing w:val="-11"/>
                      <w:sz w:val="18"/>
                      <w:shd w:fill="D2D2D2" w:color="auto" w:val="clear"/>
                    </w:rPr>
                    <w:t> </w:t>
                  </w:r>
                  <w:r>
                    <w:rPr>
                      <w:b/>
                      <w:sz w:val="18"/>
                      <w:shd w:fill="D2D2D2" w:color="auto" w:val="clear"/>
                    </w:rPr>
                    <w:t>decreto</w:t>
                  </w:r>
                  <w:r>
                    <w:rPr>
                      <w:b/>
                      <w:spacing w:val="-9"/>
                      <w:sz w:val="18"/>
                      <w:shd w:fill="D2D2D2" w:color="auto" w:val="clear"/>
                    </w:rPr>
                    <w:t> </w:t>
                  </w:r>
                  <w:r>
                    <w:rPr>
                      <w:b/>
                      <w:sz w:val="18"/>
                      <w:shd w:fill="D2D2D2" w:color="auto" w:val="clear"/>
                    </w:rPr>
                    <w:t>número</w:t>
                  </w:r>
                  <w:r>
                    <w:rPr>
                      <w:b/>
                      <w:spacing w:val="-11"/>
                      <w:sz w:val="18"/>
                      <w:shd w:fill="D2D2D2" w:color="auto" w:val="clear"/>
                    </w:rPr>
                    <w:t> </w:t>
                  </w:r>
                  <w:r>
                    <w:rPr>
                      <w:b/>
                      <w:sz w:val="18"/>
                      <w:shd w:fill="D2D2D2" w:color="auto" w:val="clear"/>
                    </w:rPr>
                    <w:t>1075,</w:t>
                  </w:r>
                  <w:r>
                    <w:rPr>
                      <w:b/>
                      <w:spacing w:val="-10"/>
                      <w:sz w:val="18"/>
                      <w:shd w:fill="D2D2D2" w:color="auto" w:val="clear"/>
                    </w:rPr>
                    <w:t> </w:t>
                  </w:r>
                  <w:r>
                    <w:rPr>
                      <w:b/>
                      <w:sz w:val="18"/>
                      <w:shd w:fill="D2D2D2" w:color="auto" w:val="clear"/>
                    </w:rPr>
                    <w:t>aprobado</w:t>
                  </w:r>
                  <w:r>
                    <w:rPr>
                      <w:b/>
                      <w:spacing w:val="-11"/>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la</w:t>
                  </w:r>
                  <w:r>
                    <w:rPr>
                      <w:b/>
                      <w:spacing w:val="-12"/>
                      <w:sz w:val="18"/>
                      <w:shd w:fill="D2D2D2" w:color="auto" w:val="clear"/>
                    </w:rPr>
                    <w:t> </w:t>
                  </w:r>
                  <w:r>
                    <w:rPr>
                      <w:b/>
                      <w:sz w:val="18"/>
                      <w:shd w:fill="D2D2D2" w:color="auto" w:val="clear"/>
                    </w:rPr>
                    <w:t>LXV</w:t>
                  </w:r>
                  <w:r>
                    <w:rPr>
                      <w:b/>
                      <w:spacing w:val="-10"/>
                      <w:sz w:val="18"/>
                      <w:shd w:fill="D2D2D2" w:color="auto" w:val="clear"/>
                    </w:rPr>
                    <w:t> </w:t>
                  </w:r>
                  <w:r>
                    <w:rPr>
                      <w:b/>
                      <w:sz w:val="18"/>
                      <w:shd w:fill="D2D2D2" w:color="auto" w:val="clear"/>
                    </w:rPr>
                    <w:t>Legislatura</w:t>
                  </w:r>
                  <w:r>
                    <w:rPr>
                      <w:b/>
                      <w:spacing w:val="-12"/>
                      <w:sz w:val="18"/>
                      <w:shd w:fill="D2D2D2" w:color="auto" w:val="clear"/>
                    </w:rPr>
                    <w:t> </w:t>
                  </w:r>
                  <w:r>
                    <w:rPr>
                      <w:b/>
                      <w:sz w:val="18"/>
                      <w:shd w:fill="D2D2D2" w:color="auto" w:val="clear"/>
                    </w:rPr>
                    <w:t>del</w:t>
                  </w:r>
                  <w:r>
                    <w:rPr>
                      <w:b/>
                      <w:spacing w:val="-9"/>
                      <w:sz w:val="18"/>
                      <w:shd w:fill="D2D2D2" w:color="auto" w:val="clear"/>
                    </w:rPr>
                    <w:t> </w:t>
                  </w:r>
                  <w:r>
                    <w:rPr>
                      <w:b/>
                      <w:sz w:val="18"/>
                      <w:shd w:fill="D2D2D2" w:color="auto" w:val="clear"/>
                    </w:rPr>
                    <w:t>Estado</w:t>
                  </w:r>
                  <w:r>
                    <w:rPr>
                      <w:b/>
                      <w:spacing w:val="-12"/>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22</w:t>
                  </w:r>
                  <w:r>
                    <w:rPr>
                      <w:b/>
                      <w:spacing w:val="-11"/>
                      <w:sz w:val="18"/>
                      <w:shd w:fill="D2D2D2" w:color="auto" w:val="clear"/>
                    </w:rPr>
                    <w:t> </w:t>
                  </w:r>
                  <w:r>
                    <w:rPr>
                      <w:b/>
                      <w:sz w:val="18"/>
                      <w:shd w:fill="D2D2D2" w:color="auto" w:val="clear"/>
                    </w:rPr>
                    <w:t>de</w:t>
                  </w:r>
                  <w:r>
                    <w:rPr>
                      <w:b/>
                      <w:spacing w:val="-11"/>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456.320099pt;width:472.3pt;height:28.85pt;mso-position-horizontal-relative:page;mso-position-vertical-relative:page;z-index:-256187392" type="#_x0000_t202" filled="false" stroked="false">
            <v:textbox inset="0,0,0,0">
              <w:txbxContent>
                <w:p>
                  <w:pPr>
                    <w:spacing w:line="276" w:lineRule="auto" w:before="12"/>
                    <w:ind w:left="20" w:right="14" w:firstLine="0"/>
                    <w:jc w:val="left"/>
                    <w:rPr>
                      <w:sz w:val="22"/>
                    </w:rPr>
                  </w:pPr>
                  <w:r>
                    <w:rPr>
                      <w:b/>
                      <w:sz w:val="22"/>
                    </w:rPr>
                    <w:t>Artículo 100 Quáter. </w:t>
                  </w:r>
                  <w:r>
                    <w:rPr>
                      <w:sz w:val="22"/>
                    </w:rPr>
                    <w:t>El Director General será nombrado por el Gobernador del Estado de Oaxaca.</w:t>
                  </w:r>
                </w:p>
              </w:txbxContent>
            </v:textbox>
            <w10:wrap type="none"/>
          </v:shape>
        </w:pict>
      </w:r>
      <w:r>
        <w:rPr/>
        <w:pict>
          <v:shape style="position:absolute;margin-left:69.919998pt;margin-top:495.440094pt;width:472.25pt;height:57.9pt;mso-position-horizontal-relative:page;mso-position-vertical-relative:page;z-index:-256186368" type="#_x0000_t202" filled="false" stroked="false">
            <v:textbox inset="0,0,0,0">
              <w:txbxContent>
                <w:p>
                  <w:pPr>
                    <w:pStyle w:val="BodyText"/>
                    <w:spacing w:line="276" w:lineRule="auto"/>
                    <w:ind w:right="17"/>
                    <w:jc w:val="both"/>
                  </w:pPr>
                  <w:r>
                    <w:rPr/>
                    <w:t>Durante su gestión, el Director General no podrá desempeñar ningún otro empleo, cargo o comisión, con excepción de aquellos que puede desempeñar en las instituciones docentes, científicas</w:t>
                  </w:r>
                  <w:r>
                    <w:rPr>
                      <w:spacing w:val="-6"/>
                    </w:rPr>
                    <w:t> </w:t>
                  </w:r>
                  <w:r>
                    <w:rPr/>
                    <w:t>o</w:t>
                  </w:r>
                  <w:r>
                    <w:rPr>
                      <w:spacing w:val="-5"/>
                    </w:rPr>
                    <w:t> </w:t>
                  </w:r>
                  <w:r>
                    <w:rPr/>
                    <w:t>de</w:t>
                  </w:r>
                  <w:r>
                    <w:rPr>
                      <w:spacing w:val="-4"/>
                    </w:rPr>
                    <w:t> </w:t>
                  </w:r>
                  <w:r>
                    <w:rPr/>
                    <w:t>beneficencia,</w:t>
                  </w:r>
                  <w:r>
                    <w:rPr>
                      <w:spacing w:val="-5"/>
                    </w:rPr>
                    <w:t> </w:t>
                  </w:r>
                  <w:r>
                    <w:rPr/>
                    <w:t>siempre</w:t>
                  </w:r>
                  <w:r>
                    <w:rPr>
                      <w:spacing w:val="-5"/>
                    </w:rPr>
                    <w:t> </w:t>
                  </w:r>
                  <w:r>
                    <w:rPr/>
                    <w:t>que</w:t>
                  </w:r>
                  <w:r>
                    <w:rPr>
                      <w:spacing w:val="-5"/>
                    </w:rPr>
                    <w:t> </w:t>
                  </w:r>
                  <w:r>
                    <w:rPr/>
                    <w:t>sean</w:t>
                  </w:r>
                  <w:r>
                    <w:rPr>
                      <w:spacing w:val="-4"/>
                    </w:rPr>
                    <w:t> </w:t>
                  </w:r>
                  <w:r>
                    <w:rPr/>
                    <w:t>compatibles</w:t>
                  </w:r>
                  <w:r>
                    <w:rPr>
                      <w:spacing w:val="-5"/>
                    </w:rPr>
                    <w:t> </w:t>
                  </w:r>
                  <w:r>
                    <w:rPr/>
                    <w:t>con</w:t>
                  </w:r>
                  <w:r>
                    <w:rPr>
                      <w:spacing w:val="-5"/>
                    </w:rPr>
                    <w:t> </w:t>
                  </w:r>
                  <w:r>
                    <w:rPr/>
                    <w:t>sus</w:t>
                  </w:r>
                  <w:r>
                    <w:rPr>
                      <w:spacing w:val="-4"/>
                    </w:rPr>
                    <w:t> </w:t>
                  </w:r>
                  <w:r>
                    <w:rPr/>
                    <w:t>horarios,</w:t>
                  </w:r>
                  <w:r>
                    <w:rPr>
                      <w:spacing w:val="-6"/>
                    </w:rPr>
                    <w:t> </w:t>
                  </w:r>
                  <w:r>
                    <w:rPr/>
                    <w:t>responsabilidades y actividades dentro del Archivo</w:t>
                  </w:r>
                  <w:r>
                    <w:rPr>
                      <w:spacing w:val="-5"/>
                    </w:rPr>
                    <w:t> </w:t>
                  </w:r>
                  <w:r>
                    <w:rPr/>
                    <w:t>General.</w:t>
                  </w:r>
                </w:p>
              </w:txbxContent>
            </v:textbox>
            <w10:wrap type="none"/>
          </v:shape>
        </w:pict>
      </w:r>
      <w:r>
        <w:rPr/>
        <w:pict>
          <v:shape style="position:absolute;margin-left:69.919998pt;margin-top:563.600098pt;width:472pt;height:43.4pt;mso-position-horizontal-relative:page;mso-position-vertical-relative:page;z-index:-256185344" type="#_x0000_t202" filled="false" stroked="false">
            <v:textbox inset="0,0,0,0">
              <w:txbxContent>
                <w:p>
                  <w:pPr>
                    <w:pStyle w:val="BodyText"/>
                    <w:spacing w:line="276" w:lineRule="auto"/>
                    <w:ind w:right="17"/>
                    <w:jc w:val="both"/>
                  </w:pPr>
                  <w:r>
                    <w:rPr>
                      <w:b/>
                    </w:rPr>
                    <w:t>Artículo 100 Quinquies. </w:t>
                  </w:r>
                  <w:r>
                    <w:rPr/>
                    <w:t>El Director General, además de lo previsto en la Ley de Entidades Paraestatales para el Estado de Oaxaca y las disposiciones reglamentarias correspondientes, tendrá las siguientes facultades:</w:t>
                  </w:r>
                </w:p>
              </w:txbxContent>
            </v:textbox>
            <w10:wrap type="none"/>
          </v:shape>
        </w:pict>
      </w:r>
      <w:r>
        <w:rPr/>
        <w:pict>
          <v:shape style="position:absolute;margin-left:69.919998pt;margin-top:617.260071pt;width:471.9pt;height:28.85pt;mso-position-horizontal-relative:page;mso-position-vertical-relative:page;z-index:-256184320" type="#_x0000_t202" filled="false" stroked="false">
            <v:textbox inset="0,0,0,0">
              <w:txbxContent>
                <w:p>
                  <w:pPr>
                    <w:pStyle w:val="BodyText"/>
                    <w:spacing w:line="276" w:lineRule="auto"/>
                  </w:pPr>
                  <w:r>
                    <w:rPr/>
                    <w:t>I. Supervisar que la actividad del Archivo General cumpla con las disposiciones legales, administrativas y técnicas aplicables, así como con los programas y presupuestos aprobados;</w:t>
                  </w:r>
                </w:p>
              </w:txbxContent>
            </v:textbox>
            <w10:wrap type="none"/>
          </v:shape>
        </w:pict>
      </w:r>
      <w:r>
        <w:rPr/>
        <w:pict>
          <v:shape style="position:absolute;margin-left:69.919998pt;margin-top:656.380066pt;width:472.1pt;height:28.8pt;mso-position-horizontal-relative:page;mso-position-vertical-relative:page;z-index:-256183296" type="#_x0000_t202" filled="false" stroked="false">
            <v:textbox inset="0,0,0,0">
              <w:txbxContent>
                <w:p>
                  <w:pPr>
                    <w:pStyle w:val="BodyText"/>
                    <w:spacing w:line="276" w:lineRule="auto"/>
                    <w:ind w:right="14"/>
                  </w:pPr>
                  <w:r>
                    <w:rPr/>
                    <w:t>II. Proponer al Órgano de Gobierno las medidas necesarias para el funcionamiento del Archivo General.</w:t>
                  </w:r>
                </w:p>
              </w:txbxContent>
            </v:textbox>
            <w10:wrap type="none"/>
          </v:shape>
        </w:pict>
      </w:r>
      <w:r>
        <w:rPr/>
        <w:pict>
          <v:shape style="position:absolute;margin-left:69.919998pt;margin-top:695.440063pt;width:343.55pt;height:14.3pt;mso-position-horizontal-relative:page;mso-position-vertical-relative:page;z-index:-256182272" type="#_x0000_t202" filled="false" stroked="false">
            <v:textbox inset="0,0,0,0">
              <w:txbxContent>
                <w:p>
                  <w:pPr>
                    <w:pStyle w:val="BodyText"/>
                  </w:pPr>
                  <w:r>
                    <w:rPr/>
                    <w:t>III. Proponer al Órgano de Gobierno el proyecto de Estatuto Orgánico;</w:t>
                  </w:r>
                </w:p>
              </w:txbxContent>
            </v:textbox>
            <w10:wrap type="none"/>
          </v:shape>
        </w:pict>
      </w:r>
      <w:r>
        <w:rPr/>
        <w:pict>
          <v:shape style="position:absolute;margin-left:69.919998pt;margin-top:748.952515pt;width:56pt;height:12.1pt;mso-position-horizontal-relative:page;mso-position-vertical-relative:page;z-index:-25618124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180224" type="#_x0000_t202" filled="false" stroked="false">
            <v:textbox inset="0,0,0,0">
              <w:txbxContent>
                <w:p>
                  <w:pPr>
                    <w:spacing w:before="14"/>
                    <w:ind w:left="20" w:right="0" w:firstLine="0"/>
                    <w:jc w:val="left"/>
                    <w:rPr>
                      <w:sz w:val="18"/>
                    </w:rPr>
                  </w:pPr>
                  <w:r>
                    <w:rPr>
                      <w:sz w:val="18"/>
                    </w:rPr>
                    <w:t>Página 38</w:t>
                  </w:r>
                </w:p>
              </w:txbxContent>
            </v:textbox>
            <w10:wrap type="none"/>
          </v:shape>
        </w:pict>
      </w:r>
      <w:r>
        <w:rPr/>
        <w:pict>
          <v:shape style="position:absolute;margin-left:188.25pt;margin-top:57.959995pt;width:412.45pt;height:12pt;mso-position-horizontal-relative:page;mso-position-vertical-relative:page;z-index:-256179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178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1771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17612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17510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17408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17305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1.9pt;height:28.8pt;mso-position-horizontal-relative:page;mso-position-vertical-relative:page;z-index:-256172032" type="#_x0000_t202" filled="false" stroked="false">
            <v:textbox inset="0,0,0,0">
              <w:txbxContent>
                <w:p>
                  <w:pPr>
                    <w:pStyle w:val="BodyText"/>
                    <w:spacing w:line="276" w:lineRule="auto"/>
                  </w:pPr>
                  <w:r>
                    <w:rPr/>
                    <w:t>IV. Nombrar y remover a los servidores públicos del Archivo General, cuyo nombramiento no corresponda al Órgano de Gobierno, y</w:t>
                  </w:r>
                </w:p>
              </w:txbxContent>
            </v:textbox>
            <w10:wrap type="none"/>
          </v:shape>
        </w:pict>
      </w:r>
      <w:r>
        <w:rPr/>
        <w:pict>
          <v:shape style="position:absolute;margin-left:69.919998pt;margin-top:167.940094pt;width:395.5pt;height:14.3pt;mso-position-horizontal-relative:page;mso-position-vertical-relative:page;z-index:-256171008" type="#_x0000_t202" filled="false" stroked="false">
            <v:textbox inset="0,0,0,0">
              <w:txbxContent>
                <w:p>
                  <w:pPr>
                    <w:pStyle w:val="BodyText"/>
                  </w:pPr>
                  <w:r>
                    <w:rPr/>
                    <w:t>V. Las demás previstas en esta Ley y en otras disposiciones jurídicas aplicables.</w:t>
                  </w:r>
                </w:p>
              </w:txbxContent>
            </v:textbox>
            <w10:wrap type="none"/>
          </v:shape>
        </w:pict>
      </w:r>
      <w:r>
        <w:rPr/>
        <w:pict>
          <v:shape style="position:absolute;margin-left:69.919998pt;margin-top:192.412537pt;width:472.3pt;height:24pt;mso-position-horizontal-relative:page;mso-position-vertical-relative:page;z-index:-256169984" type="#_x0000_t202" filled="false" stroked="false">
            <v:textbox inset="0,0,0,0">
              <w:txbxContent>
                <w:p>
                  <w:pPr>
                    <w:spacing w:line="276" w:lineRule="auto" w:before="14"/>
                    <w:ind w:left="20" w:right="14" w:firstLine="0"/>
                    <w:jc w:val="left"/>
                    <w:rPr>
                      <w:b/>
                      <w:sz w:val="18"/>
                    </w:rPr>
                  </w:pPr>
                  <w:r>
                    <w:rPr>
                      <w:b/>
                      <w:sz w:val="18"/>
                      <w:shd w:fill="D2D2D2" w:color="auto" w:val="clear"/>
                    </w:rPr>
                    <w:t>(Artículo</w:t>
                  </w:r>
                  <w:r>
                    <w:rPr>
                      <w:b/>
                      <w:spacing w:val="-10"/>
                      <w:sz w:val="18"/>
                      <w:shd w:fill="D2D2D2" w:color="auto" w:val="clear"/>
                    </w:rPr>
                    <w:t> </w:t>
                  </w:r>
                  <w:r>
                    <w:rPr>
                      <w:b/>
                      <w:sz w:val="18"/>
                      <w:shd w:fill="D2D2D2" w:color="auto" w:val="clear"/>
                    </w:rPr>
                    <w:t>adicionado</w:t>
                  </w:r>
                  <w:r>
                    <w:rPr>
                      <w:b/>
                      <w:spacing w:val="-11"/>
                      <w:sz w:val="18"/>
                      <w:shd w:fill="D2D2D2" w:color="auto" w:val="clear"/>
                    </w:rPr>
                    <w:t> </w:t>
                  </w:r>
                  <w:r>
                    <w:rPr>
                      <w:b/>
                      <w:sz w:val="18"/>
                      <w:shd w:fill="D2D2D2" w:color="auto" w:val="clear"/>
                    </w:rPr>
                    <w:t>mediante</w:t>
                  </w:r>
                  <w:r>
                    <w:rPr>
                      <w:b/>
                      <w:spacing w:val="-11"/>
                      <w:sz w:val="18"/>
                      <w:shd w:fill="D2D2D2" w:color="auto" w:val="clear"/>
                    </w:rPr>
                    <w:t> </w:t>
                  </w:r>
                  <w:r>
                    <w:rPr>
                      <w:b/>
                      <w:sz w:val="18"/>
                      <w:shd w:fill="D2D2D2" w:color="auto" w:val="clear"/>
                    </w:rPr>
                    <w:t>decreto</w:t>
                  </w:r>
                  <w:r>
                    <w:rPr>
                      <w:b/>
                      <w:spacing w:val="-9"/>
                      <w:sz w:val="18"/>
                      <w:shd w:fill="D2D2D2" w:color="auto" w:val="clear"/>
                    </w:rPr>
                    <w:t> </w:t>
                  </w:r>
                  <w:r>
                    <w:rPr>
                      <w:b/>
                      <w:sz w:val="18"/>
                      <w:shd w:fill="D2D2D2" w:color="auto" w:val="clear"/>
                    </w:rPr>
                    <w:t>número</w:t>
                  </w:r>
                  <w:r>
                    <w:rPr>
                      <w:b/>
                      <w:spacing w:val="-11"/>
                      <w:sz w:val="18"/>
                      <w:shd w:fill="D2D2D2" w:color="auto" w:val="clear"/>
                    </w:rPr>
                    <w:t> </w:t>
                  </w:r>
                  <w:r>
                    <w:rPr>
                      <w:b/>
                      <w:sz w:val="18"/>
                      <w:shd w:fill="D2D2D2" w:color="auto" w:val="clear"/>
                    </w:rPr>
                    <w:t>1075,</w:t>
                  </w:r>
                  <w:r>
                    <w:rPr>
                      <w:b/>
                      <w:spacing w:val="-10"/>
                      <w:sz w:val="18"/>
                      <w:shd w:fill="D2D2D2" w:color="auto" w:val="clear"/>
                    </w:rPr>
                    <w:t> </w:t>
                  </w:r>
                  <w:r>
                    <w:rPr>
                      <w:b/>
                      <w:sz w:val="18"/>
                      <w:shd w:fill="D2D2D2" w:color="auto" w:val="clear"/>
                    </w:rPr>
                    <w:t>aprobado</w:t>
                  </w:r>
                  <w:r>
                    <w:rPr>
                      <w:b/>
                      <w:spacing w:val="-11"/>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la</w:t>
                  </w:r>
                  <w:r>
                    <w:rPr>
                      <w:b/>
                      <w:spacing w:val="-12"/>
                      <w:sz w:val="18"/>
                      <w:shd w:fill="D2D2D2" w:color="auto" w:val="clear"/>
                    </w:rPr>
                    <w:t> </w:t>
                  </w:r>
                  <w:r>
                    <w:rPr>
                      <w:b/>
                      <w:sz w:val="18"/>
                      <w:shd w:fill="D2D2D2" w:color="auto" w:val="clear"/>
                    </w:rPr>
                    <w:t>LXV</w:t>
                  </w:r>
                  <w:r>
                    <w:rPr>
                      <w:b/>
                      <w:spacing w:val="-10"/>
                      <w:sz w:val="18"/>
                      <w:shd w:fill="D2D2D2" w:color="auto" w:val="clear"/>
                    </w:rPr>
                    <w:t> </w:t>
                  </w:r>
                  <w:r>
                    <w:rPr>
                      <w:b/>
                      <w:sz w:val="18"/>
                      <w:shd w:fill="D2D2D2" w:color="auto" w:val="clear"/>
                    </w:rPr>
                    <w:t>Legislatura</w:t>
                  </w:r>
                  <w:r>
                    <w:rPr>
                      <w:b/>
                      <w:spacing w:val="-12"/>
                      <w:sz w:val="18"/>
                      <w:shd w:fill="D2D2D2" w:color="auto" w:val="clear"/>
                    </w:rPr>
                    <w:t> </w:t>
                  </w:r>
                  <w:r>
                    <w:rPr>
                      <w:b/>
                      <w:sz w:val="18"/>
                      <w:shd w:fill="D2D2D2" w:color="auto" w:val="clear"/>
                    </w:rPr>
                    <w:t>del</w:t>
                  </w:r>
                  <w:r>
                    <w:rPr>
                      <w:b/>
                      <w:spacing w:val="-9"/>
                      <w:sz w:val="18"/>
                      <w:shd w:fill="D2D2D2" w:color="auto" w:val="clear"/>
                    </w:rPr>
                    <w:t> </w:t>
                  </w:r>
                  <w:r>
                    <w:rPr>
                      <w:b/>
                      <w:sz w:val="18"/>
                      <w:shd w:fill="D2D2D2" w:color="auto" w:val="clear"/>
                    </w:rPr>
                    <w:t>Estado</w:t>
                  </w:r>
                  <w:r>
                    <w:rPr>
                      <w:b/>
                      <w:spacing w:val="-12"/>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22</w:t>
                  </w:r>
                  <w:r>
                    <w:rPr>
                      <w:b/>
                      <w:spacing w:val="-11"/>
                      <w:sz w:val="18"/>
                      <w:shd w:fill="D2D2D2" w:color="auto" w:val="clear"/>
                    </w:rPr>
                    <w:t> </w:t>
                  </w:r>
                  <w:r>
                    <w:rPr>
                      <w:b/>
                      <w:sz w:val="18"/>
                      <w:shd w:fill="D2D2D2" w:color="auto" w:val="clear"/>
                    </w:rPr>
                    <w:t>de</w:t>
                  </w:r>
                  <w:r>
                    <w:rPr>
                      <w:b/>
                      <w:spacing w:val="-11"/>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250.860092pt;width:472.25pt;height:57.9pt;mso-position-horizontal-relative:page;mso-position-vertical-relative:page;z-index:-256168960" type="#_x0000_t202" filled="false" stroked="false">
            <v:textbox inset="0,0,0,0">
              <w:txbxContent>
                <w:p>
                  <w:pPr>
                    <w:pStyle w:val="BodyText"/>
                    <w:spacing w:line="276" w:lineRule="auto"/>
                    <w:ind w:right="17"/>
                    <w:jc w:val="both"/>
                  </w:pPr>
                  <w:r>
                    <w:rPr>
                      <w:b/>
                    </w:rPr>
                    <w:t>Artículo 100 Sexties. </w:t>
                  </w:r>
                  <w:r>
                    <w:rPr/>
                    <w:t>El Archivo General contará con un Contralor y con una unidad encargada del control y vigilancia, de conformidad con lo dispuesto por la Ley Orgánica del Poder Ejecutivo del Estado de Oaxaca y su Reglamento y ejercerá las facultades previstas en estos ordenamientos y los demás que le resulten aplicables.</w:t>
                  </w:r>
                </w:p>
              </w:txbxContent>
            </v:textbox>
            <w10:wrap type="none"/>
          </v:shape>
        </w:pict>
      </w:r>
      <w:r>
        <w:rPr/>
        <w:pict>
          <v:shape style="position:absolute;margin-left:69.919998pt;margin-top:318.952545pt;width:472.3pt;height:24pt;mso-position-horizontal-relative:page;mso-position-vertical-relative:page;z-index:-256167936" type="#_x0000_t202" filled="false" stroked="false">
            <v:textbox inset="0,0,0,0">
              <w:txbxContent>
                <w:p>
                  <w:pPr>
                    <w:spacing w:line="276" w:lineRule="auto" w:before="14"/>
                    <w:ind w:left="20" w:right="14" w:firstLine="0"/>
                    <w:jc w:val="left"/>
                    <w:rPr>
                      <w:b/>
                      <w:sz w:val="18"/>
                    </w:rPr>
                  </w:pPr>
                  <w:r>
                    <w:rPr>
                      <w:b/>
                      <w:sz w:val="18"/>
                      <w:shd w:fill="D2D2D2" w:color="auto" w:val="clear"/>
                    </w:rPr>
                    <w:t>(Artículo</w:t>
                  </w:r>
                  <w:r>
                    <w:rPr>
                      <w:b/>
                      <w:spacing w:val="-10"/>
                      <w:sz w:val="18"/>
                      <w:shd w:fill="D2D2D2" w:color="auto" w:val="clear"/>
                    </w:rPr>
                    <w:t> </w:t>
                  </w:r>
                  <w:r>
                    <w:rPr>
                      <w:b/>
                      <w:sz w:val="18"/>
                      <w:shd w:fill="D2D2D2" w:color="auto" w:val="clear"/>
                    </w:rPr>
                    <w:t>adicionado</w:t>
                  </w:r>
                  <w:r>
                    <w:rPr>
                      <w:b/>
                      <w:spacing w:val="-11"/>
                      <w:sz w:val="18"/>
                      <w:shd w:fill="D2D2D2" w:color="auto" w:val="clear"/>
                    </w:rPr>
                    <w:t> </w:t>
                  </w:r>
                  <w:r>
                    <w:rPr>
                      <w:b/>
                      <w:sz w:val="18"/>
                      <w:shd w:fill="D2D2D2" w:color="auto" w:val="clear"/>
                    </w:rPr>
                    <w:t>mediante</w:t>
                  </w:r>
                  <w:r>
                    <w:rPr>
                      <w:b/>
                      <w:spacing w:val="-11"/>
                      <w:sz w:val="18"/>
                      <w:shd w:fill="D2D2D2" w:color="auto" w:val="clear"/>
                    </w:rPr>
                    <w:t> </w:t>
                  </w:r>
                  <w:r>
                    <w:rPr>
                      <w:b/>
                      <w:sz w:val="18"/>
                      <w:shd w:fill="D2D2D2" w:color="auto" w:val="clear"/>
                    </w:rPr>
                    <w:t>decreto</w:t>
                  </w:r>
                  <w:r>
                    <w:rPr>
                      <w:b/>
                      <w:spacing w:val="-9"/>
                      <w:sz w:val="18"/>
                      <w:shd w:fill="D2D2D2" w:color="auto" w:val="clear"/>
                    </w:rPr>
                    <w:t> </w:t>
                  </w:r>
                  <w:r>
                    <w:rPr>
                      <w:b/>
                      <w:sz w:val="18"/>
                      <w:shd w:fill="D2D2D2" w:color="auto" w:val="clear"/>
                    </w:rPr>
                    <w:t>número</w:t>
                  </w:r>
                  <w:r>
                    <w:rPr>
                      <w:b/>
                      <w:spacing w:val="-11"/>
                      <w:sz w:val="18"/>
                      <w:shd w:fill="D2D2D2" w:color="auto" w:val="clear"/>
                    </w:rPr>
                    <w:t> </w:t>
                  </w:r>
                  <w:r>
                    <w:rPr>
                      <w:b/>
                      <w:sz w:val="18"/>
                      <w:shd w:fill="D2D2D2" w:color="auto" w:val="clear"/>
                    </w:rPr>
                    <w:t>1075,</w:t>
                  </w:r>
                  <w:r>
                    <w:rPr>
                      <w:b/>
                      <w:spacing w:val="-10"/>
                      <w:sz w:val="18"/>
                      <w:shd w:fill="D2D2D2" w:color="auto" w:val="clear"/>
                    </w:rPr>
                    <w:t> </w:t>
                  </w:r>
                  <w:r>
                    <w:rPr>
                      <w:b/>
                      <w:sz w:val="18"/>
                      <w:shd w:fill="D2D2D2" w:color="auto" w:val="clear"/>
                    </w:rPr>
                    <w:t>aprobado</w:t>
                  </w:r>
                  <w:r>
                    <w:rPr>
                      <w:b/>
                      <w:spacing w:val="-11"/>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la</w:t>
                  </w:r>
                  <w:r>
                    <w:rPr>
                      <w:b/>
                      <w:spacing w:val="-12"/>
                      <w:sz w:val="18"/>
                      <w:shd w:fill="D2D2D2" w:color="auto" w:val="clear"/>
                    </w:rPr>
                    <w:t> </w:t>
                  </w:r>
                  <w:r>
                    <w:rPr>
                      <w:b/>
                      <w:sz w:val="18"/>
                      <w:shd w:fill="D2D2D2" w:color="auto" w:val="clear"/>
                    </w:rPr>
                    <w:t>LXV</w:t>
                  </w:r>
                  <w:r>
                    <w:rPr>
                      <w:b/>
                      <w:spacing w:val="-10"/>
                      <w:sz w:val="18"/>
                      <w:shd w:fill="D2D2D2" w:color="auto" w:val="clear"/>
                    </w:rPr>
                    <w:t> </w:t>
                  </w:r>
                  <w:r>
                    <w:rPr>
                      <w:b/>
                      <w:sz w:val="18"/>
                      <w:shd w:fill="D2D2D2" w:color="auto" w:val="clear"/>
                    </w:rPr>
                    <w:t>Legislatura</w:t>
                  </w:r>
                  <w:r>
                    <w:rPr>
                      <w:b/>
                      <w:spacing w:val="-12"/>
                      <w:sz w:val="18"/>
                      <w:shd w:fill="D2D2D2" w:color="auto" w:val="clear"/>
                    </w:rPr>
                    <w:t> </w:t>
                  </w:r>
                  <w:r>
                    <w:rPr>
                      <w:b/>
                      <w:sz w:val="18"/>
                      <w:shd w:fill="D2D2D2" w:color="auto" w:val="clear"/>
                    </w:rPr>
                    <w:t>del</w:t>
                  </w:r>
                  <w:r>
                    <w:rPr>
                      <w:b/>
                      <w:spacing w:val="-9"/>
                      <w:sz w:val="18"/>
                      <w:shd w:fill="D2D2D2" w:color="auto" w:val="clear"/>
                    </w:rPr>
                    <w:t> </w:t>
                  </w:r>
                  <w:r>
                    <w:rPr>
                      <w:b/>
                      <w:sz w:val="18"/>
                      <w:shd w:fill="D2D2D2" w:color="auto" w:val="clear"/>
                    </w:rPr>
                    <w:t>Estado</w:t>
                  </w:r>
                  <w:r>
                    <w:rPr>
                      <w:b/>
                      <w:spacing w:val="-12"/>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22</w:t>
                  </w:r>
                  <w:r>
                    <w:rPr>
                      <w:b/>
                      <w:spacing w:val="-11"/>
                      <w:sz w:val="18"/>
                      <w:shd w:fill="D2D2D2" w:color="auto" w:val="clear"/>
                    </w:rPr>
                    <w:t> </w:t>
                  </w:r>
                  <w:r>
                    <w:rPr>
                      <w:b/>
                      <w:sz w:val="18"/>
                      <w:shd w:fill="D2D2D2" w:color="auto" w:val="clear"/>
                    </w:rPr>
                    <w:t>de</w:t>
                  </w:r>
                  <w:r>
                    <w:rPr>
                      <w:b/>
                      <w:spacing w:val="-11"/>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84.739998pt;margin-top:352.800079pt;width:445.4pt;height:26.95pt;mso-position-horizontal-relative:page;mso-position-vertical-relative:page;z-index:-256166912" type="#_x0000_t202" filled="false" stroked="false">
            <v:textbox inset="0,0,0,0">
              <w:txbxContent>
                <w:p>
                  <w:pPr>
                    <w:spacing w:before="12"/>
                    <w:ind w:left="0" w:right="53" w:firstLine="0"/>
                    <w:jc w:val="center"/>
                    <w:rPr>
                      <w:b/>
                      <w:sz w:val="22"/>
                    </w:rPr>
                  </w:pPr>
                  <w:r>
                    <w:rPr>
                      <w:b/>
                      <w:sz w:val="22"/>
                    </w:rPr>
                    <w:t>TÍTULO SÉPTIMO</w:t>
                  </w:r>
                </w:p>
                <w:p>
                  <w:pPr>
                    <w:spacing w:before="1"/>
                    <w:ind w:left="0" w:right="0" w:firstLine="0"/>
                    <w:jc w:val="center"/>
                    <w:rPr>
                      <w:b/>
                      <w:sz w:val="22"/>
                    </w:rPr>
                  </w:pPr>
                  <w:r>
                    <w:rPr>
                      <w:b/>
                      <w:sz w:val="22"/>
                    </w:rPr>
                    <w:t>DE LAS INFRACCIONES ADMINISTRATIVAS Y DELITOS EN MATERIA DE ARCHIVOS</w:t>
                  </w:r>
                </w:p>
              </w:txbxContent>
            </v:textbox>
            <w10:wrap type="none"/>
          </v:shape>
        </w:pict>
      </w:r>
      <w:r>
        <w:rPr/>
        <w:pict>
          <v:shape style="position:absolute;margin-left:189.279999pt;margin-top:390.800079pt;width:233.5pt;height:26.95pt;mso-position-horizontal-relative:page;mso-position-vertical-relative:page;z-index:-256165888" type="#_x0000_t202" filled="false" stroked="false">
            <v:textbox inset="0,0,0,0">
              <w:txbxContent>
                <w:p>
                  <w:pPr>
                    <w:spacing w:before="12"/>
                    <w:ind w:left="0" w:right="0" w:firstLine="0"/>
                    <w:jc w:val="center"/>
                    <w:rPr>
                      <w:b/>
                      <w:sz w:val="22"/>
                    </w:rPr>
                  </w:pPr>
                  <w:r>
                    <w:rPr>
                      <w:b/>
                      <w:sz w:val="22"/>
                    </w:rPr>
                    <w:t>CAPÍTULO ÚNICO</w:t>
                  </w:r>
                </w:p>
                <w:p>
                  <w:pPr>
                    <w:spacing w:before="0"/>
                    <w:ind w:left="0" w:right="0" w:firstLine="0"/>
                    <w:jc w:val="center"/>
                    <w:rPr>
                      <w:b/>
                      <w:sz w:val="22"/>
                    </w:rPr>
                  </w:pPr>
                  <w:r>
                    <w:rPr>
                      <w:b/>
                      <w:sz w:val="22"/>
                    </w:rPr>
                    <w:t>DE LAS INFRACCIONES ADMINISTRATIVAS</w:t>
                  </w:r>
                </w:p>
              </w:txbxContent>
            </v:textbox>
            <w10:wrap type="none"/>
          </v:shape>
        </w:pict>
      </w:r>
      <w:r>
        <w:rPr/>
        <w:pict>
          <v:shape style="position:absolute;margin-left:69.919998pt;margin-top:440.000092pt;width:472.1pt;height:121.25pt;mso-position-horizontal-relative:page;mso-position-vertical-relative:page;z-index:-256164864" type="#_x0000_t202" filled="false" stroked="false">
            <v:textbox inset="0,0,0,0">
              <w:txbxContent>
                <w:p>
                  <w:pPr>
                    <w:pStyle w:val="BodyText"/>
                    <w:spacing w:line="230" w:lineRule="auto" w:before="20"/>
                    <w:ind w:right="17" w:firstLine="288"/>
                    <w:jc w:val="both"/>
                  </w:pPr>
                  <w:r>
                    <w:rPr>
                      <w:b/>
                    </w:rPr>
                    <w:t>Artículo 101. </w:t>
                  </w:r>
                  <w:r>
                    <w:rPr/>
                    <w:t>Las responsabilidades a que se refiere este capítulo se constituirán, en primer término, a los sujetos que directamente hayan ejecutado los actos o incurran en las omisiones que</w:t>
                  </w:r>
                  <w:r>
                    <w:rPr>
                      <w:spacing w:val="-9"/>
                    </w:rPr>
                    <w:t> </w:t>
                  </w:r>
                  <w:r>
                    <w:rPr/>
                    <w:t>les</w:t>
                  </w:r>
                  <w:r>
                    <w:rPr>
                      <w:spacing w:val="-9"/>
                    </w:rPr>
                    <w:t> </w:t>
                  </w:r>
                  <w:r>
                    <w:rPr/>
                    <w:t>hayan</w:t>
                  </w:r>
                  <w:r>
                    <w:rPr>
                      <w:spacing w:val="-8"/>
                    </w:rPr>
                    <w:t> </w:t>
                  </w:r>
                  <w:r>
                    <w:rPr/>
                    <w:t>originado,</w:t>
                  </w:r>
                  <w:r>
                    <w:rPr>
                      <w:spacing w:val="-8"/>
                    </w:rPr>
                    <w:t> </w:t>
                  </w:r>
                  <w:r>
                    <w:rPr/>
                    <w:t>y</w:t>
                  </w:r>
                  <w:r>
                    <w:rPr>
                      <w:spacing w:val="-9"/>
                    </w:rPr>
                    <w:t> </w:t>
                  </w:r>
                  <w:r>
                    <w:rPr/>
                    <w:t>subsidiariamente,</w:t>
                  </w:r>
                  <w:r>
                    <w:rPr>
                      <w:spacing w:val="-9"/>
                    </w:rPr>
                    <w:t> </w:t>
                  </w:r>
                  <w:r>
                    <w:rPr/>
                    <w:t>y</w:t>
                  </w:r>
                  <w:r>
                    <w:rPr>
                      <w:spacing w:val="-8"/>
                    </w:rPr>
                    <w:t> </w:t>
                  </w:r>
                  <w:r>
                    <w:rPr/>
                    <w:t>en</w:t>
                  </w:r>
                  <w:r>
                    <w:rPr>
                      <w:spacing w:val="-8"/>
                    </w:rPr>
                    <w:t> </w:t>
                  </w:r>
                  <w:r>
                    <w:rPr/>
                    <w:t>ese</w:t>
                  </w:r>
                  <w:r>
                    <w:rPr>
                      <w:spacing w:val="-8"/>
                    </w:rPr>
                    <w:t> </w:t>
                  </w:r>
                  <w:r>
                    <w:rPr/>
                    <w:t>orden,</w:t>
                  </w:r>
                  <w:r>
                    <w:rPr>
                      <w:spacing w:val="-9"/>
                    </w:rPr>
                    <w:t> </w:t>
                  </w:r>
                  <w:r>
                    <w:rPr/>
                    <w:t>al</w:t>
                  </w:r>
                  <w:r>
                    <w:rPr>
                      <w:spacing w:val="-9"/>
                    </w:rPr>
                    <w:t> </w:t>
                  </w:r>
                  <w:r>
                    <w:rPr/>
                    <w:t>titular</w:t>
                  </w:r>
                  <w:r>
                    <w:rPr>
                      <w:spacing w:val="-8"/>
                    </w:rPr>
                    <w:t> </w:t>
                  </w:r>
                  <w:r>
                    <w:rPr/>
                    <w:t>del</w:t>
                  </w:r>
                  <w:r>
                    <w:rPr>
                      <w:spacing w:val="-10"/>
                    </w:rPr>
                    <w:t> </w:t>
                  </w:r>
                  <w:r>
                    <w:rPr/>
                    <w:t>sujeto</w:t>
                  </w:r>
                  <w:r>
                    <w:rPr>
                      <w:spacing w:val="-8"/>
                    </w:rPr>
                    <w:t> </w:t>
                  </w:r>
                  <w:r>
                    <w:rPr/>
                    <w:t>obligado</w:t>
                  </w:r>
                  <w:r>
                    <w:rPr>
                      <w:spacing w:val="-8"/>
                    </w:rPr>
                    <w:t> </w:t>
                  </w:r>
                  <w:r>
                    <w:rPr/>
                    <w:t>que,</w:t>
                  </w:r>
                  <w:r>
                    <w:rPr>
                      <w:spacing w:val="-8"/>
                    </w:rPr>
                    <w:t> </w:t>
                  </w:r>
                  <w:r>
                    <w:rPr/>
                    <w:t>por la índole de sus funciones, haya omitido la revisión o autorizado tales actos, por causas que impliquen dolo, culpa o negligencia por parte de los</w:t>
                  </w:r>
                  <w:r>
                    <w:rPr>
                      <w:spacing w:val="-5"/>
                    </w:rPr>
                    <w:t> </w:t>
                  </w:r>
                  <w:r>
                    <w:rPr/>
                    <w:t>mismos.</w:t>
                  </w:r>
                </w:p>
                <w:p>
                  <w:pPr>
                    <w:pStyle w:val="BodyText"/>
                    <w:spacing w:line="230" w:lineRule="auto" w:before="98"/>
                    <w:ind w:right="20"/>
                    <w:jc w:val="both"/>
                  </w:pPr>
                  <w:r>
                    <w:rPr/>
                    <w:t>Serán responsables solidarios con los servidores públicos, los particulares, persona física o jurídica, en los casos en que hayan participado y originado cualquier tipo de responsabilidad prevista en este título.</w:t>
                  </w:r>
                </w:p>
                <w:p>
                  <w:pPr>
                    <w:pStyle w:val="BodyText"/>
                    <w:spacing w:before="91"/>
                    <w:jc w:val="both"/>
                  </w:pPr>
                  <w:r>
                    <w:rPr/>
                    <w:t>Se considerarán fallas administrativas las siguientes:</w:t>
                  </w:r>
                </w:p>
              </w:txbxContent>
            </v:textbox>
            <w10:wrap type="none"/>
          </v:shape>
        </w:pict>
      </w:r>
      <w:r>
        <w:rPr/>
        <w:pict>
          <v:shape style="position:absolute;margin-left:84.379997pt;margin-top:564.680115pt;width:8.1pt;height:14.3pt;mso-position-horizontal-relative:page;mso-position-vertical-relative:page;z-index:-256163840" type="#_x0000_t202" filled="false" stroked="false">
            <v:textbox inset="0,0,0,0">
              <w:txbxContent>
                <w:p>
                  <w:pPr>
                    <w:spacing w:before="12"/>
                    <w:ind w:left="20" w:right="0" w:firstLine="0"/>
                    <w:jc w:val="left"/>
                    <w:rPr>
                      <w:b/>
                      <w:sz w:val="22"/>
                    </w:rPr>
                  </w:pPr>
                  <w:r>
                    <w:rPr>
                      <w:b/>
                      <w:sz w:val="22"/>
                    </w:rPr>
                    <w:t>I.</w:t>
                  </w:r>
                </w:p>
              </w:txbxContent>
            </v:textbox>
            <w10:wrap type="none"/>
          </v:shape>
        </w:pict>
      </w:r>
      <w:r>
        <w:rPr/>
        <w:pict>
          <v:shape style="position:absolute;margin-left:120.400002pt;margin-top:564.680115pt;width:421.55pt;height:148.7pt;mso-position-horizontal-relative:page;mso-position-vertical-relative:page;z-index:-256162816" type="#_x0000_t202" filled="false" stroked="false">
            <v:textbox inset="0,0,0,0">
              <w:txbxContent>
                <w:p>
                  <w:pPr>
                    <w:pStyle w:val="BodyText"/>
                    <w:spacing w:line="276" w:lineRule="auto"/>
                    <w:ind w:right="17"/>
                    <w:jc w:val="both"/>
                  </w:pPr>
                  <w:r>
                    <w:rPr/>
                    <w:t>“Fracción invalidada por el Pleno de la Suprema Corte de Justicia de la Nación, conforme a lo establecido en resolutivo Tercero de la sentencia dictada en la Acción de Inconstitucionalidad 122/2020”.</w:t>
                  </w:r>
                </w:p>
                <w:p>
                  <w:pPr>
                    <w:pStyle w:val="BodyText"/>
                    <w:spacing w:before="121"/>
                    <w:jc w:val="both"/>
                  </w:pPr>
                  <w:r>
                    <w:rPr/>
                    <w:t>Impedir</w:t>
                  </w:r>
                  <w:r>
                    <w:rPr>
                      <w:spacing w:val="-7"/>
                    </w:rPr>
                    <w:t> </w:t>
                  </w:r>
                  <w:r>
                    <w:rPr/>
                    <w:t>u</w:t>
                  </w:r>
                  <w:r>
                    <w:rPr>
                      <w:spacing w:val="-6"/>
                    </w:rPr>
                    <w:t> </w:t>
                  </w:r>
                  <w:r>
                    <w:rPr/>
                    <w:t>obstaculizar</w:t>
                  </w:r>
                  <w:r>
                    <w:rPr>
                      <w:spacing w:val="-6"/>
                    </w:rPr>
                    <w:t> </w:t>
                  </w:r>
                  <w:r>
                    <w:rPr/>
                    <w:t>la</w:t>
                  </w:r>
                  <w:r>
                    <w:rPr>
                      <w:spacing w:val="-8"/>
                    </w:rPr>
                    <w:t> </w:t>
                  </w:r>
                  <w:r>
                    <w:rPr/>
                    <w:t>consulta</w:t>
                  </w:r>
                  <w:r>
                    <w:rPr>
                      <w:spacing w:val="-6"/>
                    </w:rPr>
                    <w:t> </w:t>
                  </w:r>
                  <w:r>
                    <w:rPr/>
                    <w:t>de</w:t>
                  </w:r>
                  <w:r>
                    <w:rPr>
                      <w:spacing w:val="-7"/>
                    </w:rPr>
                    <w:t> </w:t>
                  </w:r>
                  <w:r>
                    <w:rPr/>
                    <w:t>documentos</w:t>
                  </w:r>
                  <w:r>
                    <w:rPr>
                      <w:spacing w:val="-6"/>
                    </w:rPr>
                    <w:t> </w:t>
                  </w:r>
                  <w:r>
                    <w:rPr/>
                    <w:t>de</w:t>
                  </w:r>
                  <w:r>
                    <w:rPr>
                      <w:spacing w:val="-7"/>
                    </w:rPr>
                    <w:t> </w:t>
                  </w:r>
                  <w:r>
                    <w:rPr/>
                    <w:t>los</w:t>
                  </w:r>
                  <w:r>
                    <w:rPr>
                      <w:spacing w:val="-6"/>
                    </w:rPr>
                    <w:t> </w:t>
                  </w:r>
                  <w:r>
                    <w:rPr/>
                    <w:t>archivos</w:t>
                  </w:r>
                  <w:r>
                    <w:rPr>
                      <w:spacing w:val="-5"/>
                    </w:rPr>
                    <w:t> </w:t>
                  </w:r>
                  <w:r>
                    <w:rPr/>
                    <w:t>sin</w:t>
                  </w:r>
                  <w:r>
                    <w:rPr>
                      <w:spacing w:val="-7"/>
                    </w:rPr>
                    <w:t> </w:t>
                  </w:r>
                  <w:r>
                    <w:rPr/>
                    <w:t>causa</w:t>
                  </w:r>
                  <w:r>
                    <w:rPr>
                      <w:spacing w:val="-7"/>
                    </w:rPr>
                    <w:t> </w:t>
                  </w:r>
                  <w:r>
                    <w:rPr/>
                    <w:t>justificada;</w:t>
                  </w:r>
                </w:p>
                <w:p>
                  <w:pPr>
                    <w:pStyle w:val="BodyText"/>
                    <w:spacing w:line="276" w:lineRule="auto" w:before="158"/>
                    <w:ind w:right="18"/>
                    <w:jc w:val="both"/>
                  </w:pPr>
                  <w:r>
                    <w:rPr/>
                    <w:t>Actuar con dolo o negligencia en la ejecución de medidas de índole técnica, administrativa, ambiental o tecnológica para la conservación de los archivos;</w:t>
                  </w:r>
                </w:p>
                <w:p>
                  <w:pPr>
                    <w:pStyle w:val="BodyText"/>
                    <w:spacing w:line="276" w:lineRule="auto" w:before="120"/>
                    <w:ind w:right="18"/>
                    <w:jc w:val="both"/>
                  </w:pPr>
                  <w:r>
                    <w:rPr/>
                    <w:t>Usar, sustraer, divulgar, ocultar, alterar, mutilar, destruir o inutilizar, total o parcialmente, sin causa legítima conforme a las facultades correspondientes y, de manera indebida, documentos de archivo de los sujetos obligados;</w:t>
                  </w:r>
                </w:p>
              </w:txbxContent>
            </v:textbox>
            <w10:wrap type="none"/>
          </v:shape>
        </w:pict>
      </w:r>
      <w:r>
        <w:rPr/>
        <w:pict>
          <v:shape style="position:absolute;margin-left:84.379997pt;margin-top:614.380066pt;width:14.2pt;height:34.8pt;mso-position-horizontal-relative:page;mso-position-vertical-relative:page;z-index:-256161792" type="#_x0000_t202" filled="false" stroked="false">
            <v:textbox inset="0,0,0,0">
              <w:txbxContent>
                <w:p>
                  <w:pPr>
                    <w:spacing w:before="12"/>
                    <w:ind w:left="20" w:right="0" w:firstLine="0"/>
                    <w:jc w:val="left"/>
                    <w:rPr>
                      <w:b/>
                      <w:sz w:val="22"/>
                    </w:rPr>
                  </w:pPr>
                  <w:r>
                    <w:rPr>
                      <w:b/>
                      <w:sz w:val="22"/>
                    </w:rPr>
                    <w:t>II.</w:t>
                  </w:r>
                </w:p>
                <w:p>
                  <w:pPr>
                    <w:spacing w:before="158"/>
                    <w:ind w:left="20" w:right="0" w:firstLine="0"/>
                    <w:jc w:val="left"/>
                    <w:rPr>
                      <w:b/>
                      <w:sz w:val="22"/>
                    </w:rPr>
                  </w:pPr>
                  <w:r>
                    <w:rPr>
                      <w:b/>
                      <w:sz w:val="22"/>
                    </w:rPr>
                    <w:t>III.</w:t>
                  </w:r>
                </w:p>
              </w:txbxContent>
            </v:textbox>
            <w10:wrap type="none"/>
          </v:shape>
        </w:pict>
      </w:r>
      <w:r>
        <w:rPr/>
        <w:pict>
          <v:shape style="position:absolute;margin-left:84.379997pt;margin-top:670.000122pt;width:15.4pt;height:14.3pt;mso-position-horizontal-relative:page;mso-position-vertical-relative:page;z-index:-256160768" type="#_x0000_t202" filled="false" stroked="false">
            <v:textbox inset="0,0,0,0">
              <w:txbxContent>
                <w:p>
                  <w:pPr>
                    <w:spacing w:before="12"/>
                    <w:ind w:left="20" w:right="0" w:firstLine="0"/>
                    <w:jc w:val="left"/>
                    <w:rPr>
                      <w:b/>
                      <w:sz w:val="22"/>
                    </w:rPr>
                  </w:pPr>
                  <w:r>
                    <w:rPr>
                      <w:b/>
                      <w:sz w:val="22"/>
                    </w:rPr>
                    <w:t>IV.</w:t>
                  </w:r>
                </w:p>
              </w:txbxContent>
            </v:textbox>
            <w10:wrap type="none"/>
          </v:shape>
        </w:pict>
      </w:r>
      <w:r>
        <w:rPr/>
        <w:pict>
          <v:shape style="position:absolute;margin-left:69.919998pt;margin-top:748.952515pt;width:56pt;height:12.1pt;mso-position-horizontal-relative:page;mso-position-vertical-relative:page;z-index:-256159744"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158720" type="#_x0000_t202" filled="false" stroked="false">
            <v:textbox inset="0,0,0,0">
              <w:txbxContent>
                <w:p>
                  <w:pPr>
                    <w:spacing w:before="14"/>
                    <w:ind w:left="20" w:right="0" w:firstLine="0"/>
                    <w:jc w:val="left"/>
                    <w:rPr>
                      <w:sz w:val="18"/>
                    </w:rPr>
                  </w:pPr>
                  <w:r>
                    <w:rPr>
                      <w:sz w:val="18"/>
                    </w:rPr>
                    <w:t>Página 39</w:t>
                  </w:r>
                </w:p>
              </w:txbxContent>
            </v:textbox>
            <w10:wrap type="none"/>
          </v:shape>
        </w:pict>
      </w:r>
      <w:r>
        <w:rPr/>
        <w:pict>
          <v:shape style="position:absolute;margin-left:188.25pt;margin-top:57.959995pt;width:412.45pt;height:12pt;mso-position-horizontal-relative:page;mso-position-vertical-relative:page;z-index:-256157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193.289993pt;width:343.7pt;height:12pt;mso-position-horizontal-relative:page;mso-position-vertical-relative:page;z-index:-256156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319.829987pt;width:343.7pt;height:12pt;mso-position-horizontal-relative:page;mso-position-vertical-relative:page;z-index:-256155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154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1536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152576"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151552"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150528"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149504"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84.379997pt;margin-top:128.880096pt;width:12.35pt;height:14.3pt;mso-position-horizontal-relative:page;mso-position-vertical-relative:page;z-index:-256148480" type="#_x0000_t202" filled="false" stroked="false">
            <v:textbox inset="0,0,0,0">
              <w:txbxContent>
                <w:p>
                  <w:pPr>
                    <w:spacing w:before="12"/>
                    <w:ind w:left="20" w:right="0" w:firstLine="0"/>
                    <w:jc w:val="left"/>
                    <w:rPr>
                      <w:b/>
                      <w:sz w:val="22"/>
                    </w:rPr>
                  </w:pPr>
                  <w:r>
                    <w:rPr>
                      <w:b/>
                      <w:sz w:val="22"/>
                    </w:rPr>
                    <w:t>V.</w:t>
                  </w:r>
                </w:p>
              </w:txbxContent>
            </v:textbox>
            <w10:wrap type="none"/>
          </v:shape>
        </w:pict>
      </w:r>
      <w:r>
        <w:rPr/>
        <w:pict>
          <v:shape style="position:absolute;margin-left:120.339996pt;margin-top:128.880096pt;width:421.85pt;height:162.25pt;mso-position-horizontal-relative:page;mso-position-vertical-relative:page;z-index:-256147456" type="#_x0000_t202" filled="false" stroked="false">
            <v:textbox inset="0,0,0,0">
              <w:txbxContent>
                <w:p>
                  <w:pPr>
                    <w:pStyle w:val="BodyText"/>
                    <w:spacing w:line="276" w:lineRule="auto"/>
                    <w:ind w:left="21" w:right="23"/>
                    <w:jc w:val="both"/>
                  </w:pPr>
                  <w:r>
                    <w:rPr/>
                    <w:t>Omitir la entrega de algún documento de archivo bajo la custodia de una persona al separase de un empleo, cargo o comisión;</w:t>
                  </w:r>
                </w:p>
                <w:p>
                  <w:pPr>
                    <w:pStyle w:val="BodyText"/>
                    <w:spacing w:line="276" w:lineRule="auto" w:before="120"/>
                    <w:ind w:left="21" w:right="18"/>
                    <w:jc w:val="both"/>
                  </w:pPr>
                  <w:r>
                    <w:rPr/>
                    <w:t>No publicar el catálogo de disposición documental, el dictamen y el acta de baja documental autorizados por el Archivo General del Estado, así como el acta que se levante en caso de documentación siniestrada en los portales electrónicos, y</w:t>
                  </w:r>
                </w:p>
                <w:p>
                  <w:pPr>
                    <w:pStyle w:val="BodyText"/>
                    <w:spacing w:line="276" w:lineRule="auto" w:before="120"/>
                    <w:ind w:right="17"/>
                    <w:jc w:val="both"/>
                  </w:pPr>
                  <w:r>
                    <w:rPr/>
                    <w:t>Transferir</w:t>
                  </w:r>
                  <w:r>
                    <w:rPr>
                      <w:spacing w:val="-12"/>
                    </w:rPr>
                    <w:t> </w:t>
                  </w:r>
                  <w:r>
                    <w:rPr/>
                    <w:t>a</w:t>
                  </w:r>
                  <w:r>
                    <w:rPr>
                      <w:spacing w:val="-11"/>
                    </w:rPr>
                    <w:t> </w:t>
                  </w:r>
                  <w:r>
                    <w:rPr/>
                    <w:t>título</w:t>
                  </w:r>
                  <w:r>
                    <w:rPr>
                      <w:spacing w:val="-12"/>
                    </w:rPr>
                    <w:t> </w:t>
                  </w:r>
                  <w:r>
                    <w:rPr/>
                    <w:t>oneroso</w:t>
                  </w:r>
                  <w:r>
                    <w:rPr>
                      <w:spacing w:val="-11"/>
                    </w:rPr>
                    <w:t> </w:t>
                  </w:r>
                  <w:r>
                    <w:rPr/>
                    <w:t>o</w:t>
                  </w:r>
                  <w:r>
                    <w:rPr>
                      <w:spacing w:val="-12"/>
                    </w:rPr>
                    <w:t> </w:t>
                  </w:r>
                  <w:r>
                    <w:rPr/>
                    <w:t>gratuito</w:t>
                  </w:r>
                  <w:r>
                    <w:rPr>
                      <w:spacing w:val="-11"/>
                    </w:rPr>
                    <w:t> </w:t>
                  </w:r>
                  <w:r>
                    <w:rPr/>
                    <w:t>la</w:t>
                  </w:r>
                  <w:r>
                    <w:rPr>
                      <w:spacing w:val="-12"/>
                    </w:rPr>
                    <w:t> </w:t>
                  </w:r>
                  <w:r>
                    <w:rPr/>
                    <w:t>propiedad</w:t>
                  </w:r>
                  <w:r>
                    <w:rPr>
                      <w:spacing w:val="-12"/>
                    </w:rPr>
                    <w:t> </w:t>
                  </w:r>
                  <w:r>
                    <w:rPr/>
                    <w:t>o</w:t>
                  </w:r>
                  <w:r>
                    <w:rPr>
                      <w:spacing w:val="-11"/>
                    </w:rPr>
                    <w:t> </w:t>
                  </w:r>
                  <w:r>
                    <w:rPr/>
                    <w:t>posesión</w:t>
                  </w:r>
                  <w:r>
                    <w:rPr>
                      <w:spacing w:val="-13"/>
                    </w:rPr>
                    <w:t> </w:t>
                  </w:r>
                  <w:r>
                    <w:rPr/>
                    <w:t>de</w:t>
                  </w:r>
                  <w:r>
                    <w:rPr>
                      <w:spacing w:val="-11"/>
                    </w:rPr>
                    <w:t> </w:t>
                  </w:r>
                  <w:r>
                    <w:rPr/>
                    <w:t>archivos</w:t>
                  </w:r>
                  <w:r>
                    <w:rPr>
                      <w:spacing w:val="-12"/>
                    </w:rPr>
                    <w:t> </w:t>
                  </w:r>
                  <w:r>
                    <w:rPr/>
                    <w:t>o</w:t>
                  </w:r>
                  <w:r>
                    <w:rPr>
                      <w:spacing w:val="-12"/>
                    </w:rPr>
                    <w:t> </w:t>
                  </w:r>
                  <w:r>
                    <w:rPr/>
                    <w:t>documentos de los sujetos obligados, salvo aquellas transferencias que estén previstas o autorizadas en las disposiciones</w:t>
                  </w:r>
                  <w:r>
                    <w:rPr>
                      <w:spacing w:val="-3"/>
                    </w:rPr>
                    <w:t> </w:t>
                  </w:r>
                  <w:r>
                    <w:rPr/>
                    <w:t>aplicables;</w:t>
                  </w:r>
                </w:p>
                <w:p>
                  <w:pPr>
                    <w:pStyle w:val="BodyText"/>
                    <w:spacing w:line="276" w:lineRule="auto" w:before="100"/>
                    <w:ind w:right="22"/>
                    <w:jc w:val="both"/>
                  </w:pPr>
                  <w:r>
                    <w:rPr/>
                    <w:t>Cualquier otra acción u omisión que contravenga lo dispuesto en esta Ley y demás disposiciones jurídicas aplicables.</w:t>
                  </w:r>
                </w:p>
              </w:txbxContent>
            </v:textbox>
            <w10:wrap type="none"/>
          </v:shape>
        </w:pict>
      </w:r>
      <w:r>
        <w:rPr/>
        <w:pict>
          <v:shape style="position:absolute;margin-left:84.379997pt;margin-top:163.980087pt;width:15.4pt;height:14.3pt;mso-position-horizontal-relative:page;mso-position-vertical-relative:page;z-index:-256146432" type="#_x0000_t202" filled="false" stroked="false">
            <v:textbox inset="0,0,0,0">
              <w:txbxContent>
                <w:p>
                  <w:pPr>
                    <w:spacing w:before="12"/>
                    <w:ind w:left="20" w:right="0" w:firstLine="0"/>
                    <w:jc w:val="left"/>
                    <w:rPr>
                      <w:b/>
                      <w:sz w:val="22"/>
                    </w:rPr>
                  </w:pPr>
                  <w:r>
                    <w:rPr>
                      <w:b/>
                      <w:sz w:val="22"/>
                    </w:rPr>
                    <w:t>VI.</w:t>
                  </w:r>
                </w:p>
              </w:txbxContent>
            </v:textbox>
            <w10:wrap type="none"/>
          </v:shape>
        </w:pict>
      </w:r>
      <w:r>
        <w:rPr/>
        <w:pict>
          <v:shape style="position:absolute;margin-left:84.32pt;margin-top:213.600098pt;width:18.45pt;height:14.3pt;mso-position-horizontal-relative:page;mso-position-vertical-relative:page;z-index:-256145408" type="#_x0000_t202" filled="false" stroked="false">
            <v:textbox inset="0,0,0,0">
              <w:txbxContent>
                <w:p>
                  <w:pPr>
                    <w:spacing w:before="12"/>
                    <w:ind w:left="20" w:right="0" w:firstLine="0"/>
                    <w:jc w:val="left"/>
                    <w:rPr>
                      <w:b/>
                      <w:sz w:val="22"/>
                    </w:rPr>
                  </w:pPr>
                  <w:r>
                    <w:rPr>
                      <w:b/>
                      <w:sz w:val="22"/>
                    </w:rPr>
                    <w:t>VII.</w:t>
                  </w:r>
                </w:p>
              </w:txbxContent>
            </v:textbox>
            <w10:wrap type="none"/>
          </v:shape>
        </w:pict>
      </w:r>
      <w:r>
        <w:rPr/>
        <w:pict>
          <v:shape style="position:absolute;margin-left:84.32pt;margin-top:262.260101pt;width:21.5pt;height:14.3pt;mso-position-horizontal-relative:page;mso-position-vertical-relative:page;z-index:-256144384" type="#_x0000_t202" filled="false" stroked="false">
            <v:textbox inset="0,0,0,0">
              <w:txbxContent>
                <w:p>
                  <w:pPr>
                    <w:spacing w:before="12"/>
                    <w:ind w:left="20" w:right="0" w:firstLine="0"/>
                    <w:jc w:val="left"/>
                    <w:rPr>
                      <w:b/>
                      <w:sz w:val="22"/>
                    </w:rPr>
                  </w:pPr>
                  <w:r>
                    <w:rPr>
                      <w:b/>
                      <w:sz w:val="22"/>
                    </w:rPr>
                    <w:t>VIII.</w:t>
                  </w:r>
                </w:p>
              </w:txbxContent>
            </v:textbox>
            <w10:wrap type="none"/>
          </v:shape>
        </w:pict>
      </w:r>
      <w:r>
        <w:rPr/>
        <w:pict>
          <v:shape style="position:absolute;margin-left:69.919998pt;margin-top:315.952545pt;width:472.3pt;height:77.6pt;mso-position-horizontal-relative:page;mso-position-vertical-relative:page;z-index:-256143360" type="#_x0000_t202" filled="false" stroked="false">
            <v:textbox inset="0,0,0,0">
              <w:txbxContent>
                <w:p>
                  <w:pPr>
                    <w:spacing w:line="276" w:lineRule="auto" w:before="14"/>
                    <w:ind w:left="20" w:right="18" w:firstLine="0"/>
                    <w:jc w:val="both"/>
                    <w:rPr>
                      <w:b/>
                      <w:sz w:val="18"/>
                    </w:rPr>
                  </w:pPr>
                  <w:r>
                    <w:rPr>
                      <w:b/>
                      <w:sz w:val="18"/>
                      <w:shd w:fill="D2D2D2" w:color="auto" w:val="clear"/>
                    </w:rPr>
                    <w:t>(Se</w:t>
                  </w:r>
                  <w:r>
                    <w:rPr>
                      <w:b/>
                      <w:spacing w:val="-5"/>
                      <w:sz w:val="18"/>
                      <w:shd w:fill="D2D2D2" w:color="auto" w:val="clear"/>
                    </w:rPr>
                    <w:t> </w:t>
                  </w:r>
                  <w:r>
                    <w:rPr>
                      <w:b/>
                      <w:sz w:val="18"/>
                      <w:shd w:fill="D2D2D2" w:color="auto" w:val="clear"/>
                    </w:rPr>
                    <w:t>declara</w:t>
                  </w:r>
                  <w:r>
                    <w:rPr>
                      <w:b/>
                      <w:spacing w:val="-5"/>
                      <w:sz w:val="18"/>
                      <w:shd w:fill="D2D2D2" w:color="auto" w:val="clear"/>
                    </w:rPr>
                    <w:t> </w:t>
                  </w:r>
                  <w:r>
                    <w:rPr>
                      <w:b/>
                      <w:sz w:val="18"/>
                      <w:shd w:fill="D2D2D2" w:color="auto" w:val="clear"/>
                    </w:rPr>
                    <w:t>la</w:t>
                  </w:r>
                  <w:r>
                    <w:rPr>
                      <w:b/>
                      <w:spacing w:val="-3"/>
                      <w:sz w:val="18"/>
                      <w:shd w:fill="D2D2D2" w:color="auto" w:val="clear"/>
                    </w:rPr>
                    <w:t> </w:t>
                  </w:r>
                  <w:r>
                    <w:rPr>
                      <w:b/>
                      <w:sz w:val="18"/>
                      <w:shd w:fill="D2D2D2" w:color="auto" w:val="clear"/>
                    </w:rPr>
                    <w:t>invalidez</w:t>
                  </w:r>
                  <w:r>
                    <w:rPr>
                      <w:b/>
                      <w:spacing w:val="-4"/>
                      <w:sz w:val="18"/>
                      <w:shd w:fill="D2D2D2" w:color="auto" w:val="clear"/>
                    </w:rPr>
                    <w:t> </w:t>
                  </w:r>
                  <w:r>
                    <w:rPr>
                      <w:b/>
                      <w:sz w:val="18"/>
                      <w:shd w:fill="D2D2D2" w:color="auto" w:val="clear"/>
                    </w:rPr>
                    <w:t>de</w:t>
                  </w:r>
                  <w:r>
                    <w:rPr>
                      <w:b/>
                      <w:spacing w:val="-5"/>
                      <w:sz w:val="18"/>
                      <w:shd w:fill="D2D2D2" w:color="auto" w:val="clear"/>
                    </w:rPr>
                    <w:t> </w:t>
                  </w:r>
                  <w:r>
                    <w:rPr>
                      <w:b/>
                      <w:sz w:val="18"/>
                      <w:shd w:fill="D2D2D2" w:color="auto" w:val="clear"/>
                    </w:rPr>
                    <w:t>la</w:t>
                  </w:r>
                  <w:r>
                    <w:rPr>
                      <w:b/>
                      <w:spacing w:val="-4"/>
                      <w:sz w:val="18"/>
                      <w:shd w:fill="D2D2D2" w:color="auto" w:val="clear"/>
                    </w:rPr>
                    <w:t> </w:t>
                  </w:r>
                  <w:r>
                    <w:rPr>
                      <w:b/>
                      <w:sz w:val="18"/>
                      <w:shd w:fill="D2D2D2" w:color="auto" w:val="clear"/>
                    </w:rPr>
                    <w:t>fracción</w:t>
                  </w:r>
                  <w:r>
                    <w:rPr>
                      <w:b/>
                      <w:spacing w:val="-4"/>
                      <w:sz w:val="18"/>
                      <w:shd w:fill="D2D2D2" w:color="auto" w:val="clear"/>
                    </w:rPr>
                    <w:t> </w:t>
                  </w:r>
                  <w:r>
                    <w:rPr>
                      <w:b/>
                      <w:sz w:val="18"/>
                      <w:shd w:fill="D2D2D2" w:color="auto" w:val="clear"/>
                    </w:rPr>
                    <w:t>I</w:t>
                  </w:r>
                  <w:r>
                    <w:rPr>
                      <w:b/>
                      <w:spacing w:val="-4"/>
                      <w:sz w:val="18"/>
                      <w:shd w:fill="D2D2D2" w:color="auto" w:val="clear"/>
                    </w:rPr>
                    <w:t> </w:t>
                  </w:r>
                  <w:r>
                    <w:rPr>
                      <w:b/>
                      <w:sz w:val="18"/>
                      <w:shd w:fill="D2D2D2" w:color="auto" w:val="clear"/>
                    </w:rPr>
                    <w:t>del</w:t>
                  </w:r>
                  <w:r>
                    <w:rPr>
                      <w:b/>
                      <w:spacing w:val="-5"/>
                      <w:sz w:val="18"/>
                      <w:shd w:fill="D2D2D2" w:color="auto" w:val="clear"/>
                    </w:rPr>
                    <w:t> </w:t>
                  </w:r>
                  <w:r>
                    <w:rPr>
                      <w:b/>
                      <w:sz w:val="18"/>
                      <w:shd w:fill="D2D2D2" w:color="auto" w:val="clear"/>
                    </w:rPr>
                    <w:t>artículo</w:t>
                  </w:r>
                  <w:r>
                    <w:rPr>
                      <w:b/>
                      <w:spacing w:val="-4"/>
                      <w:sz w:val="18"/>
                      <w:shd w:fill="D2D2D2" w:color="auto" w:val="clear"/>
                    </w:rPr>
                    <w:t> </w:t>
                  </w:r>
                  <w:r>
                    <w:rPr>
                      <w:b/>
                      <w:sz w:val="18"/>
                      <w:shd w:fill="D2D2D2" w:color="auto" w:val="clear"/>
                    </w:rPr>
                    <w:t>101,</w:t>
                  </w:r>
                  <w:r>
                    <w:rPr>
                      <w:b/>
                      <w:spacing w:val="-3"/>
                      <w:sz w:val="18"/>
                      <w:shd w:fill="D2D2D2" w:color="auto" w:val="clear"/>
                    </w:rPr>
                    <w:t> </w:t>
                  </w:r>
                  <w:r>
                    <w:rPr>
                      <w:b/>
                      <w:sz w:val="18"/>
                      <w:shd w:fill="D2D2D2" w:color="auto" w:val="clear"/>
                    </w:rPr>
                    <w:t>mediante</w:t>
                  </w:r>
                  <w:r>
                    <w:rPr>
                      <w:b/>
                      <w:spacing w:val="-4"/>
                      <w:sz w:val="18"/>
                      <w:shd w:fill="D2D2D2" w:color="auto" w:val="clear"/>
                    </w:rPr>
                    <w:t> </w:t>
                  </w:r>
                  <w:r>
                    <w:rPr>
                      <w:b/>
                      <w:sz w:val="18"/>
                      <w:shd w:fill="D2D2D2" w:color="auto" w:val="clear"/>
                    </w:rPr>
                    <w:t>el</w:t>
                  </w:r>
                  <w:r>
                    <w:rPr>
                      <w:b/>
                      <w:spacing w:val="-5"/>
                      <w:sz w:val="18"/>
                      <w:shd w:fill="D2D2D2" w:color="auto" w:val="clear"/>
                    </w:rPr>
                    <w:t> </w:t>
                  </w:r>
                  <w:r>
                    <w:rPr>
                      <w:b/>
                      <w:sz w:val="18"/>
                      <w:shd w:fill="D2D2D2" w:color="auto" w:val="clear"/>
                    </w:rPr>
                    <w:t>resolutivo</w:t>
                  </w:r>
                  <w:r>
                    <w:rPr>
                      <w:b/>
                      <w:spacing w:val="-4"/>
                      <w:sz w:val="18"/>
                      <w:shd w:fill="D2D2D2" w:color="auto" w:val="clear"/>
                    </w:rPr>
                    <w:t> </w:t>
                  </w:r>
                  <w:r>
                    <w:rPr>
                      <w:b/>
                      <w:sz w:val="18"/>
                      <w:shd w:fill="D2D2D2" w:color="auto" w:val="clear"/>
                    </w:rPr>
                    <w:t>segundo</w:t>
                  </w:r>
                  <w:r>
                    <w:rPr>
                      <w:b/>
                      <w:spacing w:val="-3"/>
                      <w:sz w:val="18"/>
                      <w:shd w:fill="D2D2D2" w:color="auto" w:val="clear"/>
                    </w:rPr>
                    <w:t> </w:t>
                  </w:r>
                  <w:r>
                    <w:rPr>
                      <w:b/>
                      <w:sz w:val="18"/>
                      <w:shd w:fill="D2D2D2" w:color="auto" w:val="clear"/>
                    </w:rPr>
                    <w:t>de</w:t>
                  </w:r>
                  <w:r>
                    <w:rPr>
                      <w:b/>
                      <w:spacing w:val="-5"/>
                      <w:sz w:val="18"/>
                      <w:shd w:fill="D2D2D2" w:color="auto" w:val="clear"/>
                    </w:rPr>
                    <w:t> </w:t>
                  </w:r>
                  <w:r>
                    <w:rPr>
                      <w:b/>
                      <w:sz w:val="18"/>
                      <w:shd w:fill="D2D2D2" w:color="auto" w:val="clear"/>
                    </w:rPr>
                    <w:t>la</w:t>
                  </w:r>
                  <w:r>
                    <w:rPr>
                      <w:b/>
                      <w:spacing w:val="-4"/>
                      <w:sz w:val="18"/>
                      <w:shd w:fill="D2D2D2" w:color="auto" w:val="clear"/>
                    </w:rPr>
                    <w:t> </w:t>
                  </w:r>
                  <w:r>
                    <w:rPr>
                      <w:b/>
                      <w:sz w:val="18"/>
                      <w:shd w:fill="D2D2D2" w:color="auto" w:val="clear"/>
                    </w:rPr>
                    <w:t>sentencia</w:t>
                  </w:r>
                  <w:r>
                    <w:rPr>
                      <w:b/>
                      <w:spacing w:val="-5"/>
                      <w:sz w:val="18"/>
                      <w:shd w:fill="D2D2D2" w:color="auto" w:val="clear"/>
                    </w:rPr>
                    <w:t> </w:t>
                  </w:r>
                  <w:r>
                    <w:rPr>
                      <w:b/>
                      <w:sz w:val="18"/>
                      <w:shd w:fill="D2D2D2" w:color="auto" w:val="clear"/>
                    </w:rPr>
                    <w:t>dictada</w:t>
                  </w:r>
                  <w:r>
                    <w:rPr>
                      <w:b/>
                      <w:sz w:val="18"/>
                    </w:rPr>
                    <w:t> </w:t>
                  </w:r>
                  <w:r>
                    <w:rPr>
                      <w:b/>
                      <w:sz w:val="18"/>
                      <w:shd w:fill="D2D2D2" w:color="auto" w:val="clear"/>
                    </w:rPr>
                    <w:t>por</w:t>
                  </w:r>
                  <w:r>
                    <w:rPr>
                      <w:b/>
                      <w:spacing w:val="-8"/>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Suprema</w:t>
                  </w:r>
                  <w:r>
                    <w:rPr>
                      <w:b/>
                      <w:spacing w:val="-7"/>
                      <w:sz w:val="18"/>
                      <w:shd w:fill="D2D2D2" w:color="auto" w:val="clear"/>
                    </w:rPr>
                    <w:t> </w:t>
                  </w:r>
                  <w:r>
                    <w:rPr>
                      <w:b/>
                      <w:sz w:val="18"/>
                      <w:shd w:fill="D2D2D2" w:color="auto" w:val="clear"/>
                    </w:rPr>
                    <w:t>Corte</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Justicia</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la</w:t>
                  </w:r>
                  <w:r>
                    <w:rPr>
                      <w:b/>
                      <w:spacing w:val="-6"/>
                      <w:sz w:val="18"/>
                      <w:shd w:fill="D2D2D2" w:color="auto" w:val="clear"/>
                    </w:rPr>
                    <w:t> </w:t>
                  </w:r>
                  <w:r>
                    <w:rPr>
                      <w:b/>
                      <w:sz w:val="18"/>
                      <w:shd w:fill="D2D2D2" w:color="auto" w:val="clear"/>
                    </w:rPr>
                    <w:t>Nación</w:t>
                  </w:r>
                  <w:r>
                    <w:rPr>
                      <w:b/>
                      <w:spacing w:val="-7"/>
                      <w:sz w:val="18"/>
                      <w:shd w:fill="D2D2D2" w:color="auto" w:val="clear"/>
                    </w:rPr>
                    <w:t> </w:t>
                  </w:r>
                  <w:r>
                    <w:rPr>
                      <w:b/>
                      <w:sz w:val="18"/>
                      <w:shd w:fill="D2D2D2" w:color="auto" w:val="clear"/>
                    </w:rPr>
                    <w:t>el</w:t>
                  </w:r>
                  <w:r>
                    <w:rPr>
                      <w:b/>
                      <w:spacing w:val="-6"/>
                      <w:sz w:val="18"/>
                      <w:shd w:fill="D2D2D2" w:color="auto" w:val="clear"/>
                    </w:rPr>
                    <w:t> </w:t>
                  </w:r>
                  <w:r>
                    <w:rPr>
                      <w:b/>
                      <w:sz w:val="18"/>
                      <w:shd w:fill="D2D2D2" w:color="auto" w:val="clear"/>
                    </w:rPr>
                    <w:t>13</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julio</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2021,</w:t>
                  </w:r>
                  <w:r>
                    <w:rPr>
                      <w:b/>
                      <w:spacing w:val="-6"/>
                      <w:sz w:val="18"/>
                      <w:shd w:fill="D2D2D2" w:color="auto" w:val="clear"/>
                    </w:rPr>
                    <w:t> </w:t>
                  </w:r>
                  <w:r>
                    <w:rPr>
                      <w:b/>
                      <w:sz w:val="18"/>
                      <w:shd w:fill="D2D2D2" w:color="auto" w:val="clear"/>
                    </w:rPr>
                    <w:t>relativa</w:t>
                  </w:r>
                  <w:r>
                    <w:rPr>
                      <w:b/>
                      <w:spacing w:val="-8"/>
                      <w:sz w:val="18"/>
                      <w:shd w:fill="D2D2D2" w:color="auto" w:val="clear"/>
                    </w:rPr>
                    <w:t> </w:t>
                  </w:r>
                  <w:r>
                    <w:rPr>
                      <w:b/>
                      <w:sz w:val="18"/>
                      <w:shd w:fill="D2D2D2" w:color="auto" w:val="clear"/>
                    </w:rPr>
                    <w:t>a</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acción</w:t>
                  </w:r>
                  <w:r>
                    <w:rPr>
                      <w:b/>
                      <w:spacing w:val="-5"/>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inconstitucionalidad</w:t>
                  </w:r>
                  <w:r>
                    <w:rPr>
                      <w:b/>
                      <w:sz w:val="18"/>
                    </w:rPr>
                    <w:t> </w:t>
                  </w:r>
                  <w:r>
                    <w:rPr>
                      <w:b/>
                      <w:sz w:val="18"/>
                      <w:shd w:fill="D2D2D2" w:color="auto" w:val="clear"/>
                    </w:rPr>
                    <w:t>122/2020,</w:t>
                  </w:r>
                  <w:r>
                    <w:rPr>
                      <w:b/>
                      <w:spacing w:val="-9"/>
                      <w:sz w:val="18"/>
                      <w:shd w:fill="D2D2D2" w:color="auto" w:val="clear"/>
                    </w:rPr>
                    <w:t> </w:t>
                  </w:r>
                  <w:r>
                    <w:rPr>
                      <w:b/>
                      <w:sz w:val="18"/>
                      <w:shd w:fill="D2D2D2" w:color="auto" w:val="clear"/>
                    </w:rPr>
                    <w:t>promovida</w:t>
                  </w:r>
                  <w:r>
                    <w:rPr>
                      <w:b/>
                      <w:spacing w:val="-10"/>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Instituto</w:t>
                  </w:r>
                  <w:r>
                    <w:rPr>
                      <w:b/>
                      <w:spacing w:val="-8"/>
                      <w:sz w:val="18"/>
                      <w:shd w:fill="D2D2D2" w:color="auto" w:val="clear"/>
                    </w:rPr>
                    <w:t> </w:t>
                  </w:r>
                  <w:r>
                    <w:rPr>
                      <w:b/>
                      <w:sz w:val="18"/>
                      <w:shd w:fill="D2D2D2" w:color="auto" w:val="clear"/>
                    </w:rPr>
                    <w:t>Nacional</w:t>
                  </w:r>
                  <w:r>
                    <w:rPr>
                      <w:b/>
                      <w:spacing w:val="-10"/>
                      <w:sz w:val="18"/>
                      <w:shd w:fill="D2D2D2" w:color="auto" w:val="clear"/>
                    </w:rPr>
                    <w:t> </w:t>
                  </w:r>
                  <w:r>
                    <w:rPr>
                      <w:b/>
                      <w:sz w:val="18"/>
                      <w:shd w:fill="D2D2D2" w:color="auto" w:val="clear"/>
                    </w:rPr>
                    <w:t>de</w:t>
                  </w:r>
                  <w:r>
                    <w:rPr>
                      <w:b/>
                      <w:spacing w:val="-11"/>
                      <w:sz w:val="18"/>
                      <w:shd w:fill="D2D2D2" w:color="auto" w:val="clear"/>
                    </w:rPr>
                    <w:t> </w:t>
                  </w:r>
                  <w:r>
                    <w:rPr>
                      <w:b/>
                      <w:sz w:val="18"/>
                      <w:shd w:fill="D2D2D2" w:color="auto" w:val="clear"/>
                    </w:rPr>
                    <w:t>Transparencia,</w:t>
                  </w:r>
                  <w:r>
                    <w:rPr>
                      <w:b/>
                      <w:spacing w:val="-8"/>
                      <w:sz w:val="18"/>
                      <w:shd w:fill="D2D2D2" w:color="auto" w:val="clear"/>
                    </w:rPr>
                    <w:t> </w:t>
                  </w:r>
                  <w:r>
                    <w:rPr>
                      <w:b/>
                      <w:sz w:val="18"/>
                      <w:shd w:fill="D2D2D2" w:color="auto" w:val="clear"/>
                    </w:rPr>
                    <w:t>Acceso</w:t>
                  </w:r>
                  <w:r>
                    <w:rPr>
                      <w:b/>
                      <w:spacing w:val="-8"/>
                      <w:sz w:val="18"/>
                      <w:shd w:fill="D2D2D2" w:color="auto" w:val="clear"/>
                    </w:rPr>
                    <w:t> </w:t>
                  </w:r>
                  <w:r>
                    <w:rPr>
                      <w:b/>
                      <w:sz w:val="18"/>
                      <w:shd w:fill="D2D2D2" w:color="auto" w:val="clear"/>
                    </w:rPr>
                    <w:t>a</w:t>
                  </w:r>
                  <w:r>
                    <w:rPr>
                      <w:b/>
                      <w:spacing w:val="-9"/>
                      <w:sz w:val="18"/>
                      <w:shd w:fill="D2D2D2" w:color="auto" w:val="clear"/>
                    </w:rPr>
                    <w:t> </w:t>
                  </w:r>
                  <w:r>
                    <w:rPr>
                      <w:b/>
                      <w:sz w:val="18"/>
                      <w:shd w:fill="D2D2D2" w:color="auto" w:val="clear"/>
                    </w:rPr>
                    <w:t>la</w:t>
                  </w:r>
                  <w:r>
                    <w:rPr>
                      <w:b/>
                      <w:spacing w:val="-10"/>
                      <w:sz w:val="18"/>
                      <w:shd w:fill="D2D2D2" w:color="auto" w:val="clear"/>
                    </w:rPr>
                    <w:t> </w:t>
                  </w:r>
                  <w:r>
                    <w:rPr>
                      <w:b/>
                      <w:sz w:val="18"/>
                      <w:shd w:fill="D2D2D2" w:color="auto" w:val="clear"/>
                    </w:rPr>
                    <w:t>Información</w:t>
                  </w:r>
                  <w:r>
                    <w:rPr>
                      <w:b/>
                      <w:spacing w:val="-8"/>
                      <w:sz w:val="18"/>
                      <w:shd w:fill="D2D2D2" w:color="auto" w:val="clear"/>
                    </w:rPr>
                    <w:t> </w:t>
                  </w:r>
                  <w:r>
                    <w:rPr>
                      <w:b/>
                      <w:sz w:val="18"/>
                      <w:shd w:fill="D2D2D2" w:color="auto" w:val="clear"/>
                    </w:rPr>
                    <w:t>y</w:t>
                  </w:r>
                  <w:r>
                    <w:rPr>
                      <w:b/>
                      <w:spacing w:val="-10"/>
                      <w:sz w:val="18"/>
                      <w:shd w:fill="D2D2D2" w:color="auto" w:val="clear"/>
                    </w:rPr>
                    <w:t> </w:t>
                  </w:r>
                  <w:r>
                    <w:rPr>
                      <w:b/>
                      <w:sz w:val="18"/>
                      <w:shd w:fill="D2D2D2" w:color="auto" w:val="clear"/>
                    </w:rPr>
                    <w:t>Protección</w:t>
                  </w:r>
                  <w:r>
                    <w:rPr>
                      <w:b/>
                      <w:spacing w:val="-8"/>
                      <w:sz w:val="18"/>
                      <w:shd w:fill="D2D2D2" w:color="auto" w:val="clear"/>
                    </w:rPr>
                    <w:t> </w:t>
                  </w:r>
                  <w:r>
                    <w:rPr>
                      <w:b/>
                      <w:sz w:val="18"/>
                      <w:shd w:fill="D2D2D2" w:color="auto" w:val="clear"/>
                    </w:rPr>
                    <w:t>de</w:t>
                  </w:r>
                  <w:r>
                    <w:rPr>
                      <w:b/>
                      <w:spacing w:val="-8"/>
                      <w:sz w:val="18"/>
                      <w:shd w:fill="D2D2D2" w:color="auto" w:val="clear"/>
                    </w:rPr>
                    <w:t> </w:t>
                  </w:r>
                  <w:r>
                    <w:rPr>
                      <w:b/>
                      <w:sz w:val="18"/>
                      <w:shd w:fill="D2D2D2" w:color="auto" w:val="clear"/>
                    </w:rPr>
                    <w:t>Datos</w:t>
                  </w:r>
                  <w:r>
                    <w:rPr>
                      <w:b/>
                      <w:sz w:val="18"/>
                    </w:rPr>
                    <w:t> </w:t>
                  </w:r>
                  <w:r>
                    <w:rPr>
                      <w:b/>
                      <w:sz w:val="18"/>
                      <w:shd w:fill="D2D2D2" w:color="auto" w:val="clear"/>
                    </w:rPr>
                    <w:t>Personales)</w:t>
                  </w:r>
                </w:p>
                <w:p>
                  <w:pPr>
                    <w:spacing w:line="276" w:lineRule="auto" w:before="120"/>
                    <w:ind w:left="20" w:right="17" w:firstLine="0"/>
                    <w:jc w:val="both"/>
                    <w:rPr>
                      <w:b/>
                      <w:sz w:val="18"/>
                    </w:rPr>
                  </w:pPr>
                  <w:r>
                    <w:rPr>
                      <w:b/>
                      <w:sz w:val="18"/>
                      <w:shd w:fill="D2D2D2" w:color="auto" w:val="clear"/>
                    </w:rPr>
                    <w:t>(Artículo</w:t>
                  </w:r>
                  <w:r>
                    <w:rPr>
                      <w:b/>
                      <w:spacing w:val="-6"/>
                      <w:sz w:val="18"/>
                      <w:shd w:fill="D2D2D2" w:color="auto" w:val="clear"/>
                    </w:rPr>
                    <w:t> </w:t>
                  </w:r>
                  <w:r>
                    <w:rPr>
                      <w:b/>
                      <w:sz w:val="18"/>
                      <w:shd w:fill="D2D2D2" w:color="auto" w:val="clear"/>
                    </w:rPr>
                    <w:t>reformado</w:t>
                  </w:r>
                  <w:r>
                    <w:rPr>
                      <w:b/>
                      <w:spacing w:val="-6"/>
                      <w:sz w:val="18"/>
                      <w:shd w:fill="D2D2D2" w:color="auto" w:val="clear"/>
                    </w:rPr>
                    <w:t> </w:t>
                  </w:r>
                  <w:r>
                    <w:rPr>
                      <w:b/>
                      <w:sz w:val="18"/>
                      <w:shd w:fill="D2D2D2" w:color="auto" w:val="clear"/>
                    </w:rPr>
                    <w:t>mediante</w:t>
                  </w:r>
                  <w:r>
                    <w:rPr>
                      <w:b/>
                      <w:spacing w:val="-8"/>
                      <w:sz w:val="18"/>
                      <w:shd w:fill="D2D2D2" w:color="auto" w:val="clear"/>
                    </w:rPr>
                    <w:t> </w:t>
                  </w:r>
                  <w:r>
                    <w:rPr>
                      <w:b/>
                      <w:sz w:val="18"/>
                      <w:shd w:fill="D2D2D2" w:color="auto" w:val="clear"/>
                    </w:rPr>
                    <w:t>decreto</w:t>
                  </w:r>
                  <w:r>
                    <w:rPr>
                      <w:b/>
                      <w:spacing w:val="-7"/>
                      <w:sz w:val="18"/>
                      <w:shd w:fill="D2D2D2" w:color="auto" w:val="clear"/>
                    </w:rPr>
                    <w:t> </w:t>
                  </w:r>
                  <w:r>
                    <w:rPr>
                      <w:b/>
                      <w:sz w:val="18"/>
                      <w:shd w:fill="D2D2D2" w:color="auto" w:val="clear"/>
                    </w:rPr>
                    <w:t>número</w:t>
                  </w:r>
                  <w:r>
                    <w:rPr>
                      <w:b/>
                      <w:spacing w:val="-7"/>
                      <w:sz w:val="18"/>
                      <w:shd w:fill="D2D2D2" w:color="auto" w:val="clear"/>
                    </w:rPr>
                    <w:t> </w:t>
                  </w:r>
                  <w:r>
                    <w:rPr>
                      <w:b/>
                      <w:sz w:val="18"/>
                      <w:shd w:fill="D2D2D2" w:color="auto" w:val="clear"/>
                    </w:rPr>
                    <w:t>1075,</w:t>
                  </w:r>
                  <w:r>
                    <w:rPr>
                      <w:b/>
                      <w:spacing w:val="-6"/>
                      <w:sz w:val="18"/>
                      <w:shd w:fill="D2D2D2" w:color="auto" w:val="clear"/>
                    </w:rPr>
                    <w:t> </w:t>
                  </w:r>
                  <w:r>
                    <w:rPr>
                      <w:b/>
                      <w:sz w:val="18"/>
                      <w:shd w:fill="D2D2D2" w:color="auto" w:val="clear"/>
                    </w:rPr>
                    <w:t>aprobado</w:t>
                  </w:r>
                  <w:r>
                    <w:rPr>
                      <w:b/>
                      <w:spacing w:val="-6"/>
                      <w:sz w:val="18"/>
                      <w:shd w:fill="D2D2D2" w:color="auto" w:val="clear"/>
                    </w:rPr>
                    <w:t> </w:t>
                  </w:r>
                  <w:r>
                    <w:rPr>
                      <w:b/>
                      <w:sz w:val="18"/>
                      <w:shd w:fill="D2D2D2" w:color="auto" w:val="clear"/>
                    </w:rPr>
                    <w:t>por</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LXV</w:t>
                  </w:r>
                  <w:r>
                    <w:rPr>
                      <w:b/>
                      <w:spacing w:val="-7"/>
                      <w:sz w:val="18"/>
                      <w:shd w:fill="D2D2D2" w:color="auto" w:val="clear"/>
                    </w:rPr>
                    <w:t> </w:t>
                  </w:r>
                  <w:r>
                    <w:rPr>
                      <w:b/>
                      <w:sz w:val="18"/>
                      <w:shd w:fill="D2D2D2" w:color="auto" w:val="clear"/>
                    </w:rPr>
                    <w:t>Legislatura</w:t>
                  </w:r>
                  <w:r>
                    <w:rPr>
                      <w:b/>
                      <w:spacing w:val="-7"/>
                      <w:sz w:val="18"/>
                      <w:shd w:fill="D2D2D2" w:color="auto" w:val="clear"/>
                    </w:rPr>
                    <w:t> </w:t>
                  </w:r>
                  <w:r>
                    <w:rPr>
                      <w:b/>
                      <w:sz w:val="18"/>
                      <w:shd w:fill="D2D2D2" w:color="auto" w:val="clear"/>
                    </w:rPr>
                    <w:t>del</w:t>
                  </w:r>
                  <w:r>
                    <w:rPr>
                      <w:b/>
                      <w:spacing w:val="-7"/>
                      <w:sz w:val="18"/>
                      <w:shd w:fill="D2D2D2" w:color="auto" w:val="clear"/>
                    </w:rPr>
                    <w:t> </w:t>
                  </w:r>
                  <w:r>
                    <w:rPr>
                      <w:b/>
                      <w:sz w:val="18"/>
                      <w:shd w:fill="D2D2D2" w:color="auto" w:val="clear"/>
                    </w:rPr>
                    <w:t>Estado</w:t>
                  </w:r>
                  <w:r>
                    <w:rPr>
                      <w:b/>
                      <w:spacing w:val="-7"/>
                      <w:sz w:val="18"/>
                      <w:shd w:fill="D2D2D2" w:color="auto" w:val="clear"/>
                    </w:rPr>
                    <w:t> </w:t>
                  </w:r>
                  <w:r>
                    <w:rPr>
                      <w:b/>
                      <w:sz w:val="18"/>
                      <w:shd w:fill="D2D2D2" w:color="auto" w:val="clear"/>
                    </w:rPr>
                    <w:t>el</w:t>
                  </w:r>
                  <w:r>
                    <w:rPr>
                      <w:b/>
                      <w:spacing w:val="-7"/>
                      <w:sz w:val="18"/>
                      <w:shd w:fill="D2D2D2" w:color="auto" w:val="clear"/>
                    </w:rPr>
                    <w:t> </w:t>
                  </w:r>
                  <w:r>
                    <w:rPr>
                      <w:b/>
                      <w:sz w:val="18"/>
                      <w:shd w:fill="D2D2D2" w:color="auto" w:val="clear"/>
                    </w:rPr>
                    <w:t>22</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417.980103pt;width:472.2pt;height:97.4pt;mso-position-horizontal-relative:page;mso-position-vertical-relative:page;z-index:-256142336" type="#_x0000_t202" filled="false" stroked="false">
            <v:textbox inset="0,0,0,0">
              <w:txbxContent>
                <w:p>
                  <w:pPr>
                    <w:pStyle w:val="BodyText"/>
                    <w:spacing w:line="276" w:lineRule="auto"/>
                    <w:ind w:right="22"/>
                    <w:jc w:val="both"/>
                  </w:pPr>
                  <w:r>
                    <w:rPr>
                      <w:b/>
                    </w:rPr>
                    <w:t>Artículo 102. </w:t>
                  </w:r>
                  <w:r>
                    <w:rPr/>
                    <w:t>“Artículo invalidado por el Pleno de la Suprema Corte de Justicia de la Nación, conforme a lo establecido en resolutivo Tercero de la sentencia dictada en la Acción de Inconstitucionalidad 122/2020”.</w:t>
                  </w:r>
                </w:p>
                <w:p>
                  <w:pPr>
                    <w:spacing w:line="276" w:lineRule="auto" w:before="121"/>
                    <w:ind w:left="20" w:right="17" w:firstLine="0"/>
                    <w:jc w:val="both"/>
                    <w:rPr>
                      <w:b/>
                      <w:sz w:val="18"/>
                    </w:rPr>
                  </w:pPr>
                  <w:r>
                    <w:rPr>
                      <w:b/>
                      <w:sz w:val="18"/>
                      <w:shd w:fill="D2D2D2" w:color="auto" w:val="clear"/>
                    </w:rPr>
                    <w:t>(Se</w:t>
                  </w:r>
                  <w:r>
                    <w:rPr>
                      <w:b/>
                      <w:spacing w:val="-5"/>
                      <w:sz w:val="18"/>
                      <w:shd w:fill="D2D2D2" w:color="auto" w:val="clear"/>
                    </w:rPr>
                    <w:t> </w:t>
                  </w:r>
                  <w:r>
                    <w:rPr>
                      <w:b/>
                      <w:sz w:val="18"/>
                      <w:shd w:fill="D2D2D2" w:color="auto" w:val="clear"/>
                    </w:rPr>
                    <w:t>declara</w:t>
                  </w:r>
                  <w:r>
                    <w:rPr>
                      <w:b/>
                      <w:spacing w:val="-5"/>
                      <w:sz w:val="18"/>
                      <w:shd w:fill="D2D2D2" w:color="auto" w:val="clear"/>
                    </w:rPr>
                    <w:t> </w:t>
                  </w:r>
                  <w:r>
                    <w:rPr>
                      <w:b/>
                      <w:sz w:val="18"/>
                      <w:shd w:fill="D2D2D2" w:color="auto" w:val="clear"/>
                    </w:rPr>
                    <w:t>la</w:t>
                  </w:r>
                  <w:r>
                    <w:rPr>
                      <w:b/>
                      <w:spacing w:val="-4"/>
                      <w:sz w:val="18"/>
                      <w:shd w:fill="D2D2D2" w:color="auto" w:val="clear"/>
                    </w:rPr>
                    <w:t> </w:t>
                  </w:r>
                  <w:r>
                    <w:rPr>
                      <w:b/>
                      <w:sz w:val="18"/>
                      <w:shd w:fill="D2D2D2" w:color="auto" w:val="clear"/>
                    </w:rPr>
                    <w:t>invalidez</w:t>
                  </w:r>
                  <w:r>
                    <w:rPr>
                      <w:b/>
                      <w:spacing w:val="-4"/>
                      <w:sz w:val="18"/>
                      <w:shd w:fill="D2D2D2" w:color="auto" w:val="clear"/>
                    </w:rPr>
                    <w:t> </w:t>
                  </w:r>
                  <w:r>
                    <w:rPr>
                      <w:b/>
                      <w:sz w:val="18"/>
                      <w:shd w:fill="D2D2D2" w:color="auto" w:val="clear"/>
                    </w:rPr>
                    <w:t>del</w:t>
                  </w:r>
                  <w:r>
                    <w:rPr>
                      <w:b/>
                      <w:spacing w:val="-3"/>
                      <w:sz w:val="18"/>
                      <w:shd w:fill="D2D2D2" w:color="auto" w:val="clear"/>
                    </w:rPr>
                    <w:t> </w:t>
                  </w:r>
                  <w:r>
                    <w:rPr>
                      <w:b/>
                      <w:sz w:val="18"/>
                      <w:shd w:fill="D2D2D2" w:color="auto" w:val="clear"/>
                    </w:rPr>
                    <w:t>artículo</w:t>
                  </w:r>
                  <w:r>
                    <w:rPr>
                      <w:b/>
                      <w:spacing w:val="-4"/>
                      <w:sz w:val="18"/>
                      <w:shd w:fill="D2D2D2" w:color="auto" w:val="clear"/>
                    </w:rPr>
                    <w:t> </w:t>
                  </w:r>
                  <w:r>
                    <w:rPr>
                      <w:b/>
                      <w:sz w:val="18"/>
                      <w:shd w:fill="D2D2D2" w:color="auto" w:val="clear"/>
                    </w:rPr>
                    <w:t>102</w:t>
                  </w:r>
                  <w:r>
                    <w:rPr>
                      <w:b/>
                      <w:spacing w:val="-5"/>
                      <w:sz w:val="18"/>
                      <w:shd w:fill="D2D2D2" w:color="auto" w:val="clear"/>
                    </w:rPr>
                    <w:t> </w:t>
                  </w:r>
                  <w:r>
                    <w:rPr>
                      <w:b/>
                      <w:sz w:val="18"/>
                      <w:shd w:fill="D2D2D2" w:color="auto" w:val="clear"/>
                    </w:rPr>
                    <w:t>mediante</w:t>
                  </w:r>
                  <w:r>
                    <w:rPr>
                      <w:b/>
                      <w:spacing w:val="-4"/>
                      <w:sz w:val="18"/>
                      <w:shd w:fill="D2D2D2" w:color="auto" w:val="clear"/>
                    </w:rPr>
                    <w:t> </w:t>
                  </w:r>
                  <w:r>
                    <w:rPr>
                      <w:b/>
                      <w:sz w:val="18"/>
                      <w:shd w:fill="D2D2D2" w:color="auto" w:val="clear"/>
                    </w:rPr>
                    <w:t>el</w:t>
                  </w:r>
                  <w:r>
                    <w:rPr>
                      <w:b/>
                      <w:spacing w:val="-5"/>
                      <w:sz w:val="18"/>
                      <w:shd w:fill="D2D2D2" w:color="auto" w:val="clear"/>
                    </w:rPr>
                    <w:t> </w:t>
                  </w:r>
                  <w:r>
                    <w:rPr>
                      <w:b/>
                      <w:sz w:val="18"/>
                      <w:shd w:fill="D2D2D2" w:color="auto" w:val="clear"/>
                    </w:rPr>
                    <w:t>resolutivo</w:t>
                  </w:r>
                  <w:r>
                    <w:rPr>
                      <w:b/>
                      <w:spacing w:val="-3"/>
                      <w:sz w:val="18"/>
                      <w:shd w:fill="D2D2D2" w:color="auto" w:val="clear"/>
                    </w:rPr>
                    <w:t> </w:t>
                  </w:r>
                  <w:r>
                    <w:rPr>
                      <w:b/>
                      <w:sz w:val="18"/>
                      <w:shd w:fill="D2D2D2" w:color="auto" w:val="clear"/>
                    </w:rPr>
                    <w:t>segundo</w:t>
                  </w:r>
                  <w:r>
                    <w:rPr>
                      <w:b/>
                      <w:spacing w:val="-5"/>
                      <w:sz w:val="18"/>
                      <w:shd w:fill="D2D2D2" w:color="auto" w:val="clear"/>
                    </w:rPr>
                    <w:t> </w:t>
                  </w:r>
                  <w:r>
                    <w:rPr>
                      <w:b/>
                      <w:sz w:val="18"/>
                      <w:shd w:fill="D2D2D2" w:color="auto" w:val="clear"/>
                    </w:rPr>
                    <w:t>de</w:t>
                  </w:r>
                  <w:r>
                    <w:rPr>
                      <w:b/>
                      <w:spacing w:val="-4"/>
                      <w:sz w:val="18"/>
                      <w:shd w:fill="D2D2D2" w:color="auto" w:val="clear"/>
                    </w:rPr>
                    <w:t> </w:t>
                  </w:r>
                  <w:r>
                    <w:rPr>
                      <w:b/>
                      <w:sz w:val="18"/>
                      <w:shd w:fill="D2D2D2" w:color="auto" w:val="clear"/>
                    </w:rPr>
                    <w:t>la</w:t>
                  </w:r>
                  <w:r>
                    <w:rPr>
                      <w:b/>
                      <w:spacing w:val="-5"/>
                      <w:sz w:val="18"/>
                      <w:shd w:fill="D2D2D2" w:color="auto" w:val="clear"/>
                    </w:rPr>
                    <w:t> </w:t>
                  </w:r>
                  <w:r>
                    <w:rPr>
                      <w:b/>
                      <w:sz w:val="18"/>
                      <w:shd w:fill="D2D2D2" w:color="auto" w:val="clear"/>
                    </w:rPr>
                    <w:t>sentencia</w:t>
                  </w:r>
                  <w:r>
                    <w:rPr>
                      <w:b/>
                      <w:spacing w:val="-5"/>
                      <w:sz w:val="18"/>
                      <w:shd w:fill="D2D2D2" w:color="auto" w:val="clear"/>
                    </w:rPr>
                    <w:t> </w:t>
                  </w:r>
                  <w:r>
                    <w:rPr>
                      <w:b/>
                      <w:sz w:val="18"/>
                      <w:shd w:fill="D2D2D2" w:color="auto" w:val="clear"/>
                    </w:rPr>
                    <w:t>dictada</w:t>
                  </w:r>
                  <w:r>
                    <w:rPr>
                      <w:b/>
                      <w:spacing w:val="-4"/>
                      <w:sz w:val="18"/>
                      <w:shd w:fill="D2D2D2" w:color="auto" w:val="clear"/>
                    </w:rPr>
                    <w:t> </w:t>
                  </w:r>
                  <w:r>
                    <w:rPr>
                      <w:b/>
                      <w:sz w:val="18"/>
                      <w:shd w:fill="D2D2D2" w:color="auto" w:val="clear"/>
                    </w:rPr>
                    <w:t>por</w:t>
                  </w:r>
                  <w:r>
                    <w:rPr>
                      <w:b/>
                      <w:spacing w:val="-6"/>
                      <w:sz w:val="18"/>
                      <w:shd w:fill="D2D2D2" w:color="auto" w:val="clear"/>
                    </w:rPr>
                    <w:t> </w:t>
                  </w:r>
                  <w:r>
                    <w:rPr>
                      <w:b/>
                      <w:sz w:val="18"/>
                      <w:shd w:fill="D2D2D2" w:color="auto" w:val="clear"/>
                    </w:rPr>
                    <w:t>la</w:t>
                  </w:r>
                  <w:r>
                    <w:rPr>
                      <w:b/>
                      <w:spacing w:val="-4"/>
                      <w:sz w:val="18"/>
                      <w:shd w:fill="D2D2D2" w:color="auto" w:val="clear"/>
                    </w:rPr>
                    <w:t> </w:t>
                  </w:r>
                  <w:r>
                    <w:rPr>
                      <w:b/>
                      <w:sz w:val="18"/>
                      <w:shd w:fill="D2D2D2" w:color="auto" w:val="clear"/>
                    </w:rPr>
                    <w:t>Suprema</w:t>
                  </w:r>
                  <w:r>
                    <w:rPr>
                      <w:b/>
                      <w:sz w:val="18"/>
                    </w:rPr>
                    <w:t> </w:t>
                  </w:r>
                  <w:r>
                    <w:rPr>
                      <w:b/>
                      <w:sz w:val="18"/>
                      <w:shd w:fill="D2D2D2" w:color="auto" w:val="clear"/>
                    </w:rPr>
                    <w:t>Corte de Justicia de la Nación el 13 de julio de 2021, relativa a la acción de inconstitucionalidad 122/2020,</w:t>
                  </w:r>
                  <w:r>
                    <w:rPr>
                      <w:b/>
                      <w:sz w:val="18"/>
                    </w:rPr>
                    <w:t> </w:t>
                  </w:r>
                  <w:r>
                    <w:rPr>
                      <w:b/>
                      <w:sz w:val="18"/>
                      <w:shd w:fill="D2D2D2" w:color="auto" w:val="clear"/>
                    </w:rPr>
                    <w:t>promovida por el Instituto Nacional de Transparencia, Acceso a la Información y Protección de Datos</w:t>
                  </w:r>
                  <w:r>
                    <w:rPr>
                      <w:b/>
                      <w:sz w:val="18"/>
                    </w:rPr>
                    <w:t> </w:t>
                  </w:r>
                  <w:r>
                    <w:rPr>
                      <w:b/>
                      <w:sz w:val="18"/>
                      <w:shd w:fill="D2D2D2" w:color="auto" w:val="clear"/>
                    </w:rPr>
                    <w:t>Personales)</w:t>
                  </w:r>
                </w:p>
              </w:txbxContent>
            </v:textbox>
            <w10:wrap type="none"/>
          </v:shape>
        </w:pict>
      </w:r>
      <w:r>
        <w:rPr/>
        <w:pict>
          <v:shape style="position:absolute;margin-left:69.919998pt;margin-top:529.760071pt;width:472.3pt;height:91.4pt;mso-position-horizontal-relative:page;mso-position-vertical-relative:page;z-index:-256141312" type="#_x0000_t202" filled="false" stroked="false">
            <v:textbox inset="0,0,0,0">
              <w:txbxContent>
                <w:p>
                  <w:pPr>
                    <w:pStyle w:val="BodyText"/>
                    <w:spacing w:line="276" w:lineRule="auto"/>
                    <w:ind w:right="24"/>
                    <w:jc w:val="both"/>
                  </w:pPr>
                  <w:r>
                    <w:rPr>
                      <w:b/>
                      <w:i/>
                    </w:rPr>
                    <w:t>Artículo 103. </w:t>
                  </w:r>
                  <w:r>
                    <w:rPr/>
                    <w:t>“Artículo invalidado por el Pleno de la Suprema Corte de Justicia de la Nación, conforme a lo establecido en resolutivo Tercero de la sentencia dictada en la Acción de Inconstitucionalidad 122/2020”.</w:t>
                  </w:r>
                </w:p>
                <w:p>
                  <w:pPr>
                    <w:spacing w:line="276" w:lineRule="auto" w:before="1"/>
                    <w:ind w:left="20" w:right="17" w:firstLine="0"/>
                    <w:jc w:val="both"/>
                    <w:rPr>
                      <w:b/>
                      <w:sz w:val="18"/>
                    </w:rPr>
                  </w:pPr>
                  <w:r>
                    <w:rPr>
                      <w:b/>
                      <w:sz w:val="18"/>
                      <w:shd w:fill="D2D2D2" w:color="auto" w:val="clear"/>
                    </w:rPr>
                    <w:t>(Se</w:t>
                  </w:r>
                  <w:r>
                    <w:rPr>
                      <w:b/>
                      <w:spacing w:val="-5"/>
                      <w:sz w:val="18"/>
                      <w:shd w:fill="D2D2D2" w:color="auto" w:val="clear"/>
                    </w:rPr>
                    <w:t> </w:t>
                  </w:r>
                  <w:r>
                    <w:rPr>
                      <w:b/>
                      <w:sz w:val="18"/>
                      <w:shd w:fill="D2D2D2" w:color="auto" w:val="clear"/>
                    </w:rPr>
                    <w:t>declara</w:t>
                  </w:r>
                  <w:r>
                    <w:rPr>
                      <w:b/>
                      <w:spacing w:val="-5"/>
                      <w:sz w:val="18"/>
                      <w:shd w:fill="D2D2D2" w:color="auto" w:val="clear"/>
                    </w:rPr>
                    <w:t> </w:t>
                  </w:r>
                  <w:r>
                    <w:rPr>
                      <w:b/>
                      <w:sz w:val="18"/>
                      <w:shd w:fill="D2D2D2" w:color="auto" w:val="clear"/>
                    </w:rPr>
                    <w:t>la</w:t>
                  </w:r>
                  <w:r>
                    <w:rPr>
                      <w:b/>
                      <w:spacing w:val="-5"/>
                      <w:sz w:val="18"/>
                      <w:shd w:fill="D2D2D2" w:color="auto" w:val="clear"/>
                    </w:rPr>
                    <w:t> </w:t>
                  </w:r>
                  <w:r>
                    <w:rPr>
                      <w:b/>
                      <w:sz w:val="18"/>
                      <w:shd w:fill="D2D2D2" w:color="auto" w:val="clear"/>
                    </w:rPr>
                    <w:t>invalidez</w:t>
                  </w:r>
                  <w:r>
                    <w:rPr>
                      <w:b/>
                      <w:spacing w:val="-3"/>
                      <w:sz w:val="18"/>
                      <w:shd w:fill="D2D2D2" w:color="auto" w:val="clear"/>
                    </w:rPr>
                    <w:t> </w:t>
                  </w:r>
                  <w:r>
                    <w:rPr>
                      <w:b/>
                      <w:sz w:val="18"/>
                      <w:shd w:fill="D2D2D2" w:color="auto" w:val="clear"/>
                    </w:rPr>
                    <w:t>del</w:t>
                  </w:r>
                  <w:r>
                    <w:rPr>
                      <w:b/>
                      <w:spacing w:val="-4"/>
                      <w:sz w:val="18"/>
                      <w:shd w:fill="D2D2D2" w:color="auto" w:val="clear"/>
                    </w:rPr>
                    <w:t> </w:t>
                  </w:r>
                  <w:r>
                    <w:rPr>
                      <w:b/>
                      <w:sz w:val="18"/>
                      <w:shd w:fill="D2D2D2" w:color="auto" w:val="clear"/>
                    </w:rPr>
                    <w:t>artículo</w:t>
                  </w:r>
                  <w:r>
                    <w:rPr>
                      <w:b/>
                      <w:spacing w:val="-4"/>
                      <w:sz w:val="18"/>
                      <w:shd w:fill="D2D2D2" w:color="auto" w:val="clear"/>
                    </w:rPr>
                    <w:t> </w:t>
                  </w:r>
                  <w:r>
                    <w:rPr>
                      <w:b/>
                      <w:sz w:val="18"/>
                      <w:shd w:fill="D2D2D2" w:color="auto" w:val="clear"/>
                    </w:rPr>
                    <w:t>103</w:t>
                  </w:r>
                  <w:r>
                    <w:rPr>
                      <w:b/>
                      <w:spacing w:val="-4"/>
                      <w:sz w:val="18"/>
                      <w:shd w:fill="D2D2D2" w:color="auto" w:val="clear"/>
                    </w:rPr>
                    <w:t> </w:t>
                  </w:r>
                  <w:r>
                    <w:rPr>
                      <w:b/>
                      <w:sz w:val="18"/>
                      <w:shd w:fill="D2D2D2" w:color="auto" w:val="clear"/>
                    </w:rPr>
                    <w:t>mediante</w:t>
                  </w:r>
                  <w:r>
                    <w:rPr>
                      <w:b/>
                      <w:spacing w:val="-5"/>
                      <w:sz w:val="18"/>
                      <w:shd w:fill="D2D2D2" w:color="auto" w:val="clear"/>
                    </w:rPr>
                    <w:t> </w:t>
                  </w:r>
                  <w:r>
                    <w:rPr>
                      <w:b/>
                      <w:sz w:val="18"/>
                      <w:shd w:fill="D2D2D2" w:color="auto" w:val="clear"/>
                    </w:rPr>
                    <w:t>el</w:t>
                  </w:r>
                  <w:r>
                    <w:rPr>
                      <w:b/>
                      <w:spacing w:val="-5"/>
                      <w:sz w:val="18"/>
                      <w:shd w:fill="D2D2D2" w:color="auto" w:val="clear"/>
                    </w:rPr>
                    <w:t> </w:t>
                  </w:r>
                  <w:r>
                    <w:rPr>
                      <w:b/>
                      <w:sz w:val="18"/>
                      <w:shd w:fill="D2D2D2" w:color="auto" w:val="clear"/>
                    </w:rPr>
                    <w:t>resolutivo</w:t>
                  </w:r>
                  <w:r>
                    <w:rPr>
                      <w:b/>
                      <w:spacing w:val="-3"/>
                      <w:sz w:val="18"/>
                      <w:shd w:fill="D2D2D2" w:color="auto" w:val="clear"/>
                    </w:rPr>
                    <w:t> </w:t>
                  </w:r>
                  <w:r>
                    <w:rPr>
                      <w:b/>
                      <w:sz w:val="18"/>
                      <w:shd w:fill="D2D2D2" w:color="auto" w:val="clear"/>
                    </w:rPr>
                    <w:t>segundo</w:t>
                  </w:r>
                  <w:r>
                    <w:rPr>
                      <w:b/>
                      <w:spacing w:val="-5"/>
                      <w:sz w:val="18"/>
                      <w:shd w:fill="D2D2D2" w:color="auto" w:val="clear"/>
                    </w:rPr>
                    <w:t> </w:t>
                  </w:r>
                  <w:r>
                    <w:rPr>
                      <w:b/>
                      <w:sz w:val="18"/>
                      <w:shd w:fill="D2D2D2" w:color="auto" w:val="clear"/>
                    </w:rPr>
                    <w:t>de</w:t>
                  </w:r>
                  <w:r>
                    <w:rPr>
                      <w:b/>
                      <w:spacing w:val="-5"/>
                      <w:sz w:val="18"/>
                      <w:shd w:fill="D2D2D2" w:color="auto" w:val="clear"/>
                    </w:rPr>
                    <w:t> </w:t>
                  </w:r>
                  <w:r>
                    <w:rPr>
                      <w:b/>
                      <w:sz w:val="18"/>
                      <w:shd w:fill="D2D2D2" w:color="auto" w:val="clear"/>
                    </w:rPr>
                    <w:t>la</w:t>
                  </w:r>
                  <w:r>
                    <w:rPr>
                      <w:b/>
                      <w:spacing w:val="-4"/>
                      <w:sz w:val="18"/>
                      <w:shd w:fill="D2D2D2" w:color="auto" w:val="clear"/>
                    </w:rPr>
                    <w:t> </w:t>
                  </w:r>
                  <w:r>
                    <w:rPr>
                      <w:b/>
                      <w:sz w:val="18"/>
                      <w:shd w:fill="D2D2D2" w:color="auto" w:val="clear"/>
                    </w:rPr>
                    <w:t>sentencia</w:t>
                  </w:r>
                  <w:r>
                    <w:rPr>
                      <w:b/>
                      <w:spacing w:val="-5"/>
                      <w:sz w:val="18"/>
                      <w:shd w:fill="D2D2D2" w:color="auto" w:val="clear"/>
                    </w:rPr>
                    <w:t> </w:t>
                  </w:r>
                  <w:r>
                    <w:rPr>
                      <w:b/>
                      <w:sz w:val="18"/>
                      <w:shd w:fill="D2D2D2" w:color="auto" w:val="clear"/>
                    </w:rPr>
                    <w:t>dictada</w:t>
                  </w:r>
                  <w:r>
                    <w:rPr>
                      <w:b/>
                      <w:spacing w:val="-5"/>
                      <w:sz w:val="18"/>
                      <w:shd w:fill="D2D2D2" w:color="auto" w:val="clear"/>
                    </w:rPr>
                    <w:t> </w:t>
                  </w:r>
                  <w:r>
                    <w:rPr>
                      <w:b/>
                      <w:sz w:val="18"/>
                      <w:shd w:fill="D2D2D2" w:color="auto" w:val="clear"/>
                    </w:rPr>
                    <w:t>por</w:t>
                  </w:r>
                  <w:r>
                    <w:rPr>
                      <w:b/>
                      <w:spacing w:val="-5"/>
                      <w:sz w:val="18"/>
                      <w:shd w:fill="D2D2D2" w:color="auto" w:val="clear"/>
                    </w:rPr>
                    <w:t> </w:t>
                  </w:r>
                  <w:r>
                    <w:rPr>
                      <w:b/>
                      <w:sz w:val="18"/>
                      <w:shd w:fill="D2D2D2" w:color="auto" w:val="clear"/>
                    </w:rPr>
                    <w:t>la</w:t>
                  </w:r>
                  <w:r>
                    <w:rPr>
                      <w:b/>
                      <w:spacing w:val="-5"/>
                      <w:sz w:val="18"/>
                      <w:shd w:fill="D2D2D2" w:color="auto" w:val="clear"/>
                    </w:rPr>
                    <w:t> </w:t>
                  </w:r>
                  <w:r>
                    <w:rPr>
                      <w:b/>
                      <w:sz w:val="18"/>
                      <w:shd w:fill="D2D2D2" w:color="auto" w:val="clear"/>
                    </w:rPr>
                    <w:t>Suprema</w:t>
                  </w:r>
                  <w:r>
                    <w:rPr>
                      <w:b/>
                      <w:sz w:val="18"/>
                    </w:rPr>
                    <w:t> </w:t>
                  </w:r>
                  <w:r>
                    <w:rPr>
                      <w:b/>
                      <w:sz w:val="18"/>
                      <w:shd w:fill="D2D2D2" w:color="auto" w:val="clear"/>
                    </w:rPr>
                    <w:t>Corte de Justicia de la Nación el 13 de julio de 2021, relativa a la acción de inconstitucionalidad 122/2020,</w:t>
                  </w:r>
                  <w:r>
                    <w:rPr>
                      <w:b/>
                      <w:sz w:val="18"/>
                    </w:rPr>
                    <w:t> </w:t>
                  </w:r>
                  <w:r>
                    <w:rPr>
                      <w:b/>
                      <w:sz w:val="18"/>
                      <w:shd w:fill="D2D2D2" w:color="auto" w:val="clear"/>
                    </w:rPr>
                    <w:t>promovida por el Instituto Nacional de Transparencia, Acceso a la Información y Protección de Datos</w:t>
                  </w:r>
                  <w:r>
                    <w:rPr>
                      <w:b/>
                      <w:sz w:val="18"/>
                    </w:rPr>
                    <w:t> </w:t>
                  </w:r>
                  <w:r>
                    <w:rPr>
                      <w:b/>
                      <w:sz w:val="18"/>
                      <w:shd w:fill="D2D2D2" w:color="auto" w:val="clear"/>
                    </w:rPr>
                    <w:t>Personales)</w:t>
                  </w:r>
                </w:p>
              </w:txbxContent>
            </v:textbox>
            <w10:wrap type="none"/>
          </v:shape>
        </w:pict>
      </w:r>
      <w:r>
        <w:rPr/>
        <w:pict>
          <v:shape style="position:absolute;margin-left:69.919998pt;margin-top:635.620117pt;width:471.95pt;height:28.8pt;mso-position-horizontal-relative:page;mso-position-vertical-relative:page;z-index:-256140288" type="#_x0000_t202" filled="false" stroked="false">
            <v:textbox inset="0,0,0,0">
              <w:txbxContent>
                <w:p>
                  <w:pPr>
                    <w:pStyle w:val="BodyText"/>
                    <w:spacing w:line="276" w:lineRule="auto"/>
                  </w:pPr>
                  <w:r>
                    <w:rPr>
                      <w:b/>
                    </w:rPr>
                    <w:t>Artículo 104. </w:t>
                  </w:r>
                  <w:r>
                    <w:rPr/>
                    <w:t>Las sanciones administrativas serán aplicables sin perjuicio de la responsabilidad civil o penal de quienes incurran en ellas.</w:t>
                  </w:r>
                </w:p>
              </w:txbxContent>
            </v:textbox>
            <w10:wrap type="none"/>
          </v:shape>
        </w:pict>
      </w:r>
      <w:r>
        <w:rPr/>
        <w:pict>
          <v:shape style="position:absolute;margin-left:69.919998pt;margin-top:679.240112pt;width:472.05pt;height:43.4pt;mso-position-horizontal-relative:page;mso-position-vertical-relative:page;z-index:-256139264" type="#_x0000_t202" filled="false" stroked="false">
            <v:textbox inset="0,0,0,0">
              <w:txbxContent>
                <w:p>
                  <w:pPr>
                    <w:pStyle w:val="BodyText"/>
                    <w:spacing w:line="276" w:lineRule="auto"/>
                    <w:ind w:right="17"/>
                    <w:jc w:val="both"/>
                  </w:pPr>
                  <w:r>
                    <w:rPr/>
                    <w:t>En caso de que existan hechos que pudieran ser constitutivos de algún delito, las autoridades estarán</w:t>
                  </w:r>
                  <w:r>
                    <w:rPr>
                      <w:spacing w:val="-8"/>
                    </w:rPr>
                    <w:t> </w:t>
                  </w:r>
                  <w:r>
                    <w:rPr/>
                    <w:t>obligadas</w:t>
                  </w:r>
                  <w:r>
                    <w:rPr>
                      <w:spacing w:val="-8"/>
                    </w:rPr>
                    <w:t> </w:t>
                  </w:r>
                  <w:r>
                    <w:rPr/>
                    <w:t>a</w:t>
                  </w:r>
                  <w:r>
                    <w:rPr>
                      <w:spacing w:val="-7"/>
                    </w:rPr>
                    <w:t> </w:t>
                  </w:r>
                  <w:r>
                    <w:rPr/>
                    <w:t>realizar</w:t>
                  </w:r>
                  <w:r>
                    <w:rPr>
                      <w:spacing w:val="-8"/>
                    </w:rPr>
                    <w:t> </w:t>
                  </w:r>
                  <w:r>
                    <w:rPr/>
                    <w:t>la</w:t>
                  </w:r>
                  <w:r>
                    <w:rPr>
                      <w:spacing w:val="-7"/>
                    </w:rPr>
                    <w:t> </w:t>
                  </w:r>
                  <w:r>
                    <w:rPr/>
                    <w:t>denuncia</w:t>
                  </w:r>
                  <w:r>
                    <w:rPr>
                      <w:spacing w:val="-8"/>
                    </w:rPr>
                    <w:t> </w:t>
                  </w:r>
                  <w:r>
                    <w:rPr/>
                    <w:t>ante</w:t>
                  </w:r>
                  <w:r>
                    <w:rPr>
                      <w:spacing w:val="-7"/>
                    </w:rPr>
                    <w:t> </w:t>
                  </w:r>
                  <w:r>
                    <w:rPr/>
                    <w:t>el</w:t>
                  </w:r>
                  <w:r>
                    <w:rPr>
                      <w:spacing w:val="-8"/>
                    </w:rPr>
                    <w:t> </w:t>
                  </w:r>
                  <w:r>
                    <w:rPr/>
                    <w:t>Ministerio</w:t>
                  </w:r>
                  <w:r>
                    <w:rPr>
                      <w:spacing w:val="-8"/>
                    </w:rPr>
                    <w:t> </w:t>
                  </w:r>
                  <w:r>
                    <w:rPr/>
                    <w:t>Público</w:t>
                  </w:r>
                  <w:r>
                    <w:rPr>
                      <w:spacing w:val="-7"/>
                    </w:rPr>
                    <w:t> </w:t>
                  </w:r>
                  <w:r>
                    <w:rPr/>
                    <w:t>correspondiente,</w:t>
                  </w:r>
                  <w:r>
                    <w:rPr>
                      <w:spacing w:val="-9"/>
                    </w:rPr>
                    <w:t> </w:t>
                  </w:r>
                  <w:r>
                    <w:rPr/>
                    <w:t>coadyuvando en la investigación y aportando todos los elementos probatorios con los que</w:t>
                  </w:r>
                  <w:r>
                    <w:rPr>
                      <w:spacing w:val="-10"/>
                    </w:rPr>
                    <w:t> </w:t>
                  </w:r>
                  <w:r>
                    <w:rPr/>
                    <w:t>cuente.</w:t>
                  </w:r>
                </w:p>
              </w:txbxContent>
            </v:textbox>
            <w10:wrap type="none"/>
          </v:shape>
        </w:pict>
      </w:r>
      <w:r>
        <w:rPr/>
        <w:pict>
          <v:shape style="position:absolute;margin-left:69.919998pt;margin-top:748.952515pt;width:56pt;height:12.1pt;mso-position-horizontal-relative:page;mso-position-vertical-relative:page;z-index:-256138240"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137216" type="#_x0000_t202" filled="false" stroked="false">
            <v:textbox inset="0,0,0,0">
              <w:txbxContent>
                <w:p>
                  <w:pPr>
                    <w:spacing w:before="14"/>
                    <w:ind w:left="20" w:right="0" w:firstLine="0"/>
                    <w:jc w:val="left"/>
                    <w:rPr>
                      <w:sz w:val="18"/>
                    </w:rPr>
                  </w:pPr>
                  <w:r>
                    <w:rPr>
                      <w:sz w:val="18"/>
                    </w:rPr>
                    <w:t>Página 40</w:t>
                  </w:r>
                </w:p>
              </w:txbxContent>
            </v:textbox>
            <w10:wrap type="none"/>
          </v:shape>
        </w:pict>
      </w:r>
      <w:r>
        <w:rPr/>
        <w:pict>
          <v:shape style="position:absolute;margin-left:188.25pt;margin-top:57.959995pt;width:412.45pt;height:12pt;mso-position-horizontal-relative:page;mso-position-vertical-relative:page;z-index:-256136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316.769989pt;width:473.35pt;height:12pt;mso-position-horizontal-relative:page;mso-position-vertical-relative:page;z-index:-256135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328.709991pt;width:473.35pt;height:12pt;mso-position-horizontal-relative:page;mso-position-vertical-relative:page;z-index:-256134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340.589996pt;width:51.05pt;height:12pt;mso-position-horizontal-relative:page;mso-position-vertical-relative:page;z-index:-256133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370.429993pt;width:343.7pt;height:12pt;mso-position-horizontal-relative:page;mso-position-vertical-relative:page;z-index:-256132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468.410004pt;width:473.35pt;height:12pt;mso-position-horizontal-relative:page;mso-position-vertical-relative:page;z-index:-256131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480.290009pt;width:473.35pt;height:12pt;mso-position-horizontal-relative:page;mso-position-vertical-relative:page;z-index:-256130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492.22998pt;width:51.05pt;height:12pt;mso-position-horizontal-relative:page;mso-position-vertical-relative:page;z-index:-256129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574.190002pt;width:473.35pt;height:12pt;mso-position-horizontal-relative:page;mso-position-vertical-relative:page;z-index:-256128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586.130005pt;width:473.35pt;height:12pt;mso-position-horizontal-relative:page;mso-position-vertical-relative:page;z-index:-256126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598.01001pt;width:51.05pt;height:12pt;mso-position-horizontal-relative:page;mso-position-vertical-relative:page;z-index:-256125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124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1239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12288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12185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120832"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119808"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43.400085pt;width:472.4pt;height:67.55pt;mso-position-horizontal-relative:page;mso-position-vertical-relative:page;z-index:-256118784" type="#_x0000_t202" filled="false" stroked="false">
            <v:textbox inset="0,0,0,0">
              <w:txbxContent>
                <w:p>
                  <w:pPr>
                    <w:pStyle w:val="BodyText"/>
                    <w:spacing w:line="276" w:lineRule="auto"/>
                    <w:ind w:right="27"/>
                    <w:jc w:val="both"/>
                  </w:pPr>
                  <w:r>
                    <w:rPr/>
                    <w:t>Las faltas administrativas contempladas en este título cometidas por servidores públicos, serán sancionadas ante la autoridad competente en términos de la ley aplicable en la materia de responsabilidades administrativas de los servidores públicos, según corresponda.</w:t>
                  </w:r>
                </w:p>
                <w:p>
                  <w:pPr>
                    <w:spacing w:line="276" w:lineRule="auto" w:before="0"/>
                    <w:ind w:left="20" w:right="17" w:firstLine="0"/>
                    <w:jc w:val="both"/>
                    <w:rPr>
                      <w:b/>
                      <w:sz w:val="18"/>
                    </w:rPr>
                  </w:pPr>
                  <w:r>
                    <w:rPr>
                      <w:b/>
                      <w:sz w:val="18"/>
                      <w:shd w:fill="D2D2D2" w:color="auto" w:val="clear"/>
                    </w:rPr>
                    <w:t>(Artículo</w:t>
                  </w:r>
                  <w:r>
                    <w:rPr>
                      <w:b/>
                      <w:spacing w:val="-6"/>
                      <w:sz w:val="18"/>
                      <w:shd w:fill="D2D2D2" w:color="auto" w:val="clear"/>
                    </w:rPr>
                    <w:t> </w:t>
                  </w:r>
                  <w:r>
                    <w:rPr>
                      <w:b/>
                      <w:sz w:val="18"/>
                      <w:shd w:fill="D2D2D2" w:color="auto" w:val="clear"/>
                    </w:rPr>
                    <w:t>reformado</w:t>
                  </w:r>
                  <w:r>
                    <w:rPr>
                      <w:b/>
                      <w:spacing w:val="-6"/>
                      <w:sz w:val="18"/>
                      <w:shd w:fill="D2D2D2" w:color="auto" w:val="clear"/>
                    </w:rPr>
                    <w:t> </w:t>
                  </w:r>
                  <w:r>
                    <w:rPr>
                      <w:b/>
                      <w:sz w:val="18"/>
                      <w:shd w:fill="D2D2D2" w:color="auto" w:val="clear"/>
                    </w:rPr>
                    <w:t>mediante</w:t>
                  </w:r>
                  <w:r>
                    <w:rPr>
                      <w:b/>
                      <w:spacing w:val="-8"/>
                      <w:sz w:val="18"/>
                      <w:shd w:fill="D2D2D2" w:color="auto" w:val="clear"/>
                    </w:rPr>
                    <w:t> </w:t>
                  </w:r>
                  <w:r>
                    <w:rPr>
                      <w:b/>
                      <w:sz w:val="18"/>
                      <w:shd w:fill="D2D2D2" w:color="auto" w:val="clear"/>
                    </w:rPr>
                    <w:t>decreto</w:t>
                  </w:r>
                  <w:r>
                    <w:rPr>
                      <w:b/>
                      <w:spacing w:val="-7"/>
                      <w:sz w:val="18"/>
                      <w:shd w:fill="D2D2D2" w:color="auto" w:val="clear"/>
                    </w:rPr>
                    <w:t> </w:t>
                  </w:r>
                  <w:r>
                    <w:rPr>
                      <w:b/>
                      <w:sz w:val="18"/>
                      <w:shd w:fill="D2D2D2" w:color="auto" w:val="clear"/>
                    </w:rPr>
                    <w:t>número</w:t>
                  </w:r>
                  <w:r>
                    <w:rPr>
                      <w:b/>
                      <w:spacing w:val="-7"/>
                      <w:sz w:val="18"/>
                      <w:shd w:fill="D2D2D2" w:color="auto" w:val="clear"/>
                    </w:rPr>
                    <w:t> </w:t>
                  </w:r>
                  <w:r>
                    <w:rPr>
                      <w:b/>
                      <w:sz w:val="18"/>
                      <w:shd w:fill="D2D2D2" w:color="auto" w:val="clear"/>
                    </w:rPr>
                    <w:t>1075,</w:t>
                  </w:r>
                  <w:r>
                    <w:rPr>
                      <w:b/>
                      <w:spacing w:val="-6"/>
                      <w:sz w:val="18"/>
                      <w:shd w:fill="D2D2D2" w:color="auto" w:val="clear"/>
                    </w:rPr>
                    <w:t> </w:t>
                  </w:r>
                  <w:r>
                    <w:rPr>
                      <w:b/>
                      <w:sz w:val="18"/>
                      <w:shd w:fill="D2D2D2" w:color="auto" w:val="clear"/>
                    </w:rPr>
                    <w:t>aprobado</w:t>
                  </w:r>
                  <w:r>
                    <w:rPr>
                      <w:b/>
                      <w:spacing w:val="-6"/>
                      <w:sz w:val="18"/>
                      <w:shd w:fill="D2D2D2" w:color="auto" w:val="clear"/>
                    </w:rPr>
                    <w:t> </w:t>
                  </w:r>
                  <w:r>
                    <w:rPr>
                      <w:b/>
                      <w:sz w:val="18"/>
                      <w:shd w:fill="D2D2D2" w:color="auto" w:val="clear"/>
                    </w:rPr>
                    <w:t>por</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LXV</w:t>
                  </w:r>
                  <w:r>
                    <w:rPr>
                      <w:b/>
                      <w:spacing w:val="-7"/>
                      <w:sz w:val="18"/>
                      <w:shd w:fill="D2D2D2" w:color="auto" w:val="clear"/>
                    </w:rPr>
                    <w:t> </w:t>
                  </w:r>
                  <w:r>
                    <w:rPr>
                      <w:b/>
                      <w:sz w:val="18"/>
                      <w:shd w:fill="D2D2D2" w:color="auto" w:val="clear"/>
                    </w:rPr>
                    <w:t>Legislatura</w:t>
                  </w:r>
                  <w:r>
                    <w:rPr>
                      <w:b/>
                      <w:spacing w:val="-7"/>
                      <w:sz w:val="18"/>
                      <w:shd w:fill="D2D2D2" w:color="auto" w:val="clear"/>
                    </w:rPr>
                    <w:t> </w:t>
                  </w:r>
                  <w:r>
                    <w:rPr>
                      <w:b/>
                      <w:sz w:val="18"/>
                      <w:shd w:fill="D2D2D2" w:color="auto" w:val="clear"/>
                    </w:rPr>
                    <w:t>del</w:t>
                  </w:r>
                  <w:r>
                    <w:rPr>
                      <w:b/>
                      <w:spacing w:val="-7"/>
                      <w:sz w:val="18"/>
                      <w:shd w:fill="D2D2D2" w:color="auto" w:val="clear"/>
                    </w:rPr>
                    <w:t> </w:t>
                  </w:r>
                  <w:r>
                    <w:rPr>
                      <w:b/>
                      <w:sz w:val="18"/>
                      <w:shd w:fill="D2D2D2" w:color="auto" w:val="clear"/>
                    </w:rPr>
                    <w:t>Estado</w:t>
                  </w:r>
                  <w:r>
                    <w:rPr>
                      <w:b/>
                      <w:spacing w:val="-7"/>
                      <w:sz w:val="18"/>
                      <w:shd w:fill="D2D2D2" w:color="auto" w:val="clear"/>
                    </w:rPr>
                    <w:t> </w:t>
                  </w:r>
                  <w:r>
                    <w:rPr>
                      <w:b/>
                      <w:sz w:val="18"/>
                      <w:shd w:fill="D2D2D2" w:color="auto" w:val="clear"/>
                    </w:rPr>
                    <w:t>el</w:t>
                  </w:r>
                  <w:r>
                    <w:rPr>
                      <w:b/>
                      <w:spacing w:val="-6"/>
                      <w:sz w:val="18"/>
                      <w:shd w:fill="D2D2D2" w:color="auto" w:val="clear"/>
                    </w:rPr>
                    <w:t> </w:t>
                  </w:r>
                  <w:r>
                    <w:rPr>
                      <w:b/>
                      <w:sz w:val="18"/>
                      <w:shd w:fill="D2D2D2" w:color="auto" w:val="clear"/>
                    </w:rPr>
                    <w:t>22</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249.960098pt;width:472.2pt;height:97.35pt;mso-position-horizontal-relative:page;mso-position-vertical-relative:page;z-index:-256117760" type="#_x0000_t202" filled="false" stroked="false">
            <v:textbox inset="0,0,0,0">
              <w:txbxContent>
                <w:p>
                  <w:pPr>
                    <w:pStyle w:val="BodyText"/>
                    <w:spacing w:line="276" w:lineRule="auto"/>
                    <w:ind w:right="22"/>
                    <w:jc w:val="both"/>
                  </w:pPr>
                  <w:r>
                    <w:rPr>
                      <w:b/>
                    </w:rPr>
                    <w:t>Artículo 105. </w:t>
                  </w:r>
                  <w:r>
                    <w:rPr/>
                    <w:t>“Artículo invalidado por el Pleno de la Suprema Corte de Justicia de la Nación, conforme a lo establecido en resolutivo Tercero de la sentencia dictada en la Acción de Inconstitucionalidad 122/2020”.</w:t>
                  </w:r>
                </w:p>
                <w:p>
                  <w:pPr>
                    <w:spacing w:line="276" w:lineRule="auto" w:before="120"/>
                    <w:ind w:left="20" w:right="17" w:firstLine="0"/>
                    <w:jc w:val="both"/>
                    <w:rPr>
                      <w:b/>
                      <w:sz w:val="18"/>
                    </w:rPr>
                  </w:pPr>
                  <w:r>
                    <w:rPr>
                      <w:b/>
                      <w:sz w:val="18"/>
                      <w:shd w:fill="D2D2D2" w:color="auto" w:val="clear"/>
                    </w:rPr>
                    <w:t>(Se</w:t>
                  </w:r>
                  <w:r>
                    <w:rPr>
                      <w:b/>
                      <w:spacing w:val="-5"/>
                      <w:sz w:val="18"/>
                      <w:shd w:fill="D2D2D2" w:color="auto" w:val="clear"/>
                    </w:rPr>
                    <w:t> </w:t>
                  </w:r>
                  <w:r>
                    <w:rPr>
                      <w:b/>
                      <w:sz w:val="18"/>
                      <w:shd w:fill="D2D2D2" w:color="auto" w:val="clear"/>
                    </w:rPr>
                    <w:t>declara</w:t>
                  </w:r>
                  <w:r>
                    <w:rPr>
                      <w:b/>
                      <w:spacing w:val="-5"/>
                      <w:sz w:val="18"/>
                      <w:shd w:fill="D2D2D2" w:color="auto" w:val="clear"/>
                    </w:rPr>
                    <w:t> </w:t>
                  </w:r>
                  <w:r>
                    <w:rPr>
                      <w:b/>
                      <w:sz w:val="18"/>
                      <w:shd w:fill="D2D2D2" w:color="auto" w:val="clear"/>
                    </w:rPr>
                    <w:t>la</w:t>
                  </w:r>
                  <w:r>
                    <w:rPr>
                      <w:b/>
                      <w:spacing w:val="-5"/>
                      <w:sz w:val="18"/>
                      <w:shd w:fill="D2D2D2" w:color="auto" w:val="clear"/>
                    </w:rPr>
                    <w:t> </w:t>
                  </w:r>
                  <w:r>
                    <w:rPr>
                      <w:b/>
                      <w:sz w:val="18"/>
                      <w:shd w:fill="D2D2D2" w:color="auto" w:val="clear"/>
                    </w:rPr>
                    <w:t>invalidez</w:t>
                  </w:r>
                  <w:r>
                    <w:rPr>
                      <w:b/>
                      <w:spacing w:val="-4"/>
                      <w:sz w:val="18"/>
                      <w:shd w:fill="D2D2D2" w:color="auto" w:val="clear"/>
                    </w:rPr>
                    <w:t> </w:t>
                  </w:r>
                  <w:r>
                    <w:rPr>
                      <w:b/>
                      <w:sz w:val="18"/>
                      <w:shd w:fill="D2D2D2" w:color="auto" w:val="clear"/>
                    </w:rPr>
                    <w:t>del</w:t>
                  </w:r>
                  <w:r>
                    <w:rPr>
                      <w:b/>
                      <w:spacing w:val="-4"/>
                      <w:sz w:val="18"/>
                      <w:shd w:fill="D2D2D2" w:color="auto" w:val="clear"/>
                    </w:rPr>
                    <w:t> </w:t>
                  </w:r>
                  <w:r>
                    <w:rPr>
                      <w:b/>
                      <w:sz w:val="18"/>
                      <w:shd w:fill="D2D2D2" w:color="auto" w:val="clear"/>
                    </w:rPr>
                    <w:t>artículo</w:t>
                  </w:r>
                  <w:r>
                    <w:rPr>
                      <w:b/>
                      <w:spacing w:val="-4"/>
                      <w:sz w:val="18"/>
                      <w:shd w:fill="D2D2D2" w:color="auto" w:val="clear"/>
                    </w:rPr>
                    <w:t> </w:t>
                  </w:r>
                  <w:r>
                    <w:rPr>
                      <w:b/>
                      <w:sz w:val="18"/>
                      <w:shd w:fill="D2D2D2" w:color="auto" w:val="clear"/>
                    </w:rPr>
                    <w:t>105</w:t>
                  </w:r>
                  <w:r>
                    <w:rPr>
                      <w:b/>
                      <w:spacing w:val="-4"/>
                      <w:sz w:val="18"/>
                      <w:shd w:fill="D2D2D2" w:color="auto" w:val="clear"/>
                    </w:rPr>
                    <w:t> </w:t>
                  </w:r>
                  <w:r>
                    <w:rPr>
                      <w:b/>
                      <w:sz w:val="18"/>
                      <w:shd w:fill="D2D2D2" w:color="auto" w:val="clear"/>
                    </w:rPr>
                    <w:t>mediante</w:t>
                  </w:r>
                  <w:r>
                    <w:rPr>
                      <w:b/>
                      <w:spacing w:val="-5"/>
                      <w:sz w:val="18"/>
                      <w:shd w:fill="D2D2D2" w:color="auto" w:val="clear"/>
                    </w:rPr>
                    <w:t> </w:t>
                  </w:r>
                  <w:r>
                    <w:rPr>
                      <w:b/>
                      <w:sz w:val="18"/>
                      <w:shd w:fill="D2D2D2" w:color="auto" w:val="clear"/>
                    </w:rPr>
                    <w:t>el</w:t>
                  </w:r>
                  <w:r>
                    <w:rPr>
                      <w:b/>
                      <w:spacing w:val="-5"/>
                      <w:sz w:val="18"/>
                      <w:shd w:fill="D2D2D2" w:color="auto" w:val="clear"/>
                    </w:rPr>
                    <w:t> </w:t>
                  </w:r>
                  <w:r>
                    <w:rPr>
                      <w:b/>
                      <w:sz w:val="18"/>
                      <w:shd w:fill="D2D2D2" w:color="auto" w:val="clear"/>
                    </w:rPr>
                    <w:t>resolutivo</w:t>
                  </w:r>
                  <w:r>
                    <w:rPr>
                      <w:b/>
                      <w:spacing w:val="-3"/>
                      <w:sz w:val="18"/>
                      <w:shd w:fill="D2D2D2" w:color="auto" w:val="clear"/>
                    </w:rPr>
                    <w:t> </w:t>
                  </w:r>
                  <w:r>
                    <w:rPr>
                      <w:b/>
                      <w:sz w:val="18"/>
                      <w:shd w:fill="D2D2D2" w:color="auto" w:val="clear"/>
                    </w:rPr>
                    <w:t>segundo</w:t>
                  </w:r>
                  <w:r>
                    <w:rPr>
                      <w:b/>
                      <w:spacing w:val="-5"/>
                      <w:sz w:val="18"/>
                      <w:shd w:fill="D2D2D2" w:color="auto" w:val="clear"/>
                    </w:rPr>
                    <w:t> </w:t>
                  </w:r>
                  <w:r>
                    <w:rPr>
                      <w:b/>
                      <w:sz w:val="18"/>
                      <w:shd w:fill="D2D2D2" w:color="auto" w:val="clear"/>
                    </w:rPr>
                    <w:t>de</w:t>
                  </w:r>
                  <w:r>
                    <w:rPr>
                      <w:b/>
                      <w:spacing w:val="-2"/>
                      <w:sz w:val="18"/>
                      <w:shd w:fill="D2D2D2" w:color="auto" w:val="clear"/>
                    </w:rPr>
                    <w:t> </w:t>
                  </w:r>
                  <w:r>
                    <w:rPr>
                      <w:b/>
                      <w:sz w:val="18"/>
                      <w:shd w:fill="D2D2D2" w:color="auto" w:val="clear"/>
                    </w:rPr>
                    <w:t>la</w:t>
                  </w:r>
                  <w:r>
                    <w:rPr>
                      <w:b/>
                      <w:spacing w:val="-4"/>
                      <w:sz w:val="18"/>
                      <w:shd w:fill="D2D2D2" w:color="auto" w:val="clear"/>
                    </w:rPr>
                    <w:t> </w:t>
                  </w:r>
                  <w:r>
                    <w:rPr>
                      <w:b/>
                      <w:sz w:val="18"/>
                      <w:shd w:fill="D2D2D2" w:color="auto" w:val="clear"/>
                    </w:rPr>
                    <w:t>sentencia</w:t>
                  </w:r>
                  <w:r>
                    <w:rPr>
                      <w:b/>
                      <w:spacing w:val="-5"/>
                      <w:sz w:val="18"/>
                      <w:shd w:fill="D2D2D2" w:color="auto" w:val="clear"/>
                    </w:rPr>
                    <w:t> </w:t>
                  </w:r>
                  <w:r>
                    <w:rPr>
                      <w:b/>
                      <w:sz w:val="18"/>
                      <w:shd w:fill="D2D2D2" w:color="auto" w:val="clear"/>
                    </w:rPr>
                    <w:t>dictada</w:t>
                  </w:r>
                  <w:r>
                    <w:rPr>
                      <w:b/>
                      <w:spacing w:val="-5"/>
                      <w:sz w:val="18"/>
                      <w:shd w:fill="D2D2D2" w:color="auto" w:val="clear"/>
                    </w:rPr>
                    <w:t> </w:t>
                  </w:r>
                  <w:r>
                    <w:rPr>
                      <w:b/>
                      <w:sz w:val="18"/>
                      <w:shd w:fill="D2D2D2" w:color="auto" w:val="clear"/>
                    </w:rPr>
                    <w:t>por</w:t>
                  </w:r>
                  <w:r>
                    <w:rPr>
                      <w:b/>
                      <w:spacing w:val="-6"/>
                      <w:sz w:val="18"/>
                      <w:shd w:fill="D2D2D2" w:color="auto" w:val="clear"/>
                    </w:rPr>
                    <w:t> </w:t>
                  </w:r>
                  <w:r>
                    <w:rPr>
                      <w:b/>
                      <w:sz w:val="18"/>
                      <w:shd w:fill="D2D2D2" w:color="auto" w:val="clear"/>
                    </w:rPr>
                    <w:t>la</w:t>
                  </w:r>
                  <w:r>
                    <w:rPr>
                      <w:b/>
                      <w:spacing w:val="-4"/>
                      <w:sz w:val="18"/>
                      <w:shd w:fill="D2D2D2" w:color="auto" w:val="clear"/>
                    </w:rPr>
                    <w:t> </w:t>
                  </w:r>
                  <w:r>
                    <w:rPr>
                      <w:b/>
                      <w:sz w:val="18"/>
                      <w:shd w:fill="D2D2D2" w:color="auto" w:val="clear"/>
                    </w:rPr>
                    <w:t>Suprema</w:t>
                  </w:r>
                  <w:r>
                    <w:rPr>
                      <w:b/>
                      <w:sz w:val="18"/>
                    </w:rPr>
                    <w:t> </w:t>
                  </w:r>
                  <w:r>
                    <w:rPr>
                      <w:b/>
                      <w:sz w:val="18"/>
                      <w:shd w:fill="D2D2D2" w:color="auto" w:val="clear"/>
                    </w:rPr>
                    <w:t>Corte de Justicia de la Nación el 13 de julio de 2021, relativa a la acción de inconstitucionalidad 122/2020,</w:t>
                  </w:r>
                  <w:r>
                    <w:rPr>
                      <w:b/>
                      <w:sz w:val="18"/>
                    </w:rPr>
                    <w:t> </w:t>
                  </w:r>
                  <w:r>
                    <w:rPr>
                      <w:b/>
                      <w:sz w:val="18"/>
                      <w:shd w:fill="D2D2D2" w:color="auto" w:val="clear"/>
                    </w:rPr>
                    <w:t>promovida por el Instituto Nacional de Transparencia, Acceso a la Información y Protección de Datos</w:t>
                  </w:r>
                  <w:r>
                    <w:rPr>
                      <w:b/>
                      <w:sz w:val="18"/>
                    </w:rPr>
                    <w:t> </w:t>
                  </w:r>
                  <w:r>
                    <w:rPr>
                      <w:b/>
                      <w:sz w:val="18"/>
                      <w:shd w:fill="D2D2D2" w:color="auto" w:val="clear"/>
                    </w:rPr>
                    <w:t>Personales)</w:t>
                  </w:r>
                </w:p>
              </w:txbxContent>
            </v:textbox>
            <w10:wrap type="none"/>
          </v:shape>
        </w:pict>
      </w:r>
      <w:r>
        <w:rPr/>
        <w:pict>
          <v:shape style="position:absolute;margin-left:69.919998pt;margin-top:359.840088pt;width:472.05pt;height:39.6pt;mso-position-horizontal-relative:page;mso-position-vertical-relative:page;z-index:-256116736" type="#_x0000_t202" filled="false" stroked="false">
            <v:textbox inset="0,0,0,0">
              <w:txbxContent>
                <w:p>
                  <w:pPr>
                    <w:pStyle w:val="BodyText"/>
                    <w:ind w:right="17"/>
                    <w:jc w:val="both"/>
                  </w:pPr>
                  <w:r>
                    <w:rPr>
                      <w:b/>
                    </w:rPr>
                    <w:t>Artículo</w:t>
                  </w:r>
                  <w:r>
                    <w:rPr>
                      <w:b/>
                      <w:spacing w:val="-7"/>
                    </w:rPr>
                    <w:t> </w:t>
                  </w:r>
                  <w:r>
                    <w:rPr>
                      <w:b/>
                    </w:rPr>
                    <w:t>106.</w:t>
                  </w:r>
                  <w:r>
                    <w:rPr>
                      <w:b/>
                      <w:spacing w:val="-7"/>
                    </w:rPr>
                    <w:t> </w:t>
                  </w:r>
                  <w:r>
                    <w:rPr/>
                    <w:t>Las</w:t>
                  </w:r>
                  <w:r>
                    <w:rPr>
                      <w:spacing w:val="-6"/>
                    </w:rPr>
                    <w:t> </w:t>
                  </w:r>
                  <w:r>
                    <w:rPr/>
                    <w:t>infracciones</w:t>
                  </w:r>
                  <w:r>
                    <w:rPr>
                      <w:spacing w:val="-6"/>
                    </w:rPr>
                    <w:t> </w:t>
                  </w:r>
                  <w:r>
                    <w:rPr/>
                    <w:t>administrativas</w:t>
                  </w:r>
                  <w:r>
                    <w:rPr>
                      <w:spacing w:val="-7"/>
                    </w:rPr>
                    <w:t> </w:t>
                  </w:r>
                  <w:r>
                    <w:rPr/>
                    <w:t>cometidas</w:t>
                  </w:r>
                  <w:r>
                    <w:rPr>
                      <w:spacing w:val="-6"/>
                    </w:rPr>
                    <w:t> </w:t>
                  </w:r>
                  <w:r>
                    <w:rPr/>
                    <w:t>por</w:t>
                  </w:r>
                  <w:r>
                    <w:rPr>
                      <w:spacing w:val="-7"/>
                    </w:rPr>
                    <w:t> </w:t>
                  </w:r>
                  <w:r>
                    <w:rPr/>
                    <w:t>personas</w:t>
                  </w:r>
                  <w:r>
                    <w:rPr>
                      <w:spacing w:val="-6"/>
                    </w:rPr>
                    <w:t> </w:t>
                  </w:r>
                  <w:r>
                    <w:rPr/>
                    <w:t>que</w:t>
                  </w:r>
                  <w:r>
                    <w:rPr>
                      <w:spacing w:val="-7"/>
                    </w:rPr>
                    <w:t> </w:t>
                  </w:r>
                  <w:r>
                    <w:rPr/>
                    <w:t>no</w:t>
                  </w:r>
                  <w:r>
                    <w:rPr>
                      <w:spacing w:val="-6"/>
                    </w:rPr>
                    <w:t> </w:t>
                  </w:r>
                  <w:r>
                    <w:rPr/>
                    <w:t>revistan</w:t>
                  </w:r>
                  <w:r>
                    <w:rPr>
                      <w:spacing w:val="-7"/>
                    </w:rPr>
                    <w:t> </w:t>
                  </w:r>
                  <w:r>
                    <w:rPr/>
                    <w:t>la</w:t>
                  </w:r>
                  <w:r>
                    <w:rPr>
                      <w:spacing w:val="-7"/>
                    </w:rPr>
                    <w:t> </w:t>
                  </w:r>
                  <w:r>
                    <w:rPr/>
                    <w:t>calidad de servidores públicos serán sancionadas por las autoridades que resulten competentes de conformidad con las normas</w:t>
                  </w:r>
                  <w:r>
                    <w:rPr>
                      <w:spacing w:val="-1"/>
                    </w:rPr>
                    <w:t> </w:t>
                  </w:r>
                  <w:r>
                    <w:rPr/>
                    <w:t>aplicables.</w:t>
                  </w:r>
                </w:p>
              </w:txbxContent>
            </v:textbox>
            <w10:wrap type="none"/>
          </v:shape>
        </w:pict>
      </w:r>
      <w:r>
        <w:rPr/>
        <w:pict>
          <v:shape style="position:absolute;margin-left:69.919998pt;margin-top:410.420105pt;width:472.15pt;height:39.6pt;mso-position-horizontal-relative:page;mso-position-vertical-relative:page;z-index:-256115712" type="#_x0000_t202" filled="false" stroked="false">
            <v:textbox inset="0,0,0,0">
              <w:txbxContent>
                <w:p>
                  <w:pPr>
                    <w:pStyle w:val="BodyText"/>
                    <w:ind w:right="17"/>
                    <w:jc w:val="both"/>
                  </w:pPr>
                  <w:r>
                    <w:rPr/>
                    <w:t>La</w:t>
                  </w:r>
                  <w:r>
                    <w:rPr>
                      <w:spacing w:val="-13"/>
                    </w:rPr>
                    <w:t> </w:t>
                  </w:r>
                  <w:r>
                    <w:rPr/>
                    <w:t>autoridad</w:t>
                  </w:r>
                  <w:r>
                    <w:rPr>
                      <w:spacing w:val="-13"/>
                    </w:rPr>
                    <w:t> </w:t>
                  </w:r>
                  <w:r>
                    <w:rPr/>
                    <w:t>competente</w:t>
                  </w:r>
                  <w:r>
                    <w:rPr>
                      <w:spacing w:val="-13"/>
                    </w:rPr>
                    <w:t> </w:t>
                  </w:r>
                  <w:r>
                    <w:rPr/>
                    <w:t>podrá</w:t>
                  </w:r>
                  <w:r>
                    <w:rPr>
                      <w:spacing w:val="-12"/>
                    </w:rPr>
                    <w:t> </w:t>
                  </w:r>
                  <w:r>
                    <w:rPr/>
                    <w:t>imponer</w:t>
                  </w:r>
                  <w:r>
                    <w:rPr>
                      <w:spacing w:val="-13"/>
                    </w:rPr>
                    <w:t> </w:t>
                  </w:r>
                  <w:r>
                    <w:rPr/>
                    <w:t>multas</w:t>
                  </w:r>
                  <w:r>
                    <w:rPr>
                      <w:spacing w:val="-12"/>
                    </w:rPr>
                    <w:t> </w:t>
                  </w:r>
                  <w:r>
                    <w:rPr/>
                    <w:t>de</w:t>
                  </w:r>
                  <w:r>
                    <w:rPr>
                      <w:spacing w:val="-13"/>
                    </w:rPr>
                    <w:t> </w:t>
                  </w:r>
                  <w:r>
                    <w:rPr/>
                    <w:t>diez</w:t>
                  </w:r>
                  <w:r>
                    <w:rPr>
                      <w:spacing w:val="-13"/>
                    </w:rPr>
                    <w:t> </w:t>
                  </w:r>
                  <w:r>
                    <w:rPr/>
                    <w:t>y</w:t>
                  </w:r>
                  <w:r>
                    <w:rPr>
                      <w:spacing w:val="-14"/>
                    </w:rPr>
                    <w:t> </w:t>
                  </w:r>
                  <w:r>
                    <w:rPr/>
                    <w:t>hasta</w:t>
                  </w:r>
                  <w:r>
                    <w:rPr>
                      <w:spacing w:val="-12"/>
                    </w:rPr>
                    <w:t> </w:t>
                  </w:r>
                  <w:r>
                    <w:rPr/>
                    <w:t>mil</w:t>
                  </w:r>
                  <w:r>
                    <w:rPr>
                      <w:spacing w:val="-13"/>
                    </w:rPr>
                    <w:t> </w:t>
                  </w:r>
                  <w:r>
                    <w:rPr/>
                    <w:t>quinientas</w:t>
                  </w:r>
                  <w:r>
                    <w:rPr>
                      <w:spacing w:val="-11"/>
                    </w:rPr>
                    <w:t> </w:t>
                  </w:r>
                  <w:r>
                    <w:rPr/>
                    <w:t>veces</w:t>
                  </w:r>
                  <w:r>
                    <w:rPr>
                      <w:spacing w:val="-13"/>
                    </w:rPr>
                    <w:t> </w:t>
                  </w:r>
                  <w:r>
                    <w:rPr/>
                    <w:t>el</w:t>
                  </w:r>
                  <w:r>
                    <w:rPr>
                      <w:spacing w:val="-14"/>
                    </w:rPr>
                    <w:t> </w:t>
                  </w:r>
                  <w:r>
                    <w:rPr/>
                    <w:t>valor</w:t>
                  </w:r>
                  <w:r>
                    <w:rPr>
                      <w:spacing w:val="-12"/>
                    </w:rPr>
                    <w:t> </w:t>
                  </w:r>
                  <w:r>
                    <w:rPr/>
                    <w:t>diario de la Unidad de Medida y Actualización e individualizará las sanciones considerando los siguientes</w:t>
                  </w:r>
                  <w:r>
                    <w:rPr>
                      <w:spacing w:val="-2"/>
                    </w:rPr>
                    <w:t> </w:t>
                  </w:r>
                  <w:r>
                    <w:rPr/>
                    <w:t>criterios:</w:t>
                  </w:r>
                </w:p>
              </w:txbxContent>
            </v:textbox>
            <w10:wrap type="none"/>
          </v:shape>
        </w:pict>
      </w:r>
      <w:r>
        <w:rPr/>
        <w:pict>
          <v:shape style="position:absolute;margin-left:69.919998pt;margin-top:467.060089pt;width:413.15pt;height:51.55pt;mso-position-horizontal-relative:page;mso-position-vertical-relative:page;z-index:-256114688" type="#_x0000_t202" filled="false" stroked="false">
            <v:textbox inset="0,0,0,0">
              <w:txbxContent>
                <w:p>
                  <w:pPr>
                    <w:pStyle w:val="BodyText"/>
                    <w:numPr>
                      <w:ilvl w:val="0"/>
                      <w:numId w:val="5"/>
                    </w:numPr>
                    <w:tabs>
                      <w:tab w:pos="204" w:val="left" w:leader="none"/>
                    </w:tabs>
                    <w:spacing w:line="240" w:lineRule="auto" w:before="12" w:after="0"/>
                    <w:ind w:left="203" w:right="0" w:hanging="184"/>
                    <w:jc w:val="left"/>
                  </w:pPr>
                  <w:r>
                    <w:rPr/>
                    <w:t>La gravedad de la conducta constitutiva de la</w:t>
                  </w:r>
                  <w:r>
                    <w:rPr>
                      <w:spacing w:val="-1"/>
                    </w:rPr>
                    <w:t> </w:t>
                  </w:r>
                  <w:r>
                    <w:rPr/>
                    <w:t>infracción;</w:t>
                  </w:r>
                </w:p>
                <w:p>
                  <w:pPr>
                    <w:pStyle w:val="BodyText"/>
                    <w:numPr>
                      <w:ilvl w:val="0"/>
                      <w:numId w:val="5"/>
                    </w:numPr>
                    <w:tabs>
                      <w:tab w:pos="265" w:val="left" w:leader="none"/>
                    </w:tabs>
                    <w:spacing w:line="240" w:lineRule="auto" w:before="120" w:after="0"/>
                    <w:ind w:left="264" w:right="0" w:hanging="245"/>
                    <w:jc w:val="left"/>
                  </w:pPr>
                  <w:r>
                    <w:rPr/>
                    <w:t>Los daños o perjuicios ocasionados por la conducta constitutiva de la infracción,</w:t>
                  </w:r>
                  <w:r>
                    <w:rPr>
                      <w:spacing w:val="-26"/>
                    </w:rPr>
                    <w:t> </w:t>
                  </w:r>
                  <w:r>
                    <w:rPr/>
                    <w:t>y</w:t>
                  </w:r>
                </w:p>
                <w:p>
                  <w:pPr>
                    <w:pStyle w:val="BodyText"/>
                    <w:numPr>
                      <w:ilvl w:val="0"/>
                      <w:numId w:val="5"/>
                    </w:numPr>
                    <w:tabs>
                      <w:tab w:pos="326" w:val="left" w:leader="none"/>
                    </w:tabs>
                    <w:spacing w:line="240" w:lineRule="auto" w:before="119" w:after="0"/>
                    <w:ind w:left="326" w:right="0" w:hanging="306"/>
                    <w:jc w:val="left"/>
                  </w:pPr>
                  <w:r>
                    <w:rPr/>
                    <w:t>La reincidencia, en su caso, de la conducta constitutiva de la</w:t>
                  </w:r>
                  <w:r>
                    <w:rPr>
                      <w:spacing w:val="-7"/>
                    </w:rPr>
                    <w:t> </w:t>
                  </w:r>
                  <w:r>
                    <w:rPr/>
                    <w:t>infracción.</w:t>
                  </w:r>
                </w:p>
              </w:txbxContent>
            </v:textbox>
            <w10:wrap type="none"/>
          </v:shape>
        </w:pict>
      </w:r>
      <w:r>
        <w:rPr/>
        <w:pict>
          <v:shape style="position:absolute;margin-left:69.919998pt;margin-top:535.640076pt;width:471.9pt;height:26.95pt;mso-position-horizontal-relative:page;mso-position-vertical-relative:page;z-index:-256113664" type="#_x0000_t202" filled="false" stroked="false">
            <v:textbox inset="0,0,0,0">
              <w:txbxContent>
                <w:p>
                  <w:pPr>
                    <w:pStyle w:val="BodyText"/>
                  </w:pPr>
                  <w:r>
                    <w:rPr/>
                    <w:t>En caso de reincidencia, las multas podrán duplicarse, dependiendo de la gravedad de la infracción cometida.</w:t>
                  </w:r>
                </w:p>
              </w:txbxContent>
            </v:textbox>
            <w10:wrap type="none"/>
          </v:shape>
        </w:pict>
      </w:r>
      <w:r>
        <w:rPr/>
        <w:pict>
          <v:shape style="position:absolute;margin-left:69.919998pt;margin-top:573.56012pt;width:472pt;height:26.95pt;mso-position-horizontal-relative:page;mso-position-vertical-relative:page;z-index:-256112640" type="#_x0000_t202" filled="false" stroked="false">
            <v:textbox inset="0,0,0,0">
              <w:txbxContent>
                <w:p>
                  <w:pPr>
                    <w:pStyle w:val="BodyText"/>
                    <w:ind w:right="16"/>
                  </w:pPr>
                  <w:r>
                    <w:rPr/>
                    <w:t>Se</w:t>
                  </w:r>
                  <w:r>
                    <w:rPr>
                      <w:spacing w:val="-14"/>
                    </w:rPr>
                    <w:t> </w:t>
                  </w:r>
                  <w:r>
                    <w:rPr/>
                    <w:t>considerará</w:t>
                  </w:r>
                  <w:r>
                    <w:rPr>
                      <w:spacing w:val="-14"/>
                    </w:rPr>
                    <w:t> </w:t>
                  </w:r>
                  <w:r>
                    <w:rPr/>
                    <w:t>reincidente</w:t>
                  </w:r>
                  <w:r>
                    <w:rPr>
                      <w:spacing w:val="-14"/>
                    </w:rPr>
                    <w:t> </w:t>
                  </w:r>
                  <w:r>
                    <w:rPr/>
                    <w:t>al</w:t>
                  </w:r>
                  <w:r>
                    <w:rPr>
                      <w:spacing w:val="-13"/>
                    </w:rPr>
                    <w:t> </w:t>
                  </w:r>
                  <w:r>
                    <w:rPr/>
                    <w:t>que</w:t>
                  </w:r>
                  <w:r>
                    <w:rPr>
                      <w:spacing w:val="-14"/>
                    </w:rPr>
                    <w:t> </w:t>
                  </w:r>
                  <w:r>
                    <w:rPr/>
                    <w:t>habiendo</w:t>
                  </w:r>
                  <w:r>
                    <w:rPr>
                      <w:spacing w:val="-14"/>
                    </w:rPr>
                    <w:t> </w:t>
                  </w:r>
                  <w:r>
                    <w:rPr/>
                    <w:t>incurrido</w:t>
                  </w:r>
                  <w:r>
                    <w:rPr>
                      <w:spacing w:val="-14"/>
                    </w:rPr>
                    <w:t> </w:t>
                  </w:r>
                  <w:r>
                    <w:rPr/>
                    <w:t>en</w:t>
                  </w:r>
                  <w:r>
                    <w:rPr>
                      <w:spacing w:val="-13"/>
                    </w:rPr>
                    <w:t> </w:t>
                  </w:r>
                  <w:r>
                    <w:rPr/>
                    <w:t>una</w:t>
                  </w:r>
                  <w:r>
                    <w:rPr>
                      <w:spacing w:val="-15"/>
                    </w:rPr>
                    <w:t> </w:t>
                  </w:r>
                  <w:r>
                    <w:rPr/>
                    <w:t>infracción</w:t>
                  </w:r>
                  <w:r>
                    <w:rPr>
                      <w:spacing w:val="-15"/>
                    </w:rPr>
                    <w:t> </w:t>
                  </w:r>
                  <w:r>
                    <w:rPr/>
                    <w:t>que</w:t>
                  </w:r>
                  <w:r>
                    <w:rPr>
                      <w:spacing w:val="-13"/>
                    </w:rPr>
                    <w:t> </w:t>
                  </w:r>
                  <w:r>
                    <w:rPr/>
                    <w:t>haya</w:t>
                  </w:r>
                  <w:r>
                    <w:rPr>
                      <w:spacing w:val="-14"/>
                    </w:rPr>
                    <w:t> </w:t>
                  </w:r>
                  <w:r>
                    <w:rPr/>
                    <w:t>sido</w:t>
                  </w:r>
                  <w:r>
                    <w:rPr>
                      <w:spacing w:val="-14"/>
                    </w:rPr>
                    <w:t> </w:t>
                  </w:r>
                  <w:r>
                    <w:rPr/>
                    <w:t>sancionada, cometa otra del mismo tipo o</w:t>
                  </w:r>
                  <w:r>
                    <w:rPr>
                      <w:spacing w:val="-4"/>
                    </w:rPr>
                    <w:t> </w:t>
                  </w:r>
                  <w:r>
                    <w:rPr/>
                    <w:t>naturaleza.</w:t>
                  </w:r>
                </w:p>
              </w:txbxContent>
            </v:textbox>
            <w10:wrap type="none"/>
          </v:shape>
        </w:pict>
      </w:r>
      <w:r>
        <w:rPr/>
        <w:pict>
          <v:shape style="position:absolute;margin-left:69.919998pt;margin-top:611.56012pt;width:472.35pt;height:39.550pt;mso-position-horizontal-relative:page;mso-position-vertical-relative:page;z-index:-256111616" type="#_x0000_t202" filled="false" stroked="false">
            <v:textbox inset="0,0,0,0">
              <w:txbxContent>
                <w:p>
                  <w:pPr>
                    <w:pStyle w:val="BodyText"/>
                    <w:ind w:right="17"/>
                    <w:jc w:val="both"/>
                  </w:pPr>
                  <w:r>
                    <w:rPr/>
                    <w:t>Se considera grave el incumplimiento a las fracciones II, III, IV, V, VI y VII del artículo 101 de la Ley, asimismo las infracciones serán graves si son cometidas en contra de documentos que contengan información relacionada con graves violaciones a derechos humanos.</w:t>
                  </w:r>
                </w:p>
              </w:txbxContent>
            </v:textbox>
            <w10:wrap type="none"/>
          </v:shape>
        </w:pict>
      </w:r>
      <w:r>
        <w:rPr/>
        <w:pict>
          <v:shape style="position:absolute;margin-left:69.919998pt;margin-top:662.07251pt;width:472.35pt;height:24pt;mso-position-horizontal-relative:page;mso-position-vertical-relative:page;z-index:-256110592" type="#_x0000_t202" filled="false" stroked="false">
            <v:textbox inset="0,0,0,0">
              <w:txbxContent>
                <w:p>
                  <w:pPr>
                    <w:spacing w:line="276" w:lineRule="auto" w:before="14"/>
                    <w:ind w:left="20" w:right="14" w:firstLine="0"/>
                    <w:jc w:val="left"/>
                    <w:rPr>
                      <w:b/>
                      <w:sz w:val="18"/>
                    </w:rPr>
                  </w:pPr>
                  <w:r>
                    <w:rPr>
                      <w:b/>
                      <w:sz w:val="18"/>
                      <w:shd w:fill="D2D2D2" w:color="auto" w:val="clear"/>
                    </w:rPr>
                    <w:t>(Artículo</w:t>
                  </w:r>
                  <w:r>
                    <w:rPr>
                      <w:b/>
                      <w:spacing w:val="-10"/>
                      <w:sz w:val="18"/>
                      <w:shd w:fill="D2D2D2" w:color="auto" w:val="clear"/>
                    </w:rPr>
                    <w:t> </w:t>
                  </w:r>
                  <w:r>
                    <w:rPr>
                      <w:b/>
                      <w:sz w:val="18"/>
                      <w:shd w:fill="D2D2D2" w:color="auto" w:val="clear"/>
                    </w:rPr>
                    <w:t>adicionado</w:t>
                  </w:r>
                  <w:r>
                    <w:rPr>
                      <w:b/>
                      <w:spacing w:val="-11"/>
                      <w:sz w:val="18"/>
                      <w:shd w:fill="D2D2D2" w:color="auto" w:val="clear"/>
                    </w:rPr>
                    <w:t> </w:t>
                  </w:r>
                  <w:r>
                    <w:rPr>
                      <w:b/>
                      <w:sz w:val="18"/>
                      <w:shd w:fill="D2D2D2" w:color="auto" w:val="clear"/>
                    </w:rPr>
                    <w:t>mediante</w:t>
                  </w:r>
                  <w:r>
                    <w:rPr>
                      <w:b/>
                      <w:spacing w:val="-11"/>
                      <w:sz w:val="18"/>
                      <w:shd w:fill="D2D2D2" w:color="auto" w:val="clear"/>
                    </w:rPr>
                    <w:t> </w:t>
                  </w:r>
                  <w:r>
                    <w:rPr>
                      <w:b/>
                      <w:sz w:val="18"/>
                      <w:shd w:fill="D2D2D2" w:color="auto" w:val="clear"/>
                    </w:rPr>
                    <w:t>decreto</w:t>
                  </w:r>
                  <w:r>
                    <w:rPr>
                      <w:b/>
                      <w:spacing w:val="-9"/>
                      <w:sz w:val="18"/>
                      <w:shd w:fill="D2D2D2" w:color="auto" w:val="clear"/>
                    </w:rPr>
                    <w:t> </w:t>
                  </w:r>
                  <w:r>
                    <w:rPr>
                      <w:b/>
                      <w:sz w:val="18"/>
                      <w:shd w:fill="D2D2D2" w:color="auto" w:val="clear"/>
                    </w:rPr>
                    <w:t>número</w:t>
                  </w:r>
                  <w:r>
                    <w:rPr>
                      <w:b/>
                      <w:spacing w:val="-11"/>
                      <w:sz w:val="18"/>
                      <w:shd w:fill="D2D2D2" w:color="auto" w:val="clear"/>
                    </w:rPr>
                    <w:t> </w:t>
                  </w:r>
                  <w:r>
                    <w:rPr>
                      <w:b/>
                      <w:sz w:val="18"/>
                      <w:shd w:fill="D2D2D2" w:color="auto" w:val="clear"/>
                    </w:rPr>
                    <w:t>1075,</w:t>
                  </w:r>
                  <w:r>
                    <w:rPr>
                      <w:b/>
                      <w:spacing w:val="-10"/>
                      <w:sz w:val="18"/>
                      <w:shd w:fill="D2D2D2" w:color="auto" w:val="clear"/>
                    </w:rPr>
                    <w:t> </w:t>
                  </w:r>
                  <w:r>
                    <w:rPr>
                      <w:b/>
                      <w:sz w:val="18"/>
                      <w:shd w:fill="D2D2D2" w:color="auto" w:val="clear"/>
                    </w:rPr>
                    <w:t>aprobado</w:t>
                  </w:r>
                  <w:r>
                    <w:rPr>
                      <w:b/>
                      <w:spacing w:val="-11"/>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la</w:t>
                  </w:r>
                  <w:r>
                    <w:rPr>
                      <w:b/>
                      <w:spacing w:val="-12"/>
                      <w:sz w:val="18"/>
                      <w:shd w:fill="D2D2D2" w:color="auto" w:val="clear"/>
                    </w:rPr>
                    <w:t> </w:t>
                  </w:r>
                  <w:r>
                    <w:rPr>
                      <w:b/>
                      <w:sz w:val="18"/>
                      <w:shd w:fill="D2D2D2" w:color="auto" w:val="clear"/>
                    </w:rPr>
                    <w:t>LXV</w:t>
                  </w:r>
                  <w:r>
                    <w:rPr>
                      <w:b/>
                      <w:spacing w:val="-10"/>
                      <w:sz w:val="18"/>
                      <w:shd w:fill="D2D2D2" w:color="auto" w:val="clear"/>
                    </w:rPr>
                    <w:t> </w:t>
                  </w:r>
                  <w:r>
                    <w:rPr>
                      <w:b/>
                      <w:sz w:val="18"/>
                      <w:shd w:fill="D2D2D2" w:color="auto" w:val="clear"/>
                    </w:rPr>
                    <w:t>Legislatura</w:t>
                  </w:r>
                  <w:r>
                    <w:rPr>
                      <w:b/>
                      <w:spacing w:val="-12"/>
                      <w:sz w:val="18"/>
                      <w:shd w:fill="D2D2D2" w:color="auto" w:val="clear"/>
                    </w:rPr>
                    <w:t> </w:t>
                  </w:r>
                  <w:r>
                    <w:rPr>
                      <w:b/>
                      <w:sz w:val="18"/>
                      <w:shd w:fill="D2D2D2" w:color="auto" w:val="clear"/>
                    </w:rPr>
                    <w:t>del</w:t>
                  </w:r>
                  <w:r>
                    <w:rPr>
                      <w:b/>
                      <w:spacing w:val="-8"/>
                      <w:sz w:val="18"/>
                      <w:shd w:fill="D2D2D2" w:color="auto" w:val="clear"/>
                    </w:rPr>
                    <w:t> </w:t>
                  </w:r>
                  <w:r>
                    <w:rPr>
                      <w:b/>
                      <w:sz w:val="18"/>
                      <w:shd w:fill="D2D2D2" w:color="auto" w:val="clear"/>
                    </w:rPr>
                    <w:t>Estado</w:t>
                  </w:r>
                  <w:r>
                    <w:rPr>
                      <w:b/>
                      <w:spacing w:val="-12"/>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22</w:t>
                  </w:r>
                  <w:r>
                    <w:rPr>
                      <w:b/>
                      <w:spacing w:val="-11"/>
                      <w:sz w:val="18"/>
                      <w:shd w:fill="D2D2D2" w:color="auto" w:val="clear"/>
                    </w:rPr>
                    <w:t> </w:t>
                  </w:r>
                  <w:r>
                    <w:rPr>
                      <w:b/>
                      <w:sz w:val="18"/>
                      <w:shd w:fill="D2D2D2" w:color="auto" w:val="clear"/>
                    </w:rPr>
                    <w:t>de</w:t>
                  </w:r>
                  <w:r>
                    <w:rPr>
                      <w:b/>
                      <w:spacing w:val="-11"/>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695.920105pt;width:449.25pt;height:14.3pt;mso-position-horizontal-relative:page;mso-position-vertical-relative:page;z-index:-256109568" type="#_x0000_t202" filled="false" stroked="false">
            <v:textbox inset="0,0,0,0">
              <w:txbxContent>
                <w:p>
                  <w:pPr>
                    <w:pStyle w:val="BodyText"/>
                  </w:pPr>
                  <w:r>
                    <w:rPr>
                      <w:b/>
                    </w:rPr>
                    <w:t>Artículo 107. </w:t>
                  </w:r>
                  <w:r>
                    <w:rPr/>
                    <w:t>El procedimiento Administrativo podrá iniciarse de oficio o a petición de parte.</w:t>
                  </w:r>
                </w:p>
              </w:txbxContent>
            </v:textbox>
            <w10:wrap type="none"/>
          </v:shape>
        </w:pict>
      </w:r>
      <w:r>
        <w:rPr/>
        <w:pict>
          <v:shape style="position:absolute;margin-left:69.919998pt;margin-top:748.952515pt;width:56pt;height:12.1pt;mso-position-horizontal-relative:page;mso-position-vertical-relative:page;z-index:-256108544"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107520" type="#_x0000_t202" filled="false" stroked="false">
            <v:textbox inset="0,0,0,0">
              <w:txbxContent>
                <w:p>
                  <w:pPr>
                    <w:spacing w:before="14"/>
                    <w:ind w:left="20" w:right="0" w:firstLine="0"/>
                    <w:jc w:val="left"/>
                    <w:rPr>
                      <w:sz w:val="18"/>
                    </w:rPr>
                  </w:pPr>
                  <w:r>
                    <w:rPr>
                      <w:sz w:val="18"/>
                    </w:rPr>
                    <w:t>Página 41</w:t>
                  </w:r>
                </w:p>
              </w:txbxContent>
            </v:textbox>
            <w10:wrap type="none"/>
          </v:shape>
        </w:pict>
      </w:r>
      <w:r>
        <w:rPr/>
        <w:pict>
          <v:shape style="position:absolute;margin-left:188.25pt;margin-top:57.959995pt;width:412.45pt;height:12pt;mso-position-horizontal-relative:page;mso-position-vertical-relative:page;z-index:-256106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187.830002pt;width:343.7pt;height:12pt;mso-position-horizontal-relative:page;mso-position-vertical-relative:page;z-index:-256105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300.329987pt;width:470.35pt;height:12pt;mso-position-horizontal-relative:page;mso-position-vertical-relative:page;z-index:-256104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312.269989pt;width:470.35pt;height:12pt;mso-position-horizontal-relative:page;mso-position-vertical-relative:page;z-index:-256103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324.149994pt;width:51.05pt;height:12pt;mso-position-horizontal-relative:page;mso-position-vertical-relative:page;z-index:-256102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662.950012pt;width:343.7pt;height:12pt;mso-position-horizontal-relative:page;mso-position-vertical-relative:page;z-index:-256101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100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0993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098304"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097280"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096256"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095232"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12531pt;width:472.3pt;height:23.95pt;mso-position-horizontal-relative:page;mso-position-vertical-relative:page;z-index:-256094208" type="#_x0000_t202" filled="false" stroked="false">
            <v:textbox inset="0,0,0,0">
              <w:txbxContent>
                <w:p>
                  <w:pPr>
                    <w:spacing w:line="276" w:lineRule="auto" w:before="14"/>
                    <w:ind w:left="20" w:right="14" w:firstLine="0"/>
                    <w:jc w:val="left"/>
                    <w:rPr>
                      <w:b/>
                      <w:sz w:val="18"/>
                    </w:rPr>
                  </w:pPr>
                  <w:r>
                    <w:rPr>
                      <w:b/>
                      <w:sz w:val="18"/>
                      <w:shd w:fill="D2D2D2" w:color="auto" w:val="clear"/>
                    </w:rPr>
                    <w:t>(Artículo</w:t>
                  </w:r>
                  <w:r>
                    <w:rPr>
                      <w:b/>
                      <w:spacing w:val="-10"/>
                      <w:sz w:val="18"/>
                      <w:shd w:fill="D2D2D2" w:color="auto" w:val="clear"/>
                    </w:rPr>
                    <w:t> </w:t>
                  </w:r>
                  <w:r>
                    <w:rPr>
                      <w:b/>
                      <w:sz w:val="18"/>
                      <w:shd w:fill="D2D2D2" w:color="auto" w:val="clear"/>
                    </w:rPr>
                    <w:t>adicionado</w:t>
                  </w:r>
                  <w:r>
                    <w:rPr>
                      <w:b/>
                      <w:spacing w:val="-11"/>
                      <w:sz w:val="18"/>
                      <w:shd w:fill="D2D2D2" w:color="auto" w:val="clear"/>
                    </w:rPr>
                    <w:t> </w:t>
                  </w:r>
                  <w:r>
                    <w:rPr>
                      <w:b/>
                      <w:sz w:val="18"/>
                      <w:shd w:fill="D2D2D2" w:color="auto" w:val="clear"/>
                    </w:rPr>
                    <w:t>mediante</w:t>
                  </w:r>
                  <w:r>
                    <w:rPr>
                      <w:b/>
                      <w:spacing w:val="-11"/>
                      <w:sz w:val="18"/>
                      <w:shd w:fill="D2D2D2" w:color="auto" w:val="clear"/>
                    </w:rPr>
                    <w:t> </w:t>
                  </w:r>
                  <w:r>
                    <w:rPr>
                      <w:b/>
                      <w:sz w:val="18"/>
                      <w:shd w:fill="D2D2D2" w:color="auto" w:val="clear"/>
                    </w:rPr>
                    <w:t>decreto</w:t>
                  </w:r>
                  <w:r>
                    <w:rPr>
                      <w:b/>
                      <w:spacing w:val="-9"/>
                      <w:sz w:val="18"/>
                      <w:shd w:fill="D2D2D2" w:color="auto" w:val="clear"/>
                    </w:rPr>
                    <w:t> </w:t>
                  </w:r>
                  <w:r>
                    <w:rPr>
                      <w:b/>
                      <w:sz w:val="18"/>
                      <w:shd w:fill="D2D2D2" w:color="auto" w:val="clear"/>
                    </w:rPr>
                    <w:t>número</w:t>
                  </w:r>
                  <w:r>
                    <w:rPr>
                      <w:b/>
                      <w:spacing w:val="-11"/>
                      <w:sz w:val="18"/>
                      <w:shd w:fill="D2D2D2" w:color="auto" w:val="clear"/>
                    </w:rPr>
                    <w:t> </w:t>
                  </w:r>
                  <w:r>
                    <w:rPr>
                      <w:b/>
                      <w:sz w:val="18"/>
                      <w:shd w:fill="D2D2D2" w:color="auto" w:val="clear"/>
                    </w:rPr>
                    <w:t>1075,</w:t>
                  </w:r>
                  <w:r>
                    <w:rPr>
                      <w:b/>
                      <w:spacing w:val="-10"/>
                      <w:sz w:val="18"/>
                      <w:shd w:fill="D2D2D2" w:color="auto" w:val="clear"/>
                    </w:rPr>
                    <w:t> </w:t>
                  </w:r>
                  <w:r>
                    <w:rPr>
                      <w:b/>
                      <w:sz w:val="18"/>
                      <w:shd w:fill="D2D2D2" w:color="auto" w:val="clear"/>
                    </w:rPr>
                    <w:t>aprobado</w:t>
                  </w:r>
                  <w:r>
                    <w:rPr>
                      <w:b/>
                      <w:spacing w:val="-11"/>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la</w:t>
                  </w:r>
                  <w:r>
                    <w:rPr>
                      <w:b/>
                      <w:spacing w:val="-12"/>
                      <w:sz w:val="18"/>
                      <w:shd w:fill="D2D2D2" w:color="auto" w:val="clear"/>
                    </w:rPr>
                    <w:t> </w:t>
                  </w:r>
                  <w:r>
                    <w:rPr>
                      <w:b/>
                      <w:sz w:val="18"/>
                      <w:shd w:fill="D2D2D2" w:color="auto" w:val="clear"/>
                    </w:rPr>
                    <w:t>LXV</w:t>
                  </w:r>
                  <w:r>
                    <w:rPr>
                      <w:b/>
                      <w:spacing w:val="-10"/>
                      <w:sz w:val="18"/>
                      <w:shd w:fill="D2D2D2" w:color="auto" w:val="clear"/>
                    </w:rPr>
                    <w:t> </w:t>
                  </w:r>
                  <w:r>
                    <w:rPr>
                      <w:b/>
                      <w:sz w:val="18"/>
                      <w:shd w:fill="D2D2D2" w:color="auto" w:val="clear"/>
                    </w:rPr>
                    <w:t>Legislatura</w:t>
                  </w:r>
                  <w:r>
                    <w:rPr>
                      <w:b/>
                      <w:spacing w:val="-12"/>
                      <w:sz w:val="18"/>
                      <w:shd w:fill="D2D2D2" w:color="auto" w:val="clear"/>
                    </w:rPr>
                    <w:t> </w:t>
                  </w:r>
                  <w:r>
                    <w:rPr>
                      <w:b/>
                      <w:sz w:val="18"/>
                      <w:shd w:fill="D2D2D2" w:color="auto" w:val="clear"/>
                    </w:rPr>
                    <w:t>del</w:t>
                  </w:r>
                  <w:r>
                    <w:rPr>
                      <w:b/>
                      <w:spacing w:val="-9"/>
                      <w:sz w:val="18"/>
                      <w:shd w:fill="D2D2D2" w:color="auto" w:val="clear"/>
                    </w:rPr>
                    <w:t> </w:t>
                  </w:r>
                  <w:r>
                    <w:rPr>
                      <w:b/>
                      <w:sz w:val="18"/>
                      <w:shd w:fill="D2D2D2" w:color="auto" w:val="clear"/>
                    </w:rPr>
                    <w:t>Estado</w:t>
                  </w:r>
                  <w:r>
                    <w:rPr>
                      <w:b/>
                      <w:spacing w:val="-12"/>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22</w:t>
                  </w:r>
                  <w:r>
                    <w:rPr>
                      <w:b/>
                      <w:spacing w:val="-11"/>
                      <w:sz w:val="18"/>
                      <w:shd w:fill="D2D2D2" w:color="auto" w:val="clear"/>
                    </w:rPr>
                    <w:t> </w:t>
                  </w:r>
                  <w:r>
                    <w:rPr>
                      <w:b/>
                      <w:sz w:val="18"/>
                      <w:shd w:fill="D2D2D2" w:color="auto" w:val="clear"/>
                    </w:rPr>
                    <w:t>de</w:t>
                  </w:r>
                  <w:r>
                    <w:rPr>
                      <w:b/>
                      <w:spacing w:val="-11"/>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69.919998pt;margin-top:162.660095pt;width:471.95pt;height:39.6pt;mso-position-horizontal-relative:page;mso-position-vertical-relative:page;z-index:-256093184" type="#_x0000_t202" filled="false" stroked="false">
            <v:textbox inset="0,0,0,0">
              <w:txbxContent>
                <w:p>
                  <w:pPr>
                    <w:pStyle w:val="BodyText"/>
                    <w:ind w:right="17"/>
                    <w:jc w:val="both"/>
                  </w:pPr>
                  <w:r>
                    <w:rPr>
                      <w:b/>
                    </w:rPr>
                    <w:t>Artículo 108. </w:t>
                  </w:r>
                  <w:r>
                    <w:rPr/>
                    <w:t>En ningún caso las oficialías de parte o unidades de gestión documental podrán rechazar las denuncias administrativas o penales que se le presenten, lo que en su caso deberá remitirla ante el órgano correspondiente.</w:t>
                  </w:r>
                </w:p>
              </w:txbxContent>
            </v:textbox>
            <w10:wrap type="none"/>
          </v:shape>
        </w:pict>
      </w:r>
      <w:r>
        <w:rPr/>
        <w:pict>
          <v:shape style="position:absolute;margin-left:69.919998pt;margin-top:222.472534pt;width:472.3pt;height:23.95pt;mso-position-horizontal-relative:page;mso-position-vertical-relative:page;z-index:-256092160" type="#_x0000_t202" filled="false" stroked="false">
            <v:textbox inset="0,0,0,0">
              <w:txbxContent>
                <w:p>
                  <w:pPr>
                    <w:spacing w:line="276" w:lineRule="auto" w:before="14"/>
                    <w:ind w:left="20" w:right="14" w:firstLine="0"/>
                    <w:jc w:val="left"/>
                    <w:rPr>
                      <w:b/>
                      <w:sz w:val="18"/>
                    </w:rPr>
                  </w:pPr>
                  <w:r>
                    <w:rPr>
                      <w:b/>
                      <w:sz w:val="18"/>
                      <w:shd w:fill="D2D2D2" w:color="auto" w:val="clear"/>
                    </w:rPr>
                    <w:t>(Artículo</w:t>
                  </w:r>
                  <w:r>
                    <w:rPr>
                      <w:b/>
                      <w:spacing w:val="-10"/>
                      <w:sz w:val="18"/>
                      <w:shd w:fill="D2D2D2" w:color="auto" w:val="clear"/>
                    </w:rPr>
                    <w:t> </w:t>
                  </w:r>
                  <w:r>
                    <w:rPr>
                      <w:b/>
                      <w:sz w:val="18"/>
                      <w:shd w:fill="D2D2D2" w:color="auto" w:val="clear"/>
                    </w:rPr>
                    <w:t>adicionado</w:t>
                  </w:r>
                  <w:r>
                    <w:rPr>
                      <w:b/>
                      <w:spacing w:val="-11"/>
                      <w:sz w:val="18"/>
                      <w:shd w:fill="D2D2D2" w:color="auto" w:val="clear"/>
                    </w:rPr>
                    <w:t> </w:t>
                  </w:r>
                  <w:r>
                    <w:rPr>
                      <w:b/>
                      <w:sz w:val="18"/>
                      <w:shd w:fill="D2D2D2" w:color="auto" w:val="clear"/>
                    </w:rPr>
                    <w:t>mediante</w:t>
                  </w:r>
                  <w:r>
                    <w:rPr>
                      <w:b/>
                      <w:spacing w:val="-11"/>
                      <w:sz w:val="18"/>
                      <w:shd w:fill="D2D2D2" w:color="auto" w:val="clear"/>
                    </w:rPr>
                    <w:t> </w:t>
                  </w:r>
                  <w:r>
                    <w:rPr>
                      <w:b/>
                      <w:sz w:val="18"/>
                      <w:shd w:fill="D2D2D2" w:color="auto" w:val="clear"/>
                    </w:rPr>
                    <w:t>decreto</w:t>
                  </w:r>
                  <w:r>
                    <w:rPr>
                      <w:b/>
                      <w:spacing w:val="-9"/>
                      <w:sz w:val="18"/>
                      <w:shd w:fill="D2D2D2" w:color="auto" w:val="clear"/>
                    </w:rPr>
                    <w:t> </w:t>
                  </w:r>
                  <w:r>
                    <w:rPr>
                      <w:b/>
                      <w:sz w:val="18"/>
                      <w:shd w:fill="D2D2D2" w:color="auto" w:val="clear"/>
                    </w:rPr>
                    <w:t>número</w:t>
                  </w:r>
                  <w:r>
                    <w:rPr>
                      <w:b/>
                      <w:spacing w:val="-11"/>
                      <w:sz w:val="18"/>
                      <w:shd w:fill="D2D2D2" w:color="auto" w:val="clear"/>
                    </w:rPr>
                    <w:t> </w:t>
                  </w:r>
                  <w:r>
                    <w:rPr>
                      <w:b/>
                      <w:sz w:val="18"/>
                      <w:shd w:fill="D2D2D2" w:color="auto" w:val="clear"/>
                    </w:rPr>
                    <w:t>1075,</w:t>
                  </w:r>
                  <w:r>
                    <w:rPr>
                      <w:b/>
                      <w:spacing w:val="-10"/>
                      <w:sz w:val="18"/>
                      <w:shd w:fill="D2D2D2" w:color="auto" w:val="clear"/>
                    </w:rPr>
                    <w:t> </w:t>
                  </w:r>
                  <w:r>
                    <w:rPr>
                      <w:b/>
                      <w:sz w:val="18"/>
                      <w:shd w:fill="D2D2D2" w:color="auto" w:val="clear"/>
                    </w:rPr>
                    <w:t>aprobado</w:t>
                  </w:r>
                  <w:r>
                    <w:rPr>
                      <w:b/>
                      <w:spacing w:val="-11"/>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la</w:t>
                  </w:r>
                  <w:r>
                    <w:rPr>
                      <w:b/>
                      <w:spacing w:val="-12"/>
                      <w:sz w:val="18"/>
                      <w:shd w:fill="D2D2D2" w:color="auto" w:val="clear"/>
                    </w:rPr>
                    <w:t> </w:t>
                  </w:r>
                  <w:r>
                    <w:rPr>
                      <w:b/>
                      <w:sz w:val="18"/>
                      <w:shd w:fill="D2D2D2" w:color="auto" w:val="clear"/>
                    </w:rPr>
                    <w:t>LXV</w:t>
                  </w:r>
                  <w:r>
                    <w:rPr>
                      <w:b/>
                      <w:spacing w:val="-10"/>
                      <w:sz w:val="18"/>
                      <w:shd w:fill="D2D2D2" w:color="auto" w:val="clear"/>
                    </w:rPr>
                    <w:t> </w:t>
                  </w:r>
                  <w:r>
                    <w:rPr>
                      <w:b/>
                      <w:sz w:val="18"/>
                      <w:shd w:fill="D2D2D2" w:color="auto" w:val="clear"/>
                    </w:rPr>
                    <w:t>Legislatura</w:t>
                  </w:r>
                  <w:r>
                    <w:rPr>
                      <w:b/>
                      <w:spacing w:val="-12"/>
                      <w:sz w:val="18"/>
                      <w:shd w:fill="D2D2D2" w:color="auto" w:val="clear"/>
                    </w:rPr>
                    <w:t> </w:t>
                  </w:r>
                  <w:r>
                    <w:rPr>
                      <w:b/>
                      <w:sz w:val="18"/>
                      <w:shd w:fill="D2D2D2" w:color="auto" w:val="clear"/>
                    </w:rPr>
                    <w:t>del</w:t>
                  </w:r>
                  <w:r>
                    <w:rPr>
                      <w:b/>
                      <w:spacing w:val="-9"/>
                      <w:sz w:val="18"/>
                      <w:shd w:fill="D2D2D2" w:color="auto" w:val="clear"/>
                    </w:rPr>
                    <w:t> </w:t>
                  </w:r>
                  <w:r>
                    <w:rPr>
                      <w:b/>
                      <w:sz w:val="18"/>
                      <w:shd w:fill="D2D2D2" w:color="auto" w:val="clear"/>
                    </w:rPr>
                    <w:t>Estado</w:t>
                  </w:r>
                  <w:r>
                    <w:rPr>
                      <w:b/>
                      <w:spacing w:val="-12"/>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22</w:t>
                  </w:r>
                  <w:r>
                    <w:rPr>
                      <w:b/>
                      <w:spacing w:val="-11"/>
                      <w:sz w:val="18"/>
                      <w:shd w:fill="D2D2D2" w:color="auto" w:val="clear"/>
                    </w:rPr>
                    <w:t> </w:t>
                  </w:r>
                  <w:r>
                    <w:rPr>
                      <w:b/>
                      <w:sz w:val="18"/>
                      <w:shd w:fill="D2D2D2" w:color="auto" w:val="clear"/>
                    </w:rPr>
                    <w:t>de</w:t>
                  </w:r>
                  <w:r>
                    <w:rPr>
                      <w:b/>
                      <w:spacing w:val="-11"/>
                      <w:sz w:val="18"/>
                      <w:shd w:fill="D2D2D2" w:color="auto" w:val="clear"/>
                    </w:rPr>
                    <w:t> </w:t>
                  </w:r>
                  <w:r>
                    <w:rPr>
                      <w:b/>
                      <w:sz w:val="18"/>
                      <w:shd w:fill="D2D2D2" w:color="auto" w:val="clear"/>
                    </w:rPr>
                    <w:t>marzo</w:t>
                  </w:r>
                  <w:r>
                    <w:rPr>
                      <w:b/>
                      <w:sz w:val="18"/>
                    </w:rPr>
                    <w:t> </w:t>
                  </w:r>
                  <w:r>
                    <w:rPr>
                      <w:b/>
                      <w:sz w:val="18"/>
                      <w:shd w:fill="D2D2D2" w:color="auto" w:val="clear"/>
                    </w:rPr>
                    <w:t>del 2023 y publicado en el Periódico Oficial Extra, de fecha 22 de mayo del</w:t>
                  </w:r>
                  <w:r>
                    <w:rPr>
                      <w:b/>
                      <w:spacing w:val="-7"/>
                      <w:sz w:val="18"/>
                      <w:shd w:fill="D2D2D2" w:color="auto" w:val="clear"/>
                    </w:rPr>
                    <w:t> </w:t>
                  </w:r>
                  <w:r>
                    <w:rPr>
                      <w:b/>
                      <w:sz w:val="18"/>
                      <w:shd w:fill="D2D2D2" w:color="auto" w:val="clear"/>
                    </w:rPr>
                    <w:t>2023)</w:t>
                  </w:r>
                </w:p>
              </w:txbxContent>
            </v:textbox>
            <w10:wrap type="none"/>
          </v:shape>
        </w:pict>
      </w:r>
      <w:r>
        <w:rPr/>
        <w:pict>
          <v:shape style="position:absolute;margin-left:248.679993pt;margin-top:319.560089pt;width:112.55pt;height:14.3pt;mso-position-horizontal-relative:page;mso-position-vertical-relative:page;z-index:-256091136" type="#_x0000_t202" filled="false" stroked="false">
            <v:textbox inset="0,0,0,0">
              <w:txbxContent>
                <w:p>
                  <w:pPr>
                    <w:spacing w:before="12"/>
                    <w:ind w:left="20" w:right="0" w:firstLine="0"/>
                    <w:jc w:val="left"/>
                    <w:rPr>
                      <w:b/>
                      <w:sz w:val="22"/>
                    </w:rPr>
                  </w:pPr>
                  <w:r>
                    <w:rPr>
                      <w:b/>
                      <w:sz w:val="22"/>
                    </w:rPr>
                    <w:t>T</w:t>
                  </w:r>
                  <w:r>
                    <w:rPr>
                      <w:b/>
                      <w:spacing w:val="-22"/>
                      <w:sz w:val="22"/>
                    </w:rPr>
                    <w:t> </w:t>
                  </w:r>
                  <w:r>
                    <w:rPr>
                      <w:b/>
                      <w:sz w:val="22"/>
                    </w:rPr>
                    <w:t>R</w:t>
                  </w:r>
                  <w:r>
                    <w:rPr>
                      <w:b/>
                      <w:spacing w:val="-22"/>
                      <w:sz w:val="22"/>
                    </w:rPr>
                    <w:t> </w:t>
                  </w:r>
                  <w:r>
                    <w:rPr>
                      <w:b/>
                      <w:sz w:val="22"/>
                    </w:rPr>
                    <w:t>A</w:t>
                  </w:r>
                  <w:r>
                    <w:rPr>
                      <w:b/>
                      <w:spacing w:val="-22"/>
                      <w:sz w:val="22"/>
                    </w:rPr>
                    <w:t> </w:t>
                  </w:r>
                  <w:r>
                    <w:rPr>
                      <w:b/>
                      <w:sz w:val="22"/>
                    </w:rPr>
                    <w:t>N</w:t>
                  </w:r>
                  <w:r>
                    <w:rPr>
                      <w:b/>
                      <w:spacing w:val="-21"/>
                      <w:sz w:val="22"/>
                    </w:rPr>
                    <w:t> </w:t>
                  </w:r>
                  <w:r>
                    <w:rPr>
                      <w:b/>
                      <w:sz w:val="22"/>
                    </w:rPr>
                    <w:t>S</w:t>
                  </w:r>
                  <w:r>
                    <w:rPr>
                      <w:b/>
                      <w:spacing w:val="-23"/>
                      <w:sz w:val="22"/>
                    </w:rPr>
                    <w:t> </w:t>
                  </w:r>
                  <w:r>
                    <w:rPr>
                      <w:b/>
                      <w:sz w:val="22"/>
                    </w:rPr>
                    <w:t>I</w:t>
                  </w:r>
                  <w:r>
                    <w:rPr>
                      <w:b/>
                      <w:spacing w:val="-21"/>
                      <w:sz w:val="22"/>
                    </w:rPr>
                    <w:t> </w:t>
                  </w:r>
                  <w:r>
                    <w:rPr>
                      <w:b/>
                      <w:sz w:val="22"/>
                    </w:rPr>
                    <w:t>T</w:t>
                  </w:r>
                  <w:r>
                    <w:rPr>
                      <w:b/>
                      <w:spacing w:val="-21"/>
                      <w:sz w:val="22"/>
                    </w:rPr>
                    <w:t> </w:t>
                  </w:r>
                  <w:r>
                    <w:rPr>
                      <w:b/>
                      <w:sz w:val="22"/>
                    </w:rPr>
                    <w:t>O</w:t>
                  </w:r>
                  <w:r>
                    <w:rPr>
                      <w:b/>
                      <w:spacing w:val="-23"/>
                      <w:sz w:val="22"/>
                    </w:rPr>
                    <w:t> </w:t>
                  </w:r>
                  <w:r>
                    <w:rPr>
                      <w:b/>
                      <w:sz w:val="22"/>
                    </w:rPr>
                    <w:t>R</w:t>
                  </w:r>
                  <w:r>
                    <w:rPr>
                      <w:b/>
                      <w:spacing w:val="-23"/>
                      <w:sz w:val="22"/>
                    </w:rPr>
                    <w:t> </w:t>
                  </w:r>
                  <w:r>
                    <w:rPr>
                      <w:b/>
                      <w:sz w:val="22"/>
                    </w:rPr>
                    <w:t>I</w:t>
                  </w:r>
                  <w:r>
                    <w:rPr>
                      <w:b/>
                      <w:spacing w:val="-21"/>
                      <w:sz w:val="22"/>
                    </w:rPr>
                    <w:t> </w:t>
                  </w:r>
                  <w:r>
                    <w:rPr>
                      <w:b/>
                      <w:sz w:val="22"/>
                    </w:rPr>
                    <w:t>O</w:t>
                  </w:r>
                  <w:r>
                    <w:rPr>
                      <w:b/>
                      <w:spacing w:val="-21"/>
                      <w:sz w:val="22"/>
                    </w:rPr>
                    <w:t> </w:t>
                  </w:r>
                  <w:r>
                    <w:rPr>
                      <w:b/>
                      <w:sz w:val="22"/>
                    </w:rPr>
                    <w:t>S</w:t>
                  </w:r>
                  <w:r>
                    <w:rPr>
                      <w:b/>
                      <w:spacing w:val="-22"/>
                      <w:sz w:val="22"/>
                    </w:rPr>
                    <w:t> </w:t>
                  </w:r>
                  <w:r>
                    <w:rPr>
                      <w:b/>
                      <w:sz w:val="22"/>
                    </w:rPr>
                    <w:t>:</w:t>
                  </w:r>
                </w:p>
              </w:txbxContent>
            </v:textbox>
            <w10:wrap type="none"/>
          </v:shape>
        </w:pict>
      </w:r>
      <w:r>
        <w:rPr/>
        <w:pict>
          <v:shape style="position:absolute;margin-left:69.919998pt;margin-top:357.500092pt;width:446.95pt;height:14.3pt;mso-position-horizontal-relative:page;mso-position-vertical-relative:page;z-index:-256090112" type="#_x0000_t202" filled="false" stroked="false">
            <v:textbox inset="0,0,0,0">
              <w:txbxContent>
                <w:p>
                  <w:pPr>
                    <w:pStyle w:val="BodyText"/>
                  </w:pPr>
                  <w:r>
                    <w:rPr>
                      <w:b/>
                    </w:rPr>
                    <w:t>PRIMERO. </w:t>
                  </w:r>
                  <w:r>
                    <w:rPr/>
                    <w:t>Publíquese el presente Decreto en el Periódico Oficial del Gobierno del Estado.</w:t>
                  </w:r>
                </w:p>
              </w:txbxContent>
            </v:textbox>
            <w10:wrap type="none"/>
          </v:shape>
        </w:pict>
      </w:r>
      <w:r>
        <w:rPr/>
        <w:pict>
          <v:shape style="position:absolute;margin-left:69.919998pt;margin-top:395.480103pt;width:469.4pt;height:26.95pt;mso-position-horizontal-relative:page;mso-position-vertical-relative:page;z-index:-256089088" type="#_x0000_t202" filled="false" stroked="false">
            <v:textbox inset="0,0,0,0">
              <w:txbxContent>
                <w:p>
                  <w:pPr>
                    <w:pStyle w:val="BodyText"/>
                    <w:ind w:right="17"/>
                  </w:pPr>
                  <w:r>
                    <w:rPr>
                      <w:b/>
                    </w:rPr>
                    <w:t>SEGUNDO</w:t>
                  </w:r>
                  <w:r>
                    <w:rPr/>
                    <w:t>. El presente Decreto entrará en vigor al día siguiente de su publicación en el Periódico Oficial del Gobierno del Estado.</w:t>
                  </w:r>
                </w:p>
              </w:txbxContent>
            </v:textbox>
            <w10:wrap type="none"/>
          </v:shape>
        </w:pict>
      </w:r>
      <w:r>
        <w:rPr/>
        <w:pict>
          <v:shape style="position:absolute;margin-left:69.919998pt;margin-top:446.060089pt;width:469.65pt;height:26.95pt;mso-position-horizontal-relative:page;mso-position-vertical-relative:page;z-index:-256088064" type="#_x0000_t202" filled="false" stroked="false">
            <v:textbox inset="0,0,0,0">
              <w:txbxContent>
                <w:p>
                  <w:pPr>
                    <w:pStyle w:val="BodyText"/>
                    <w:ind w:right="11"/>
                  </w:pPr>
                  <w:r>
                    <w:rPr>
                      <w:b/>
                    </w:rPr>
                    <w:t>TERCERO.</w:t>
                  </w:r>
                  <w:r>
                    <w:rPr>
                      <w:b/>
                      <w:spacing w:val="-9"/>
                    </w:rPr>
                    <w:t> </w:t>
                  </w:r>
                  <w:r>
                    <w:rPr/>
                    <w:t>Se</w:t>
                  </w:r>
                  <w:r>
                    <w:rPr>
                      <w:spacing w:val="-11"/>
                    </w:rPr>
                    <w:t> </w:t>
                  </w:r>
                  <w:r>
                    <w:rPr/>
                    <w:t>abroga</w:t>
                  </w:r>
                  <w:r>
                    <w:rPr>
                      <w:spacing w:val="-9"/>
                    </w:rPr>
                    <w:t> </w:t>
                  </w:r>
                  <w:r>
                    <w:rPr/>
                    <w:t>la</w:t>
                  </w:r>
                  <w:r>
                    <w:rPr>
                      <w:spacing w:val="-10"/>
                    </w:rPr>
                    <w:t> </w:t>
                  </w:r>
                  <w:r>
                    <w:rPr/>
                    <w:t>Ley</w:t>
                  </w:r>
                  <w:r>
                    <w:rPr>
                      <w:spacing w:val="-11"/>
                    </w:rPr>
                    <w:t> </w:t>
                  </w:r>
                  <w:r>
                    <w:rPr/>
                    <w:t>de</w:t>
                  </w:r>
                  <w:r>
                    <w:rPr>
                      <w:spacing w:val="-9"/>
                    </w:rPr>
                    <w:t> </w:t>
                  </w:r>
                  <w:r>
                    <w:rPr/>
                    <w:t>Archivos</w:t>
                  </w:r>
                  <w:r>
                    <w:rPr>
                      <w:spacing w:val="-11"/>
                    </w:rPr>
                    <w:t> </w:t>
                  </w:r>
                  <w:r>
                    <w:rPr/>
                    <w:t>del</w:t>
                  </w:r>
                  <w:r>
                    <w:rPr>
                      <w:spacing w:val="-10"/>
                    </w:rPr>
                    <w:t> </w:t>
                  </w:r>
                  <w:r>
                    <w:rPr/>
                    <w:t>Estado</w:t>
                  </w:r>
                  <w:r>
                    <w:rPr>
                      <w:spacing w:val="-9"/>
                    </w:rPr>
                    <w:t> </w:t>
                  </w:r>
                  <w:r>
                    <w:rPr/>
                    <w:t>de</w:t>
                  </w:r>
                  <w:r>
                    <w:rPr>
                      <w:spacing w:val="-10"/>
                    </w:rPr>
                    <w:t> </w:t>
                  </w:r>
                  <w:r>
                    <w:rPr/>
                    <w:t>Oaxaca</w:t>
                  </w:r>
                  <w:r>
                    <w:rPr>
                      <w:spacing w:val="-10"/>
                    </w:rPr>
                    <w:t> </w:t>
                  </w:r>
                  <w:r>
                    <w:rPr/>
                    <w:t>publicada</w:t>
                  </w:r>
                  <w:r>
                    <w:rPr>
                      <w:spacing w:val="-10"/>
                    </w:rPr>
                    <w:t> </w:t>
                  </w:r>
                  <w:r>
                    <w:rPr/>
                    <w:t>en</w:t>
                  </w:r>
                  <w:r>
                    <w:rPr>
                      <w:spacing w:val="-10"/>
                    </w:rPr>
                    <w:t> </w:t>
                  </w:r>
                  <w:r>
                    <w:rPr/>
                    <w:t>el</w:t>
                  </w:r>
                  <w:r>
                    <w:rPr>
                      <w:spacing w:val="-9"/>
                    </w:rPr>
                    <w:t> </w:t>
                  </w:r>
                  <w:r>
                    <w:rPr/>
                    <w:t>Periódico</w:t>
                  </w:r>
                  <w:r>
                    <w:rPr>
                      <w:spacing w:val="-10"/>
                    </w:rPr>
                    <w:t> </w:t>
                  </w:r>
                  <w:r>
                    <w:rPr/>
                    <w:t>Oficial el día 3 de julio de 2008 y su última</w:t>
                  </w:r>
                  <w:r>
                    <w:rPr>
                      <w:spacing w:val="-2"/>
                    </w:rPr>
                    <w:t> </w:t>
                  </w:r>
                  <w:r>
                    <w:rPr/>
                    <w:t>reforma.</w:t>
                  </w:r>
                </w:p>
              </w:txbxContent>
            </v:textbox>
            <w10:wrap type="none"/>
          </v:shape>
        </w:pict>
      </w:r>
      <w:r>
        <w:rPr/>
        <w:pict>
          <v:shape style="position:absolute;margin-left:69.919998pt;margin-top:496.640106pt;width:469.65pt;height:52.25pt;mso-position-horizontal-relative:page;mso-position-vertical-relative:page;z-index:-256087040" type="#_x0000_t202" filled="false" stroked="false">
            <v:textbox inset="0,0,0,0">
              <w:txbxContent>
                <w:p>
                  <w:pPr>
                    <w:spacing w:before="12"/>
                    <w:ind w:left="20" w:right="17" w:firstLine="0"/>
                    <w:jc w:val="both"/>
                    <w:rPr>
                      <w:i/>
                      <w:sz w:val="22"/>
                    </w:rPr>
                  </w:pPr>
                  <w:r>
                    <w:rPr>
                      <w:b/>
                      <w:i/>
                      <w:strike/>
                      <w:sz w:val="22"/>
                    </w:rPr>
                    <w:t>[CUARTO</w:t>
                  </w:r>
                  <w:r>
                    <w:rPr>
                      <w:i/>
                      <w:strike/>
                      <w:sz w:val="22"/>
                    </w:rPr>
                    <w:t>.</w:t>
                  </w:r>
                  <w:r>
                    <w:rPr>
                      <w:i/>
                      <w:strike/>
                      <w:spacing w:val="-13"/>
                      <w:sz w:val="22"/>
                    </w:rPr>
                    <w:t> </w:t>
                  </w:r>
                  <w:r>
                    <w:rPr>
                      <w:i/>
                      <w:strike/>
                      <w:sz w:val="22"/>
                    </w:rPr>
                    <w:t>El</w:t>
                  </w:r>
                  <w:r>
                    <w:rPr>
                      <w:i/>
                      <w:strike/>
                      <w:spacing w:val="-14"/>
                      <w:sz w:val="22"/>
                    </w:rPr>
                    <w:t> </w:t>
                  </w:r>
                  <w:r>
                    <w:rPr>
                      <w:i/>
                      <w:strike/>
                      <w:sz w:val="22"/>
                    </w:rPr>
                    <w:t>Archivo</w:t>
                  </w:r>
                  <w:r>
                    <w:rPr>
                      <w:i/>
                      <w:strike/>
                      <w:spacing w:val="-14"/>
                      <w:sz w:val="22"/>
                    </w:rPr>
                    <w:t> </w:t>
                  </w:r>
                  <w:r>
                    <w:rPr>
                      <w:i/>
                      <w:strike/>
                      <w:sz w:val="22"/>
                    </w:rPr>
                    <w:t>General</w:t>
                  </w:r>
                  <w:r>
                    <w:rPr>
                      <w:i/>
                      <w:strike/>
                      <w:spacing w:val="-13"/>
                      <w:sz w:val="22"/>
                    </w:rPr>
                    <w:t> </w:t>
                  </w:r>
                  <w:r>
                    <w:rPr>
                      <w:i/>
                      <w:strike/>
                      <w:sz w:val="22"/>
                    </w:rPr>
                    <w:t>Estado</w:t>
                  </w:r>
                  <w:r>
                    <w:rPr>
                      <w:i/>
                      <w:strike/>
                      <w:spacing w:val="-15"/>
                      <w:sz w:val="22"/>
                    </w:rPr>
                    <w:t> </w:t>
                  </w:r>
                  <w:r>
                    <w:rPr>
                      <w:i/>
                      <w:strike/>
                      <w:sz w:val="22"/>
                    </w:rPr>
                    <w:t>de</w:t>
                  </w:r>
                  <w:r>
                    <w:rPr>
                      <w:i/>
                      <w:strike/>
                      <w:spacing w:val="-14"/>
                      <w:sz w:val="22"/>
                    </w:rPr>
                    <w:t> </w:t>
                  </w:r>
                  <w:r>
                    <w:rPr>
                      <w:i/>
                      <w:strike/>
                      <w:sz w:val="22"/>
                    </w:rPr>
                    <w:t>Oaxaca</w:t>
                  </w:r>
                  <w:r>
                    <w:rPr>
                      <w:i/>
                      <w:strike/>
                      <w:spacing w:val="-14"/>
                      <w:sz w:val="22"/>
                    </w:rPr>
                    <w:t> </w:t>
                  </w:r>
                  <w:r>
                    <w:rPr>
                      <w:i/>
                      <w:strike/>
                      <w:sz w:val="22"/>
                    </w:rPr>
                    <w:t>continuará</w:t>
                  </w:r>
                  <w:r>
                    <w:rPr>
                      <w:i/>
                      <w:strike/>
                      <w:spacing w:val="-15"/>
                      <w:sz w:val="22"/>
                    </w:rPr>
                    <w:t> </w:t>
                  </w:r>
                  <w:r>
                    <w:rPr>
                      <w:i/>
                      <w:strike/>
                      <w:sz w:val="22"/>
                    </w:rPr>
                    <w:t>operando</w:t>
                  </w:r>
                  <w:r>
                    <w:rPr>
                      <w:i/>
                      <w:strike/>
                      <w:spacing w:val="-14"/>
                      <w:sz w:val="22"/>
                    </w:rPr>
                    <w:t> </w:t>
                  </w:r>
                  <w:r>
                    <w:rPr>
                      <w:i/>
                      <w:strike/>
                      <w:sz w:val="22"/>
                    </w:rPr>
                    <w:t>con</w:t>
                  </w:r>
                  <w:r>
                    <w:rPr>
                      <w:i/>
                      <w:strike/>
                      <w:spacing w:val="-14"/>
                      <w:sz w:val="22"/>
                    </w:rPr>
                    <w:t> </w:t>
                  </w:r>
                  <w:r>
                    <w:rPr>
                      <w:i/>
                      <w:strike/>
                      <w:sz w:val="22"/>
                    </w:rPr>
                    <w:t>la</w:t>
                  </w:r>
                  <w:r>
                    <w:rPr>
                      <w:i/>
                      <w:strike/>
                      <w:spacing w:val="-13"/>
                      <w:sz w:val="22"/>
                    </w:rPr>
                    <w:t> </w:t>
                  </w:r>
                  <w:r>
                    <w:rPr>
                      <w:i/>
                      <w:strike/>
                      <w:sz w:val="22"/>
                    </w:rPr>
                    <w:t>estructura,</w:t>
                  </w:r>
                  <w:r>
                    <w:rPr>
                      <w:i/>
                      <w:strike/>
                      <w:spacing w:val="-14"/>
                      <w:sz w:val="22"/>
                    </w:rPr>
                    <w:t> </w:t>
                  </w:r>
                  <w:r>
                    <w:rPr>
                      <w:i/>
                      <w:strike/>
                      <w:sz w:val="22"/>
                    </w:rPr>
                    <w:t>Decreto</w:t>
                  </w:r>
                  <w:r>
                    <w:rPr>
                      <w:i/>
                      <w:strike w:val="0"/>
                      <w:sz w:val="22"/>
                    </w:rPr>
                    <w:t> </w:t>
                  </w:r>
                  <w:r>
                    <w:rPr>
                      <w:i/>
                      <w:strike/>
                      <w:sz w:val="22"/>
                    </w:rPr>
                    <w:t>de</w:t>
                  </w:r>
                  <w:r>
                    <w:rPr>
                      <w:i/>
                      <w:strike/>
                      <w:spacing w:val="-8"/>
                      <w:sz w:val="22"/>
                    </w:rPr>
                    <w:t> </w:t>
                  </w:r>
                  <w:r>
                    <w:rPr>
                      <w:i/>
                      <w:strike/>
                      <w:sz w:val="22"/>
                    </w:rPr>
                    <w:t>Creación,</w:t>
                  </w:r>
                  <w:r>
                    <w:rPr>
                      <w:i/>
                      <w:strike/>
                      <w:spacing w:val="-7"/>
                      <w:sz w:val="22"/>
                    </w:rPr>
                    <w:t> </w:t>
                  </w:r>
                  <w:r>
                    <w:rPr>
                      <w:i/>
                      <w:strike/>
                      <w:sz w:val="22"/>
                    </w:rPr>
                    <w:t>Reglamento</w:t>
                  </w:r>
                  <w:r>
                    <w:rPr>
                      <w:i/>
                      <w:strike/>
                      <w:spacing w:val="-8"/>
                      <w:sz w:val="22"/>
                    </w:rPr>
                    <w:t> </w:t>
                  </w:r>
                  <w:r>
                    <w:rPr>
                      <w:i/>
                      <w:strike/>
                      <w:sz w:val="22"/>
                    </w:rPr>
                    <w:t>Interno,</w:t>
                  </w:r>
                  <w:r>
                    <w:rPr>
                      <w:i/>
                      <w:strike/>
                      <w:spacing w:val="-7"/>
                      <w:sz w:val="22"/>
                    </w:rPr>
                    <w:t> </w:t>
                  </w:r>
                  <w:r>
                    <w:rPr>
                      <w:i/>
                      <w:strike/>
                      <w:sz w:val="22"/>
                    </w:rPr>
                    <w:t>Manual</w:t>
                  </w:r>
                  <w:r>
                    <w:rPr>
                      <w:i/>
                      <w:strike/>
                      <w:spacing w:val="-8"/>
                      <w:sz w:val="22"/>
                    </w:rPr>
                    <w:t> </w:t>
                  </w:r>
                  <w:r>
                    <w:rPr>
                      <w:i/>
                      <w:strike/>
                      <w:sz w:val="22"/>
                    </w:rPr>
                    <w:t>de</w:t>
                  </w:r>
                  <w:r>
                    <w:rPr>
                      <w:i/>
                      <w:strike/>
                      <w:spacing w:val="-7"/>
                      <w:sz w:val="22"/>
                    </w:rPr>
                    <w:t> </w:t>
                  </w:r>
                  <w:r>
                    <w:rPr>
                      <w:i/>
                      <w:strike/>
                      <w:sz w:val="22"/>
                    </w:rPr>
                    <w:t>Organización</w:t>
                  </w:r>
                  <w:r>
                    <w:rPr>
                      <w:i/>
                      <w:strike/>
                      <w:spacing w:val="-9"/>
                      <w:sz w:val="22"/>
                    </w:rPr>
                    <w:t> </w:t>
                  </w:r>
                  <w:r>
                    <w:rPr>
                      <w:i/>
                      <w:strike/>
                      <w:sz w:val="22"/>
                    </w:rPr>
                    <w:t>y</w:t>
                  </w:r>
                  <w:r>
                    <w:rPr>
                      <w:i/>
                      <w:strike/>
                      <w:spacing w:val="-8"/>
                      <w:sz w:val="22"/>
                    </w:rPr>
                    <w:t> </w:t>
                  </w:r>
                  <w:r>
                    <w:rPr>
                      <w:i/>
                      <w:strike/>
                      <w:sz w:val="22"/>
                    </w:rPr>
                    <w:t>Manual</w:t>
                  </w:r>
                  <w:r>
                    <w:rPr>
                      <w:i/>
                      <w:strike/>
                      <w:spacing w:val="-8"/>
                      <w:sz w:val="22"/>
                    </w:rPr>
                    <w:t> </w:t>
                  </w:r>
                  <w:r>
                    <w:rPr>
                      <w:i/>
                      <w:strike/>
                      <w:sz w:val="22"/>
                    </w:rPr>
                    <w:t>de</w:t>
                  </w:r>
                  <w:r>
                    <w:rPr>
                      <w:i/>
                      <w:strike/>
                      <w:spacing w:val="-7"/>
                      <w:sz w:val="22"/>
                    </w:rPr>
                    <w:t> </w:t>
                  </w:r>
                  <w:r>
                    <w:rPr>
                      <w:i/>
                      <w:strike/>
                      <w:sz w:val="22"/>
                    </w:rPr>
                    <w:t>Procedimientos</w:t>
                  </w:r>
                  <w:r>
                    <w:rPr>
                      <w:i/>
                      <w:strike/>
                      <w:spacing w:val="-8"/>
                      <w:sz w:val="22"/>
                    </w:rPr>
                    <w:t> </w:t>
                  </w:r>
                  <w:r>
                    <w:rPr>
                      <w:i/>
                      <w:strike/>
                      <w:sz w:val="22"/>
                    </w:rPr>
                    <w:t>con</w:t>
                  </w:r>
                  <w:r>
                    <w:rPr>
                      <w:i/>
                      <w:strike/>
                      <w:spacing w:val="-7"/>
                      <w:sz w:val="22"/>
                    </w:rPr>
                    <w:t> </w:t>
                  </w:r>
                  <w:r>
                    <w:rPr>
                      <w:i/>
                      <w:strike/>
                      <w:sz w:val="22"/>
                    </w:rPr>
                    <w:t>que</w:t>
                  </w:r>
                  <w:r>
                    <w:rPr>
                      <w:i/>
                      <w:strike w:val="0"/>
                      <w:sz w:val="22"/>
                    </w:rPr>
                    <w:t> </w:t>
                  </w:r>
                  <w:r>
                    <w:rPr>
                      <w:i/>
                      <w:strike/>
                      <w:sz w:val="22"/>
                    </w:rPr>
                    <w:t>cuenta a la fecha de la publicación de la presente, por considerarse que no contraviene lo</w:t>
                  </w:r>
                  <w:r>
                    <w:rPr>
                      <w:i/>
                      <w:strike w:val="0"/>
                      <w:sz w:val="22"/>
                    </w:rPr>
                    <w:t> </w:t>
                  </w:r>
                  <w:r>
                    <w:rPr>
                      <w:i/>
                      <w:strike/>
                      <w:sz w:val="22"/>
                    </w:rPr>
                    <w:t>dispuesto por esta</w:t>
                  </w:r>
                  <w:r>
                    <w:rPr>
                      <w:i/>
                      <w:strike/>
                      <w:spacing w:val="-4"/>
                      <w:sz w:val="22"/>
                    </w:rPr>
                    <w:t> </w:t>
                  </w:r>
                  <w:r>
                    <w:rPr>
                      <w:i/>
                      <w:strike/>
                      <w:sz w:val="22"/>
                    </w:rPr>
                    <w:t>Ley.]</w:t>
                  </w:r>
                </w:p>
              </w:txbxContent>
            </v:textbox>
            <w10:wrap type="none"/>
          </v:shape>
        </w:pict>
      </w:r>
      <w:r>
        <w:rPr/>
        <w:pict>
          <v:shape style="position:absolute;margin-left:69.919998pt;margin-top:559.812561pt;width:472.25pt;height:47.85pt;mso-position-horizontal-relative:page;mso-position-vertical-relative:page;z-index:-256086016" type="#_x0000_t202" filled="false" stroked="false">
            <v:textbox inset="0,0,0,0">
              <w:txbxContent>
                <w:p>
                  <w:pPr>
                    <w:spacing w:line="276" w:lineRule="auto" w:before="14"/>
                    <w:ind w:left="20" w:right="17" w:firstLine="0"/>
                    <w:jc w:val="both"/>
                    <w:rPr>
                      <w:b/>
                      <w:sz w:val="18"/>
                    </w:rPr>
                  </w:pPr>
                  <w:r>
                    <w:rPr>
                      <w:b/>
                      <w:sz w:val="18"/>
                      <w:shd w:fill="D2D2D2" w:color="auto" w:val="clear"/>
                    </w:rPr>
                    <w:t>(Se declara la invalidez del artículo transitorio cuarto, mediante el resolutivo tercero de la sentencia dictada</w:t>
                  </w:r>
                  <w:r>
                    <w:rPr>
                      <w:b/>
                      <w:sz w:val="18"/>
                    </w:rPr>
                    <w:t> </w:t>
                  </w:r>
                  <w:r>
                    <w:rPr>
                      <w:b/>
                      <w:sz w:val="18"/>
                      <w:shd w:fill="D2D2D2" w:color="auto" w:val="clear"/>
                    </w:rPr>
                    <w:t>por</w:t>
                  </w:r>
                  <w:r>
                    <w:rPr>
                      <w:b/>
                      <w:spacing w:val="-8"/>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Suprema</w:t>
                  </w:r>
                  <w:r>
                    <w:rPr>
                      <w:b/>
                      <w:spacing w:val="-7"/>
                      <w:sz w:val="18"/>
                      <w:shd w:fill="D2D2D2" w:color="auto" w:val="clear"/>
                    </w:rPr>
                    <w:t> </w:t>
                  </w:r>
                  <w:r>
                    <w:rPr>
                      <w:b/>
                      <w:sz w:val="18"/>
                      <w:shd w:fill="D2D2D2" w:color="auto" w:val="clear"/>
                    </w:rPr>
                    <w:t>Corte</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Justicia</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la</w:t>
                  </w:r>
                  <w:r>
                    <w:rPr>
                      <w:b/>
                      <w:spacing w:val="-6"/>
                      <w:sz w:val="18"/>
                      <w:shd w:fill="D2D2D2" w:color="auto" w:val="clear"/>
                    </w:rPr>
                    <w:t> </w:t>
                  </w:r>
                  <w:r>
                    <w:rPr>
                      <w:b/>
                      <w:sz w:val="18"/>
                      <w:shd w:fill="D2D2D2" w:color="auto" w:val="clear"/>
                    </w:rPr>
                    <w:t>Nación</w:t>
                  </w:r>
                  <w:r>
                    <w:rPr>
                      <w:b/>
                      <w:spacing w:val="-7"/>
                      <w:sz w:val="18"/>
                      <w:shd w:fill="D2D2D2" w:color="auto" w:val="clear"/>
                    </w:rPr>
                    <w:t> </w:t>
                  </w:r>
                  <w:r>
                    <w:rPr>
                      <w:b/>
                      <w:sz w:val="18"/>
                      <w:shd w:fill="D2D2D2" w:color="auto" w:val="clear"/>
                    </w:rPr>
                    <w:t>el</w:t>
                  </w:r>
                  <w:r>
                    <w:rPr>
                      <w:b/>
                      <w:spacing w:val="-6"/>
                      <w:sz w:val="18"/>
                      <w:shd w:fill="D2D2D2" w:color="auto" w:val="clear"/>
                    </w:rPr>
                    <w:t> </w:t>
                  </w:r>
                  <w:r>
                    <w:rPr>
                      <w:b/>
                      <w:sz w:val="18"/>
                      <w:shd w:fill="D2D2D2" w:color="auto" w:val="clear"/>
                    </w:rPr>
                    <w:t>13</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julio</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2021,</w:t>
                  </w:r>
                  <w:r>
                    <w:rPr>
                      <w:b/>
                      <w:spacing w:val="-6"/>
                      <w:sz w:val="18"/>
                      <w:shd w:fill="D2D2D2" w:color="auto" w:val="clear"/>
                    </w:rPr>
                    <w:t> </w:t>
                  </w:r>
                  <w:r>
                    <w:rPr>
                      <w:b/>
                      <w:sz w:val="18"/>
                      <w:shd w:fill="D2D2D2" w:color="auto" w:val="clear"/>
                    </w:rPr>
                    <w:t>relativa</w:t>
                  </w:r>
                  <w:r>
                    <w:rPr>
                      <w:b/>
                      <w:spacing w:val="-8"/>
                      <w:sz w:val="18"/>
                      <w:shd w:fill="D2D2D2" w:color="auto" w:val="clear"/>
                    </w:rPr>
                    <w:t> </w:t>
                  </w:r>
                  <w:r>
                    <w:rPr>
                      <w:b/>
                      <w:sz w:val="18"/>
                      <w:shd w:fill="D2D2D2" w:color="auto" w:val="clear"/>
                    </w:rPr>
                    <w:t>a</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acción</w:t>
                  </w:r>
                  <w:r>
                    <w:rPr>
                      <w:b/>
                      <w:spacing w:val="-5"/>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inconstitucionalidad</w:t>
                  </w:r>
                  <w:r>
                    <w:rPr>
                      <w:b/>
                      <w:sz w:val="18"/>
                    </w:rPr>
                    <w:t> </w:t>
                  </w:r>
                  <w:r>
                    <w:rPr>
                      <w:b/>
                      <w:sz w:val="18"/>
                      <w:shd w:fill="D2D2D2" w:color="auto" w:val="clear"/>
                    </w:rPr>
                    <w:t>122/2020,</w:t>
                  </w:r>
                  <w:r>
                    <w:rPr>
                      <w:b/>
                      <w:spacing w:val="-9"/>
                      <w:sz w:val="18"/>
                      <w:shd w:fill="D2D2D2" w:color="auto" w:val="clear"/>
                    </w:rPr>
                    <w:t> </w:t>
                  </w:r>
                  <w:r>
                    <w:rPr>
                      <w:b/>
                      <w:sz w:val="18"/>
                      <w:shd w:fill="D2D2D2" w:color="auto" w:val="clear"/>
                    </w:rPr>
                    <w:t>promovida</w:t>
                  </w:r>
                  <w:r>
                    <w:rPr>
                      <w:b/>
                      <w:spacing w:val="-10"/>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el</w:t>
                  </w:r>
                  <w:r>
                    <w:rPr>
                      <w:b/>
                      <w:spacing w:val="-12"/>
                      <w:sz w:val="18"/>
                      <w:shd w:fill="D2D2D2" w:color="auto" w:val="clear"/>
                    </w:rPr>
                    <w:t> </w:t>
                  </w:r>
                  <w:r>
                    <w:rPr>
                      <w:b/>
                      <w:sz w:val="18"/>
                      <w:shd w:fill="D2D2D2" w:color="auto" w:val="clear"/>
                    </w:rPr>
                    <w:t>Instituto</w:t>
                  </w:r>
                  <w:r>
                    <w:rPr>
                      <w:b/>
                      <w:spacing w:val="-8"/>
                      <w:sz w:val="18"/>
                      <w:shd w:fill="D2D2D2" w:color="auto" w:val="clear"/>
                    </w:rPr>
                    <w:t> </w:t>
                  </w:r>
                  <w:r>
                    <w:rPr>
                      <w:b/>
                      <w:sz w:val="18"/>
                      <w:shd w:fill="D2D2D2" w:color="auto" w:val="clear"/>
                    </w:rPr>
                    <w:t>Nacional</w:t>
                  </w:r>
                  <w:r>
                    <w:rPr>
                      <w:b/>
                      <w:spacing w:val="-10"/>
                      <w:sz w:val="18"/>
                      <w:shd w:fill="D2D2D2" w:color="auto" w:val="clear"/>
                    </w:rPr>
                    <w:t> </w:t>
                  </w:r>
                  <w:r>
                    <w:rPr>
                      <w:b/>
                      <w:sz w:val="18"/>
                      <w:shd w:fill="D2D2D2" w:color="auto" w:val="clear"/>
                    </w:rPr>
                    <w:t>de</w:t>
                  </w:r>
                  <w:r>
                    <w:rPr>
                      <w:b/>
                      <w:spacing w:val="-10"/>
                      <w:sz w:val="18"/>
                      <w:shd w:fill="D2D2D2" w:color="auto" w:val="clear"/>
                    </w:rPr>
                    <w:t> </w:t>
                  </w:r>
                  <w:r>
                    <w:rPr>
                      <w:b/>
                      <w:sz w:val="18"/>
                      <w:shd w:fill="D2D2D2" w:color="auto" w:val="clear"/>
                    </w:rPr>
                    <w:t>Transparencia,</w:t>
                  </w:r>
                  <w:r>
                    <w:rPr>
                      <w:b/>
                      <w:spacing w:val="-9"/>
                      <w:sz w:val="18"/>
                      <w:shd w:fill="D2D2D2" w:color="auto" w:val="clear"/>
                    </w:rPr>
                    <w:t> </w:t>
                  </w:r>
                  <w:r>
                    <w:rPr>
                      <w:b/>
                      <w:sz w:val="18"/>
                      <w:shd w:fill="D2D2D2" w:color="auto" w:val="clear"/>
                    </w:rPr>
                    <w:t>Acceso</w:t>
                  </w:r>
                  <w:r>
                    <w:rPr>
                      <w:b/>
                      <w:spacing w:val="-8"/>
                      <w:sz w:val="18"/>
                      <w:shd w:fill="D2D2D2" w:color="auto" w:val="clear"/>
                    </w:rPr>
                    <w:t> </w:t>
                  </w:r>
                  <w:r>
                    <w:rPr>
                      <w:b/>
                      <w:sz w:val="18"/>
                      <w:shd w:fill="D2D2D2" w:color="auto" w:val="clear"/>
                    </w:rPr>
                    <w:t>a</w:t>
                  </w:r>
                  <w:r>
                    <w:rPr>
                      <w:b/>
                      <w:spacing w:val="-9"/>
                      <w:sz w:val="18"/>
                      <w:shd w:fill="D2D2D2" w:color="auto" w:val="clear"/>
                    </w:rPr>
                    <w:t> </w:t>
                  </w:r>
                  <w:r>
                    <w:rPr>
                      <w:b/>
                      <w:sz w:val="18"/>
                      <w:shd w:fill="D2D2D2" w:color="auto" w:val="clear"/>
                    </w:rPr>
                    <w:t>la</w:t>
                  </w:r>
                  <w:r>
                    <w:rPr>
                      <w:b/>
                      <w:spacing w:val="-11"/>
                      <w:sz w:val="18"/>
                      <w:shd w:fill="D2D2D2" w:color="auto" w:val="clear"/>
                    </w:rPr>
                    <w:t> </w:t>
                  </w:r>
                  <w:r>
                    <w:rPr>
                      <w:b/>
                      <w:sz w:val="18"/>
                      <w:shd w:fill="D2D2D2" w:color="auto" w:val="clear"/>
                    </w:rPr>
                    <w:t>Información</w:t>
                  </w:r>
                  <w:r>
                    <w:rPr>
                      <w:b/>
                      <w:spacing w:val="-8"/>
                      <w:sz w:val="18"/>
                      <w:shd w:fill="D2D2D2" w:color="auto" w:val="clear"/>
                    </w:rPr>
                    <w:t> </w:t>
                  </w:r>
                  <w:r>
                    <w:rPr>
                      <w:b/>
                      <w:sz w:val="18"/>
                      <w:shd w:fill="D2D2D2" w:color="auto" w:val="clear"/>
                    </w:rPr>
                    <w:t>y</w:t>
                  </w:r>
                  <w:r>
                    <w:rPr>
                      <w:b/>
                      <w:spacing w:val="-9"/>
                      <w:sz w:val="18"/>
                      <w:shd w:fill="D2D2D2" w:color="auto" w:val="clear"/>
                    </w:rPr>
                    <w:t> </w:t>
                  </w:r>
                  <w:r>
                    <w:rPr>
                      <w:b/>
                      <w:sz w:val="18"/>
                      <w:shd w:fill="D2D2D2" w:color="auto" w:val="clear"/>
                    </w:rPr>
                    <w:t>Protección</w:t>
                  </w:r>
                  <w:r>
                    <w:rPr>
                      <w:b/>
                      <w:spacing w:val="-9"/>
                      <w:sz w:val="18"/>
                      <w:shd w:fill="D2D2D2" w:color="auto" w:val="clear"/>
                    </w:rPr>
                    <w:t> </w:t>
                  </w:r>
                  <w:r>
                    <w:rPr>
                      <w:b/>
                      <w:sz w:val="18"/>
                      <w:shd w:fill="D2D2D2" w:color="auto" w:val="clear"/>
                    </w:rPr>
                    <w:t>de</w:t>
                  </w:r>
                  <w:r>
                    <w:rPr>
                      <w:b/>
                      <w:spacing w:val="-8"/>
                      <w:sz w:val="18"/>
                      <w:shd w:fill="D2D2D2" w:color="auto" w:val="clear"/>
                    </w:rPr>
                    <w:t> </w:t>
                  </w:r>
                  <w:r>
                    <w:rPr>
                      <w:b/>
                      <w:sz w:val="18"/>
                      <w:shd w:fill="D2D2D2" w:color="auto" w:val="clear"/>
                    </w:rPr>
                    <w:t>Datos</w:t>
                  </w:r>
                  <w:r>
                    <w:rPr>
                      <w:b/>
                      <w:sz w:val="18"/>
                    </w:rPr>
                    <w:t> </w:t>
                  </w:r>
                  <w:r>
                    <w:rPr>
                      <w:b/>
                      <w:sz w:val="18"/>
                      <w:shd w:fill="D2D2D2" w:color="auto" w:val="clear"/>
                    </w:rPr>
                    <w:t>Personales)</w:t>
                  </w:r>
                </w:p>
              </w:txbxContent>
            </v:textbox>
            <w10:wrap type="none"/>
          </v:shape>
        </w:pict>
      </w:r>
      <w:r>
        <w:rPr/>
        <w:pict>
          <v:shape style="position:absolute;margin-left:69.919998pt;margin-top:626.200073pt;width:469.65pt;height:52.2pt;mso-position-horizontal-relative:page;mso-position-vertical-relative:page;z-index:-256084992" type="#_x0000_t202" filled="false" stroked="false">
            <v:textbox inset="0,0,0,0">
              <w:txbxContent>
                <w:p>
                  <w:pPr>
                    <w:pStyle w:val="BodyText"/>
                    <w:ind w:right="17"/>
                    <w:jc w:val="both"/>
                  </w:pPr>
                  <w:r>
                    <w:rPr>
                      <w:b/>
                    </w:rPr>
                    <w:t>QUINTO.</w:t>
                  </w:r>
                  <w:r>
                    <w:rPr>
                      <w:b/>
                      <w:spacing w:val="-13"/>
                    </w:rPr>
                    <w:t> </w:t>
                  </w:r>
                  <w:r>
                    <w:rPr/>
                    <w:t>En</w:t>
                  </w:r>
                  <w:r>
                    <w:rPr>
                      <w:spacing w:val="-12"/>
                    </w:rPr>
                    <w:t> </w:t>
                  </w:r>
                  <w:r>
                    <w:rPr/>
                    <w:t>tanto</w:t>
                  </w:r>
                  <w:r>
                    <w:rPr>
                      <w:spacing w:val="-12"/>
                    </w:rPr>
                    <w:t> </w:t>
                  </w:r>
                  <w:r>
                    <w:rPr/>
                    <w:t>se</w:t>
                  </w:r>
                  <w:r>
                    <w:rPr>
                      <w:spacing w:val="-12"/>
                    </w:rPr>
                    <w:t> </w:t>
                  </w:r>
                  <w:r>
                    <w:rPr/>
                    <w:t>expidan</w:t>
                  </w:r>
                  <w:r>
                    <w:rPr>
                      <w:spacing w:val="-11"/>
                    </w:rPr>
                    <w:t> </w:t>
                  </w:r>
                  <w:r>
                    <w:rPr/>
                    <w:t>las</w:t>
                  </w:r>
                  <w:r>
                    <w:rPr>
                      <w:spacing w:val="-12"/>
                    </w:rPr>
                    <w:t> </w:t>
                  </w:r>
                  <w:r>
                    <w:rPr/>
                    <w:t>normas</w:t>
                  </w:r>
                  <w:r>
                    <w:rPr>
                      <w:spacing w:val="-12"/>
                    </w:rPr>
                    <w:t> </w:t>
                  </w:r>
                  <w:r>
                    <w:rPr/>
                    <w:t>archivísticas</w:t>
                  </w:r>
                  <w:r>
                    <w:rPr>
                      <w:spacing w:val="-13"/>
                    </w:rPr>
                    <w:t> </w:t>
                  </w:r>
                  <w:r>
                    <w:rPr/>
                    <w:t>correspondientes</w:t>
                  </w:r>
                  <w:r>
                    <w:rPr>
                      <w:spacing w:val="-11"/>
                    </w:rPr>
                    <w:t> </w:t>
                  </w:r>
                  <w:r>
                    <w:rPr/>
                    <w:t>se</w:t>
                  </w:r>
                  <w:r>
                    <w:rPr>
                      <w:spacing w:val="-12"/>
                    </w:rPr>
                    <w:t> </w:t>
                  </w:r>
                  <w:r>
                    <w:rPr/>
                    <w:t>continuará</w:t>
                  </w:r>
                  <w:r>
                    <w:rPr>
                      <w:spacing w:val="-12"/>
                    </w:rPr>
                    <w:t> </w:t>
                  </w:r>
                  <w:r>
                    <w:rPr/>
                    <w:t>aplicando lo dispuesto en el Reglamento de los Archivos del Poder Ejecutivo del Estado de Oaxaca y en los Lineamientos para la organización, conservación y custodia de los archivos de la Administración Pública Estatal de Oaxaca, en lo que no se oponga a la presente</w:t>
                  </w:r>
                  <w:r>
                    <w:rPr>
                      <w:spacing w:val="-19"/>
                    </w:rPr>
                    <w:t> </w:t>
                  </w:r>
                  <w:r>
                    <w:rPr/>
                    <w:t>Ley.</w:t>
                  </w:r>
                </w:p>
              </w:txbxContent>
            </v:textbox>
            <w10:wrap type="none"/>
          </v:shape>
        </w:pict>
      </w:r>
      <w:r>
        <w:rPr/>
        <w:pict>
          <v:shape style="position:absolute;margin-left:69.919998pt;margin-top:748.952515pt;width:56pt;height:12.1pt;mso-position-horizontal-relative:page;mso-position-vertical-relative:page;z-index:-25608396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082944" type="#_x0000_t202" filled="false" stroked="false">
            <v:textbox inset="0,0,0,0">
              <w:txbxContent>
                <w:p>
                  <w:pPr>
                    <w:spacing w:before="14"/>
                    <w:ind w:left="20" w:right="0" w:firstLine="0"/>
                    <w:jc w:val="left"/>
                    <w:rPr>
                      <w:sz w:val="18"/>
                    </w:rPr>
                  </w:pPr>
                  <w:r>
                    <w:rPr>
                      <w:sz w:val="18"/>
                    </w:rPr>
                    <w:t>Página 42</w:t>
                  </w:r>
                </w:p>
              </w:txbxContent>
            </v:textbox>
            <w10:wrap type="none"/>
          </v:shape>
        </w:pict>
      </w:r>
      <w:r>
        <w:rPr/>
        <w:pict>
          <v:shape style="position:absolute;margin-left:188.25pt;margin-top:57.959995pt;width:412.45pt;height:12pt;mso-position-horizontal-relative:page;mso-position-vertical-relative:page;z-index:-256081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129.62999pt;width:343.7pt;height:12pt;mso-position-horizontal-relative:page;mso-position-vertical-relative:page;z-index:-256080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223.289993pt;width:343.7pt;height:12pt;mso-position-horizontal-relative:page;mso-position-vertical-relative:page;z-index:-256079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560.690002pt;width:470.35pt;height:12pt;mso-position-horizontal-relative:page;mso-position-vertical-relative:page;z-index:-256078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572.570007pt;width:470.35pt;height:12pt;mso-position-horizontal-relative:page;mso-position-vertical-relative:page;z-index:-256077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584.51001pt;width:51.05pt;height:12pt;mso-position-horizontal-relative:page;mso-position-vertical-relative:page;z-index:-256076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075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0747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07372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07270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07168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07065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20099pt;width:469.6pt;height:39.6pt;mso-position-horizontal-relative:page;mso-position-vertical-relative:page;z-index:-256069632" type="#_x0000_t202" filled="false" stroked="false">
            <v:textbox inset="0,0,0,0">
              <w:txbxContent>
                <w:p>
                  <w:pPr>
                    <w:pStyle w:val="BodyText"/>
                    <w:ind w:right="17"/>
                    <w:jc w:val="both"/>
                  </w:pPr>
                  <w:r>
                    <w:rPr>
                      <w:b/>
                    </w:rPr>
                    <w:t>SEXTO. </w:t>
                  </w:r>
                  <w:r>
                    <w:rPr/>
                    <w:t>Las erogaciones que se generen con motivo de la entrada en vigor de la presente Ley para</w:t>
                  </w:r>
                  <w:r>
                    <w:rPr>
                      <w:spacing w:val="-15"/>
                    </w:rPr>
                    <w:t> </w:t>
                  </w:r>
                  <w:r>
                    <w:rPr/>
                    <w:t>los</w:t>
                  </w:r>
                  <w:r>
                    <w:rPr>
                      <w:spacing w:val="-15"/>
                    </w:rPr>
                    <w:t> </w:t>
                  </w:r>
                  <w:r>
                    <w:rPr/>
                    <w:t>sujetos</w:t>
                  </w:r>
                  <w:r>
                    <w:rPr>
                      <w:spacing w:val="-14"/>
                    </w:rPr>
                    <w:t> </w:t>
                  </w:r>
                  <w:r>
                    <w:rPr/>
                    <w:t>obligados,</w:t>
                  </w:r>
                  <w:r>
                    <w:rPr>
                      <w:spacing w:val="-15"/>
                    </w:rPr>
                    <w:t> </w:t>
                  </w:r>
                  <w:r>
                    <w:rPr/>
                    <w:t>se</w:t>
                  </w:r>
                  <w:r>
                    <w:rPr>
                      <w:spacing w:val="-14"/>
                    </w:rPr>
                    <w:t> </w:t>
                  </w:r>
                  <w:r>
                    <w:rPr/>
                    <w:t>cubrirán</w:t>
                  </w:r>
                  <w:r>
                    <w:rPr>
                      <w:spacing w:val="-16"/>
                    </w:rPr>
                    <w:t> </w:t>
                  </w:r>
                  <w:r>
                    <w:rPr/>
                    <w:t>con</w:t>
                  </w:r>
                  <w:r>
                    <w:rPr>
                      <w:spacing w:val="-15"/>
                    </w:rPr>
                    <w:t> </w:t>
                  </w:r>
                  <w:r>
                    <w:rPr/>
                    <w:t>cargo</w:t>
                  </w:r>
                  <w:r>
                    <w:rPr>
                      <w:spacing w:val="-15"/>
                    </w:rPr>
                    <w:t> </w:t>
                  </w:r>
                  <w:r>
                    <w:rPr/>
                    <w:t>a</w:t>
                  </w:r>
                  <w:r>
                    <w:rPr>
                      <w:spacing w:val="-15"/>
                    </w:rPr>
                    <w:t> </w:t>
                  </w:r>
                  <w:r>
                    <w:rPr/>
                    <w:t>sus</w:t>
                  </w:r>
                  <w:r>
                    <w:rPr>
                      <w:spacing w:val="-14"/>
                    </w:rPr>
                    <w:t> </w:t>
                  </w:r>
                  <w:r>
                    <w:rPr/>
                    <w:t>respectivos</w:t>
                  </w:r>
                  <w:r>
                    <w:rPr>
                      <w:spacing w:val="-15"/>
                    </w:rPr>
                    <w:t> </w:t>
                  </w:r>
                  <w:r>
                    <w:rPr/>
                    <w:t>presupuestos</w:t>
                  </w:r>
                  <w:r>
                    <w:rPr>
                      <w:spacing w:val="-15"/>
                    </w:rPr>
                    <w:t> </w:t>
                  </w:r>
                  <w:r>
                    <w:rPr/>
                    <w:t>aprobados</w:t>
                  </w:r>
                  <w:r>
                    <w:rPr>
                      <w:spacing w:val="-14"/>
                    </w:rPr>
                    <w:t> </w:t>
                  </w:r>
                  <w:r>
                    <w:rPr/>
                    <w:t>para el presente ejercicio fiscal y los</w:t>
                  </w:r>
                  <w:r>
                    <w:rPr>
                      <w:spacing w:val="-4"/>
                    </w:rPr>
                    <w:t> </w:t>
                  </w:r>
                  <w:r>
                    <w:rPr/>
                    <w:t>subsecuentes.</w:t>
                  </w:r>
                </w:p>
              </w:txbxContent>
            </v:textbox>
            <w10:wrap type="none"/>
          </v:shape>
        </w:pict>
      </w:r>
      <w:r>
        <w:rPr/>
        <w:pict>
          <v:shape style="position:absolute;margin-left:69.919998pt;margin-top:192.120087pt;width:469.6pt;height:39.550pt;mso-position-horizontal-relative:page;mso-position-vertical-relative:page;z-index:-256068608" type="#_x0000_t202" filled="false" stroked="false">
            <v:textbox inset="0,0,0,0">
              <w:txbxContent>
                <w:p>
                  <w:pPr>
                    <w:pStyle w:val="BodyText"/>
                    <w:ind w:right="17"/>
                    <w:jc w:val="both"/>
                  </w:pPr>
                  <w:r>
                    <w:rPr>
                      <w:b/>
                    </w:rPr>
                    <w:t>SÉPTIMO</w:t>
                  </w:r>
                  <w:r>
                    <w:rPr/>
                    <w:t>.</w:t>
                  </w:r>
                  <w:r>
                    <w:rPr>
                      <w:spacing w:val="-9"/>
                    </w:rPr>
                    <w:t> </w:t>
                  </w:r>
                  <w:r>
                    <w:rPr/>
                    <w:t>Dentro</w:t>
                  </w:r>
                  <w:r>
                    <w:rPr>
                      <w:spacing w:val="-8"/>
                    </w:rPr>
                    <w:t> </w:t>
                  </w:r>
                  <w:r>
                    <w:rPr/>
                    <w:t>de</w:t>
                  </w:r>
                  <w:r>
                    <w:rPr>
                      <w:spacing w:val="-8"/>
                    </w:rPr>
                    <w:t> </w:t>
                  </w:r>
                  <w:r>
                    <w:rPr/>
                    <w:t>los</w:t>
                  </w:r>
                  <w:r>
                    <w:rPr>
                      <w:spacing w:val="-8"/>
                    </w:rPr>
                    <w:t> </w:t>
                  </w:r>
                  <w:r>
                    <w:rPr/>
                    <w:t>60</w:t>
                  </w:r>
                  <w:r>
                    <w:rPr>
                      <w:spacing w:val="-8"/>
                    </w:rPr>
                    <w:t> </w:t>
                  </w:r>
                  <w:r>
                    <w:rPr/>
                    <w:t>días</w:t>
                  </w:r>
                  <w:r>
                    <w:rPr>
                      <w:spacing w:val="-10"/>
                    </w:rPr>
                    <w:t> </w:t>
                  </w:r>
                  <w:r>
                    <w:rPr/>
                    <w:t>siguientes</w:t>
                  </w:r>
                  <w:r>
                    <w:rPr>
                      <w:spacing w:val="-8"/>
                    </w:rPr>
                    <w:t> </w:t>
                  </w:r>
                  <w:r>
                    <w:rPr/>
                    <w:t>a</w:t>
                  </w:r>
                  <w:r>
                    <w:rPr>
                      <w:spacing w:val="-9"/>
                    </w:rPr>
                    <w:t> </w:t>
                  </w:r>
                  <w:r>
                    <w:rPr/>
                    <w:t>la</w:t>
                  </w:r>
                  <w:r>
                    <w:rPr>
                      <w:spacing w:val="-10"/>
                    </w:rPr>
                    <w:t> </w:t>
                  </w:r>
                  <w:r>
                    <w:rPr/>
                    <w:t>entrada</w:t>
                  </w:r>
                  <w:r>
                    <w:rPr>
                      <w:spacing w:val="-8"/>
                    </w:rPr>
                    <w:t> </w:t>
                  </w:r>
                  <w:r>
                    <w:rPr/>
                    <w:t>en</w:t>
                  </w:r>
                  <w:r>
                    <w:rPr>
                      <w:spacing w:val="-9"/>
                    </w:rPr>
                    <w:t> </w:t>
                  </w:r>
                  <w:r>
                    <w:rPr/>
                    <w:t>vigor</w:t>
                  </w:r>
                  <w:r>
                    <w:rPr>
                      <w:spacing w:val="-9"/>
                    </w:rPr>
                    <w:t> </w:t>
                  </w:r>
                  <w:r>
                    <w:rPr/>
                    <w:t>del</w:t>
                  </w:r>
                  <w:r>
                    <w:rPr>
                      <w:spacing w:val="-9"/>
                    </w:rPr>
                    <w:t> </w:t>
                  </w:r>
                  <w:r>
                    <w:rPr/>
                    <w:t>presente</w:t>
                  </w:r>
                  <w:r>
                    <w:rPr>
                      <w:spacing w:val="-8"/>
                    </w:rPr>
                    <w:t> </w:t>
                  </w:r>
                  <w:r>
                    <w:rPr/>
                    <w:t>decreto,</w:t>
                  </w:r>
                  <w:r>
                    <w:rPr>
                      <w:spacing w:val="-9"/>
                    </w:rPr>
                    <w:t> </w:t>
                  </w:r>
                  <w:r>
                    <w:rPr/>
                    <w:t>el</w:t>
                  </w:r>
                  <w:r>
                    <w:rPr>
                      <w:spacing w:val="-8"/>
                    </w:rPr>
                    <w:t> </w:t>
                  </w:r>
                  <w:r>
                    <w:rPr/>
                    <w:t>Archivo General del Estado de Oaxaca, deberá convocar a sesión de instalación del Consejo Estatal de Archivos del Estado de Oaxaca, en términos del presente</w:t>
                  </w:r>
                  <w:r>
                    <w:rPr>
                      <w:spacing w:val="-8"/>
                    </w:rPr>
                    <w:t> </w:t>
                  </w:r>
                  <w:r>
                    <w:rPr/>
                    <w:t>Decreto.</w:t>
                  </w:r>
                </w:p>
              </w:txbxContent>
            </v:textbox>
            <w10:wrap type="none"/>
          </v:shape>
        </w:pict>
      </w:r>
      <w:r>
        <w:rPr/>
        <w:pict>
          <v:shape style="position:absolute;margin-left:69.919998pt;margin-top:255.360092pt;width:469.4pt;height:26.9pt;mso-position-horizontal-relative:page;mso-position-vertical-relative:page;z-index:-256067584" type="#_x0000_t202" filled="false" stroked="false">
            <v:textbox inset="0,0,0,0">
              <w:txbxContent>
                <w:p>
                  <w:pPr>
                    <w:pStyle w:val="BodyText"/>
                    <w:ind w:right="17"/>
                  </w:pPr>
                  <w:r>
                    <w:rPr>
                      <w:b/>
                      <w:strike/>
                    </w:rPr>
                    <w:t>[OCTAVO. </w:t>
                  </w:r>
                  <w:r>
                    <w:rPr>
                      <w:strike/>
                    </w:rPr>
                    <w:t>El Archivo General del Estado de Oaxaca pondrá en operación el Registro Estatal</w:t>
                  </w:r>
                  <w:r>
                    <w:rPr>
                      <w:strike w:val="0"/>
                    </w:rPr>
                    <w:t> </w:t>
                  </w:r>
                  <w:r>
                    <w:rPr>
                      <w:strike/>
                    </w:rPr>
                    <w:t>de Archivos.]</w:t>
                  </w:r>
                </w:p>
              </w:txbxContent>
            </v:textbox>
            <w10:wrap type="none"/>
          </v:shape>
        </w:pict>
      </w:r>
      <w:r>
        <w:rPr/>
        <w:pict>
          <v:shape style="position:absolute;margin-left:69.919998pt;margin-top:298.492523pt;width:472.25pt;height:47.8pt;mso-position-horizontal-relative:page;mso-position-vertical-relative:page;z-index:-256066560" type="#_x0000_t202" filled="false" stroked="false">
            <v:textbox inset="0,0,0,0">
              <w:txbxContent>
                <w:p>
                  <w:pPr>
                    <w:spacing w:line="276" w:lineRule="auto" w:before="14"/>
                    <w:ind w:left="20" w:right="17" w:firstLine="0"/>
                    <w:jc w:val="both"/>
                    <w:rPr>
                      <w:b/>
                      <w:sz w:val="18"/>
                    </w:rPr>
                  </w:pPr>
                  <w:r>
                    <w:rPr>
                      <w:b/>
                      <w:sz w:val="18"/>
                      <w:shd w:fill="D2D2D2" w:color="auto" w:val="clear"/>
                    </w:rPr>
                    <w:t>(Se declara la invalidez del artículo transitorio octavo, mediante el resolutivo tercero de la sentencia dictada</w:t>
                  </w:r>
                  <w:r>
                    <w:rPr>
                      <w:b/>
                      <w:sz w:val="18"/>
                    </w:rPr>
                    <w:t> </w:t>
                  </w:r>
                  <w:r>
                    <w:rPr>
                      <w:b/>
                      <w:sz w:val="18"/>
                      <w:shd w:fill="D2D2D2" w:color="auto" w:val="clear"/>
                    </w:rPr>
                    <w:t>por</w:t>
                  </w:r>
                  <w:r>
                    <w:rPr>
                      <w:b/>
                      <w:spacing w:val="-8"/>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Suprema</w:t>
                  </w:r>
                  <w:r>
                    <w:rPr>
                      <w:b/>
                      <w:spacing w:val="-7"/>
                      <w:sz w:val="18"/>
                      <w:shd w:fill="D2D2D2" w:color="auto" w:val="clear"/>
                    </w:rPr>
                    <w:t> </w:t>
                  </w:r>
                  <w:r>
                    <w:rPr>
                      <w:b/>
                      <w:sz w:val="18"/>
                      <w:shd w:fill="D2D2D2" w:color="auto" w:val="clear"/>
                    </w:rPr>
                    <w:t>Corte</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Justicia</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la</w:t>
                  </w:r>
                  <w:r>
                    <w:rPr>
                      <w:b/>
                      <w:spacing w:val="-6"/>
                      <w:sz w:val="18"/>
                      <w:shd w:fill="D2D2D2" w:color="auto" w:val="clear"/>
                    </w:rPr>
                    <w:t> </w:t>
                  </w:r>
                  <w:r>
                    <w:rPr>
                      <w:b/>
                      <w:sz w:val="18"/>
                      <w:shd w:fill="D2D2D2" w:color="auto" w:val="clear"/>
                    </w:rPr>
                    <w:t>Nación</w:t>
                  </w:r>
                  <w:r>
                    <w:rPr>
                      <w:b/>
                      <w:spacing w:val="-7"/>
                      <w:sz w:val="18"/>
                      <w:shd w:fill="D2D2D2" w:color="auto" w:val="clear"/>
                    </w:rPr>
                    <w:t> </w:t>
                  </w:r>
                  <w:r>
                    <w:rPr>
                      <w:b/>
                      <w:sz w:val="18"/>
                      <w:shd w:fill="D2D2D2" w:color="auto" w:val="clear"/>
                    </w:rPr>
                    <w:t>el</w:t>
                  </w:r>
                  <w:r>
                    <w:rPr>
                      <w:b/>
                      <w:spacing w:val="-6"/>
                      <w:sz w:val="18"/>
                      <w:shd w:fill="D2D2D2" w:color="auto" w:val="clear"/>
                    </w:rPr>
                    <w:t> </w:t>
                  </w:r>
                  <w:r>
                    <w:rPr>
                      <w:b/>
                      <w:sz w:val="18"/>
                      <w:shd w:fill="D2D2D2" w:color="auto" w:val="clear"/>
                    </w:rPr>
                    <w:t>13</w:t>
                  </w:r>
                  <w:r>
                    <w:rPr>
                      <w:b/>
                      <w:spacing w:val="-8"/>
                      <w:sz w:val="18"/>
                      <w:shd w:fill="D2D2D2" w:color="auto" w:val="clear"/>
                    </w:rPr>
                    <w:t> </w:t>
                  </w:r>
                  <w:r>
                    <w:rPr>
                      <w:b/>
                      <w:sz w:val="18"/>
                      <w:shd w:fill="D2D2D2" w:color="auto" w:val="clear"/>
                    </w:rPr>
                    <w:t>de</w:t>
                  </w:r>
                  <w:r>
                    <w:rPr>
                      <w:b/>
                      <w:spacing w:val="-6"/>
                      <w:sz w:val="18"/>
                      <w:shd w:fill="D2D2D2" w:color="auto" w:val="clear"/>
                    </w:rPr>
                    <w:t> </w:t>
                  </w:r>
                  <w:r>
                    <w:rPr>
                      <w:b/>
                      <w:sz w:val="18"/>
                      <w:shd w:fill="D2D2D2" w:color="auto" w:val="clear"/>
                    </w:rPr>
                    <w:t>julio</w:t>
                  </w:r>
                  <w:r>
                    <w:rPr>
                      <w:b/>
                      <w:spacing w:val="-7"/>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2021,</w:t>
                  </w:r>
                  <w:r>
                    <w:rPr>
                      <w:b/>
                      <w:spacing w:val="-6"/>
                      <w:sz w:val="18"/>
                      <w:shd w:fill="D2D2D2" w:color="auto" w:val="clear"/>
                    </w:rPr>
                    <w:t> </w:t>
                  </w:r>
                  <w:r>
                    <w:rPr>
                      <w:b/>
                      <w:sz w:val="18"/>
                      <w:shd w:fill="D2D2D2" w:color="auto" w:val="clear"/>
                    </w:rPr>
                    <w:t>relativa</w:t>
                  </w:r>
                  <w:r>
                    <w:rPr>
                      <w:b/>
                      <w:spacing w:val="-8"/>
                      <w:sz w:val="18"/>
                      <w:shd w:fill="D2D2D2" w:color="auto" w:val="clear"/>
                    </w:rPr>
                    <w:t> </w:t>
                  </w:r>
                  <w:r>
                    <w:rPr>
                      <w:b/>
                      <w:sz w:val="18"/>
                      <w:shd w:fill="D2D2D2" w:color="auto" w:val="clear"/>
                    </w:rPr>
                    <w:t>a</w:t>
                  </w:r>
                  <w:r>
                    <w:rPr>
                      <w:b/>
                      <w:spacing w:val="-7"/>
                      <w:sz w:val="18"/>
                      <w:shd w:fill="D2D2D2" w:color="auto" w:val="clear"/>
                    </w:rPr>
                    <w:t> </w:t>
                  </w:r>
                  <w:r>
                    <w:rPr>
                      <w:b/>
                      <w:sz w:val="18"/>
                      <w:shd w:fill="D2D2D2" w:color="auto" w:val="clear"/>
                    </w:rPr>
                    <w:t>la</w:t>
                  </w:r>
                  <w:r>
                    <w:rPr>
                      <w:b/>
                      <w:spacing w:val="-7"/>
                      <w:sz w:val="18"/>
                      <w:shd w:fill="D2D2D2" w:color="auto" w:val="clear"/>
                    </w:rPr>
                    <w:t> </w:t>
                  </w:r>
                  <w:r>
                    <w:rPr>
                      <w:b/>
                      <w:sz w:val="18"/>
                      <w:shd w:fill="D2D2D2" w:color="auto" w:val="clear"/>
                    </w:rPr>
                    <w:t>acción</w:t>
                  </w:r>
                  <w:r>
                    <w:rPr>
                      <w:b/>
                      <w:spacing w:val="-5"/>
                      <w:sz w:val="18"/>
                      <w:shd w:fill="D2D2D2" w:color="auto" w:val="clear"/>
                    </w:rPr>
                    <w:t> </w:t>
                  </w:r>
                  <w:r>
                    <w:rPr>
                      <w:b/>
                      <w:sz w:val="18"/>
                      <w:shd w:fill="D2D2D2" w:color="auto" w:val="clear"/>
                    </w:rPr>
                    <w:t>de</w:t>
                  </w:r>
                  <w:r>
                    <w:rPr>
                      <w:b/>
                      <w:spacing w:val="-7"/>
                      <w:sz w:val="18"/>
                      <w:shd w:fill="D2D2D2" w:color="auto" w:val="clear"/>
                    </w:rPr>
                    <w:t> </w:t>
                  </w:r>
                  <w:r>
                    <w:rPr>
                      <w:b/>
                      <w:sz w:val="18"/>
                      <w:shd w:fill="D2D2D2" w:color="auto" w:val="clear"/>
                    </w:rPr>
                    <w:t>inconstitucionalidad</w:t>
                  </w:r>
                  <w:r>
                    <w:rPr>
                      <w:b/>
                      <w:sz w:val="18"/>
                    </w:rPr>
                    <w:t> </w:t>
                  </w:r>
                  <w:r>
                    <w:rPr>
                      <w:b/>
                      <w:sz w:val="18"/>
                      <w:shd w:fill="D2D2D2" w:color="auto" w:val="clear"/>
                    </w:rPr>
                    <w:t>122/2020,</w:t>
                  </w:r>
                  <w:r>
                    <w:rPr>
                      <w:b/>
                      <w:spacing w:val="-9"/>
                      <w:sz w:val="18"/>
                      <w:shd w:fill="D2D2D2" w:color="auto" w:val="clear"/>
                    </w:rPr>
                    <w:t> </w:t>
                  </w:r>
                  <w:r>
                    <w:rPr>
                      <w:b/>
                      <w:sz w:val="18"/>
                      <w:shd w:fill="D2D2D2" w:color="auto" w:val="clear"/>
                    </w:rPr>
                    <w:t>promovida</w:t>
                  </w:r>
                  <w:r>
                    <w:rPr>
                      <w:b/>
                      <w:spacing w:val="-10"/>
                      <w:sz w:val="18"/>
                      <w:shd w:fill="D2D2D2" w:color="auto" w:val="clear"/>
                    </w:rPr>
                    <w:t> </w:t>
                  </w:r>
                  <w:r>
                    <w:rPr>
                      <w:b/>
                      <w:sz w:val="18"/>
                      <w:shd w:fill="D2D2D2" w:color="auto" w:val="clear"/>
                    </w:rPr>
                    <w:t>por</w:t>
                  </w:r>
                  <w:r>
                    <w:rPr>
                      <w:b/>
                      <w:spacing w:val="-10"/>
                      <w:sz w:val="18"/>
                      <w:shd w:fill="D2D2D2" w:color="auto" w:val="clear"/>
                    </w:rPr>
                    <w:t> </w:t>
                  </w:r>
                  <w:r>
                    <w:rPr>
                      <w:b/>
                      <w:sz w:val="18"/>
                      <w:shd w:fill="D2D2D2" w:color="auto" w:val="clear"/>
                    </w:rPr>
                    <w:t>el</w:t>
                  </w:r>
                  <w:r>
                    <w:rPr>
                      <w:b/>
                      <w:spacing w:val="-11"/>
                      <w:sz w:val="18"/>
                      <w:shd w:fill="D2D2D2" w:color="auto" w:val="clear"/>
                    </w:rPr>
                    <w:t> </w:t>
                  </w:r>
                  <w:r>
                    <w:rPr>
                      <w:b/>
                      <w:sz w:val="18"/>
                      <w:shd w:fill="D2D2D2" w:color="auto" w:val="clear"/>
                    </w:rPr>
                    <w:t>Instituto</w:t>
                  </w:r>
                  <w:r>
                    <w:rPr>
                      <w:b/>
                      <w:spacing w:val="-8"/>
                      <w:sz w:val="18"/>
                      <w:shd w:fill="D2D2D2" w:color="auto" w:val="clear"/>
                    </w:rPr>
                    <w:t> </w:t>
                  </w:r>
                  <w:r>
                    <w:rPr>
                      <w:b/>
                      <w:sz w:val="18"/>
                      <w:shd w:fill="D2D2D2" w:color="auto" w:val="clear"/>
                    </w:rPr>
                    <w:t>Nacional</w:t>
                  </w:r>
                  <w:r>
                    <w:rPr>
                      <w:b/>
                      <w:spacing w:val="-10"/>
                      <w:sz w:val="18"/>
                      <w:shd w:fill="D2D2D2" w:color="auto" w:val="clear"/>
                    </w:rPr>
                    <w:t> </w:t>
                  </w:r>
                  <w:r>
                    <w:rPr>
                      <w:b/>
                      <w:sz w:val="18"/>
                      <w:shd w:fill="D2D2D2" w:color="auto" w:val="clear"/>
                    </w:rPr>
                    <w:t>de</w:t>
                  </w:r>
                  <w:r>
                    <w:rPr>
                      <w:b/>
                      <w:spacing w:val="-11"/>
                      <w:sz w:val="18"/>
                      <w:shd w:fill="D2D2D2" w:color="auto" w:val="clear"/>
                    </w:rPr>
                    <w:t> </w:t>
                  </w:r>
                  <w:r>
                    <w:rPr>
                      <w:b/>
                      <w:sz w:val="18"/>
                      <w:shd w:fill="D2D2D2" w:color="auto" w:val="clear"/>
                    </w:rPr>
                    <w:t>Transparencia,</w:t>
                  </w:r>
                  <w:r>
                    <w:rPr>
                      <w:b/>
                      <w:spacing w:val="-8"/>
                      <w:sz w:val="18"/>
                      <w:shd w:fill="D2D2D2" w:color="auto" w:val="clear"/>
                    </w:rPr>
                    <w:t> </w:t>
                  </w:r>
                  <w:r>
                    <w:rPr>
                      <w:b/>
                      <w:sz w:val="18"/>
                      <w:shd w:fill="D2D2D2" w:color="auto" w:val="clear"/>
                    </w:rPr>
                    <w:t>Acceso</w:t>
                  </w:r>
                  <w:r>
                    <w:rPr>
                      <w:b/>
                      <w:spacing w:val="-8"/>
                      <w:sz w:val="18"/>
                      <w:shd w:fill="D2D2D2" w:color="auto" w:val="clear"/>
                    </w:rPr>
                    <w:t> </w:t>
                  </w:r>
                  <w:r>
                    <w:rPr>
                      <w:b/>
                      <w:sz w:val="18"/>
                      <w:shd w:fill="D2D2D2" w:color="auto" w:val="clear"/>
                    </w:rPr>
                    <w:t>a</w:t>
                  </w:r>
                  <w:r>
                    <w:rPr>
                      <w:b/>
                      <w:spacing w:val="-9"/>
                      <w:sz w:val="18"/>
                      <w:shd w:fill="D2D2D2" w:color="auto" w:val="clear"/>
                    </w:rPr>
                    <w:t> </w:t>
                  </w:r>
                  <w:r>
                    <w:rPr>
                      <w:b/>
                      <w:sz w:val="18"/>
                      <w:shd w:fill="D2D2D2" w:color="auto" w:val="clear"/>
                    </w:rPr>
                    <w:t>la</w:t>
                  </w:r>
                  <w:r>
                    <w:rPr>
                      <w:b/>
                      <w:spacing w:val="-10"/>
                      <w:sz w:val="18"/>
                      <w:shd w:fill="D2D2D2" w:color="auto" w:val="clear"/>
                    </w:rPr>
                    <w:t> </w:t>
                  </w:r>
                  <w:r>
                    <w:rPr>
                      <w:b/>
                      <w:sz w:val="18"/>
                      <w:shd w:fill="D2D2D2" w:color="auto" w:val="clear"/>
                    </w:rPr>
                    <w:t>Información</w:t>
                  </w:r>
                  <w:r>
                    <w:rPr>
                      <w:b/>
                      <w:spacing w:val="-8"/>
                      <w:sz w:val="18"/>
                      <w:shd w:fill="D2D2D2" w:color="auto" w:val="clear"/>
                    </w:rPr>
                    <w:t> </w:t>
                  </w:r>
                  <w:r>
                    <w:rPr>
                      <w:b/>
                      <w:sz w:val="18"/>
                      <w:shd w:fill="D2D2D2" w:color="auto" w:val="clear"/>
                    </w:rPr>
                    <w:t>y</w:t>
                  </w:r>
                  <w:r>
                    <w:rPr>
                      <w:b/>
                      <w:spacing w:val="-10"/>
                      <w:sz w:val="18"/>
                      <w:shd w:fill="D2D2D2" w:color="auto" w:val="clear"/>
                    </w:rPr>
                    <w:t> </w:t>
                  </w:r>
                  <w:r>
                    <w:rPr>
                      <w:b/>
                      <w:sz w:val="18"/>
                      <w:shd w:fill="D2D2D2" w:color="auto" w:val="clear"/>
                    </w:rPr>
                    <w:t>Protección</w:t>
                  </w:r>
                  <w:r>
                    <w:rPr>
                      <w:b/>
                      <w:spacing w:val="-8"/>
                      <w:sz w:val="18"/>
                      <w:shd w:fill="D2D2D2" w:color="auto" w:val="clear"/>
                    </w:rPr>
                    <w:t> </w:t>
                  </w:r>
                  <w:r>
                    <w:rPr>
                      <w:b/>
                      <w:sz w:val="18"/>
                      <w:shd w:fill="D2D2D2" w:color="auto" w:val="clear"/>
                    </w:rPr>
                    <w:t>de</w:t>
                  </w:r>
                  <w:r>
                    <w:rPr>
                      <w:b/>
                      <w:spacing w:val="-8"/>
                      <w:sz w:val="18"/>
                      <w:shd w:fill="D2D2D2" w:color="auto" w:val="clear"/>
                    </w:rPr>
                    <w:t> </w:t>
                  </w:r>
                  <w:r>
                    <w:rPr>
                      <w:b/>
                      <w:sz w:val="18"/>
                      <w:shd w:fill="D2D2D2" w:color="auto" w:val="clear"/>
                    </w:rPr>
                    <w:t>Datos</w:t>
                  </w:r>
                  <w:r>
                    <w:rPr>
                      <w:b/>
                      <w:sz w:val="18"/>
                    </w:rPr>
                    <w:t> </w:t>
                  </w:r>
                  <w:r>
                    <w:rPr>
                      <w:b/>
                      <w:sz w:val="18"/>
                      <w:shd w:fill="D2D2D2" w:color="auto" w:val="clear"/>
                    </w:rPr>
                    <w:t>Personales)</w:t>
                  </w:r>
                </w:p>
              </w:txbxContent>
            </v:textbox>
            <w10:wrap type="none"/>
          </v:shape>
        </w:pict>
      </w:r>
      <w:r>
        <w:rPr/>
        <w:pict>
          <v:shape style="position:absolute;margin-left:69.919998pt;margin-top:364.820099pt;width:469.55pt;height:52.2pt;mso-position-horizontal-relative:page;mso-position-vertical-relative:page;z-index:-256065536" type="#_x0000_t202" filled="false" stroked="false">
            <v:textbox inset="0,0,0,0">
              <w:txbxContent>
                <w:p>
                  <w:pPr>
                    <w:pStyle w:val="BodyText"/>
                    <w:ind w:right="17"/>
                    <w:jc w:val="both"/>
                  </w:pPr>
                  <w:r>
                    <w:rPr>
                      <w:b/>
                    </w:rPr>
                    <w:t>NOVENO. </w:t>
                  </w:r>
                  <w:r>
                    <w:rPr/>
                    <w:t>Aquellos documentos que se encuentren en los archivos de concentración de los sujetos</w:t>
                  </w:r>
                  <w:r>
                    <w:rPr>
                      <w:spacing w:val="-5"/>
                    </w:rPr>
                    <w:t> </w:t>
                  </w:r>
                  <w:r>
                    <w:rPr/>
                    <w:t>obligados</w:t>
                  </w:r>
                  <w:r>
                    <w:rPr>
                      <w:spacing w:val="-4"/>
                    </w:rPr>
                    <w:t> </w:t>
                  </w:r>
                  <w:r>
                    <w:rPr/>
                    <w:t>y</w:t>
                  </w:r>
                  <w:r>
                    <w:rPr>
                      <w:spacing w:val="-4"/>
                    </w:rPr>
                    <w:t> </w:t>
                  </w:r>
                  <w:r>
                    <w:rPr/>
                    <w:t>que</w:t>
                  </w:r>
                  <w:r>
                    <w:rPr>
                      <w:spacing w:val="-6"/>
                    </w:rPr>
                    <w:t> </w:t>
                  </w:r>
                  <w:r>
                    <w:rPr/>
                    <w:t>antes</w:t>
                  </w:r>
                  <w:r>
                    <w:rPr>
                      <w:spacing w:val="-4"/>
                    </w:rPr>
                    <w:t> </w:t>
                  </w:r>
                  <w:r>
                    <w:rPr/>
                    <w:t>de</w:t>
                  </w:r>
                  <w:r>
                    <w:rPr>
                      <w:spacing w:val="-4"/>
                    </w:rPr>
                    <w:t> </w:t>
                  </w:r>
                  <w:r>
                    <w:rPr/>
                    <w:t>la</w:t>
                  </w:r>
                  <w:r>
                    <w:rPr>
                      <w:spacing w:val="-6"/>
                    </w:rPr>
                    <w:t> </w:t>
                  </w:r>
                  <w:r>
                    <w:rPr/>
                    <w:t>entrada</w:t>
                  </w:r>
                  <w:r>
                    <w:rPr>
                      <w:spacing w:val="-5"/>
                    </w:rPr>
                    <w:t> </w:t>
                  </w:r>
                  <w:r>
                    <w:rPr/>
                    <w:t>en</w:t>
                  </w:r>
                  <w:r>
                    <w:rPr>
                      <w:spacing w:val="-4"/>
                    </w:rPr>
                    <w:t> </w:t>
                  </w:r>
                  <w:r>
                    <w:rPr/>
                    <w:t>vigor</w:t>
                  </w:r>
                  <w:r>
                    <w:rPr>
                      <w:spacing w:val="-4"/>
                    </w:rPr>
                    <w:t> </w:t>
                  </w:r>
                  <w:r>
                    <w:rPr/>
                    <w:t>de</w:t>
                  </w:r>
                  <w:r>
                    <w:rPr>
                      <w:spacing w:val="-4"/>
                    </w:rPr>
                    <w:t> </w:t>
                  </w:r>
                  <w:r>
                    <w:rPr/>
                    <w:t>la</w:t>
                  </w:r>
                  <w:r>
                    <w:rPr>
                      <w:spacing w:val="-5"/>
                    </w:rPr>
                    <w:t> </w:t>
                  </w:r>
                  <w:r>
                    <w:rPr/>
                    <w:t>presente</w:t>
                  </w:r>
                  <w:r>
                    <w:rPr>
                      <w:spacing w:val="-5"/>
                    </w:rPr>
                    <w:t> </w:t>
                  </w:r>
                  <w:r>
                    <w:rPr/>
                    <w:t>Ley</w:t>
                  </w:r>
                  <w:r>
                    <w:rPr>
                      <w:spacing w:val="-5"/>
                    </w:rPr>
                    <w:t> </w:t>
                  </w:r>
                  <w:r>
                    <w:rPr/>
                    <w:t>no</w:t>
                  </w:r>
                  <w:r>
                    <w:rPr>
                      <w:spacing w:val="-4"/>
                    </w:rPr>
                    <w:t> </w:t>
                  </w:r>
                  <w:r>
                    <w:rPr/>
                    <w:t>han</w:t>
                  </w:r>
                  <w:r>
                    <w:rPr>
                      <w:spacing w:val="-4"/>
                    </w:rPr>
                    <w:t> </w:t>
                  </w:r>
                  <w:r>
                    <w:rPr/>
                    <w:t>sido</w:t>
                  </w:r>
                  <w:r>
                    <w:rPr>
                      <w:spacing w:val="-6"/>
                    </w:rPr>
                    <w:t> </w:t>
                  </w:r>
                  <w:r>
                    <w:rPr/>
                    <w:t>organizados y valorados, se les deberá aplicar estos procesos técnicos archivísticos, con el objetivo de identificar el contenido y carácter de la información y determinar su disposición</w:t>
                  </w:r>
                  <w:r>
                    <w:rPr>
                      <w:spacing w:val="-22"/>
                    </w:rPr>
                    <w:t> </w:t>
                  </w:r>
                  <w:r>
                    <w:rPr/>
                    <w:t>documental.</w:t>
                  </w:r>
                </w:p>
              </w:txbxContent>
            </v:textbox>
            <w10:wrap type="none"/>
          </v:shape>
        </w:pict>
      </w:r>
      <w:r>
        <w:rPr/>
        <w:pict>
          <v:shape style="position:absolute;margin-left:69.919998pt;margin-top:440.720093pt;width:469.7pt;height:64.8500pt;mso-position-horizontal-relative:page;mso-position-vertical-relative:page;z-index:-256064512" type="#_x0000_t202" filled="false" stroked="false">
            <v:textbox inset="0,0,0,0">
              <w:txbxContent>
                <w:p>
                  <w:pPr>
                    <w:pStyle w:val="BodyText"/>
                    <w:ind w:right="17"/>
                    <w:jc w:val="both"/>
                  </w:pPr>
                  <w:r>
                    <w:rPr>
                      <w:b/>
                    </w:rPr>
                    <w:t>DÉCIMO. </w:t>
                  </w:r>
                  <w:r>
                    <w:rPr/>
                    <w:t>Los documentos transferidos al Archivo Histórico del Archivo General del Estado de Oaxaca, antes de la entrada en vigor de la Ley, permanecerán en dicho archivo y deberán ser identificados, ordenados, descritos y clasificados archivísticamente, con el objetivo de</w:t>
                  </w:r>
                  <w:r>
                    <w:rPr>
                      <w:spacing w:val="-31"/>
                    </w:rPr>
                    <w:t> </w:t>
                  </w:r>
                  <w:r>
                    <w:rPr/>
                    <w:t>identificar el</w:t>
                  </w:r>
                  <w:r>
                    <w:rPr>
                      <w:spacing w:val="-6"/>
                    </w:rPr>
                    <w:t> </w:t>
                  </w:r>
                  <w:r>
                    <w:rPr/>
                    <w:t>contenido</w:t>
                  </w:r>
                  <w:r>
                    <w:rPr>
                      <w:spacing w:val="-7"/>
                    </w:rPr>
                    <w:t> </w:t>
                  </w:r>
                  <w:r>
                    <w:rPr/>
                    <w:t>y</w:t>
                  </w:r>
                  <w:r>
                    <w:rPr>
                      <w:spacing w:val="-6"/>
                    </w:rPr>
                    <w:t> </w:t>
                  </w:r>
                  <w:r>
                    <w:rPr/>
                    <w:t>carácter</w:t>
                  </w:r>
                  <w:r>
                    <w:rPr>
                      <w:spacing w:val="-7"/>
                    </w:rPr>
                    <w:t> </w:t>
                  </w:r>
                  <w:r>
                    <w:rPr/>
                    <w:t>de</w:t>
                  </w:r>
                  <w:r>
                    <w:rPr>
                      <w:spacing w:val="-5"/>
                    </w:rPr>
                    <w:t> </w:t>
                  </w:r>
                  <w:r>
                    <w:rPr/>
                    <w:t>la</w:t>
                  </w:r>
                  <w:r>
                    <w:rPr>
                      <w:spacing w:val="-7"/>
                    </w:rPr>
                    <w:t> </w:t>
                  </w:r>
                  <w:r>
                    <w:rPr/>
                    <w:t>información,</w:t>
                  </w:r>
                  <w:r>
                    <w:rPr>
                      <w:spacing w:val="-5"/>
                    </w:rPr>
                    <w:t> </w:t>
                  </w:r>
                  <w:r>
                    <w:rPr/>
                    <w:t>así</w:t>
                  </w:r>
                  <w:r>
                    <w:rPr>
                      <w:spacing w:val="-6"/>
                    </w:rPr>
                    <w:t> </w:t>
                  </w:r>
                  <w:r>
                    <w:rPr/>
                    <w:t>como</w:t>
                  </w:r>
                  <w:r>
                    <w:rPr>
                      <w:spacing w:val="-5"/>
                    </w:rPr>
                    <w:t> </w:t>
                  </w:r>
                  <w:r>
                    <w:rPr/>
                    <w:t>para</w:t>
                  </w:r>
                  <w:r>
                    <w:rPr>
                      <w:spacing w:val="-6"/>
                    </w:rPr>
                    <w:t> </w:t>
                  </w:r>
                  <w:r>
                    <w:rPr/>
                    <w:t>promover</w:t>
                  </w:r>
                  <w:r>
                    <w:rPr>
                      <w:spacing w:val="-5"/>
                    </w:rPr>
                    <w:t> </w:t>
                  </w:r>
                  <w:r>
                    <w:rPr/>
                    <w:t>el</w:t>
                  </w:r>
                  <w:r>
                    <w:rPr>
                      <w:spacing w:val="-6"/>
                    </w:rPr>
                    <w:t> </w:t>
                  </w:r>
                  <w:r>
                    <w:rPr/>
                    <w:t>uso</w:t>
                  </w:r>
                  <w:r>
                    <w:rPr>
                      <w:spacing w:val="-6"/>
                    </w:rPr>
                    <w:t> </w:t>
                  </w:r>
                  <w:r>
                    <w:rPr/>
                    <w:t>y</w:t>
                  </w:r>
                  <w:r>
                    <w:rPr>
                      <w:spacing w:val="-4"/>
                    </w:rPr>
                    <w:t> </w:t>
                  </w:r>
                  <w:r>
                    <w:rPr/>
                    <w:t>difusión</w:t>
                  </w:r>
                  <w:r>
                    <w:rPr>
                      <w:spacing w:val="-7"/>
                    </w:rPr>
                    <w:t> </w:t>
                  </w:r>
                  <w:r>
                    <w:rPr/>
                    <w:t>favoreciendo la divulgación e</w:t>
                  </w:r>
                  <w:r>
                    <w:rPr>
                      <w:spacing w:val="-2"/>
                    </w:rPr>
                    <w:t> </w:t>
                  </w:r>
                  <w:r>
                    <w:rPr/>
                    <w:t>investigación.</w:t>
                  </w:r>
                </w:p>
              </w:txbxContent>
            </v:textbox>
            <w10:wrap type="none"/>
          </v:shape>
        </w:pict>
      </w:r>
      <w:r>
        <w:rPr/>
        <w:pict>
          <v:shape style="position:absolute;margin-left:69.919998pt;margin-top:529.220093pt;width:469.35pt;height:26.95pt;mso-position-horizontal-relative:page;mso-position-vertical-relative:page;z-index:-256063488" type="#_x0000_t202" filled="false" stroked="false">
            <v:textbox inset="0,0,0,0">
              <w:txbxContent>
                <w:p>
                  <w:pPr>
                    <w:pStyle w:val="BodyText"/>
                  </w:pPr>
                  <w:r>
                    <w:rPr>
                      <w:b/>
                    </w:rPr>
                    <w:t>DÉCIMO PRIMERO. </w:t>
                  </w:r>
                  <w:r>
                    <w:rPr/>
                    <w:t>Se derogan todas aquellas disposiciones, de igual o menor jerarquía, que se opongan al presente Decreto, aun cuando no estén expresamente derogadas.</w:t>
                  </w:r>
                </w:p>
              </w:txbxContent>
            </v:textbox>
            <w10:wrap type="none"/>
          </v:shape>
        </w:pict>
      </w:r>
      <w:r>
        <w:rPr/>
        <w:pict>
          <v:shape style="position:absolute;margin-left:69.919998pt;margin-top:579.080078pt;width:45.3pt;height:14.3pt;mso-position-horizontal-relative:page;mso-position-vertical-relative:page;z-index:-256062464" type="#_x0000_t202" filled="false" stroked="false">
            <v:textbox inset="0,0,0,0">
              <w:txbxContent>
                <w:p>
                  <w:pPr>
                    <w:spacing w:before="12"/>
                    <w:ind w:left="20" w:right="0" w:firstLine="0"/>
                    <w:jc w:val="left"/>
                    <w:rPr>
                      <w:b/>
                      <w:sz w:val="22"/>
                    </w:rPr>
                  </w:pPr>
                  <w:r>
                    <w:rPr>
                      <w:b/>
                      <w:sz w:val="22"/>
                    </w:rPr>
                    <w:t>N. del E.</w:t>
                  </w:r>
                </w:p>
              </w:txbxContent>
            </v:textbox>
            <w10:wrap type="none"/>
          </v:shape>
        </w:pict>
      </w:r>
      <w:r>
        <w:rPr/>
        <w:pict>
          <v:shape style="position:absolute;margin-left:69.919998pt;margin-top:603.680115pt;width:471.85pt;height:28.85pt;mso-position-horizontal-relative:page;mso-position-vertical-relative:page;z-index:-256061440" type="#_x0000_t202" filled="false" stroked="false">
            <v:textbox inset="0,0,0,0">
              <w:txbxContent>
                <w:p>
                  <w:pPr>
                    <w:pStyle w:val="BodyText"/>
                    <w:spacing w:line="276" w:lineRule="auto"/>
                  </w:pPr>
                  <w:r>
                    <w:rPr/>
                    <w:t>A continuación, se transcriben los decretos de reforma de la Ley de Archivos para el Estado de Oaxaca.</w:t>
                  </w:r>
                </w:p>
              </w:txbxContent>
            </v:textbox>
            <w10:wrap type="none"/>
          </v:shape>
        </w:pict>
      </w:r>
      <w:r>
        <w:rPr/>
        <w:pict>
          <v:shape style="position:absolute;margin-left:69.919998pt;margin-top:642.760071pt;width:472.25pt;height:57.9pt;mso-position-horizontal-relative:page;mso-position-vertical-relative:page;z-index:-256060416" type="#_x0000_t202" filled="false" stroked="false">
            <v:textbox inset="0,0,0,0">
              <w:txbxContent>
                <w:p>
                  <w:pPr>
                    <w:spacing w:line="276" w:lineRule="auto" w:before="12"/>
                    <w:ind w:left="20" w:right="17" w:firstLine="0"/>
                    <w:jc w:val="both"/>
                    <w:rPr>
                      <w:b/>
                      <w:i/>
                      <w:sz w:val="22"/>
                    </w:rPr>
                  </w:pPr>
                  <w:r>
                    <w:rPr>
                      <w:b/>
                      <w:i/>
                      <w:sz w:val="22"/>
                    </w:rPr>
                    <w:t>SENTENCIA DICTADA EL 13 DE JULIO DEL 2021 POR LA SUPREMA CORTE DE</w:t>
                  </w:r>
                  <w:r>
                    <w:rPr>
                      <w:b/>
                      <w:i/>
                      <w:spacing w:val="-23"/>
                      <w:sz w:val="22"/>
                    </w:rPr>
                    <w:t> </w:t>
                  </w:r>
                  <w:r>
                    <w:rPr>
                      <w:b/>
                      <w:i/>
                      <w:sz w:val="22"/>
                    </w:rPr>
                    <w:t>JUSTICIA </w:t>
                  </w:r>
                  <w:r>
                    <w:rPr>
                      <w:b/>
                      <w:i/>
                      <w:sz w:val="22"/>
                    </w:rPr>
                    <w:t>DE LA NACIÓN, RELATIVA A LA ACCIÓN DE INCONSTITUCIONALIDAD 122/2020, PROMOVIDA POR EL INSTITUTO NACIONAL DE TRANSPARENCIA, ACCESO A LA INFORMACIÓN Y PROTECCIÓN DE DATOS</w:t>
                  </w:r>
                  <w:r>
                    <w:rPr>
                      <w:b/>
                      <w:i/>
                      <w:spacing w:val="-5"/>
                      <w:sz w:val="22"/>
                    </w:rPr>
                    <w:t> </w:t>
                  </w:r>
                  <w:r>
                    <w:rPr>
                      <w:b/>
                      <w:i/>
                      <w:sz w:val="22"/>
                    </w:rPr>
                    <w:t>PERSONALES.</w:t>
                  </w:r>
                </w:p>
              </w:txbxContent>
            </v:textbox>
            <w10:wrap type="none"/>
          </v:shape>
        </w:pict>
      </w:r>
      <w:r>
        <w:rPr/>
        <w:pict>
          <v:shape style="position:absolute;margin-left:252.880005pt;margin-top:710.980103pt;width:105.2pt;height:14.3pt;mso-position-horizontal-relative:page;mso-position-vertical-relative:page;z-index:-256059392" type="#_x0000_t202" filled="false" stroked="false">
            <v:textbox inset="0,0,0,0">
              <w:txbxContent>
                <w:p>
                  <w:pPr>
                    <w:spacing w:before="12"/>
                    <w:ind w:left="20" w:right="0" w:firstLine="0"/>
                    <w:jc w:val="left"/>
                    <w:rPr>
                      <w:b/>
                      <w:sz w:val="22"/>
                    </w:rPr>
                  </w:pPr>
                  <w:r>
                    <w:rPr>
                      <w:b/>
                      <w:w w:val="150"/>
                      <w:sz w:val="22"/>
                    </w:rPr>
                    <w:t>SENTENCIA</w:t>
                  </w:r>
                </w:p>
              </w:txbxContent>
            </v:textbox>
            <w10:wrap type="none"/>
          </v:shape>
        </w:pict>
      </w:r>
      <w:r>
        <w:rPr/>
        <w:pict>
          <v:shape style="position:absolute;margin-left:69.919998pt;margin-top:748.952515pt;width:56pt;height:12.1pt;mso-position-horizontal-relative:page;mso-position-vertical-relative:page;z-index:-256058368"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057344" type="#_x0000_t202" filled="false" stroked="false">
            <v:textbox inset="0,0,0,0">
              <w:txbxContent>
                <w:p>
                  <w:pPr>
                    <w:spacing w:before="14"/>
                    <w:ind w:left="20" w:right="0" w:firstLine="0"/>
                    <w:jc w:val="left"/>
                    <w:rPr>
                      <w:sz w:val="18"/>
                    </w:rPr>
                  </w:pPr>
                  <w:r>
                    <w:rPr>
                      <w:sz w:val="18"/>
                    </w:rPr>
                    <w:t>Página 43</w:t>
                  </w:r>
                </w:p>
              </w:txbxContent>
            </v:textbox>
            <w10:wrap type="none"/>
          </v:shape>
        </w:pict>
      </w:r>
      <w:r>
        <w:rPr/>
        <w:pict>
          <v:shape style="position:absolute;margin-left:188.25pt;margin-top:57.959995pt;width:412.45pt;height:12pt;mso-position-horizontal-relative:page;mso-position-vertical-relative:page;z-index:-256056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299.309998pt;width:470.35pt;height:12pt;mso-position-horizontal-relative:page;mso-position-vertical-relative:page;z-index:-256055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311.25pt;width:470.35pt;height:12pt;mso-position-horizontal-relative:page;mso-position-vertical-relative:page;z-index:-256054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919998pt;margin-top:323.130005pt;width:51.05pt;height:12pt;mso-position-horizontal-relative:page;mso-position-vertical-relative:page;z-index:-256053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052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0512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050176"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049152"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048128"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047104"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80096pt;width:472.2pt;height:57.9pt;mso-position-horizontal-relative:page;mso-position-vertical-relative:page;z-index:-256046080" type="#_x0000_t202" filled="false" stroked="false">
            <v:textbox inset="0,0,0,0">
              <w:txbxContent>
                <w:p>
                  <w:pPr>
                    <w:pStyle w:val="BodyText"/>
                    <w:spacing w:line="276" w:lineRule="auto"/>
                    <w:ind w:right="17"/>
                    <w:jc w:val="both"/>
                  </w:pPr>
                  <w:r>
                    <w:rPr/>
                    <w:t>Mediante</w:t>
                  </w:r>
                  <w:r>
                    <w:rPr>
                      <w:spacing w:val="-13"/>
                    </w:rPr>
                    <w:t> </w:t>
                  </w:r>
                  <w:r>
                    <w:rPr/>
                    <w:t>la</w:t>
                  </w:r>
                  <w:r>
                    <w:rPr>
                      <w:spacing w:val="-11"/>
                    </w:rPr>
                    <w:t> </w:t>
                  </w:r>
                  <w:r>
                    <w:rPr/>
                    <w:t>que</w:t>
                  </w:r>
                  <w:r>
                    <w:rPr>
                      <w:spacing w:val="-11"/>
                    </w:rPr>
                    <w:t> </w:t>
                  </w:r>
                  <w:r>
                    <w:rPr/>
                    <w:t>se</w:t>
                  </w:r>
                  <w:r>
                    <w:rPr>
                      <w:spacing w:val="-11"/>
                    </w:rPr>
                    <w:t> </w:t>
                  </w:r>
                  <w:r>
                    <w:rPr/>
                    <w:t>resuelva</w:t>
                  </w:r>
                  <w:r>
                    <w:rPr>
                      <w:spacing w:val="-11"/>
                    </w:rPr>
                    <w:t> </w:t>
                  </w:r>
                  <w:r>
                    <w:rPr/>
                    <w:t>la</w:t>
                  </w:r>
                  <w:r>
                    <w:rPr>
                      <w:spacing w:val="-12"/>
                    </w:rPr>
                    <w:t> </w:t>
                  </w:r>
                  <w:r>
                    <w:rPr/>
                    <w:t>acción</w:t>
                  </w:r>
                  <w:r>
                    <w:rPr>
                      <w:spacing w:val="-12"/>
                    </w:rPr>
                    <w:t> </w:t>
                  </w:r>
                  <w:r>
                    <w:rPr/>
                    <w:t>de</w:t>
                  </w:r>
                  <w:r>
                    <w:rPr>
                      <w:spacing w:val="-12"/>
                    </w:rPr>
                    <w:t> </w:t>
                  </w:r>
                  <w:r>
                    <w:rPr/>
                    <w:t>inconstitucionalidad</w:t>
                  </w:r>
                  <w:r>
                    <w:rPr>
                      <w:spacing w:val="-13"/>
                    </w:rPr>
                    <w:t> </w:t>
                  </w:r>
                  <w:r>
                    <w:rPr/>
                    <w:t>122/2020,</w:t>
                  </w:r>
                  <w:r>
                    <w:rPr>
                      <w:spacing w:val="-12"/>
                    </w:rPr>
                    <w:t> </w:t>
                  </w:r>
                  <w:r>
                    <w:rPr/>
                    <w:t>promovida</w:t>
                  </w:r>
                  <w:r>
                    <w:rPr>
                      <w:spacing w:val="-13"/>
                    </w:rPr>
                    <w:t> </w:t>
                  </w:r>
                  <w:r>
                    <w:rPr/>
                    <w:t>por</w:t>
                  </w:r>
                  <w:r>
                    <w:rPr>
                      <w:spacing w:val="-12"/>
                    </w:rPr>
                    <w:t> </w:t>
                  </w:r>
                  <w:r>
                    <w:rPr/>
                    <w:t>el</w:t>
                  </w:r>
                  <w:r>
                    <w:rPr>
                      <w:spacing w:val="-12"/>
                    </w:rPr>
                    <w:t> </w:t>
                  </w:r>
                  <w:r>
                    <w:rPr/>
                    <w:t>Instituto Nacional de Transparencia, Acceso a la Información y Protección de datos Personales en</w:t>
                  </w:r>
                  <w:r>
                    <w:rPr>
                      <w:spacing w:val="-34"/>
                    </w:rPr>
                    <w:t> </w:t>
                  </w:r>
                  <w:r>
                    <w:rPr/>
                    <w:t>contra de</w:t>
                  </w:r>
                  <w:r>
                    <w:rPr>
                      <w:spacing w:val="-7"/>
                    </w:rPr>
                    <w:t> </w:t>
                  </w:r>
                  <w:r>
                    <w:rPr/>
                    <w:t>la</w:t>
                  </w:r>
                  <w:r>
                    <w:rPr>
                      <w:spacing w:val="-6"/>
                    </w:rPr>
                    <w:t> </w:t>
                  </w:r>
                  <w:r>
                    <w:rPr/>
                    <w:t>Ley</w:t>
                  </w:r>
                  <w:r>
                    <w:rPr>
                      <w:spacing w:val="-5"/>
                    </w:rPr>
                    <w:t> </w:t>
                  </w:r>
                  <w:r>
                    <w:rPr/>
                    <w:t>de</w:t>
                  </w:r>
                  <w:r>
                    <w:rPr>
                      <w:spacing w:val="-7"/>
                    </w:rPr>
                    <w:t> </w:t>
                  </w:r>
                  <w:r>
                    <w:rPr/>
                    <w:t>Archivos</w:t>
                  </w:r>
                  <w:r>
                    <w:rPr>
                      <w:spacing w:val="-6"/>
                    </w:rPr>
                    <w:t> </w:t>
                  </w:r>
                  <w:r>
                    <w:rPr/>
                    <w:t>para</w:t>
                  </w:r>
                  <w:r>
                    <w:rPr>
                      <w:spacing w:val="-6"/>
                    </w:rPr>
                    <w:t> </w:t>
                  </w:r>
                  <w:r>
                    <w:rPr/>
                    <w:t>el</w:t>
                  </w:r>
                  <w:r>
                    <w:rPr>
                      <w:spacing w:val="-6"/>
                    </w:rPr>
                    <w:t> </w:t>
                  </w:r>
                  <w:r>
                    <w:rPr/>
                    <w:t>Estado</w:t>
                  </w:r>
                  <w:r>
                    <w:rPr>
                      <w:spacing w:val="-6"/>
                    </w:rPr>
                    <w:t> </w:t>
                  </w:r>
                  <w:r>
                    <w:rPr/>
                    <w:t>de</w:t>
                  </w:r>
                  <w:r>
                    <w:rPr>
                      <w:spacing w:val="-6"/>
                    </w:rPr>
                    <w:t> </w:t>
                  </w:r>
                  <w:r>
                    <w:rPr/>
                    <w:t>Oaxaca,</w:t>
                  </w:r>
                  <w:r>
                    <w:rPr>
                      <w:spacing w:val="-6"/>
                    </w:rPr>
                    <w:t> </w:t>
                  </w:r>
                  <w:r>
                    <w:rPr/>
                    <w:t>publicada</w:t>
                  </w:r>
                  <w:r>
                    <w:rPr>
                      <w:spacing w:val="-6"/>
                    </w:rPr>
                    <w:t> </w:t>
                  </w:r>
                  <w:r>
                    <w:rPr/>
                    <w:t>el</w:t>
                  </w:r>
                  <w:r>
                    <w:rPr>
                      <w:spacing w:val="-7"/>
                    </w:rPr>
                    <w:t> </w:t>
                  </w:r>
                  <w:r>
                    <w:rPr/>
                    <w:t>quince</w:t>
                  </w:r>
                  <w:r>
                    <w:rPr>
                      <w:spacing w:val="-7"/>
                    </w:rPr>
                    <w:t> </w:t>
                  </w:r>
                  <w:r>
                    <w:rPr/>
                    <w:t>de</w:t>
                  </w:r>
                  <w:r>
                    <w:rPr>
                      <w:spacing w:val="-6"/>
                    </w:rPr>
                    <w:t> </w:t>
                  </w:r>
                  <w:r>
                    <w:rPr/>
                    <w:t>febrero</w:t>
                  </w:r>
                  <w:r>
                    <w:rPr>
                      <w:spacing w:val="-6"/>
                    </w:rPr>
                    <w:t> </w:t>
                  </w:r>
                  <w:r>
                    <w:rPr/>
                    <w:t>de</w:t>
                  </w:r>
                  <w:r>
                    <w:rPr>
                      <w:spacing w:val="-6"/>
                    </w:rPr>
                    <w:t> </w:t>
                  </w:r>
                  <w:r>
                    <w:rPr/>
                    <w:t>dos</w:t>
                  </w:r>
                  <w:r>
                    <w:rPr>
                      <w:spacing w:val="-5"/>
                    </w:rPr>
                    <w:t> </w:t>
                  </w:r>
                  <w:r>
                    <w:rPr/>
                    <w:t>mil</w:t>
                  </w:r>
                  <w:r>
                    <w:rPr>
                      <w:spacing w:val="-6"/>
                    </w:rPr>
                    <w:t> </w:t>
                  </w:r>
                  <w:r>
                    <w:rPr/>
                    <w:t>veinte en el Periódico Oficial del Estado de</w:t>
                  </w:r>
                  <w:r>
                    <w:rPr>
                      <w:spacing w:val="-5"/>
                    </w:rPr>
                    <w:t> </w:t>
                  </w:r>
                  <w:r>
                    <w:rPr/>
                    <w:t>Oaxaca.</w:t>
                  </w:r>
                </w:p>
              </w:txbxContent>
            </v:textbox>
            <w10:wrap type="none"/>
          </v:shape>
        </w:pict>
      </w:r>
      <w:r>
        <w:rPr/>
        <w:pict>
          <v:shape style="position:absolute;margin-left:69.919998pt;margin-top:197.0401pt;width:94.85pt;height:14.3pt;mso-position-horizontal-relative:page;mso-position-vertical-relative:page;z-index:-256045056" type="#_x0000_t202" filled="false" stroked="false">
            <v:textbox inset="0,0,0,0">
              <w:txbxContent>
                <w:p>
                  <w:pPr>
                    <w:pStyle w:val="BodyText"/>
                  </w:pPr>
                  <w:r>
                    <w:rPr/>
                    <w:t>El Tribunal PLENO</w:t>
                  </w:r>
                </w:p>
              </w:txbxContent>
            </v:textbox>
            <w10:wrap type="none"/>
          </v:shape>
        </w:pict>
      </w:r>
      <w:r>
        <w:rPr/>
        <w:pict>
          <v:shape style="position:absolute;margin-left:275.440002pt;margin-top:221.580093pt;width:61.2pt;height:14.3pt;mso-position-horizontal-relative:page;mso-position-vertical-relative:page;z-index:-256044032" type="#_x0000_t202" filled="false" stroked="false">
            <v:textbox inset="0,0,0,0">
              <w:txbxContent>
                <w:p>
                  <w:pPr>
                    <w:spacing w:before="12"/>
                    <w:ind w:left="20" w:right="0" w:firstLine="0"/>
                    <w:jc w:val="left"/>
                    <w:rPr>
                      <w:b/>
                      <w:sz w:val="22"/>
                    </w:rPr>
                  </w:pPr>
                  <w:r>
                    <w:rPr>
                      <w:b/>
                      <w:sz w:val="22"/>
                    </w:rPr>
                    <w:t>RESUELVE</w:t>
                  </w:r>
                </w:p>
              </w:txbxContent>
            </v:textbox>
            <w10:wrap type="none"/>
          </v:shape>
        </w:pict>
      </w:r>
      <w:r>
        <w:rPr/>
        <w:pict>
          <v:shape style="position:absolute;margin-left:69.919998pt;margin-top:246.120087pt;width:460.9pt;height:14.3pt;mso-position-horizontal-relative:page;mso-position-vertical-relative:page;z-index:-256043008" type="#_x0000_t202" filled="false" stroked="false">
            <v:textbox inset="0,0,0,0">
              <w:txbxContent>
                <w:p>
                  <w:pPr>
                    <w:pStyle w:val="BodyText"/>
                  </w:pPr>
                  <w:r>
                    <w:rPr>
                      <w:b/>
                    </w:rPr>
                    <w:t>PRIMERO</w:t>
                  </w:r>
                  <w:r>
                    <w:rPr/>
                    <w:t>.- Es procedente y parcialmente fundada la presente acción de inconstitucionalidad.</w:t>
                  </w:r>
                </w:p>
              </w:txbxContent>
            </v:textbox>
            <w10:wrap type="none"/>
          </v:shape>
        </w:pict>
      </w:r>
      <w:r>
        <w:rPr/>
        <w:pict>
          <v:shape style="position:absolute;margin-left:69.919998pt;margin-top:270.660095pt;width:472.25pt;height:57.95pt;mso-position-horizontal-relative:page;mso-position-vertical-relative:page;z-index:-256041984" type="#_x0000_t202" filled="false" stroked="false">
            <v:textbox inset="0,0,0,0">
              <w:txbxContent>
                <w:p>
                  <w:pPr>
                    <w:pStyle w:val="BodyText"/>
                    <w:spacing w:line="276" w:lineRule="auto"/>
                    <w:ind w:right="17"/>
                    <w:jc w:val="both"/>
                  </w:pPr>
                  <w:r>
                    <w:rPr>
                      <w:b/>
                    </w:rPr>
                    <w:t>SEGUNDO</w:t>
                  </w:r>
                  <w:r>
                    <w:rPr/>
                    <w:t>.-</w:t>
                  </w:r>
                  <w:r>
                    <w:rPr>
                      <w:spacing w:val="-7"/>
                    </w:rPr>
                    <w:t> </w:t>
                  </w:r>
                  <w:r>
                    <w:rPr/>
                    <w:t>Se</w:t>
                  </w:r>
                  <w:r>
                    <w:rPr>
                      <w:spacing w:val="-6"/>
                    </w:rPr>
                    <w:t> </w:t>
                  </w:r>
                  <w:r>
                    <w:rPr/>
                    <w:t>reconoce</w:t>
                  </w:r>
                  <w:r>
                    <w:rPr>
                      <w:spacing w:val="-6"/>
                    </w:rPr>
                    <w:t> </w:t>
                  </w:r>
                  <w:r>
                    <w:rPr/>
                    <w:t>la</w:t>
                  </w:r>
                  <w:r>
                    <w:rPr>
                      <w:spacing w:val="-6"/>
                    </w:rPr>
                    <w:t> </w:t>
                  </w:r>
                  <w:r>
                    <w:rPr/>
                    <w:t>validez</w:t>
                  </w:r>
                  <w:r>
                    <w:rPr>
                      <w:spacing w:val="-8"/>
                    </w:rPr>
                    <w:t> </w:t>
                  </w:r>
                  <w:r>
                    <w:rPr/>
                    <w:t>del</w:t>
                  </w:r>
                  <w:r>
                    <w:rPr>
                      <w:spacing w:val="-5"/>
                    </w:rPr>
                    <w:t> </w:t>
                  </w:r>
                  <w:r>
                    <w:rPr/>
                    <w:t>artículo</w:t>
                  </w:r>
                  <w:r>
                    <w:rPr>
                      <w:spacing w:val="-7"/>
                    </w:rPr>
                    <w:t> </w:t>
                  </w:r>
                  <w:r>
                    <w:rPr/>
                    <w:t>100</w:t>
                  </w:r>
                  <w:r>
                    <w:rPr>
                      <w:spacing w:val="-2"/>
                    </w:rPr>
                    <w:t> </w:t>
                  </w:r>
                  <w:r>
                    <w:rPr/>
                    <w:t>–</w:t>
                  </w:r>
                  <w:r>
                    <w:rPr>
                      <w:spacing w:val="-7"/>
                    </w:rPr>
                    <w:t> </w:t>
                  </w:r>
                  <w:r>
                    <w:rPr/>
                    <w:t>con</w:t>
                  </w:r>
                  <w:r>
                    <w:rPr>
                      <w:spacing w:val="-6"/>
                    </w:rPr>
                    <w:t> </w:t>
                  </w:r>
                  <w:r>
                    <w:rPr/>
                    <w:t>las</w:t>
                  </w:r>
                  <w:r>
                    <w:rPr>
                      <w:spacing w:val="-6"/>
                    </w:rPr>
                    <w:t> </w:t>
                  </w:r>
                  <w:r>
                    <w:rPr/>
                    <w:t>salvedades</w:t>
                  </w:r>
                  <w:r>
                    <w:rPr>
                      <w:spacing w:val="-6"/>
                    </w:rPr>
                    <w:t> </w:t>
                  </w:r>
                  <w:r>
                    <w:rPr/>
                    <w:t>precisadas</w:t>
                  </w:r>
                  <w:r>
                    <w:rPr>
                      <w:spacing w:val="-7"/>
                    </w:rPr>
                    <w:t> </w:t>
                  </w:r>
                  <w:r>
                    <w:rPr/>
                    <w:t>en</w:t>
                  </w:r>
                  <w:r>
                    <w:rPr>
                      <w:spacing w:val="-6"/>
                    </w:rPr>
                    <w:t> </w:t>
                  </w:r>
                  <w:r>
                    <w:rPr/>
                    <w:t>el</w:t>
                  </w:r>
                  <w:r>
                    <w:rPr>
                      <w:spacing w:val="-6"/>
                    </w:rPr>
                    <w:t> </w:t>
                  </w:r>
                  <w:r>
                    <w:rPr/>
                    <w:t>punto resolutivo tercero – de la Ley de Archivos para el Estado de Oaxaca, expedida mediante el Decreto Núm. 1193, publicado en el Periódico Oficial de dicha entidad federativa el quince de febrero del dos mil veinte, en atención a lo establecido en el apartado VII de esta</w:t>
                  </w:r>
                  <w:r>
                    <w:rPr>
                      <w:spacing w:val="-10"/>
                    </w:rPr>
                    <w:t> </w:t>
                  </w:r>
                  <w:r>
                    <w:rPr/>
                    <w:t>decisión.</w:t>
                  </w:r>
                </w:p>
              </w:txbxContent>
            </v:textbox>
            <w10:wrap type="none"/>
          </v:shape>
        </w:pict>
      </w:r>
      <w:r>
        <w:rPr/>
        <w:pict>
          <v:shape style="position:absolute;margin-left:69.919998pt;margin-top:338.880096pt;width:472.25pt;height:232.45pt;mso-position-horizontal-relative:page;mso-position-vertical-relative:page;z-index:-256040960" type="#_x0000_t202" filled="false" stroked="false">
            <v:textbox inset="0,0,0,0">
              <w:txbxContent>
                <w:p>
                  <w:pPr>
                    <w:pStyle w:val="BodyText"/>
                    <w:spacing w:line="276" w:lineRule="auto"/>
                    <w:ind w:right="17"/>
                    <w:jc w:val="both"/>
                  </w:pPr>
                  <w:r>
                    <w:rPr>
                      <w:b/>
                    </w:rPr>
                    <w:t>TERCERO</w:t>
                  </w:r>
                  <w:r>
                    <w:rPr/>
                    <w:t>.-</w:t>
                  </w:r>
                  <w:r>
                    <w:rPr>
                      <w:spacing w:val="-6"/>
                    </w:rPr>
                    <w:t> </w:t>
                  </w:r>
                  <w:r>
                    <w:rPr/>
                    <w:t>Se</w:t>
                  </w:r>
                  <w:r>
                    <w:rPr>
                      <w:spacing w:val="-6"/>
                    </w:rPr>
                    <w:t> </w:t>
                  </w:r>
                  <w:r>
                    <w:rPr/>
                    <w:t>declara</w:t>
                  </w:r>
                  <w:r>
                    <w:rPr>
                      <w:spacing w:val="-6"/>
                    </w:rPr>
                    <w:t> </w:t>
                  </w:r>
                  <w:r>
                    <w:rPr/>
                    <w:t>la</w:t>
                  </w:r>
                  <w:r>
                    <w:rPr>
                      <w:spacing w:val="-6"/>
                    </w:rPr>
                    <w:t> </w:t>
                  </w:r>
                  <w:r>
                    <w:rPr/>
                    <w:t>invalidez</w:t>
                  </w:r>
                  <w:r>
                    <w:rPr>
                      <w:spacing w:val="-5"/>
                    </w:rPr>
                    <w:t> </w:t>
                  </w:r>
                  <w:r>
                    <w:rPr/>
                    <w:t>de</w:t>
                  </w:r>
                  <w:r>
                    <w:rPr>
                      <w:spacing w:val="-6"/>
                    </w:rPr>
                    <w:t> </w:t>
                  </w:r>
                  <w:r>
                    <w:rPr/>
                    <w:t>los</w:t>
                  </w:r>
                  <w:r>
                    <w:rPr>
                      <w:spacing w:val="-6"/>
                    </w:rPr>
                    <w:t> </w:t>
                  </w:r>
                  <w:r>
                    <w:rPr/>
                    <w:t>artículo</w:t>
                  </w:r>
                  <w:r>
                    <w:rPr>
                      <w:spacing w:val="-6"/>
                    </w:rPr>
                    <w:t> </w:t>
                  </w:r>
                  <w:r>
                    <w:rPr/>
                    <w:t>4,</w:t>
                  </w:r>
                  <w:r>
                    <w:rPr>
                      <w:spacing w:val="-6"/>
                    </w:rPr>
                    <w:t> </w:t>
                  </w:r>
                  <w:r>
                    <w:rPr/>
                    <w:t>fracciones</w:t>
                  </w:r>
                  <w:r>
                    <w:rPr>
                      <w:spacing w:val="-7"/>
                    </w:rPr>
                    <w:t> </w:t>
                  </w:r>
                  <w:r>
                    <w:rPr/>
                    <w:t>XXVII</w:t>
                  </w:r>
                  <w:r>
                    <w:rPr>
                      <w:spacing w:val="-6"/>
                    </w:rPr>
                    <w:t> </w:t>
                  </w:r>
                  <w:r>
                    <w:rPr/>
                    <w:t>y</w:t>
                  </w:r>
                  <w:r>
                    <w:rPr>
                      <w:spacing w:val="-6"/>
                    </w:rPr>
                    <w:t> </w:t>
                  </w:r>
                  <w:r>
                    <w:rPr/>
                    <w:t>XLIII,</w:t>
                  </w:r>
                  <w:r>
                    <w:rPr>
                      <w:spacing w:val="-6"/>
                    </w:rPr>
                    <w:t> </w:t>
                  </w:r>
                  <w:r>
                    <w:rPr/>
                    <w:t>11,</w:t>
                  </w:r>
                  <w:r>
                    <w:rPr>
                      <w:spacing w:val="-6"/>
                    </w:rPr>
                    <w:t> </w:t>
                  </w:r>
                  <w:r>
                    <w:rPr/>
                    <w:t>fracción</w:t>
                  </w:r>
                  <w:r>
                    <w:rPr>
                      <w:spacing w:val="-6"/>
                    </w:rPr>
                    <w:t> </w:t>
                  </w:r>
                  <w:r>
                    <w:rPr/>
                    <w:t>IV,</w:t>
                  </w:r>
                  <w:r>
                    <w:rPr>
                      <w:spacing w:val="-6"/>
                    </w:rPr>
                    <w:t> </w:t>
                  </w:r>
                  <w:r>
                    <w:rPr/>
                    <w:t>63, fracción II, 65, 68, 69, en su porción normativa ´los responsables de los archivos de los Poderes del Estado, responsables de los archivos de Órganos Autónomos, responsables de Centros de Documentación existentes en el Estado y por”,70, fracciones I, II y III, 71, fracción I, del 76 al 79, 98,</w:t>
                  </w:r>
                  <w:r>
                    <w:rPr>
                      <w:spacing w:val="-16"/>
                    </w:rPr>
                    <w:t> </w:t>
                  </w:r>
                  <w:r>
                    <w:rPr/>
                    <w:t>en</w:t>
                  </w:r>
                  <w:r>
                    <w:rPr>
                      <w:spacing w:val="-15"/>
                    </w:rPr>
                    <w:t> </w:t>
                  </w:r>
                  <w:r>
                    <w:rPr/>
                    <w:t>su</w:t>
                  </w:r>
                  <w:r>
                    <w:rPr>
                      <w:spacing w:val="-15"/>
                    </w:rPr>
                    <w:t> </w:t>
                  </w:r>
                  <w:r>
                    <w:rPr/>
                    <w:t>porción</w:t>
                  </w:r>
                  <w:r>
                    <w:rPr>
                      <w:spacing w:val="-16"/>
                    </w:rPr>
                    <w:t> </w:t>
                  </w:r>
                  <w:r>
                    <w:rPr/>
                    <w:t>normativa</w:t>
                  </w:r>
                  <w:r>
                    <w:rPr>
                      <w:spacing w:val="-16"/>
                    </w:rPr>
                    <w:t> </w:t>
                  </w:r>
                  <w:r>
                    <w:rPr/>
                    <w:t>es</w:t>
                  </w:r>
                  <w:r>
                    <w:rPr>
                      <w:spacing w:val="-15"/>
                    </w:rPr>
                    <w:t> </w:t>
                  </w:r>
                  <w:r>
                    <w:rPr/>
                    <w:t>un</w:t>
                  </w:r>
                  <w:r>
                    <w:rPr>
                      <w:spacing w:val="-16"/>
                    </w:rPr>
                    <w:t> </w:t>
                  </w:r>
                  <w:r>
                    <w:rPr/>
                    <w:t>organismo</w:t>
                  </w:r>
                  <w:r>
                    <w:rPr>
                      <w:spacing w:val="-15"/>
                    </w:rPr>
                    <w:t> </w:t>
                  </w:r>
                  <w:r>
                    <w:rPr/>
                    <w:t>desconcentrado</w:t>
                  </w:r>
                  <w:r>
                    <w:rPr>
                      <w:spacing w:val="-16"/>
                    </w:rPr>
                    <w:t> </w:t>
                  </w:r>
                  <w:r>
                    <w:rPr/>
                    <w:t>de</w:t>
                  </w:r>
                  <w:r>
                    <w:rPr>
                      <w:spacing w:val="-15"/>
                    </w:rPr>
                    <w:t> </w:t>
                  </w:r>
                  <w:r>
                    <w:rPr/>
                    <w:t>la</w:t>
                  </w:r>
                  <w:r>
                    <w:rPr>
                      <w:spacing w:val="-16"/>
                    </w:rPr>
                    <w:t> </w:t>
                  </w:r>
                  <w:r>
                    <w:rPr/>
                    <w:t>Secretaría</w:t>
                  </w:r>
                  <w:r>
                    <w:rPr>
                      <w:spacing w:val="-15"/>
                    </w:rPr>
                    <w:t> </w:t>
                  </w:r>
                  <w:r>
                    <w:rPr/>
                    <w:t>de</w:t>
                  </w:r>
                  <w:r>
                    <w:rPr>
                      <w:spacing w:val="-15"/>
                    </w:rPr>
                    <w:t> </w:t>
                  </w:r>
                  <w:r>
                    <w:rPr/>
                    <w:t>Administración´, 100, fracciones v, en su porción normativa ‘en educación, cultura, ciencia y tecnología, información e informática’; y VI, en su porción normativa ´dirigidos a los sujetos obligados del Poder</w:t>
                  </w:r>
                  <w:r>
                    <w:rPr>
                      <w:spacing w:val="-8"/>
                    </w:rPr>
                    <w:t> </w:t>
                  </w:r>
                  <w:r>
                    <w:rPr/>
                    <w:t>Ejecutivo</w:t>
                  </w:r>
                  <w:r>
                    <w:rPr>
                      <w:spacing w:val="-8"/>
                    </w:rPr>
                    <w:t> </w:t>
                  </w:r>
                  <w:r>
                    <w:rPr/>
                    <w:t>del</w:t>
                  </w:r>
                  <w:r>
                    <w:rPr>
                      <w:spacing w:val="-8"/>
                    </w:rPr>
                    <w:t> </w:t>
                  </w:r>
                  <w:r>
                    <w:rPr/>
                    <w:t>Estado”,</w:t>
                  </w:r>
                  <w:r>
                    <w:rPr>
                      <w:spacing w:val="-8"/>
                    </w:rPr>
                    <w:t> </w:t>
                  </w:r>
                  <w:r>
                    <w:rPr/>
                    <w:t>101,</w:t>
                  </w:r>
                  <w:r>
                    <w:rPr>
                      <w:spacing w:val="-8"/>
                    </w:rPr>
                    <w:t> </w:t>
                  </w:r>
                  <w:r>
                    <w:rPr/>
                    <w:t>fracción</w:t>
                  </w:r>
                  <w:r>
                    <w:rPr>
                      <w:spacing w:val="-8"/>
                    </w:rPr>
                    <w:t> </w:t>
                  </w:r>
                  <w:r>
                    <w:rPr/>
                    <w:t>I,</w:t>
                  </w:r>
                  <w:r>
                    <w:rPr>
                      <w:spacing w:val="-8"/>
                    </w:rPr>
                    <w:t> </w:t>
                  </w:r>
                  <w:r>
                    <w:rPr/>
                    <w:t>102,</w:t>
                  </w:r>
                  <w:r>
                    <w:rPr>
                      <w:spacing w:val="-10"/>
                    </w:rPr>
                    <w:t> </w:t>
                  </w:r>
                  <w:r>
                    <w:rPr/>
                    <w:t>103,</w:t>
                  </w:r>
                  <w:r>
                    <w:rPr>
                      <w:spacing w:val="-7"/>
                    </w:rPr>
                    <w:t> </w:t>
                  </w:r>
                  <w:r>
                    <w:rPr/>
                    <w:t>105</w:t>
                  </w:r>
                  <w:r>
                    <w:rPr>
                      <w:spacing w:val="-8"/>
                    </w:rPr>
                    <w:t> </w:t>
                  </w:r>
                  <w:r>
                    <w:rPr/>
                    <w:t>y</w:t>
                  </w:r>
                  <w:r>
                    <w:rPr>
                      <w:spacing w:val="-8"/>
                    </w:rPr>
                    <w:t> </w:t>
                  </w:r>
                  <w:r>
                    <w:rPr/>
                    <w:t>transitorios</w:t>
                  </w:r>
                  <w:r>
                    <w:rPr>
                      <w:spacing w:val="-8"/>
                    </w:rPr>
                    <w:t> </w:t>
                  </w:r>
                  <w:r>
                    <w:rPr/>
                    <w:t>cuarto</w:t>
                  </w:r>
                  <w:r>
                    <w:rPr>
                      <w:spacing w:val="-8"/>
                    </w:rPr>
                    <w:t> </w:t>
                  </w:r>
                  <w:r>
                    <w:rPr/>
                    <w:t>y</w:t>
                  </w:r>
                  <w:r>
                    <w:rPr>
                      <w:spacing w:val="-8"/>
                    </w:rPr>
                    <w:t> </w:t>
                  </w:r>
                  <w:r>
                    <w:rPr/>
                    <w:t>octavo</w:t>
                  </w:r>
                  <w:r>
                    <w:rPr>
                      <w:spacing w:val="-8"/>
                    </w:rPr>
                    <w:t> </w:t>
                  </w:r>
                  <w:r>
                    <w:rPr/>
                    <w:t>de</w:t>
                  </w:r>
                  <w:r>
                    <w:rPr>
                      <w:spacing w:val="-3"/>
                    </w:rPr>
                    <w:t> </w:t>
                  </w:r>
                  <w:r>
                    <w:rPr/>
                    <w:t>la</w:t>
                  </w:r>
                  <w:r>
                    <w:rPr>
                      <w:spacing w:val="-8"/>
                    </w:rPr>
                    <w:t> </w:t>
                  </w:r>
                  <w:r>
                    <w:rPr/>
                    <w:t>Ley de Archivos para el Estado de Oaxaca, expedida mediante el Decreto Núm. 1193, publicado en el Periódico Oficial de dicha entidad federativa el quince de febrero de dos mil veinte y, por extensión,</w:t>
                  </w:r>
                  <w:r>
                    <w:rPr>
                      <w:spacing w:val="-8"/>
                    </w:rPr>
                    <w:t> </w:t>
                  </w:r>
                  <w:r>
                    <w:rPr/>
                    <w:t>la</w:t>
                  </w:r>
                  <w:r>
                    <w:rPr>
                      <w:spacing w:val="-7"/>
                    </w:rPr>
                    <w:t> </w:t>
                  </w:r>
                  <w:r>
                    <w:rPr/>
                    <w:t>de</w:t>
                  </w:r>
                  <w:r>
                    <w:rPr>
                      <w:spacing w:val="-7"/>
                    </w:rPr>
                    <w:t> </w:t>
                  </w:r>
                  <w:r>
                    <w:rPr/>
                    <w:t>los</w:t>
                  </w:r>
                  <w:r>
                    <w:rPr>
                      <w:spacing w:val="-7"/>
                    </w:rPr>
                    <w:t> </w:t>
                  </w:r>
                  <w:r>
                    <w:rPr/>
                    <w:t>artículos</w:t>
                  </w:r>
                  <w:r>
                    <w:rPr>
                      <w:spacing w:val="-7"/>
                    </w:rPr>
                    <w:t> </w:t>
                  </w:r>
                  <w:r>
                    <w:rPr/>
                    <w:t>46,</w:t>
                  </w:r>
                  <w:r>
                    <w:rPr>
                      <w:spacing w:val="-8"/>
                    </w:rPr>
                    <w:t> </w:t>
                  </w:r>
                  <w:r>
                    <w:rPr/>
                    <w:t>47,</w:t>
                  </w:r>
                  <w:r>
                    <w:rPr>
                      <w:spacing w:val="-8"/>
                    </w:rPr>
                    <w:t> </w:t>
                  </w:r>
                  <w:r>
                    <w:rPr/>
                    <w:t>en</w:t>
                  </w:r>
                  <w:r>
                    <w:rPr>
                      <w:spacing w:val="-6"/>
                    </w:rPr>
                    <w:t> </w:t>
                  </w:r>
                  <w:r>
                    <w:rPr/>
                    <w:t>su</w:t>
                  </w:r>
                  <w:r>
                    <w:rPr>
                      <w:spacing w:val="-7"/>
                    </w:rPr>
                    <w:t> </w:t>
                  </w:r>
                  <w:r>
                    <w:rPr/>
                    <w:t>porción</w:t>
                  </w:r>
                  <w:r>
                    <w:rPr>
                      <w:spacing w:val="-4"/>
                    </w:rPr>
                    <w:t> </w:t>
                  </w:r>
                  <w:r>
                    <w:rPr/>
                    <w:t>normativa</w:t>
                  </w:r>
                  <w:r>
                    <w:rPr>
                      <w:spacing w:val="-6"/>
                    </w:rPr>
                    <w:t> </w:t>
                  </w:r>
                  <w:r>
                    <w:rPr/>
                    <w:t>‘y</w:t>
                  </w:r>
                  <w:r>
                    <w:rPr>
                      <w:spacing w:val="-6"/>
                    </w:rPr>
                    <w:t> </w:t>
                  </w:r>
                  <w:r>
                    <w:rPr/>
                    <w:t>la</w:t>
                  </w:r>
                  <w:r>
                    <w:rPr>
                      <w:spacing w:val="-8"/>
                    </w:rPr>
                    <w:t> </w:t>
                  </w:r>
                  <w:r>
                    <w:rPr/>
                    <w:t>Identidad</w:t>
                  </w:r>
                  <w:r>
                    <w:rPr>
                      <w:spacing w:val="-7"/>
                    </w:rPr>
                    <w:t> </w:t>
                  </w:r>
                  <w:r>
                    <w:rPr/>
                    <w:t>Digital’,</w:t>
                  </w:r>
                  <w:r>
                    <w:rPr>
                      <w:spacing w:val="-8"/>
                    </w:rPr>
                    <w:t> </w:t>
                  </w:r>
                  <w:r>
                    <w:rPr/>
                    <w:t>y</w:t>
                  </w:r>
                  <w:r>
                    <w:rPr>
                      <w:spacing w:val="-7"/>
                    </w:rPr>
                    <w:t> </w:t>
                  </w:r>
                  <w:r>
                    <w:rPr/>
                    <w:t>70,</w:t>
                  </w:r>
                  <w:r>
                    <w:rPr>
                      <w:spacing w:val="-6"/>
                    </w:rPr>
                    <w:t> </w:t>
                  </w:r>
                  <w:r>
                    <w:rPr/>
                    <w:t>fracción IV,</w:t>
                  </w:r>
                  <w:r>
                    <w:rPr>
                      <w:spacing w:val="-5"/>
                    </w:rPr>
                    <w:t> </w:t>
                  </w:r>
                  <w:r>
                    <w:rPr/>
                    <w:t>del</w:t>
                  </w:r>
                  <w:r>
                    <w:rPr>
                      <w:spacing w:val="-3"/>
                    </w:rPr>
                    <w:t> </w:t>
                  </w:r>
                  <w:r>
                    <w:rPr/>
                    <w:t>ordenamiento</w:t>
                  </w:r>
                  <w:r>
                    <w:rPr>
                      <w:spacing w:val="-4"/>
                    </w:rPr>
                    <w:t> </w:t>
                  </w:r>
                  <w:r>
                    <w:rPr/>
                    <w:t>legal</w:t>
                  </w:r>
                  <w:r>
                    <w:rPr>
                      <w:spacing w:val="-3"/>
                    </w:rPr>
                    <w:t> </w:t>
                  </w:r>
                  <w:r>
                    <w:rPr/>
                    <w:t>invocado,</w:t>
                  </w:r>
                  <w:r>
                    <w:rPr>
                      <w:spacing w:val="-4"/>
                    </w:rPr>
                    <w:t> </w:t>
                  </w:r>
                  <w:r>
                    <w:rPr/>
                    <w:t>la</w:t>
                  </w:r>
                  <w:r>
                    <w:rPr>
                      <w:spacing w:val="-3"/>
                    </w:rPr>
                    <w:t> </w:t>
                  </w:r>
                  <w:r>
                    <w:rPr/>
                    <w:t>cual</w:t>
                  </w:r>
                  <w:r>
                    <w:rPr>
                      <w:spacing w:val="-3"/>
                    </w:rPr>
                    <w:t> </w:t>
                  </w:r>
                  <w:r>
                    <w:rPr/>
                    <w:t>surtirá</w:t>
                  </w:r>
                  <w:r>
                    <w:rPr>
                      <w:spacing w:val="-3"/>
                    </w:rPr>
                    <w:t> </w:t>
                  </w:r>
                  <w:r>
                    <w:rPr/>
                    <w:t>sus</w:t>
                  </w:r>
                  <w:r>
                    <w:rPr>
                      <w:spacing w:val="-3"/>
                    </w:rPr>
                    <w:t> </w:t>
                  </w:r>
                  <w:r>
                    <w:rPr/>
                    <w:t>efectos</w:t>
                  </w:r>
                  <w:r>
                    <w:rPr>
                      <w:spacing w:val="-4"/>
                    </w:rPr>
                    <w:t> </w:t>
                  </w:r>
                  <w:r>
                    <w:rPr/>
                    <w:t>a</w:t>
                  </w:r>
                  <w:r>
                    <w:rPr>
                      <w:spacing w:val="-4"/>
                    </w:rPr>
                    <w:t> </w:t>
                  </w:r>
                  <w:r>
                    <w:rPr/>
                    <w:t>partir</w:t>
                  </w:r>
                  <w:r>
                    <w:rPr>
                      <w:spacing w:val="-5"/>
                    </w:rPr>
                    <w:t> </w:t>
                  </w:r>
                  <w:r>
                    <w:rPr/>
                    <w:t>de</w:t>
                  </w:r>
                  <w:r>
                    <w:rPr>
                      <w:spacing w:val="-3"/>
                    </w:rPr>
                    <w:t> </w:t>
                  </w:r>
                  <w:r>
                    <w:rPr/>
                    <w:t>la</w:t>
                  </w:r>
                  <w:r>
                    <w:rPr>
                      <w:spacing w:val="-3"/>
                    </w:rPr>
                    <w:t> </w:t>
                  </w:r>
                  <w:r>
                    <w:rPr/>
                    <w:t>notificación</w:t>
                  </w:r>
                  <w:r>
                    <w:rPr>
                      <w:spacing w:val="-4"/>
                    </w:rPr>
                    <w:t> </w:t>
                  </w:r>
                  <w:r>
                    <w:rPr/>
                    <w:t>de</w:t>
                  </w:r>
                  <w:r>
                    <w:rPr>
                      <w:spacing w:val="-3"/>
                    </w:rPr>
                    <w:t> </w:t>
                  </w:r>
                  <w:r>
                    <w:rPr/>
                    <w:t>estos puntos resolutivos al Congreso del Estado de Oaxaca, en la inteligencia de que, en tanto se subsanan los vicios advertidos en esta sentencia, en el orden jurídico de dicho Estado será aplicable directamente lo establecido en la Ley General de Archivos, de conformidad con los apartados VII y VIII de esta</w:t>
                  </w:r>
                  <w:r>
                    <w:rPr>
                      <w:spacing w:val="-3"/>
                    </w:rPr>
                    <w:t> </w:t>
                  </w:r>
                  <w:r>
                    <w:rPr/>
                    <w:t>determinación.</w:t>
                  </w:r>
                </w:p>
              </w:txbxContent>
            </v:textbox>
            <w10:wrap type="none"/>
          </v:shape>
        </w:pict>
      </w:r>
      <w:r>
        <w:rPr/>
        <w:pict>
          <v:shape style="position:absolute;margin-left:69.919998pt;margin-top:581.660095pt;width:472.15pt;height:28.8pt;mso-position-horizontal-relative:page;mso-position-vertical-relative:page;z-index:-256039936" type="#_x0000_t202" filled="false" stroked="false">
            <v:textbox inset="0,0,0,0">
              <w:txbxContent>
                <w:p>
                  <w:pPr>
                    <w:pStyle w:val="BodyText"/>
                    <w:spacing w:line="276" w:lineRule="auto"/>
                    <w:ind w:right="15"/>
                  </w:pPr>
                  <w:r>
                    <w:rPr>
                      <w:b/>
                    </w:rPr>
                    <w:t>CUARTO.-</w:t>
                  </w:r>
                  <w:r>
                    <w:rPr>
                      <w:b/>
                      <w:spacing w:val="-14"/>
                    </w:rPr>
                    <w:t> </w:t>
                  </w:r>
                  <w:r>
                    <w:rPr/>
                    <w:t>Publíquese</w:t>
                  </w:r>
                  <w:r>
                    <w:rPr>
                      <w:spacing w:val="-14"/>
                    </w:rPr>
                    <w:t> </w:t>
                  </w:r>
                  <w:r>
                    <w:rPr/>
                    <w:t>esta</w:t>
                  </w:r>
                  <w:r>
                    <w:rPr>
                      <w:spacing w:val="-14"/>
                    </w:rPr>
                    <w:t> </w:t>
                  </w:r>
                  <w:r>
                    <w:rPr/>
                    <w:t>resolución</w:t>
                  </w:r>
                  <w:r>
                    <w:rPr>
                      <w:spacing w:val="-13"/>
                    </w:rPr>
                    <w:t> </w:t>
                  </w:r>
                  <w:r>
                    <w:rPr/>
                    <w:t>en</w:t>
                  </w:r>
                  <w:r>
                    <w:rPr>
                      <w:spacing w:val="-13"/>
                    </w:rPr>
                    <w:t> </w:t>
                  </w:r>
                  <w:r>
                    <w:rPr/>
                    <w:t>el</w:t>
                  </w:r>
                  <w:r>
                    <w:rPr>
                      <w:spacing w:val="-14"/>
                    </w:rPr>
                    <w:t> </w:t>
                  </w:r>
                  <w:r>
                    <w:rPr/>
                    <w:t>Diario</w:t>
                  </w:r>
                  <w:r>
                    <w:rPr>
                      <w:spacing w:val="-11"/>
                    </w:rPr>
                    <w:t> </w:t>
                  </w:r>
                  <w:r>
                    <w:rPr/>
                    <w:t>Oficial</w:t>
                  </w:r>
                  <w:r>
                    <w:rPr>
                      <w:spacing w:val="-13"/>
                    </w:rPr>
                    <w:t> </w:t>
                  </w:r>
                  <w:r>
                    <w:rPr/>
                    <w:t>de</w:t>
                  </w:r>
                  <w:r>
                    <w:rPr>
                      <w:spacing w:val="-15"/>
                    </w:rPr>
                    <w:t> </w:t>
                  </w:r>
                  <w:r>
                    <w:rPr/>
                    <w:t>la</w:t>
                  </w:r>
                  <w:r>
                    <w:rPr>
                      <w:spacing w:val="-13"/>
                    </w:rPr>
                    <w:t> </w:t>
                  </w:r>
                  <w:r>
                    <w:rPr/>
                    <w:t>Federación,</w:t>
                  </w:r>
                  <w:r>
                    <w:rPr>
                      <w:spacing w:val="-13"/>
                    </w:rPr>
                    <w:t> </w:t>
                  </w:r>
                  <w:r>
                    <w:rPr/>
                    <w:t>en</w:t>
                  </w:r>
                  <w:r>
                    <w:rPr>
                      <w:spacing w:val="-14"/>
                    </w:rPr>
                    <w:t> </w:t>
                  </w:r>
                  <w:r>
                    <w:rPr/>
                    <w:t>el</w:t>
                  </w:r>
                  <w:r>
                    <w:rPr>
                      <w:spacing w:val="-13"/>
                    </w:rPr>
                    <w:t> </w:t>
                  </w:r>
                  <w:r>
                    <w:rPr/>
                    <w:t>Periódico</w:t>
                  </w:r>
                  <w:r>
                    <w:rPr>
                      <w:spacing w:val="-13"/>
                    </w:rPr>
                    <w:t> </w:t>
                  </w:r>
                  <w:r>
                    <w:rPr/>
                    <w:t>Oficial del Estado de Oaxaca, así como en el Semanario Judicial de la Federación y su</w:t>
                  </w:r>
                  <w:r>
                    <w:rPr>
                      <w:spacing w:val="-17"/>
                    </w:rPr>
                    <w:t> </w:t>
                  </w:r>
                  <w:r>
                    <w:rPr/>
                    <w:t>Gaceta.</w:t>
                  </w:r>
                </w:p>
              </w:txbxContent>
            </v:textbox>
            <w10:wrap type="none"/>
          </v:shape>
        </w:pict>
      </w:r>
      <w:r>
        <w:rPr/>
        <w:pict>
          <v:shape style="position:absolute;margin-left:238.419998pt;margin-top:620.740112pt;width:135.15pt;height:14.3pt;mso-position-horizontal-relative:page;mso-position-vertical-relative:page;z-index:-256038912" type="#_x0000_t202" filled="false" stroked="false">
            <v:textbox inset="0,0,0,0">
              <w:txbxContent>
                <w:p>
                  <w:pPr>
                    <w:spacing w:before="12"/>
                    <w:ind w:left="20" w:right="0" w:firstLine="0"/>
                    <w:jc w:val="left"/>
                    <w:rPr>
                      <w:b/>
                      <w:sz w:val="22"/>
                    </w:rPr>
                  </w:pPr>
                  <w:r>
                    <w:rPr>
                      <w:b/>
                      <w:sz w:val="22"/>
                    </w:rPr>
                    <w:t>DECRETO NÚMERO 1075</w:t>
                  </w:r>
                </w:p>
              </w:txbxContent>
            </v:textbox>
            <w10:wrap type="none"/>
          </v:shape>
        </w:pict>
      </w:r>
      <w:r>
        <w:rPr/>
        <w:pict>
          <v:shape style="position:absolute;margin-left:87.440002pt;margin-top:646.06012pt;width:436.95pt;height:39.550pt;mso-position-horizontal-relative:page;mso-position-vertical-relative:page;z-index:-256037888" type="#_x0000_t202" filled="false" stroked="false">
            <v:textbox inset="0,0,0,0">
              <w:txbxContent>
                <w:p>
                  <w:pPr>
                    <w:spacing w:before="12"/>
                    <w:ind w:left="11" w:right="8" w:firstLine="0"/>
                    <w:jc w:val="center"/>
                    <w:rPr>
                      <w:b/>
                      <w:sz w:val="22"/>
                    </w:rPr>
                  </w:pPr>
                  <w:r>
                    <w:rPr>
                      <w:b/>
                      <w:sz w:val="22"/>
                    </w:rPr>
                    <w:t>APROBADO POR LA LXV LEGISLATURA DEL ESTADO EL 22 DE MARZO DEL 2023 PUBLICADO EN EL PERIÓDICO OFICIAL EXTRA</w:t>
                  </w:r>
                </w:p>
                <w:p>
                  <w:pPr>
                    <w:spacing w:line="252" w:lineRule="exact" w:before="0"/>
                    <w:ind w:left="10" w:right="8" w:firstLine="0"/>
                    <w:jc w:val="center"/>
                    <w:rPr>
                      <w:b/>
                      <w:sz w:val="22"/>
                    </w:rPr>
                  </w:pPr>
                  <w:r>
                    <w:rPr>
                      <w:b/>
                      <w:sz w:val="22"/>
                    </w:rPr>
                    <w:t>DE FECHA 22 DE MAYO DEL 2023</w:t>
                  </w:r>
                </w:p>
              </w:txbxContent>
            </v:textbox>
            <w10:wrap type="none"/>
          </v:shape>
        </w:pict>
      </w:r>
      <w:r>
        <w:rPr/>
        <w:pict>
          <v:shape style="position:absolute;margin-left:69.919998pt;margin-top:696.640076pt;width:472.25pt;height:39.550pt;mso-position-horizontal-relative:page;mso-position-vertical-relative:page;z-index:-256036864" type="#_x0000_t202" filled="false" stroked="false">
            <v:textbox inset="0,0,0,0">
              <w:txbxContent>
                <w:p>
                  <w:pPr>
                    <w:pStyle w:val="BodyText"/>
                    <w:ind w:right="17"/>
                    <w:jc w:val="both"/>
                  </w:pPr>
                  <w:r>
                    <w:rPr>
                      <w:b/>
                    </w:rPr>
                    <w:t>ARTÍCULO</w:t>
                  </w:r>
                  <w:r>
                    <w:rPr>
                      <w:b/>
                      <w:spacing w:val="-16"/>
                    </w:rPr>
                    <w:t> </w:t>
                  </w:r>
                  <w:r>
                    <w:rPr>
                      <w:b/>
                    </w:rPr>
                    <w:t>ÚNICO.-</w:t>
                  </w:r>
                  <w:r>
                    <w:rPr>
                      <w:b/>
                      <w:spacing w:val="-17"/>
                    </w:rPr>
                    <w:t> </w:t>
                  </w:r>
                  <w:r>
                    <w:rPr/>
                    <w:t>Se</w:t>
                  </w:r>
                  <w:r>
                    <w:rPr>
                      <w:spacing w:val="-14"/>
                    </w:rPr>
                    <w:t> </w:t>
                  </w:r>
                  <w:r>
                    <w:rPr>
                      <w:b/>
                    </w:rPr>
                    <w:t>REFORMA</w:t>
                  </w:r>
                  <w:r>
                    <w:rPr>
                      <w:b/>
                      <w:spacing w:val="-15"/>
                    </w:rPr>
                    <w:t> </w:t>
                  </w:r>
                  <w:r>
                    <w:rPr/>
                    <w:t>el</w:t>
                  </w:r>
                  <w:r>
                    <w:rPr>
                      <w:spacing w:val="-16"/>
                    </w:rPr>
                    <w:t> </w:t>
                  </w:r>
                  <w:r>
                    <w:rPr/>
                    <w:t>artículo</w:t>
                  </w:r>
                  <w:r>
                    <w:rPr>
                      <w:spacing w:val="-16"/>
                    </w:rPr>
                    <w:t> </w:t>
                  </w:r>
                  <w:r>
                    <w:rPr/>
                    <w:t>4</w:t>
                  </w:r>
                  <w:r>
                    <w:rPr>
                      <w:spacing w:val="-17"/>
                    </w:rPr>
                    <w:t> </w:t>
                  </w:r>
                  <w:r>
                    <w:rPr/>
                    <w:t>fracción</w:t>
                  </w:r>
                  <w:r>
                    <w:rPr>
                      <w:spacing w:val="-16"/>
                    </w:rPr>
                    <w:t> </w:t>
                  </w:r>
                  <w:r>
                    <w:rPr/>
                    <w:t>XIII,</w:t>
                  </w:r>
                  <w:r>
                    <w:rPr>
                      <w:spacing w:val="-16"/>
                    </w:rPr>
                    <w:t> </w:t>
                  </w:r>
                  <w:r>
                    <w:rPr/>
                    <w:t>el</w:t>
                  </w:r>
                  <w:r>
                    <w:rPr>
                      <w:spacing w:val="-16"/>
                    </w:rPr>
                    <w:t> </w:t>
                  </w:r>
                  <w:r>
                    <w:rPr/>
                    <w:t>capítulo</w:t>
                  </w:r>
                  <w:r>
                    <w:rPr>
                      <w:spacing w:val="-16"/>
                    </w:rPr>
                    <w:t> </w:t>
                  </w:r>
                  <w:r>
                    <w:rPr/>
                    <w:t>III</w:t>
                  </w:r>
                  <w:r>
                    <w:rPr>
                      <w:spacing w:val="-18"/>
                    </w:rPr>
                    <w:t> </w:t>
                  </w:r>
                  <w:r>
                    <w:rPr/>
                    <w:t>del</w:t>
                  </w:r>
                  <w:r>
                    <w:rPr>
                      <w:spacing w:val="-16"/>
                    </w:rPr>
                    <w:t> </w:t>
                  </w:r>
                  <w:r>
                    <w:rPr/>
                    <w:t>Título</w:t>
                  </w:r>
                  <w:r>
                    <w:rPr>
                      <w:spacing w:val="-15"/>
                    </w:rPr>
                    <w:t> </w:t>
                  </w:r>
                  <w:r>
                    <w:rPr/>
                    <w:t>IV,</w:t>
                  </w:r>
                  <w:r>
                    <w:rPr>
                      <w:spacing w:val="-17"/>
                    </w:rPr>
                    <w:t> </w:t>
                  </w:r>
                  <w:r>
                    <w:rPr/>
                    <w:t>el</w:t>
                  </w:r>
                  <w:r>
                    <w:rPr>
                      <w:spacing w:val="-16"/>
                    </w:rPr>
                    <w:t> </w:t>
                  </w:r>
                  <w:r>
                    <w:rPr/>
                    <w:t>artículo 69, el artículo 71 en su primer párrafo, los artículos 98, 100 y 101; se </w:t>
                  </w:r>
                  <w:r>
                    <w:rPr>
                      <w:b/>
                    </w:rPr>
                    <w:t>ADICIONA </w:t>
                  </w:r>
                  <w:r>
                    <w:rPr/>
                    <w:t>la fracción LVI del</w:t>
                  </w:r>
                  <w:r>
                    <w:rPr>
                      <w:spacing w:val="20"/>
                    </w:rPr>
                    <w:t> </w:t>
                  </w:r>
                  <w:r>
                    <w:rPr/>
                    <w:t>artículo</w:t>
                  </w:r>
                  <w:r>
                    <w:rPr>
                      <w:spacing w:val="18"/>
                    </w:rPr>
                    <w:t> </w:t>
                  </w:r>
                  <w:r>
                    <w:rPr/>
                    <w:t>4;</w:t>
                  </w:r>
                  <w:r>
                    <w:rPr>
                      <w:spacing w:val="19"/>
                    </w:rPr>
                    <w:t> </w:t>
                  </w:r>
                  <w:r>
                    <w:rPr/>
                    <w:t>la</w:t>
                  </w:r>
                  <w:r>
                    <w:rPr>
                      <w:spacing w:val="20"/>
                    </w:rPr>
                    <w:t> </w:t>
                  </w:r>
                  <w:r>
                    <w:rPr/>
                    <w:t>fracción</w:t>
                  </w:r>
                  <w:r>
                    <w:rPr>
                      <w:spacing w:val="19"/>
                    </w:rPr>
                    <w:t> </w:t>
                  </w:r>
                  <w:r>
                    <w:rPr/>
                    <w:t>III</w:t>
                  </w:r>
                  <w:r>
                    <w:rPr>
                      <w:spacing w:val="19"/>
                    </w:rPr>
                    <w:t> </w:t>
                  </w:r>
                  <w:r>
                    <w:rPr/>
                    <w:t>del</w:t>
                  </w:r>
                  <w:r>
                    <w:rPr>
                      <w:spacing w:val="20"/>
                    </w:rPr>
                    <w:t> </w:t>
                  </w:r>
                  <w:r>
                    <w:rPr/>
                    <w:t>artículo</w:t>
                  </w:r>
                  <w:r>
                    <w:rPr>
                      <w:spacing w:val="19"/>
                    </w:rPr>
                    <w:t> </w:t>
                  </w:r>
                  <w:r>
                    <w:rPr/>
                    <w:t>63,</w:t>
                  </w:r>
                  <w:r>
                    <w:rPr>
                      <w:spacing w:val="18"/>
                    </w:rPr>
                    <w:t> </w:t>
                  </w:r>
                  <w:r>
                    <w:rPr/>
                    <w:t>los</w:t>
                  </w:r>
                  <w:r>
                    <w:rPr>
                      <w:spacing w:val="19"/>
                    </w:rPr>
                    <w:t> </w:t>
                  </w:r>
                  <w:r>
                    <w:rPr/>
                    <w:t>artículos</w:t>
                  </w:r>
                  <w:r>
                    <w:rPr>
                      <w:spacing w:val="18"/>
                    </w:rPr>
                    <w:t> </w:t>
                  </w:r>
                  <w:r>
                    <w:rPr/>
                    <w:t>65</w:t>
                  </w:r>
                  <w:r>
                    <w:rPr>
                      <w:spacing w:val="19"/>
                    </w:rPr>
                    <w:t> </w:t>
                  </w:r>
                  <w:r>
                    <w:rPr/>
                    <w:t>Bis,</w:t>
                  </w:r>
                  <w:r>
                    <w:rPr>
                      <w:spacing w:val="20"/>
                    </w:rPr>
                    <w:t> </w:t>
                  </w:r>
                  <w:r>
                    <w:rPr/>
                    <w:t>65</w:t>
                  </w:r>
                  <w:r>
                    <w:rPr>
                      <w:spacing w:val="18"/>
                    </w:rPr>
                    <w:t> </w:t>
                  </w:r>
                  <w:r>
                    <w:rPr/>
                    <w:t>Ter,</w:t>
                  </w:r>
                  <w:r>
                    <w:rPr>
                      <w:spacing w:val="19"/>
                    </w:rPr>
                    <w:t> </w:t>
                  </w:r>
                  <w:r>
                    <w:rPr/>
                    <w:t>100</w:t>
                  </w:r>
                  <w:r>
                    <w:rPr>
                      <w:spacing w:val="21"/>
                    </w:rPr>
                    <w:t> </w:t>
                  </w:r>
                  <w:r>
                    <w:rPr/>
                    <w:t>Bis,</w:t>
                  </w:r>
                  <w:r>
                    <w:rPr>
                      <w:spacing w:val="18"/>
                    </w:rPr>
                    <w:t> </w:t>
                  </w:r>
                  <w:r>
                    <w:rPr/>
                    <w:t>100</w:t>
                  </w:r>
                  <w:r>
                    <w:rPr>
                      <w:spacing w:val="20"/>
                    </w:rPr>
                    <w:t> </w:t>
                  </w:r>
                  <w:r>
                    <w:rPr/>
                    <w:t>Ter,</w:t>
                  </w:r>
                  <w:r>
                    <w:rPr>
                      <w:spacing w:val="19"/>
                    </w:rPr>
                    <w:t> </w:t>
                  </w:r>
                  <w:r>
                    <w:rPr/>
                    <w:t>100</w:t>
                  </w:r>
                </w:p>
              </w:txbxContent>
            </v:textbox>
            <w10:wrap type="none"/>
          </v:shape>
        </w:pict>
      </w:r>
      <w:r>
        <w:rPr/>
        <w:pict>
          <v:shape style="position:absolute;margin-left:69.919998pt;margin-top:748.952515pt;width:56pt;height:12.1pt;mso-position-horizontal-relative:page;mso-position-vertical-relative:page;z-index:-256035840"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034816" type="#_x0000_t202" filled="false" stroked="false">
            <v:textbox inset="0,0,0,0">
              <w:txbxContent>
                <w:p>
                  <w:pPr>
                    <w:spacing w:before="14"/>
                    <w:ind w:left="20" w:right="0" w:firstLine="0"/>
                    <w:jc w:val="left"/>
                    <w:rPr>
                      <w:sz w:val="18"/>
                    </w:rPr>
                  </w:pPr>
                  <w:r>
                    <w:rPr>
                      <w:sz w:val="18"/>
                    </w:rPr>
                    <w:t>Página 44</w:t>
                  </w:r>
                </w:p>
              </w:txbxContent>
            </v:textbox>
            <w10:wrap type="none"/>
          </v:shape>
        </w:pict>
      </w:r>
      <w:r>
        <w:rPr/>
        <w:pict>
          <v:shape style="position:absolute;margin-left:188.25pt;margin-top:57.959995pt;width:412.45pt;height:12pt;mso-position-horizontal-relative:page;mso-position-vertical-relative:page;z-index:-256033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032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0317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03072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02969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70.920006pt;margin-top:698.700012pt;width:470.35pt;height:20.7pt;mso-position-horizontal-relative:page;mso-position-vertical-relative:page;z-index:-256028672" coordorigin="1418,13974" coordsize="9407,414" path="m10825,14182l1418,14182,1418,14388,10825,14388,10825,14182m10825,13974l1418,13974,1418,14182,10825,14182,10825,13974e" filled="true" fillcolor="#d2d2d2" stroked="false">
            <v:path arrowok="t"/>
            <v:fill type="solid"/>
            <w10:wrap type="none"/>
          </v:shape>
        </w:pict>
      </w:r>
      <w:r>
        <w:rPr/>
        <w:pict>
          <v:shape style="position:absolute;margin-left:197.559998pt;margin-top:43.4561pt;width:208.5pt;height:21.3pt;mso-position-horizontal-relative:page;mso-position-vertical-relative:page;z-index:-256027648"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026624"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20099pt;width:472.25pt;height:39.6pt;mso-position-horizontal-relative:page;mso-position-vertical-relative:page;z-index:-256025600" type="#_x0000_t202" filled="false" stroked="false">
            <v:textbox inset="0,0,0,0">
              <w:txbxContent>
                <w:p>
                  <w:pPr>
                    <w:spacing w:before="12"/>
                    <w:ind w:left="20" w:right="17" w:firstLine="0"/>
                    <w:jc w:val="both"/>
                    <w:rPr>
                      <w:b/>
                      <w:sz w:val="22"/>
                    </w:rPr>
                  </w:pPr>
                  <w:r>
                    <w:rPr>
                      <w:sz w:val="22"/>
                    </w:rPr>
                    <w:t>Quáter, 100 Quinquies y 100 Sexties, un tercer párrafo al artículo 104, los artículos 106, 107 y 108;</w:t>
                  </w:r>
                  <w:r>
                    <w:rPr>
                      <w:spacing w:val="-6"/>
                      <w:sz w:val="22"/>
                    </w:rPr>
                    <w:t> </w:t>
                  </w:r>
                  <w:r>
                    <w:rPr>
                      <w:sz w:val="22"/>
                    </w:rPr>
                    <w:t>y</w:t>
                  </w:r>
                  <w:r>
                    <w:rPr>
                      <w:spacing w:val="-6"/>
                      <w:sz w:val="22"/>
                    </w:rPr>
                    <w:t> </w:t>
                  </w:r>
                  <w:r>
                    <w:rPr>
                      <w:sz w:val="22"/>
                    </w:rPr>
                    <w:t>se</w:t>
                  </w:r>
                  <w:r>
                    <w:rPr>
                      <w:spacing w:val="-6"/>
                      <w:sz w:val="22"/>
                    </w:rPr>
                    <w:t> </w:t>
                  </w:r>
                  <w:r>
                    <w:rPr>
                      <w:b/>
                      <w:sz w:val="22"/>
                    </w:rPr>
                    <w:t>DEROGA</w:t>
                  </w:r>
                  <w:r>
                    <w:rPr>
                      <w:b/>
                      <w:spacing w:val="-6"/>
                      <w:sz w:val="22"/>
                    </w:rPr>
                    <w:t> </w:t>
                  </w:r>
                  <w:r>
                    <w:rPr>
                      <w:sz w:val="22"/>
                    </w:rPr>
                    <w:t>el</w:t>
                  </w:r>
                  <w:r>
                    <w:rPr>
                      <w:spacing w:val="-6"/>
                      <w:sz w:val="22"/>
                    </w:rPr>
                    <w:t> </w:t>
                  </w:r>
                  <w:r>
                    <w:rPr>
                      <w:sz w:val="22"/>
                    </w:rPr>
                    <w:t>primer</w:t>
                  </w:r>
                  <w:r>
                    <w:rPr>
                      <w:spacing w:val="-6"/>
                      <w:sz w:val="22"/>
                    </w:rPr>
                    <w:t> </w:t>
                  </w:r>
                  <w:r>
                    <w:rPr>
                      <w:sz w:val="22"/>
                    </w:rPr>
                    <w:t>párrafo</w:t>
                  </w:r>
                  <w:r>
                    <w:rPr>
                      <w:spacing w:val="-6"/>
                      <w:sz w:val="22"/>
                    </w:rPr>
                    <w:t> </w:t>
                  </w:r>
                  <w:r>
                    <w:rPr>
                      <w:sz w:val="22"/>
                    </w:rPr>
                    <w:t>y</w:t>
                  </w:r>
                  <w:r>
                    <w:rPr>
                      <w:spacing w:val="-6"/>
                      <w:sz w:val="22"/>
                    </w:rPr>
                    <w:t> </w:t>
                  </w:r>
                  <w:r>
                    <w:rPr>
                      <w:sz w:val="22"/>
                    </w:rPr>
                    <w:t>la</w:t>
                  </w:r>
                  <w:r>
                    <w:rPr>
                      <w:spacing w:val="-6"/>
                      <w:sz w:val="22"/>
                    </w:rPr>
                    <w:t> </w:t>
                  </w:r>
                  <w:r>
                    <w:rPr>
                      <w:sz w:val="22"/>
                    </w:rPr>
                    <w:t>fracción</w:t>
                  </w:r>
                  <w:r>
                    <w:rPr>
                      <w:spacing w:val="-6"/>
                      <w:sz w:val="22"/>
                    </w:rPr>
                    <w:t> </w:t>
                  </w:r>
                  <w:r>
                    <w:rPr>
                      <w:sz w:val="22"/>
                    </w:rPr>
                    <w:t>IV</w:t>
                  </w:r>
                  <w:r>
                    <w:rPr>
                      <w:spacing w:val="-6"/>
                      <w:sz w:val="22"/>
                    </w:rPr>
                    <w:t> </w:t>
                  </w:r>
                  <w:r>
                    <w:rPr>
                      <w:sz w:val="22"/>
                    </w:rPr>
                    <w:t>del</w:t>
                  </w:r>
                  <w:r>
                    <w:rPr>
                      <w:spacing w:val="-5"/>
                      <w:sz w:val="22"/>
                    </w:rPr>
                    <w:t> </w:t>
                  </w:r>
                  <w:r>
                    <w:rPr>
                      <w:sz w:val="22"/>
                    </w:rPr>
                    <w:t>artículo</w:t>
                  </w:r>
                  <w:r>
                    <w:rPr>
                      <w:spacing w:val="-6"/>
                      <w:sz w:val="22"/>
                    </w:rPr>
                    <w:t> </w:t>
                  </w:r>
                  <w:r>
                    <w:rPr>
                      <w:sz w:val="22"/>
                    </w:rPr>
                    <w:t>70,</w:t>
                  </w:r>
                  <w:r>
                    <w:rPr>
                      <w:spacing w:val="-6"/>
                      <w:sz w:val="22"/>
                    </w:rPr>
                    <w:t> </w:t>
                  </w:r>
                  <w:r>
                    <w:rPr>
                      <w:sz w:val="22"/>
                    </w:rPr>
                    <w:t>todos</w:t>
                  </w:r>
                  <w:r>
                    <w:rPr>
                      <w:spacing w:val="-6"/>
                      <w:sz w:val="22"/>
                    </w:rPr>
                    <w:t> </w:t>
                  </w:r>
                  <w:r>
                    <w:rPr>
                      <w:sz w:val="22"/>
                    </w:rPr>
                    <w:t>de</w:t>
                  </w:r>
                  <w:r>
                    <w:rPr>
                      <w:spacing w:val="-6"/>
                      <w:sz w:val="22"/>
                    </w:rPr>
                    <w:t> </w:t>
                  </w:r>
                  <w:r>
                    <w:rPr>
                      <w:sz w:val="22"/>
                    </w:rPr>
                    <w:t>la</w:t>
                  </w:r>
                  <w:r>
                    <w:rPr>
                      <w:spacing w:val="-3"/>
                      <w:sz w:val="22"/>
                    </w:rPr>
                    <w:t> </w:t>
                  </w:r>
                  <w:r>
                    <w:rPr>
                      <w:b/>
                      <w:sz w:val="22"/>
                    </w:rPr>
                    <w:t>Ley</w:t>
                  </w:r>
                  <w:r>
                    <w:rPr>
                      <w:b/>
                      <w:spacing w:val="-7"/>
                      <w:sz w:val="22"/>
                    </w:rPr>
                    <w:t> </w:t>
                  </w:r>
                  <w:r>
                    <w:rPr>
                      <w:b/>
                      <w:sz w:val="22"/>
                    </w:rPr>
                    <w:t>de</w:t>
                  </w:r>
                  <w:r>
                    <w:rPr>
                      <w:b/>
                      <w:spacing w:val="-6"/>
                      <w:sz w:val="22"/>
                    </w:rPr>
                    <w:t> </w:t>
                  </w:r>
                  <w:r>
                    <w:rPr>
                      <w:b/>
                      <w:sz w:val="22"/>
                    </w:rPr>
                    <w:t>Archivos para el Estado de</w:t>
                  </w:r>
                  <w:r>
                    <w:rPr>
                      <w:b/>
                      <w:spacing w:val="-2"/>
                      <w:sz w:val="22"/>
                    </w:rPr>
                    <w:t> </w:t>
                  </w:r>
                  <w:r>
                    <w:rPr>
                      <w:b/>
                      <w:sz w:val="22"/>
                    </w:rPr>
                    <w:t>Oaxaca.</w:t>
                  </w:r>
                </w:p>
              </w:txbxContent>
            </v:textbox>
            <w10:wrap type="none"/>
          </v:shape>
        </w:pict>
      </w:r>
      <w:r>
        <w:rPr/>
        <w:pict>
          <v:shape style="position:absolute;margin-left:263.5pt;margin-top:179.460098pt;width:85pt;height:14.3pt;mso-position-horizontal-relative:page;mso-position-vertical-relative:page;z-index:-256024576" type="#_x0000_t202" filled="false" stroked="false">
            <v:textbox inset="0,0,0,0">
              <w:txbxContent>
                <w:p>
                  <w:pPr>
                    <w:spacing w:before="12"/>
                    <w:ind w:left="20" w:right="0" w:firstLine="0"/>
                    <w:jc w:val="left"/>
                    <w:rPr>
                      <w:b/>
                      <w:sz w:val="22"/>
                    </w:rPr>
                  </w:pPr>
                  <w:r>
                    <w:rPr>
                      <w:b/>
                      <w:sz w:val="22"/>
                    </w:rPr>
                    <w:t>TRANSITORIOS</w:t>
                  </w:r>
                </w:p>
              </w:txbxContent>
            </v:textbox>
            <w10:wrap type="none"/>
          </v:shape>
        </w:pict>
      </w:r>
      <w:r>
        <w:rPr/>
        <w:pict>
          <v:shape style="position:absolute;margin-left:69.919998pt;margin-top:204.720093pt;width:471.95pt;height:26.95pt;mso-position-horizontal-relative:page;mso-position-vertical-relative:page;z-index:-256023552" type="#_x0000_t202" filled="false" stroked="false">
            <v:textbox inset="0,0,0,0">
              <w:txbxContent>
                <w:p>
                  <w:pPr>
                    <w:pStyle w:val="BodyText"/>
                  </w:pPr>
                  <w:r>
                    <w:rPr>
                      <w:b/>
                    </w:rPr>
                    <w:t>PRIMERO.- </w:t>
                  </w:r>
                  <w:r>
                    <w:rPr/>
                    <w:t>Publíquese el presente Decreto en el Periódico Oficial del Gobierno del Estado de Oaxaca.</w:t>
                  </w:r>
                </w:p>
              </w:txbxContent>
            </v:textbox>
            <w10:wrap type="none"/>
          </v:shape>
        </w:pict>
      </w:r>
      <w:r>
        <w:rPr/>
        <w:pict>
          <v:shape style="position:absolute;margin-left:69.919998pt;margin-top:242.700089pt;width:471.8pt;height:26.95pt;mso-position-horizontal-relative:page;mso-position-vertical-relative:page;z-index:-256022528" type="#_x0000_t202" filled="false" stroked="false">
            <v:textbox inset="0,0,0,0">
              <w:txbxContent>
                <w:p>
                  <w:pPr>
                    <w:pStyle w:val="BodyText"/>
                    <w:ind w:right="15"/>
                  </w:pPr>
                  <w:r>
                    <w:rPr>
                      <w:b/>
                    </w:rPr>
                    <w:t>SEGUNDO</w:t>
                  </w:r>
                  <w:r>
                    <w:rPr/>
                    <w:t>.- El presente Decreto entrará en vigor al día siguiente de su publicación en el Periódico Oficial del Gobierno del Estado de Oaxaca.</w:t>
                  </w:r>
                </w:p>
              </w:txbxContent>
            </v:textbox>
            <w10:wrap type="none"/>
          </v:shape>
        </w:pict>
      </w:r>
      <w:r>
        <w:rPr/>
        <w:pict>
          <v:shape style="position:absolute;margin-left:69.919998pt;margin-top:280.620087pt;width:472.05pt;height:26.95pt;mso-position-horizontal-relative:page;mso-position-vertical-relative:page;z-index:-256021504" type="#_x0000_t202" filled="false" stroked="false">
            <v:textbox inset="0,0,0,0">
              <w:txbxContent>
                <w:p>
                  <w:pPr>
                    <w:pStyle w:val="BodyText"/>
                    <w:ind w:right="13"/>
                  </w:pPr>
                  <w:r>
                    <w:rPr>
                      <w:b/>
                    </w:rPr>
                    <w:t>TERCERO</w:t>
                  </w:r>
                  <w:r>
                    <w:rPr/>
                    <w:t>.-</w:t>
                  </w:r>
                  <w:r>
                    <w:rPr>
                      <w:spacing w:val="-6"/>
                    </w:rPr>
                    <w:t> </w:t>
                  </w:r>
                  <w:r>
                    <w:rPr/>
                    <w:t>Se</w:t>
                  </w:r>
                  <w:r>
                    <w:rPr>
                      <w:spacing w:val="-6"/>
                    </w:rPr>
                    <w:t> </w:t>
                  </w:r>
                  <w:r>
                    <w:rPr/>
                    <w:t>derogan</w:t>
                  </w:r>
                  <w:r>
                    <w:rPr>
                      <w:spacing w:val="-7"/>
                    </w:rPr>
                    <w:t> </w:t>
                  </w:r>
                  <w:r>
                    <w:rPr/>
                    <w:t>todas</w:t>
                  </w:r>
                  <w:r>
                    <w:rPr>
                      <w:spacing w:val="-6"/>
                    </w:rPr>
                    <w:t> </w:t>
                  </w:r>
                  <w:r>
                    <w:rPr/>
                    <w:t>aquellas</w:t>
                  </w:r>
                  <w:r>
                    <w:rPr>
                      <w:spacing w:val="-7"/>
                    </w:rPr>
                    <w:t> </w:t>
                  </w:r>
                  <w:r>
                    <w:rPr/>
                    <w:t>disposiciones</w:t>
                  </w:r>
                  <w:r>
                    <w:rPr>
                      <w:spacing w:val="-6"/>
                    </w:rPr>
                    <w:t> </w:t>
                  </w:r>
                  <w:r>
                    <w:rPr/>
                    <w:t>de</w:t>
                  </w:r>
                  <w:r>
                    <w:rPr>
                      <w:spacing w:val="-7"/>
                    </w:rPr>
                    <w:t> </w:t>
                  </w:r>
                  <w:r>
                    <w:rPr/>
                    <w:t>igual</w:t>
                  </w:r>
                  <w:r>
                    <w:rPr>
                      <w:spacing w:val="-6"/>
                    </w:rPr>
                    <w:t> </w:t>
                  </w:r>
                  <w:r>
                    <w:rPr/>
                    <w:t>o</w:t>
                  </w:r>
                  <w:r>
                    <w:rPr>
                      <w:spacing w:val="-7"/>
                    </w:rPr>
                    <w:t> </w:t>
                  </w:r>
                  <w:r>
                    <w:rPr/>
                    <w:t>mejor</w:t>
                  </w:r>
                  <w:r>
                    <w:rPr>
                      <w:spacing w:val="-6"/>
                    </w:rPr>
                    <w:t> </w:t>
                  </w:r>
                  <w:r>
                    <w:rPr/>
                    <w:t>jerarquía</w:t>
                  </w:r>
                  <w:r>
                    <w:rPr>
                      <w:spacing w:val="-7"/>
                    </w:rPr>
                    <w:t> </w:t>
                  </w:r>
                  <w:r>
                    <w:rPr/>
                    <w:t>que</w:t>
                  </w:r>
                  <w:r>
                    <w:rPr>
                      <w:spacing w:val="-6"/>
                    </w:rPr>
                    <w:t> </w:t>
                  </w:r>
                  <w:r>
                    <w:rPr/>
                    <w:t>se</w:t>
                  </w:r>
                  <w:r>
                    <w:rPr>
                      <w:spacing w:val="-6"/>
                    </w:rPr>
                    <w:t> </w:t>
                  </w:r>
                  <w:r>
                    <w:rPr/>
                    <w:t>opongan al presente</w:t>
                  </w:r>
                  <w:r>
                    <w:rPr>
                      <w:spacing w:val="-2"/>
                    </w:rPr>
                    <w:t> </w:t>
                  </w:r>
                  <w:r>
                    <w:rPr/>
                    <w:t>Decreto.</w:t>
                  </w:r>
                </w:p>
              </w:txbxContent>
            </v:textbox>
            <w10:wrap type="none"/>
          </v:shape>
        </w:pict>
      </w:r>
      <w:r>
        <w:rPr/>
        <w:pict>
          <v:shape style="position:absolute;margin-left:69.919998pt;margin-top:318.600098pt;width:472.2pt;height:39.550pt;mso-position-horizontal-relative:page;mso-position-vertical-relative:page;z-index:-256020480" type="#_x0000_t202" filled="false" stroked="false">
            <v:textbox inset="0,0,0,0">
              <w:txbxContent>
                <w:p>
                  <w:pPr>
                    <w:pStyle w:val="BodyText"/>
                    <w:ind w:right="17"/>
                    <w:jc w:val="both"/>
                  </w:pPr>
                  <w:r>
                    <w:rPr>
                      <w:b/>
                    </w:rPr>
                    <w:t>CUARTO</w:t>
                  </w:r>
                  <w:r>
                    <w:rPr/>
                    <w:t>.- Se abroga el Decreto del Poder Ejecutivo por el que se crea el Archivo General del Estado de Oaxaca, publicado el 27 de febrero de 2017, en el Periódico Oficial del Gobierno del Estado.</w:t>
                  </w:r>
                </w:p>
              </w:txbxContent>
            </v:textbox>
            <w10:wrap type="none"/>
          </v:shape>
        </w:pict>
      </w:r>
      <w:r>
        <w:rPr/>
        <w:pict>
          <v:shape style="position:absolute;margin-left:69.919998pt;margin-top:369.200104pt;width:472.05pt;height:102.85pt;mso-position-horizontal-relative:page;mso-position-vertical-relative:page;z-index:-256019456" type="#_x0000_t202" filled="false" stroked="false">
            <v:textbox inset="0,0,0,0">
              <w:txbxContent>
                <w:p>
                  <w:pPr>
                    <w:pStyle w:val="BodyText"/>
                    <w:ind w:right="17"/>
                    <w:jc w:val="both"/>
                  </w:pPr>
                  <w:r>
                    <w:rPr>
                      <w:b/>
                    </w:rPr>
                    <w:t>QUINTO</w:t>
                  </w:r>
                  <w:r>
                    <w:rPr/>
                    <w:t>.- Al momento de la entrada en vigor del presente Decreto, el Organismo Público Descentralizado Archivo General del Estado de Oaxaca, no sectorizado, entrará en funcionamiento y deberá instalar su Órgano de Gobierno, en un plazo no mayor a treinta días posteriores a su entrada en vigor.</w:t>
                  </w:r>
                </w:p>
                <w:p>
                  <w:pPr>
                    <w:pStyle w:val="BodyText"/>
                    <w:spacing w:before="0"/>
                    <w:ind w:right="19"/>
                    <w:jc w:val="both"/>
                  </w:pPr>
                  <w:r>
                    <w:rPr>
                      <w:b/>
                    </w:rPr>
                    <w:t>SEXTO</w:t>
                  </w:r>
                  <w:r>
                    <w:rPr/>
                    <w:t>.- La Secretaría de Finanzas, una vez que el presente Decreto entre en vigor, y en un plazo máximo de tres meses, realizará las adecuaciones presupuestales a fin de que el Organismo Público Descentralizado Archivo General del Estado de Oaxaca, cuente con autonomía presupuestal para su funcionamiento.</w:t>
                  </w:r>
                </w:p>
              </w:txbxContent>
            </v:textbox>
            <w10:wrap type="none"/>
          </v:shape>
        </w:pict>
      </w:r>
      <w:r>
        <w:rPr/>
        <w:pict>
          <v:shape style="position:absolute;margin-left:69.919998pt;margin-top:483.020081pt;width:472pt;height:39.6pt;mso-position-horizontal-relative:page;mso-position-vertical-relative:page;z-index:-256018432" type="#_x0000_t202" filled="false" stroked="false">
            <v:textbox inset="0,0,0,0">
              <w:txbxContent>
                <w:p>
                  <w:pPr>
                    <w:pStyle w:val="BodyText"/>
                    <w:ind w:right="17"/>
                    <w:jc w:val="both"/>
                  </w:pPr>
                  <w:r>
                    <w:rPr>
                      <w:b/>
                    </w:rPr>
                    <w:t>SÉPTIMO</w:t>
                  </w:r>
                  <w:r>
                    <w:rPr/>
                    <w:t>.- Dentro de los sesenta días siguientes a la entrada en vigor del presente decreto, el Organismo Público Descentralizado Archivo General del Estado de Oaxaca, no sectorizado, deberá instalar el Consejo Estatal de Archivos del Estado de Oaxaca.</w:t>
                  </w:r>
                </w:p>
              </w:txbxContent>
            </v:textbox>
            <w10:wrap type="none"/>
          </v:shape>
        </w:pict>
      </w:r>
      <w:r>
        <w:rPr/>
        <w:pict>
          <v:shape style="position:absolute;margin-left:69.919998pt;margin-top:533.660095pt;width:472pt;height:64.8500pt;mso-position-horizontal-relative:page;mso-position-vertical-relative:page;z-index:-256017408" type="#_x0000_t202" filled="false" stroked="false">
            <v:textbox inset="0,0,0,0">
              <w:txbxContent>
                <w:p>
                  <w:pPr>
                    <w:pStyle w:val="BodyText"/>
                    <w:ind w:right="17"/>
                    <w:jc w:val="both"/>
                  </w:pPr>
                  <w:r>
                    <w:rPr>
                      <w:b/>
                    </w:rPr>
                    <w:t>OCTAVO</w:t>
                  </w:r>
                  <w:r>
                    <w:rPr/>
                    <w:t>.- Los asuntos que al momento de la entrada en vigor del presente Decreto</w:t>
                  </w:r>
                  <w:r>
                    <w:rPr>
                      <w:spacing w:val="40"/>
                    </w:rPr>
                    <w:t> </w:t>
                  </w:r>
                  <w:r>
                    <w:rPr/>
                    <w:t>se encuentren en trámite en el Archivo General del Estado de Oaxaca, Organismo</w:t>
                  </w:r>
                  <w:r>
                    <w:rPr>
                      <w:spacing w:val="-24"/>
                    </w:rPr>
                    <w:t> </w:t>
                  </w:r>
                  <w:r>
                    <w:rPr/>
                    <w:t>Desconcentrado de la Secretaría de Administración, serán atendidos hasta su conclusión por el Archivo General del Estado de Oaxaca, en su calidad de organismo público descentralizado, no sectorizado, en términos de las disposiciones jurídicas</w:t>
                  </w:r>
                  <w:r>
                    <w:rPr>
                      <w:spacing w:val="-1"/>
                    </w:rPr>
                    <w:t> </w:t>
                  </w:r>
                  <w:r>
                    <w:rPr/>
                    <w:t>aplicables.</w:t>
                  </w:r>
                </w:p>
              </w:txbxContent>
            </v:textbox>
            <w10:wrap type="none"/>
          </v:shape>
        </w:pict>
      </w:r>
      <w:r>
        <w:rPr/>
        <w:pict>
          <v:shape style="position:absolute;margin-left:69.919998pt;margin-top:609.520081pt;width:472.2pt;height:64.95pt;mso-position-horizontal-relative:page;mso-position-vertical-relative:page;z-index:-256016384" type="#_x0000_t202" filled="false" stroked="false">
            <v:textbox inset="0,0,0,0">
              <w:txbxContent>
                <w:p>
                  <w:pPr>
                    <w:pStyle w:val="BodyText"/>
                    <w:ind w:right="17"/>
                    <w:jc w:val="both"/>
                  </w:pPr>
                  <w:r>
                    <w:rPr>
                      <w:b/>
                    </w:rPr>
                    <w:t>NOVENO</w:t>
                  </w:r>
                  <w:r>
                    <w:rPr/>
                    <w:t>.- Una vez en funciones, el Archivo General del Estado de Oaxaca, como organismo público descentralizado de la Administración Pública Estatal, la Secretaría de Administración le transferirá los recursos humanos, financieros y materiales asignados al Órgano Desconcentrado denominado Archivo General del Estado de Oaxaca, atendiendo las disposiciones de la Ley de Entrega-Recepción de los Recursos y Bienes del Estado de Oaxaca.</w:t>
                  </w:r>
                </w:p>
              </w:txbxContent>
            </v:textbox>
            <w10:wrap type="none"/>
          </v:shape>
        </w:pict>
      </w:r>
      <w:r>
        <w:rPr/>
        <w:pict>
          <v:shape style="position:absolute;margin-left:69.919998pt;margin-top:685.420105pt;width:107.1pt;height:14.3pt;mso-position-horizontal-relative:page;mso-position-vertical-relative:page;z-index:-256015360" type="#_x0000_t202" filled="false" stroked="false">
            <v:textbox inset="0,0,0,0">
              <w:txbxContent>
                <w:p>
                  <w:pPr>
                    <w:spacing w:before="12"/>
                    <w:ind w:left="20" w:right="0" w:firstLine="0"/>
                    <w:jc w:val="left"/>
                    <w:rPr>
                      <w:sz w:val="22"/>
                    </w:rPr>
                  </w:pPr>
                  <w:r>
                    <w:rPr>
                      <w:b/>
                      <w:sz w:val="22"/>
                    </w:rPr>
                    <w:t>DÉCIMO</w:t>
                  </w:r>
                  <w:r>
                    <w:rPr>
                      <w:sz w:val="22"/>
                    </w:rPr>
                    <w:t>.- Derogado.</w:t>
                  </w:r>
                </w:p>
              </w:txbxContent>
            </v:textbox>
            <w10:wrap type="none"/>
          </v:shape>
        </w:pict>
      </w:r>
      <w:r>
        <w:rPr/>
        <w:pict>
          <v:shape style="position:absolute;margin-left:69.919998pt;margin-top:718.652527pt;width:74pt;height:12.1pt;mso-position-horizontal-relative:page;mso-position-vertical-relative:page;z-index:-256014336" type="#_x0000_t202" filled="false" stroked="false">
            <v:textbox inset="0,0,0,0">
              <w:txbxContent>
                <w:p>
                  <w:pPr>
                    <w:spacing w:before="14"/>
                    <w:ind w:left="20" w:right="0" w:firstLine="0"/>
                    <w:jc w:val="left"/>
                    <w:rPr>
                      <w:b/>
                      <w:sz w:val="18"/>
                    </w:rPr>
                  </w:pPr>
                  <w:r>
                    <w:rPr>
                      <w:b/>
                      <w:sz w:val="18"/>
                      <w:shd w:fill="D2D2D2" w:color="auto" w:val="clear"/>
                    </w:rPr>
                    <w:t>febrero del 2024)</w:t>
                  </w:r>
                </w:p>
              </w:txbxContent>
            </v:textbox>
            <w10:wrap type="none"/>
          </v:shape>
        </w:pict>
      </w:r>
      <w:r>
        <w:rPr/>
        <w:pict>
          <v:shape style="position:absolute;margin-left:69.919998pt;margin-top:748.952515pt;width:56pt;height:12.1pt;mso-position-horizontal-relative:page;mso-position-vertical-relative:page;z-index:-256013312"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6012288" type="#_x0000_t202" filled="false" stroked="false">
            <v:textbox inset="0,0,0,0">
              <w:txbxContent>
                <w:p>
                  <w:pPr>
                    <w:spacing w:before="14"/>
                    <w:ind w:left="20" w:right="0" w:firstLine="0"/>
                    <w:jc w:val="left"/>
                    <w:rPr>
                      <w:sz w:val="18"/>
                    </w:rPr>
                  </w:pPr>
                  <w:r>
                    <w:rPr>
                      <w:sz w:val="18"/>
                    </w:rPr>
                    <w:t>Página 45</w:t>
                  </w:r>
                </w:p>
              </w:txbxContent>
            </v:textbox>
            <w10:wrap type="none"/>
          </v:shape>
        </w:pict>
      </w:r>
      <w:r>
        <w:rPr/>
        <w:pict>
          <v:shape style="position:absolute;margin-left:70.919998pt;margin-top:698.700012pt;width:470.35pt;height:20.7pt;mso-position-horizontal-relative:page;mso-position-vertical-relative:page;z-index:-256011264" type="#_x0000_t202" filled="false" stroked="false">
            <v:textbox inset="0,0,0,0">
              <w:txbxContent>
                <w:p>
                  <w:pPr>
                    <w:spacing w:before="0"/>
                    <w:ind w:left="0" w:right="-4" w:firstLine="0"/>
                    <w:jc w:val="left"/>
                    <w:rPr>
                      <w:b/>
                      <w:sz w:val="18"/>
                    </w:rPr>
                  </w:pPr>
                  <w:r>
                    <w:rPr>
                      <w:b/>
                      <w:sz w:val="18"/>
                    </w:rPr>
                    <w:t>(Artículo transitorio décimo derogado mediante decreto número 1718, aprobado por la LXV Legislatura del Estado el 31 de enero del 2024 y publicado en el Periódico Oficial número 6 Séptima Sección, de fecha 10 de</w:t>
                  </w:r>
                </w:p>
              </w:txbxContent>
            </v:textbox>
            <w10:wrap type="none"/>
          </v:shape>
        </w:pict>
      </w:r>
      <w:r>
        <w:rPr/>
        <w:pict>
          <v:shape style="position:absolute;margin-left:188.25pt;margin-top:57.959995pt;width:412.45pt;height:12pt;mso-position-horizontal-relative:page;mso-position-vertical-relative:page;z-index:-256010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6009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60081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6007168"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6006144"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6005120"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6004096"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41.480087pt;width:472.1pt;height:39.6pt;mso-position-horizontal-relative:page;mso-position-vertical-relative:page;z-index:-256003072" type="#_x0000_t202" filled="false" stroked="false">
            <v:textbox inset="0,0,0,0">
              <w:txbxContent>
                <w:p>
                  <w:pPr>
                    <w:pStyle w:val="BodyText"/>
                    <w:ind w:right="17"/>
                    <w:jc w:val="both"/>
                  </w:pPr>
                  <w:r>
                    <w:rPr>
                      <w:b/>
                    </w:rPr>
                    <w:t>DÉCIMO PRIMERO.- </w:t>
                  </w:r>
                  <w:r>
                    <w:rPr/>
                    <w:t>Una vez instalado su Órgano de Gobierno, el Organismo Público Descentralizado</w:t>
                  </w:r>
                  <w:r>
                    <w:rPr>
                      <w:spacing w:val="-6"/>
                    </w:rPr>
                    <w:t> </w:t>
                  </w:r>
                  <w:r>
                    <w:rPr/>
                    <w:t>Archivo</w:t>
                  </w:r>
                  <w:r>
                    <w:rPr>
                      <w:spacing w:val="-7"/>
                    </w:rPr>
                    <w:t> </w:t>
                  </w:r>
                  <w:r>
                    <w:rPr/>
                    <w:t>General</w:t>
                  </w:r>
                  <w:r>
                    <w:rPr>
                      <w:spacing w:val="-6"/>
                    </w:rPr>
                    <w:t> </w:t>
                  </w:r>
                  <w:r>
                    <w:rPr/>
                    <w:t>del</w:t>
                  </w:r>
                  <w:r>
                    <w:rPr>
                      <w:spacing w:val="-6"/>
                    </w:rPr>
                    <w:t> </w:t>
                  </w:r>
                  <w:r>
                    <w:rPr/>
                    <w:t>Estado</w:t>
                  </w:r>
                  <w:r>
                    <w:rPr>
                      <w:spacing w:val="-6"/>
                    </w:rPr>
                    <w:t> </w:t>
                  </w:r>
                  <w:r>
                    <w:rPr/>
                    <w:t>de</w:t>
                  </w:r>
                  <w:r>
                    <w:rPr>
                      <w:spacing w:val="-6"/>
                    </w:rPr>
                    <w:t> </w:t>
                  </w:r>
                  <w:r>
                    <w:rPr/>
                    <w:t>Oaxaca,</w:t>
                  </w:r>
                  <w:r>
                    <w:rPr>
                      <w:spacing w:val="-7"/>
                    </w:rPr>
                    <w:t> </w:t>
                  </w:r>
                  <w:r>
                    <w:rPr/>
                    <w:t>no</w:t>
                  </w:r>
                  <w:r>
                    <w:rPr>
                      <w:spacing w:val="-6"/>
                    </w:rPr>
                    <w:t> </w:t>
                  </w:r>
                  <w:r>
                    <w:rPr/>
                    <w:t>sectorizado,</w:t>
                  </w:r>
                  <w:r>
                    <w:rPr>
                      <w:spacing w:val="-7"/>
                    </w:rPr>
                    <w:t> </w:t>
                  </w:r>
                  <w:r>
                    <w:rPr/>
                    <w:t>contará</w:t>
                  </w:r>
                  <w:r>
                    <w:rPr>
                      <w:spacing w:val="-6"/>
                    </w:rPr>
                    <w:t> </w:t>
                  </w:r>
                  <w:r>
                    <w:rPr/>
                    <w:t>con</w:t>
                  </w:r>
                  <w:r>
                    <w:rPr>
                      <w:spacing w:val="-8"/>
                    </w:rPr>
                    <w:t> </w:t>
                  </w:r>
                  <w:r>
                    <w:rPr/>
                    <w:t>un</w:t>
                  </w:r>
                  <w:r>
                    <w:rPr>
                      <w:spacing w:val="-6"/>
                    </w:rPr>
                    <w:t> </w:t>
                  </w:r>
                  <w:r>
                    <w:rPr/>
                    <w:t>plazo</w:t>
                  </w:r>
                  <w:r>
                    <w:rPr>
                      <w:spacing w:val="-6"/>
                    </w:rPr>
                    <w:t> </w:t>
                  </w:r>
                  <w:r>
                    <w:rPr/>
                    <w:t>no mayo a noventa días para emitir su normatividad</w:t>
                  </w:r>
                  <w:r>
                    <w:rPr>
                      <w:spacing w:val="-7"/>
                    </w:rPr>
                    <w:t> </w:t>
                  </w:r>
                  <w:r>
                    <w:rPr/>
                    <w:t>interna.</w:t>
                  </w:r>
                </w:p>
              </w:txbxContent>
            </v:textbox>
            <w10:wrap type="none"/>
          </v:shape>
        </w:pict>
      </w:r>
      <w:r>
        <w:rPr/>
        <w:pict>
          <v:shape style="position:absolute;margin-left:69.919998pt;margin-top:192.120087pt;width:472.05pt;height:39.550pt;mso-position-horizontal-relative:page;mso-position-vertical-relative:page;z-index:-256002048" type="#_x0000_t202" filled="false" stroked="false">
            <v:textbox inset="0,0,0,0">
              <w:txbxContent>
                <w:p>
                  <w:pPr>
                    <w:pStyle w:val="BodyText"/>
                    <w:ind w:right="17"/>
                    <w:jc w:val="both"/>
                  </w:pPr>
                  <w:r>
                    <w:rPr>
                      <w:b/>
                    </w:rPr>
                    <w:t>DÉCIMO SEGUNDO.- </w:t>
                  </w:r>
                  <w:r>
                    <w:rPr/>
                    <w:t>La Secretaría de Administración, en un plazo que no exceda de sesenta días contados a partir de la entrada en vigor del presente Decreto, deberá reformar su normatividad interna, en los términos del presente Decreto.</w:t>
                  </w:r>
                </w:p>
              </w:txbxContent>
            </v:textbox>
            <w10:wrap type="none"/>
          </v:shape>
        </w:pict>
      </w:r>
      <w:r>
        <w:rPr/>
        <w:pict>
          <v:shape style="position:absolute;margin-left:69.919998pt;margin-top:242.700089pt;width:472.1pt;height:64.8500pt;mso-position-horizontal-relative:page;mso-position-vertical-relative:page;z-index:-256001024" type="#_x0000_t202" filled="false" stroked="false">
            <v:textbox inset="0,0,0,0">
              <w:txbxContent>
                <w:p>
                  <w:pPr>
                    <w:pStyle w:val="BodyText"/>
                    <w:ind w:right="17"/>
                    <w:jc w:val="both"/>
                  </w:pPr>
                  <w:r>
                    <w:rPr>
                      <w:b/>
                    </w:rPr>
                    <w:t>DÉCIMO TERCERO.- </w:t>
                  </w:r>
                  <w:r>
                    <w:rPr/>
                    <w:t>Dentro de los noventa días siguientes a la entrada en vigor del presente Decreto,</w:t>
                  </w:r>
                  <w:r>
                    <w:rPr>
                      <w:spacing w:val="-17"/>
                    </w:rPr>
                    <w:t> </w:t>
                  </w:r>
                  <w:r>
                    <w:rPr/>
                    <w:t>la</w:t>
                  </w:r>
                  <w:r>
                    <w:rPr>
                      <w:spacing w:val="-16"/>
                    </w:rPr>
                    <w:t> </w:t>
                  </w:r>
                  <w:r>
                    <w:rPr/>
                    <w:t>Secretaría</w:t>
                  </w:r>
                  <w:r>
                    <w:rPr>
                      <w:spacing w:val="-16"/>
                    </w:rPr>
                    <w:t> </w:t>
                  </w:r>
                  <w:r>
                    <w:rPr/>
                    <w:t>de</w:t>
                  </w:r>
                  <w:r>
                    <w:rPr>
                      <w:spacing w:val="-16"/>
                    </w:rPr>
                    <w:t> </w:t>
                  </w:r>
                  <w:r>
                    <w:rPr/>
                    <w:t>Finanzas,</w:t>
                  </w:r>
                  <w:r>
                    <w:rPr>
                      <w:spacing w:val="-16"/>
                    </w:rPr>
                    <w:t> </w:t>
                  </w:r>
                  <w:r>
                    <w:rPr/>
                    <w:t>la</w:t>
                  </w:r>
                  <w:r>
                    <w:rPr>
                      <w:spacing w:val="-16"/>
                    </w:rPr>
                    <w:t> </w:t>
                  </w:r>
                  <w:r>
                    <w:rPr/>
                    <w:t>Secretaría</w:t>
                  </w:r>
                  <w:r>
                    <w:rPr>
                      <w:spacing w:val="-17"/>
                    </w:rPr>
                    <w:t> </w:t>
                  </w:r>
                  <w:r>
                    <w:rPr/>
                    <w:t>de</w:t>
                  </w:r>
                  <w:r>
                    <w:rPr>
                      <w:spacing w:val="-15"/>
                    </w:rPr>
                    <w:t> </w:t>
                  </w:r>
                  <w:r>
                    <w:rPr/>
                    <w:t>Administración</w:t>
                  </w:r>
                  <w:r>
                    <w:rPr>
                      <w:spacing w:val="-16"/>
                    </w:rPr>
                    <w:t> </w:t>
                  </w:r>
                  <w:r>
                    <w:rPr/>
                    <w:t>y</w:t>
                  </w:r>
                  <w:r>
                    <w:rPr>
                      <w:spacing w:val="-16"/>
                    </w:rPr>
                    <w:t> </w:t>
                  </w:r>
                  <w:r>
                    <w:rPr/>
                    <w:t>la</w:t>
                  </w:r>
                  <w:r>
                    <w:rPr>
                      <w:spacing w:val="-16"/>
                    </w:rPr>
                    <w:t> </w:t>
                  </w:r>
                  <w:r>
                    <w:rPr/>
                    <w:t>Secretaría</w:t>
                  </w:r>
                  <w:r>
                    <w:rPr>
                      <w:spacing w:val="-16"/>
                    </w:rPr>
                    <w:t> </w:t>
                  </w:r>
                  <w:r>
                    <w:rPr/>
                    <w:t>de</w:t>
                  </w:r>
                  <w:r>
                    <w:rPr>
                      <w:spacing w:val="-18"/>
                    </w:rPr>
                    <w:t> </w:t>
                  </w:r>
                  <w:r>
                    <w:rPr/>
                    <w:t>Honestidad, Transparencia y Función Pública, deberán llevar a cabo las gestiones necesarias para que se autorice la estructura orgánica del Organismo Público Descentralizado Archivo General del Estado de Oaxaca de conformidad con las disposiciones</w:t>
                  </w:r>
                  <w:r>
                    <w:rPr>
                      <w:spacing w:val="-4"/>
                    </w:rPr>
                    <w:t> </w:t>
                  </w:r>
                  <w:r>
                    <w:rPr/>
                    <w:t>correspondientes.</w:t>
                  </w:r>
                </w:p>
              </w:txbxContent>
            </v:textbox>
            <w10:wrap type="none"/>
          </v:shape>
        </w:pict>
      </w:r>
      <w:r>
        <w:rPr/>
        <w:pict>
          <v:shape style="position:absolute;margin-left:69.919998pt;margin-top:318.600098pt;width:472.3pt;height:64.9pt;mso-position-horizontal-relative:page;mso-position-vertical-relative:page;z-index:-256000000" type="#_x0000_t202" filled="false" stroked="false">
            <v:textbox inset="0,0,0,0">
              <w:txbxContent>
                <w:p>
                  <w:pPr>
                    <w:pStyle w:val="BodyText"/>
                    <w:ind w:right="17"/>
                    <w:jc w:val="both"/>
                  </w:pPr>
                  <w:r>
                    <w:rPr>
                      <w:b/>
                    </w:rPr>
                    <w:t>DÉCIMO CUARTO.- </w:t>
                  </w:r>
                  <w:r>
                    <w:rPr/>
                    <w:t>Se instruye a la Secretaría de Servicios Parlamentarios y a la Dirección Jurídica para que en cumplimiento a la sentencia dictada en la Acción de Inconstitucionalidad 122/2020,</w:t>
                  </w:r>
                  <w:r>
                    <w:rPr>
                      <w:spacing w:val="-18"/>
                    </w:rPr>
                    <w:t> </w:t>
                  </w:r>
                  <w:r>
                    <w:rPr/>
                    <w:t>comunique</w:t>
                  </w:r>
                  <w:r>
                    <w:rPr>
                      <w:spacing w:val="-16"/>
                    </w:rPr>
                    <w:t> </w:t>
                  </w:r>
                  <w:r>
                    <w:rPr/>
                    <w:t>el</w:t>
                  </w:r>
                  <w:r>
                    <w:rPr>
                      <w:spacing w:val="-16"/>
                    </w:rPr>
                    <w:t> </w:t>
                  </w:r>
                  <w:r>
                    <w:rPr/>
                    <w:t>presente</w:t>
                  </w:r>
                  <w:r>
                    <w:rPr>
                      <w:spacing w:val="-17"/>
                    </w:rPr>
                    <w:t> </w:t>
                  </w:r>
                  <w:r>
                    <w:rPr/>
                    <w:t>Decreto</w:t>
                  </w:r>
                  <w:r>
                    <w:rPr>
                      <w:spacing w:val="-17"/>
                    </w:rPr>
                    <w:t> </w:t>
                  </w:r>
                  <w:r>
                    <w:rPr/>
                    <w:t>a</w:t>
                  </w:r>
                  <w:r>
                    <w:rPr>
                      <w:spacing w:val="-16"/>
                    </w:rPr>
                    <w:t> </w:t>
                  </w:r>
                  <w:r>
                    <w:rPr/>
                    <w:t>la</w:t>
                  </w:r>
                  <w:r>
                    <w:rPr>
                      <w:spacing w:val="-17"/>
                    </w:rPr>
                    <w:t> </w:t>
                  </w:r>
                  <w:r>
                    <w:rPr/>
                    <w:t>Suprema</w:t>
                  </w:r>
                  <w:r>
                    <w:rPr>
                      <w:spacing w:val="-16"/>
                    </w:rPr>
                    <w:t> </w:t>
                  </w:r>
                  <w:r>
                    <w:rPr/>
                    <w:t>Corte</w:t>
                  </w:r>
                  <w:r>
                    <w:rPr>
                      <w:spacing w:val="-16"/>
                    </w:rPr>
                    <w:t> </w:t>
                  </w:r>
                  <w:r>
                    <w:rPr/>
                    <w:t>de</w:t>
                  </w:r>
                  <w:r>
                    <w:rPr>
                      <w:spacing w:val="-16"/>
                    </w:rPr>
                    <w:t> </w:t>
                  </w:r>
                  <w:r>
                    <w:rPr/>
                    <w:t>Justicia</w:t>
                  </w:r>
                  <w:r>
                    <w:rPr>
                      <w:spacing w:val="-18"/>
                    </w:rPr>
                    <w:t> </w:t>
                  </w:r>
                  <w:r>
                    <w:rPr/>
                    <w:t>de</w:t>
                  </w:r>
                  <w:r>
                    <w:rPr>
                      <w:spacing w:val="-16"/>
                    </w:rPr>
                    <w:t> </w:t>
                  </w:r>
                  <w:r>
                    <w:rPr/>
                    <w:t>la</w:t>
                  </w:r>
                  <w:r>
                    <w:rPr>
                      <w:spacing w:val="-17"/>
                    </w:rPr>
                    <w:t> </w:t>
                  </w:r>
                  <w:r>
                    <w:rPr/>
                    <w:t>Nación,</w:t>
                  </w:r>
                  <w:r>
                    <w:rPr>
                      <w:spacing w:val="-17"/>
                    </w:rPr>
                    <w:t> </w:t>
                  </w:r>
                  <w:r>
                    <w:rPr/>
                    <w:t>solicitando se</w:t>
                  </w:r>
                  <w:r>
                    <w:rPr>
                      <w:spacing w:val="-11"/>
                    </w:rPr>
                    <w:t> </w:t>
                  </w:r>
                  <w:r>
                    <w:rPr/>
                    <w:t>tenga</w:t>
                  </w:r>
                  <w:r>
                    <w:rPr>
                      <w:spacing w:val="-10"/>
                    </w:rPr>
                    <w:t> </w:t>
                  </w:r>
                  <w:r>
                    <w:rPr/>
                    <w:t>a</w:t>
                  </w:r>
                  <w:r>
                    <w:rPr>
                      <w:spacing w:val="-11"/>
                    </w:rPr>
                    <w:t> </w:t>
                  </w:r>
                  <w:r>
                    <w:rPr/>
                    <w:t>este</w:t>
                  </w:r>
                  <w:r>
                    <w:rPr>
                      <w:spacing w:val="-11"/>
                    </w:rPr>
                    <w:t> </w:t>
                  </w:r>
                  <w:r>
                    <w:rPr/>
                    <w:t>Honorable</w:t>
                  </w:r>
                  <w:r>
                    <w:rPr>
                      <w:spacing w:val="-11"/>
                    </w:rPr>
                    <w:t> </w:t>
                  </w:r>
                  <w:r>
                    <w:rPr/>
                    <w:t>Congreso</w:t>
                  </w:r>
                  <w:r>
                    <w:rPr>
                      <w:spacing w:val="-12"/>
                    </w:rPr>
                    <w:t> </w:t>
                  </w:r>
                  <w:r>
                    <w:rPr/>
                    <w:t>del</w:t>
                  </w:r>
                  <w:r>
                    <w:rPr>
                      <w:spacing w:val="-10"/>
                    </w:rPr>
                    <w:t> </w:t>
                  </w:r>
                  <w:r>
                    <w:rPr/>
                    <w:t>Estado</w:t>
                  </w:r>
                  <w:r>
                    <w:rPr>
                      <w:spacing w:val="-11"/>
                    </w:rPr>
                    <w:t> </w:t>
                  </w:r>
                  <w:r>
                    <w:rPr/>
                    <w:t>Libre</w:t>
                  </w:r>
                  <w:r>
                    <w:rPr>
                      <w:spacing w:val="-11"/>
                    </w:rPr>
                    <w:t> </w:t>
                  </w:r>
                  <w:r>
                    <w:rPr/>
                    <w:t>y</w:t>
                  </w:r>
                  <w:r>
                    <w:rPr>
                      <w:spacing w:val="-10"/>
                    </w:rPr>
                    <w:t> </w:t>
                  </w:r>
                  <w:r>
                    <w:rPr/>
                    <w:t>Soberano</w:t>
                  </w:r>
                  <w:r>
                    <w:rPr>
                      <w:spacing w:val="-10"/>
                    </w:rPr>
                    <w:t> </w:t>
                  </w:r>
                  <w:r>
                    <w:rPr/>
                    <w:t>de</w:t>
                  </w:r>
                  <w:r>
                    <w:rPr>
                      <w:spacing w:val="-10"/>
                    </w:rPr>
                    <w:t> </w:t>
                  </w:r>
                  <w:r>
                    <w:rPr/>
                    <w:t>Oaxaca</w:t>
                  </w:r>
                  <w:r>
                    <w:rPr>
                      <w:spacing w:val="-10"/>
                    </w:rPr>
                    <w:t> </w:t>
                  </w:r>
                  <w:r>
                    <w:rPr/>
                    <w:t>dando</w:t>
                  </w:r>
                  <w:r>
                    <w:rPr>
                      <w:spacing w:val="-10"/>
                    </w:rPr>
                    <w:t> </w:t>
                  </w:r>
                  <w:r>
                    <w:rPr/>
                    <w:t>por</w:t>
                  </w:r>
                  <w:r>
                    <w:rPr>
                      <w:spacing w:val="-12"/>
                    </w:rPr>
                    <w:t> </w:t>
                  </w:r>
                  <w:r>
                    <w:rPr/>
                    <w:t>cumplida la sentencia de</w:t>
                  </w:r>
                  <w:r>
                    <w:rPr>
                      <w:spacing w:val="-3"/>
                    </w:rPr>
                    <w:t> </w:t>
                  </w:r>
                  <w:r>
                    <w:rPr/>
                    <w:t>mérito.</w:t>
                  </w:r>
                </w:p>
              </w:txbxContent>
            </v:textbox>
            <w10:wrap type="none"/>
          </v:shape>
        </w:pict>
      </w:r>
      <w:r>
        <w:rPr/>
        <w:pict>
          <v:shape style="position:absolute;margin-left:112.540001pt;margin-top:394.520081pt;width:386.85pt;height:39.550pt;mso-position-horizontal-relative:page;mso-position-vertical-relative:page;z-index:-255998976" type="#_x0000_t202" filled="false" stroked="false">
            <v:textbox inset="0,0,0,0">
              <w:txbxContent>
                <w:p>
                  <w:pPr>
                    <w:spacing w:line="252" w:lineRule="exact" w:before="12"/>
                    <w:ind w:left="10" w:right="8" w:firstLine="0"/>
                    <w:jc w:val="center"/>
                    <w:rPr>
                      <w:b/>
                      <w:sz w:val="22"/>
                    </w:rPr>
                  </w:pPr>
                  <w:r>
                    <w:rPr>
                      <w:b/>
                      <w:sz w:val="22"/>
                    </w:rPr>
                    <w:t>FE DE ERRATAS</w:t>
                  </w:r>
                </w:p>
                <w:p>
                  <w:pPr>
                    <w:spacing w:before="0"/>
                    <w:ind w:left="11" w:right="8" w:firstLine="0"/>
                    <w:jc w:val="center"/>
                    <w:rPr>
                      <w:b/>
                      <w:sz w:val="22"/>
                    </w:rPr>
                  </w:pPr>
                  <w:r>
                    <w:rPr>
                      <w:b/>
                      <w:sz w:val="22"/>
                    </w:rPr>
                    <w:t>PUBLICADO EN EL PERIÓDICO OFICIAL NÚMERO 25 SÉPTIMA SECCIÓN DE FECHA 24 DE JUNIO DEL 2023</w:t>
                  </w:r>
                </w:p>
              </w:txbxContent>
            </v:textbox>
            <w10:wrap type="none"/>
          </v:shape>
        </w:pict>
      </w:r>
      <w:r>
        <w:rPr/>
        <w:pict>
          <v:shape style="position:absolute;margin-left:69.919998pt;margin-top:445.100098pt;width:472.1pt;height:64.8500pt;mso-position-horizontal-relative:page;mso-position-vertical-relative:page;z-index:-255997952" type="#_x0000_t202" filled="false" stroked="false">
            <v:textbox inset="0,0,0,0">
              <w:txbxContent>
                <w:p>
                  <w:pPr>
                    <w:pStyle w:val="BodyText"/>
                    <w:ind w:right="17"/>
                    <w:jc w:val="both"/>
                  </w:pPr>
                  <w:r>
                    <w:rPr>
                      <w:b/>
                    </w:rPr>
                    <w:t>FE DE ERRATAS.- </w:t>
                  </w:r>
                  <w:r>
                    <w:rPr/>
                    <w:t>Al Periódico Oficial Extra, de fecha 22 de mayo del año 2023, que contiene la publicación del Decreto número 1075, aprobado el 22 de marzo de 2023, por la Sexagésima Quinta Legislatura Constitucional del Estado, mediante el cual SE REFORMAN, ADICIONAN Y DEROGAN DIVERSAS DISPOSICIONES DE LA LEY DE ARCHIVOS PARA EL ESTADO DE OAXACA.</w:t>
                  </w:r>
                </w:p>
              </w:txbxContent>
            </v:textbox>
            <w10:wrap type="none"/>
          </v:shape>
        </w:pict>
      </w:r>
      <w:r>
        <w:rPr/>
        <w:pict>
          <v:shape style="position:absolute;margin-left:69.919998pt;margin-top:521.000122pt;width:66.150pt;height:14.3pt;mso-position-horizontal-relative:page;mso-position-vertical-relative:page;z-index:-255996928" type="#_x0000_t202" filled="false" stroked="false">
            <v:textbox inset="0,0,0,0">
              <w:txbxContent>
                <w:p>
                  <w:pPr>
                    <w:pStyle w:val="BodyText"/>
                  </w:pPr>
                  <w:r>
                    <w:rPr>
                      <w:u w:val="single"/>
                    </w:rPr>
                    <w:t>Página 3 y 4.</w:t>
                  </w:r>
                </w:p>
              </w:txbxContent>
            </v:textbox>
            <w10:wrap type="none"/>
          </v:shape>
        </w:pict>
      </w:r>
      <w:r>
        <w:rPr/>
        <w:pict>
          <v:shape style="position:absolute;margin-left:69.919998pt;margin-top:546.260071pt;width:94.8pt;height:14.3pt;mso-position-horizontal-relative:page;mso-position-vertical-relative:page;z-index:-255995904" type="#_x0000_t202" filled="false" stroked="false">
            <v:textbox inset="0,0,0,0">
              <w:txbxContent>
                <w:p>
                  <w:pPr>
                    <w:pStyle w:val="BodyText"/>
                  </w:pPr>
                  <w:r>
                    <w:rPr/>
                    <w:t>El contenido DICE:</w:t>
                  </w:r>
                </w:p>
              </w:txbxContent>
            </v:textbox>
            <w10:wrap type="none"/>
          </v:shape>
        </w:pict>
      </w:r>
      <w:r>
        <w:rPr/>
        <w:pict>
          <v:shape style="position:absolute;margin-left:69.919998pt;margin-top:571.580078pt;width:472.25pt;height:153.450pt;mso-position-horizontal-relative:page;mso-position-vertical-relative:page;z-index:-255994880" type="#_x0000_t202" filled="false" stroked="false">
            <v:textbox inset="0,0,0,0">
              <w:txbxContent>
                <w:p>
                  <w:pPr>
                    <w:pStyle w:val="BodyText"/>
                    <w:jc w:val="both"/>
                  </w:pPr>
                  <w:r>
                    <w:rPr/>
                    <w:t>Artículo 100. …</w:t>
                  </w:r>
                </w:p>
                <w:p>
                  <w:pPr>
                    <w:pStyle w:val="BodyText"/>
                    <w:spacing w:before="0"/>
                    <w:jc w:val="both"/>
                  </w:pPr>
                  <w:r>
                    <w:rPr/>
                    <w:t>1. a la XVII. …</w:t>
                  </w:r>
                </w:p>
                <w:p>
                  <w:pPr>
                    <w:pStyle w:val="BodyText"/>
                    <w:numPr>
                      <w:ilvl w:val="0"/>
                      <w:numId w:val="6"/>
                    </w:numPr>
                    <w:tabs>
                      <w:tab w:pos="624" w:val="left" w:leader="none"/>
                    </w:tabs>
                    <w:spacing w:line="240" w:lineRule="auto" w:before="1" w:after="0"/>
                    <w:ind w:left="20" w:right="17" w:firstLine="0"/>
                    <w:jc w:val="both"/>
                  </w:pPr>
                  <w:r>
                    <w:rPr/>
                    <w:t>Diseñar e implementar programas de capacitación en materia de archivos; </w:t>
                  </w:r>
                  <w:r>
                    <w:rPr>
                      <w:u w:val="single"/>
                    </w:rPr>
                    <w:t>XIX. Promover la incorporación de la materia archivística en programas educativos de diversos niveles académicos;</w:t>
                  </w:r>
                </w:p>
                <w:p>
                  <w:pPr>
                    <w:pStyle w:val="BodyText"/>
                    <w:numPr>
                      <w:ilvl w:val="0"/>
                      <w:numId w:val="6"/>
                    </w:numPr>
                    <w:tabs>
                      <w:tab w:pos="545" w:val="left" w:leader="none"/>
                    </w:tabs>
                    <w:spacing w:line="240" w:lineRule="auto" w:before="0" w:after="0"/>
                    <w:ind w:left="20" w:right="26" w:firstLine="0"/>
                    <w:jc w:val="both"/>
                  </w:pPr>
                  <w:r>
                    <w:rPr>
                      <w:u w:val="single"/>
                    </w:rPr>
                    <w:t>Definir el procedimiento para el acceso a los documentos contenidos en sus archivos históricos;</w:t>
                  </w:r>
                </w:p>
                <w:p>
                  <w:pPr>
                    <w:pStyle w:val="BodyText"/>
                    <w:numPr>
                      <w:ilvl w:val="0"/>
                      <w:numId w:val="6"/>
                    </w:numPr>
                    <w:tabs>
                      <w:tab w:pos="436" w:val="left" w:leader="none"/>
                    </w:tabs>
                    <w:spacing w:line="240" w:lineRule="auto" w:before="0" w:after="0"/>
                    <w:ind w:left="435" w:right="0" w:hanging="416"/>
                    <w:jc w:val="both"/>
                  </w:pPr>
                  <w:r>
                    <w:rPr/>
                    <w:t>Custodiar el patrimonio documental del Estado de su</w:t>
                  </w:r>
                  <w:r>
                    <w:rPr>
                      <w:spacing w:val="-4"/>
                    </w:rPr>
                    <w:t> </w:t>
                  </w:r>
                  <w:r>
                    <w:rPr/>
                    <w:t>acervo;</w:t>
                  </w:r>
                </w:p>
                <w:p>
                  <w:pPr>
                    <w:pStyle w:val="BodyText"/>
                    <w:numPr>
                      <w:ilvl w:val="0"/>
                      <w:numId w:val="6"/>
                    </w:numPr>
                    <w:tabs>
                      <w:tab w:pos="498" w:val="left" w:leader="none"/>
                    </w:tabs>
                    <w:spacing w:line="240" w:lineRule="auto" w:before="0" w:after="0"/>
                    <w:ind w:left="20" w:right="22" w:firstLine="0"/>
                    <w:jc w:val="both"/>
                  </w:pPr>
                  <w:r>
                    <w:rPr>
                      <w:u w:val="single"/>
                    </w:rPr>
                    <w:t>Realizar la declaratoria de patrimonio documental del Estado; XXIII. Realizar la declaratoria de interés públicos respecto de documentos o archivos</w:t>
                  </w:r>
                  <w:r>
                    <w:rPr>
                      <w:spacing w:val="-2"/>
                      <w:u w:val="single"/>
                    </w:rPr>
                    <w:t> </w:t>
                  </w:r>
                  <w:r>
                    <w:rPr>
                      <w:u w:val="single"/>
                    </w:rPr>
                    <w:t>privados;</w:t>
                  </w:r>
                </w:p>
                <w:p>
                  <w:pPr>
                    <w:pStyle w:val="BodyText"/>
                    <w:numPr>
                      <w:ilvl w:val="0"/>
                      <w:numId w:val="6"/>
                    </w:numPr>
                    <w:tabs>
                      <w:tab w:pos="640" w:val="left" w:leader="none"/>
                    </w:tabs>
                    <w:spacing w:line="240" w:lineRule="auto" w:before="0" w:after="0"/>
                    <w:ind w:left="20" w:right="21" w:firstLine="0"/>
                    <w:jc w:val="both"/>
                  </w:pPr>
                  <w:r>
                    <w:rPr>
                      <w:u w:val="single"/>
                    </w:rPr>
                    <w:t>Otorgar las autorizaciones para la salida del Estado de documentos considerados patrimonio documental del</w:t>
                  </w:r>
                  <w:r>
                    <w:rPr>
                      <w:spacing w:val="-3"/>
                      <w:u w:val="single"/>
                    </w:rPr>
                    <w:t> </w:t>
                  </w:r>
                  <w:r>
                    <w:rPr>
                      <w:u w:val="single"/>
                    </w:rPr>
                    <w:t>Estado;</w:t>
                  </w:r>
                </w:p>
              </w:txbxContent>
            </v:textbox>
            <w10:wrap type="none"/>
          </v:shape>
        </w:pict>
      </w:r>
      <w:r>
        <w:rPr/>
        <w:pict>
          <v:shape style="position:absolute;margin-left:69.919998pt;margin-top:748.952515pt;width:56pt;height:12.1pt;mso-position-horizontal-relative:page;mso-position-vertical-relative:page;z-index:-255993856"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5992832" type="#_x0000_t202" filled="false" stroked="false">
            <v:textbox inset="0,0,0,0">
              <w:txbxContent>
                <w:p>
                  <w:pPr>
                    <w:spacing w:before="14"/>
                    <w:ind w:left="20" w:right="0" w:firstLine="0"/>
                    <w:jc w:val="left"/>
                    <w:rPr>
                      <w:sz w:val="18"/>
                    </w:rPr>
                  </w:pPr>
                  <w:r>
                    <w:rPr>
                      <w:sz w:val="18"/>
                    </w:rPr>
                    <w:t>Página 46</w:t>
                  </w:r>
                </w:p>
              </w:txbxContent>
            </v:textbox>
            <w10:wrap type="none"/>
          </v:shape>
        </w:pict>
      </w:r>
      <w:r>
        <w:rPr/>
        <w:pict>
          <v:shape style="position:absolute;margin-left:188.25pt;margin-top:57.959995pt;width:412.45pt;height:12pt;mso-position-horizontal-relative:page;mso-position-vertical-relative:page;z-index:-255991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028801pt;margin-top:520.940002pt;width:9.2pt;height:12pt;mso-position-horizontal-relative:page;mso-position-vertical-relative:page;z-index:-255990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7.244873pt;margin-top:596.839966pt;width:6.35pt;height:12pt;mso-position-horizontal-relative:page;mso-position-vertical-relative:page;z-index:-255989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3.357559pt;margin-top:609.459961pt;width:13.3pt;height:12pt;mso-position-horizontal-relative:page;mso-position-vertical-relative:page;z-index:-255988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5.964874pt;margin-top:609.459961pt;width:28.9pt;height:12pt;mso-position-horizontal-relative:page;mso-position-vertical-relative:page;z-index:-255987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7.48053pt;margin-top:609.459961pt;width:13.3pt;height:12pt;mso-position-horizontal-relative:page;mso-position-vertical-relative:page;z-index:-255986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7.085541pt;margin-top:609.459961pt;width:12.65pt;height:12pt;mso-position-horizontal-relative:page;mso-position-vertical-relative:page;z-index:-255985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5.493713pt;margin-top:609.459961pt;width:13.3pt;height:12pt;mso-position-horizontal-relative:page;mso-position-vertical-relative:page;z-index:-255984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4.146118pt;margin-top:609.459961pt;width:12.65pt;height:12pt;mso-position-horizontal-relative:page;mso-position-vertical-relative:page;z-index:-255983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619759pt;margin-top:634.780029pt;width:8.550pt;height:12pt;mso-position-horizontal-relative:page;mso-position-vertical-relative:page;z-index:-255982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0.456345pt;margin-top:634.780029pt;width:7.95pt;height:12pt;mso-position-horizontal-relative:page;mso-position-vertical-relative:page;z-index:-255981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1.2444pt;margin-top:634.780029pt;width:11.6pt;height:12pt;mso-position-horizontal-relative:page;mso-position-vertical-relative:page;z-index:-255980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6.383179pt;margin-top:634.780029pt;width:7.95pt;height:12pt;mso-position-horizontal-relative:page;mso-position-vertical-relative:page;z-index:-255979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3.034424pt;margin-top:634.780029pt;width:11.55pt;height:12pt;mso-position-horizontal-relative:page;mso-position-vertical-relative:page;z-index:-255978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89.987823pt;margin-top:634.780029pt;width:11pt;height:12pt;mso-position-horizontal-relative:page;mso-position-vertical-relative:page;z-index:-255977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8.653961pt;margin-top:634.780029pt;width:11pt;height:12pt;mso-position-horizontal-relative:page;mso-position-vertical-relative:page;z-index:-255976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5.738861pt;margin-top:634.780029pt;width:11.55pt;height:12pt;mso-position-horizontal-relative:page;mso-position-vertical-relative:page;z-index:-255975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619759pt;margin-top:672.76001pt;width:6.2pt;height:12pt;mso-position-horizontal-relative:page;mso-position-vertical-relative:page;z-index:-255974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0.717117pt;margin-top:672.76001pt;width:9.25pt;height:12pt;mso-position-horizontal-relative:page;mso-position-vertical-relative:page;z-index:-255973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6.610886pt;margin-top:672.76001pt;width:9.25pt;height:12pt;mso-position-horizontal-relative:page;mso-position-vertical-relative:page;z-index:-255972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0.994812pt;margin-top:672.76001pt;width:9.25pt;height:12pt;mso-position-horizontal-relative:page;mso-position-vertical-relative:page;z-index:-255971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2.41153pt;margin-top:672.76001pt;width:5.6pt;height:12pt;mso-position-horizontal-relative:page;mso-position-vertical-relative:page;z-index:-255970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2.211395pt;margin-top:672.76001pt;width:6.2pt;height:12pt;mso-position-horizontal-relative:page;mso-position-vertical-relative:page;z-index:-255969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5.077301pt;margin-top:672.76001pt;width:18.45pt;height:12pt;mso-position-horizontal-relative:page;mso-position-vertical-relative:page;z-index:-255968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7.039978pt;margin-top:685.359985pt;width:9.2pt;height:12pt;mso-position-horizontal-relative:page;mso-position-vertical-relative:page;z-index:-255967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3.779083pt;margin-top:685.359985pt;width:8.6pt;height:12pt;mso-position-horizontal-relative:page;mso-position-vertical-relative:page;z-index:-255966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165207pt;margin-top:685.359985pt;width:8.65pt;height:12pt;mso-position-horizontal-relative:page;mso-position-vertical-relative:page;z-index:-255965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1.759125pt;margin-top:685.359985pt;width:9.2pt;height:12pt;mso-position-horizontal-relative:page;mso-position-vertical-relative:page;z-index:-255964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7.06662pt;margin-top:685.359985pt;width:9.2pt;height:12pt;mso-position-horizontal-relative:page;mso-position-vertical-relative:page;z-index:-255963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0.609283pt;margin-top:685.359985pt;width:8.6pt;height:12pt;mso-position-horizontal-relative:page;mso-position-vertical-relative:page;z-index:-255962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3.863678pt;margin-top:685.359985pt;width:8.6pt;height:12pt;mso-position-horizontal-relative:page;mso-position-vertical-relative:page;z-index:-255961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1.672195pt;margin-top:698.02002pt;width:10.2pt;height:12pt;mso-position-horizontal-relative:page;mso-position-vertical-relative:page;z-index:-255960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5.504364pt;margin-top:698.02002pt;width:10.85pt;height:12pt;mso-position-horizontal-relative:page;mso-position-vertical-relative:page;z-index:-255959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2.896957pt;margin-top:698.02002pt;width:12.6pt;height:12pt;mso-position-horizontal-relative:page;mso-position-vertical-relative:page;z-index:-255958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7.03656pt;margin-top:698.02002pt;width:13.3pt;height:12pt;mso-position-horizontal-relative:page;mso-position-vertical-relative:page;z-index:-255956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2.864319pt;margin-top:698.02002pt;width:13.25pt;height:12pt;mso-position-horizontal-relative:page;mso-position-vertical-relative:page;z-index:-255955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8.304962pt;margin-top:698.02002pt;width:9.65pt;height:12pt;mso-position-horizontal-relative:page;mso-position-vertical-relative:page;z-index:-255954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5.988312pt;margin-top:698.02002pt;width:13.3pt;height:12pt;mso-position-horizontal-relative:page;mso-position-vertical-relative:page;z-index:-255953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5.346069pt;margin-top:698.02002pt;width:13.3pt;height:12pt;mso-position-horizontal-relative:page;mso-position-vertical-relative:page;z-index:-255952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9.753418pt;margin-top:710.679993pt;width:5.55pt;height:12pt;mso-position-horizontal-relative:page;mso-position-vertical-relative:page;z-index:-255951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5950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59498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594880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594777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5946752"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5945728"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20099pt;width:472.35pt;height:305.25pt;mso-position-horizontal-relative:page;mso-position-vertical-relative:page;z-index:-255944704" type="#_x0000_t202" filled="false" stroked="false">
            <v:textbox inset="0,0,0,0">
              <w:txbxContent>
                <w:p>
                  <w:pPr>
                    <w:pStyle w:val="BodyText"/>
                    <w:numPr>
                      <w:ilvl w:val="0"/>
                      <w:numId w:val="7"/>
                    </w:numPr>
                    <w:tabs>
                      <w:tab w:pos="712" w:val="left" w:leader="none"/>
                    </w:tabs>
                    <w:spacing w:line="240" w:lineRule="auto" w:before="12" w:after="0"/>
                    <w:ind w:left="20" w:right="24" w:firstLine="0"/>
                    <w:jc w:val="left"/>
                  </w:pPr>
                  <w:r>
                    <w:rPr/>
                    <w:t>Coadyuvar con las autoridades competentes, en la recuperación y, en su caso, incorporación a sus acervos de archivos que tengan valor</w:t>
                  </w:r>
                  <w:r>
                    <w:rPr>
                      <w:spacing w:val="-6"/>
                    </w:rPr>
                    <w:t> </w:t>
                  </w:r>
                  <w:r>
                    <w:rPr/>
                    <w:t>histórico;</w:t>
                  </w:r>
                </w:p>
                <w:p>
                  <w:pPr>
                    <w:pStyle w:val="BodyText"/>
                    <w:numPr>
                      <w:ilvl w:val="0"/>
                      <w:numId w:val="7"/>
                    </w:numPr>
                    <w:tabs>
                      <w:tab w:pos="641" w:val="left" w:leader="none"/>
                    </w:tabs>
                    <w:spacing w:line="240" w:lineRule="auto" w:before="1" w:after="0"/>
                    <w:ind w:left="20" w:right="20" w:firstLine="0"/>
                    <w:jc w:val="left"/>
                  </w:pPr>
                  <w:r>
                    <w:rPr/>
                    <w:t>Expedir copias certificadas, transcripciones paleográficas y dictámenes de autenticidad</w:t>
                  </w:r>
                  <w:r>
                    <w:rPr>
                      <w:spacing w:val="-37"/>
                    </w:rPr>
                    <w:t> </w:t>
                  </w:r>
                  <w:r>
                    <w:rPr/>
                    <w:t>de los documentos existentes en sus</w:t>
                  </w:r>
                  <w:r>
                    <w:rPr>
                      <w:spacing w:val="-3"/>
                    </w:rPr>
                    <w:t> </w:t>
                  </w:r>
                  <w:r>
                    <w:rPr/>
                    <w:t>acervos;</w:t>
                  </w:r>
                </w:p>
                <w:p>
                  <w:pPr>
                    <w:pStyle w:val="BodyText"/>
                    <w:numPr>
                      <w:ilvl w:val="0"/>
                      <w:numId w:val="7"/>
                    </w:numPr>
                    <w:tabs>
                      <w:tab w:pos="582" w:val="left" w:leader="none"/>
                    </w:tabs>
                    <w:spacing w:line="240" w:lineRule="auto" w:before="0" w:after="0"/>
                    <w:ind w:left="581" w:right="0" w:hanging="562"/>
                    <w:jc w:val="left"/>
                  </w:pPr>
                  <w:r>
                    <w:rPr/>
                    <w:t>Determinar los procedimientos para proporcionar servicios archivísticos al público</w:t>
                  </w:r>
                  <w:r>
                    <w:rPr>
                      <w:spacing w:val="-23"/>
                    </w:rPr>
                    <w:t> </w:t>
                  </w:r>
                  <w:r>
                    <w:rPr/>
                    <w:t>usuario;</w:t>
                  </w:r>
                </w:p>
                <w:p>
                  <w:pPr>
                    <w:pStyle w:val="BodyText"/>
                    <w:numPr>
                      <w:ilvl w:val="0"/>
                      <w:numId w:val="7"/>
                    </w:numPr>
                    <w:tabs>
                      <w:tab w:pos="643" w:val="left" w:leader="none"/>
                    </w:tabs>
                    <w:spacing w:line="252" w:lineRule="exact" w:before="0" w:after="0"/>
                    <w:ind w:left="642" w:right="0" w:hanging="623"/>
                    <w:jc w:val="left"/>
                  </w:pPr>
                  <w:r>
                    <w:rPr/>
                    <w:t>Brindar asesoría técnica sobre gestión documental y administración de</w:t>
                  </w:r>
                  <w:r>
                    <w:rPr>
                      <w:spacing w:val="-11"/>
                    </w:rPr>
                    <w:t> </w:t>
                  </w:r>
                  <w:r>
                    <w:rPr/>
                    <w:t>archivos;</w:t>
                  </w:r>
                </w:p>
                <w:p>
                  <w:pPr>
                    <w:pStyle w:val="BodyText"/>
                    <w:numPr>
                      <w:ilvl w:val="0"/>
                      <w:numId w:val="7"/>
                    </w:numPr>
                    <w:tabs>
                      <w:tab w:pos="709" w:val="left" w:leader="none"/>
                    </w:tabs>
                    <w:spacing w:line="240" w:lineRule="auto" w:before="0" w:after="0"/>
                    <w:ind w:left="20" w:right="26" w:firstLine="0"/>
                    <w:jc w:val="left"/>
                  </w:pPr>
                  <w:r>
                    <w:rPr/>
                    <w:t>Proponer y Coadyuvar con el Archivo General de la Nación en la elaboración de Normas Oficiales Mexicanas en materia de archivos o vinculadas a la</w:t>
                  </w:r>
                  <w:r>
                    <w:rPr>
                      <w:spacing w:val="-9"/>
                    </w:rPr>
                    <w:t> </w:t>
                  </w:r>
                  <w:r>
                    <w:rPr/>
                    <w:t>misma.</w:t>
                  </w:r>
                </w:p>
                <w:p>
                  <w:pPr>
                    <w:pStyle w:val="BodyText"/>
                    <w:spacing w:before="0"/>
                    <w:ind w:right="17"/>
                    <w:jc w:val="both"/>
                  </w:pPr>
                  <w:r>
                    <w:rPr/>
                    <w:t>XXVIII.. Fomentar el desarrollo profesional de archivólogos, archivónomos y archivistas, a</w:t>
                  </w:r>
                  <w:r>
                    <w:rPr>
                      <w:spacing w:val="-25"/>
                    </w:rPr>
                    <w:t> </w:t>
                  </w:r>
                  <w:r>
                    <w:rPr/>
                    <w:t>través de</w:t>
                  </w:r>
                  <w:r>
                    <w:rPr>
                      <w:spacing w:val="-8"/>
                    </w:rPr>
                    <w:t> </w:t>
                  </w:r>
                  <w:r>
                    <w:rPr/>
                    <w:t>convenios</w:t>
                  </w:r>
                  <w:r>
                    <w:rPr>
                      <w:spacing w:val="-8"/>
                    </w:rPr>
                    <w:t> </w:t>
                  </w:r>
                  <w:r>
                    <w:rPr/>
                    <w:t>de</w:t>
                  </w:r>
                  <w:r>
                    <w:rPr>
                      <w:spacing w:val="-7"/>
                    </w:rPr>
                    <w:t> </w:t>
                  </w:r>
                  <w:r>
                    <w:rPr/>
                    <w:t>colaboración</w:t>
                  </w:r>
                  <w:r>
                    <w:rPr>
                      <w:spacing w:val="-8"/>
                    </w:rPr>
                    <w:t> </w:t>
                  </w:r>
                  <w:r>
                    <w:rPr/>
                    <w:t>o</w:t>
                  </w:r>
                  <w:r>
                    <w:rPr>
                      <w:spacing w:val="-8"/>
                    </w:rPr>
                    <w:t> </w:t>
                  </w:r>
                  <w:r>
                    <w:rPr/>
                    <w:t>concertación</w:t>
                  </w:r>
                  <w:r>
                    <w:rPr>
                      <w:spacing w:val="-7"/>
                    </w:rPr>
                    <w:t> </w:t>
                  </w:r>
                  <w:r>
                    <w:rPr/>
                    <w:t>con</w:t>
                  </w:r>
                  <w:r>
                    <w:rPr>
                      <w:spacing w:val="-9"/>
                    </w:rPr>
                    <w:t> </w:t>
                  </w:r>
                  <w:r>
                    <w:rPr/>
                    <w:t>autoridades</w:t>
                  </w:r>
                  <w:r>
                    <w:rPr>
                      <w:spacing w:val="-9"/>
                    </w:rPr>
                    <w:t> </w:t>
                  </w:r>
                  <w:r>
                    <w:rPr/>
                    <w:t>e</w:t>
                  </w:r>
                  <w:r>
                    <w:rPr>
                      <w:spacing w:val="-7"/>
                    </w:rPr>
                    <w:t> </w:t>
                  </w:r>
                  <w:r>
                    <w:rPr/>
                    <w:t>instituciones</w:t>
                  </w:r>
                  <w:r>
                    <w:rPr>
                      <w:spacing w:val="-8"/>
                    </w:rPr>
                    <w:t> </w:t>
                  </w:r>
                  <w:r>
                    <w:rPr/>
                    <w:t>educativas</w:t>
                  </w:r>
                  <w:r>
                    <w:rPr>
                      <w:spacing w:val="-7"/>
                    </w:rPr>
                    <w:t> </w:t>
                  </w:r>
                  <w:r>
                    <w:rPr/>
                    <w:t>públicas o privadas, estatales, nacionales o</w:t>
                  </w:r>
                  <w:r>
                    <w:rPr>
                      <w:spacing w:val="-5"/>
                    </w:rPr>
                    <w:t> </w:t>
                  </w:r>
                  <w:r>
                    <w:rPr/>
                    <w:t>extranjeras;</w:t>
                  </w:r>
                </w:p>
                <w:p>
                  <w:pPr>
                    <w:pStyle w:val="BodyText"/>
                    <w:numPr>
                      <w:ilvl w:val="0"/>
                      <w:numId w:val="8"/>
                    </w:numPr>
                    <w:tabs>
                      <w:tab w:pos="793" w:val="left" w:leader="none"/>
                      <w:tab w:pos="794" w:val="left" w:leader="none"/>
                      <w:tab w:pos="2266" w:val="left" w:leader="none"/>
                      <w:tab w:pos="2759" w:val="left" w:leader="none"/>
                      <w:tab w:pos="3826" w:val="left" w:leader="none"/>
                      <w:tab w:pos="5713" w:val="left" w:leader="none"/>
                      <w:tab w:pos="6291" w:val="left" w:leader="none"/>
                      <w:tab w:pos="7604" w:val="left" w:leader="none"/>
                      <w:tab w:pos="8098" w:val="left" w:leader="none"/>
                    </w:tabs>
                    <w:spacing w:line="240" w:lineRule="auto" w:before="0" w:after="0"/>
                    <w:ind w:left="20" w:right="25" w:firstLine="0"/>
                    <w:jc w:val="left"/>
                  </w:pPr>
                  <w:r>
                    <w:rPr/>
                    <w:t>Proporcionar</w:t>
                    <w:tab/>
                    <w:t>los</w:t>
                    <w:tab/>
                    <w:t>servicios</w:t>
                    <w:tab/>
                    <w:t>complementarios</w:t>
                    <w:tab/>
                    <w:t>que</w:t>
                    <w:tab/>
                    <w:t>determinen</w:t>
                    <w:tab/>
                    <w:t>las</w:t>
                    <w:tab/>
                  </w:r>
                  <w:r>
                    <w:rPr>
                      <w:spacing w:val="-1"/>
                    </w:rPr>
                    <w:t>disposiciones </w:t>
                  </w:r>
                  <w:r>
                    <w:rPr/>
                    <w:t>reglamentarias y demás disposiciones jurídicas</w:t>
                  </w:r>
                  <w:r>
                    <w:rPr>
                      <w:spacing w:val="-3"/>
                    </w:rPr>
                    <w:t> </w:t>
                  </w:r>
                  <w:r>
                    <w:rPr/>
                    <w:t>aplicables;</w:t>
                  </w:r>
                </w:p>
                <w:p>
                  <w:pPr>
                    <w:pStyle w:val="BodyText"/>
                    <w:numPr>
                      <w:ilvl w:val="0"/>
                      <w:numId w:val="8"/>
                    </w:numPr>
                    <w:tabs>
                      <w:tab w:pos="577" w:val="left" w:leader="none"/>
                    </w:tabs>
                    <w:spacing w:line="240" w:lineRule="auto" w:before="0" w:after="0"/>
                    <w:ind w:left="20" w:right="25" w:firstLine="0"/>
                    <w:jc w:val="left"/>
                  </w:pPr>
                  <w:r>
                    <w:rPr/>
                    <w:t>Suscribir</w:t>
                  </w:r>
                  <w:r>
                    <w:rPr>
                      <w:spacing w:val="-7"/>
                    </w:rPr>
                    <w:t> </w:t>
                  </w:r>
                  <w:r>
                    <w:rPr/>
                    <w:t>convenios</w:t>
                  </w:r>
                  <w:r>
                    <w:rPr>
                      <w:spacing w:val="-6"/>
                    </w:rPr>
                    <w:t> </w:t>
                  </w:r>
                  <w:r>
                    <w:rPr/>
                    <w:t>en</w:t>
                  </w:r>
                  <w:r>
                    <w:rPr>
                      <w:spacing w:val="-7"/>
                    </w:rPr>
                    <w:t> </w:t>
                  </w:r>
                  <w:r>
                    <w:rPr/>
                    <w:t>materia</w:t>
                  </w:r>
                  <w:r>
                    <w:rPr>
                      <w:spacing w:val="-6"/>
                    </w:rPr>
                    <w:t> </w:t>
                  </w:r>
                  <w:r>
                    <w:rPr/>
                    <w:t>archivística</w:t>
                  </w:r>
                  <w:r>
                    <w:rPr>
                      <w:spacing w:val="-8"/>
                    </w:rPr>
                    <w:t> </w:t>
                  </w:r>
                  <w:r>
                    <w:rPr/>
                    <w:t>en</w:t>
                  </w:r>
                  <w:r>
                    <w:rPr>
                      <w:spacing w:val="-6"/>
                    </w:rPr>
                    <w:t> </w:t>
                  </w:r>
                  <w:r>
                    <w:rPr/>
                    <w:t>el</w:t>
                  </w:r>
                  <w:r>
                    <w:rPr>
                      <w:spacing w:val="-7"/>
                    </w:rPr>
                    <w:t> </w:t>
                  </w:r>
                  <w:r>
                    <w:rPr/>
                    <w:t>ámbito</w:t>
                  </w:r>
                  <w:r>
                    <w:rPr>
                      <w:spacing w:val="-6"/>
                    </w:rPr>
                    <w:t> </w:t>
                  </w:r>
                  <w:r>
                    <w:rPr/>
                    <w:t>Estatal</w:t>
                  </w:r>
                  <w:r>
                    <w:rPr>
                      <w:spacing w:val="-7"/>
                    </w:rPr>
                    <w:t> </w:t>
                  </w:r>
                  <w:r>
                    <w:rPr/>
                    <w:t>nacional</w:t>
                  </w:r>
                  <w:r>
                    <w:rPr>
                      <w:spacing w:val="-6"/>
                    </w:rPr>
                    <w:t> </w:t>
                  </w:r>
                  <w:r>
                    <w:rPr/>
                    <w:t>e</w:t>
                  </w:r>
                  <w:r>
                    <w:rPr>
                      <w:spacing w:val="-7"/>
                    </w:rPr>
                    <w:t> </w:t>
                  </w:r>
                  <w:r>
                    <w:rPr/>
                    <w:t>internacional,</w:t>
                  </w:r>
                  <w:r>
                    <w:rPr>
                      <w:spacing w:val="-6"/>
                    </w:rPr>
                    <w:t> </w:t>
                  </w:r>
                  <w:r>
                    <w:rPr/>
                    <w:t>en coordinación con las autoridades competentes en la</w:t>
                  </w:r>
                  <w:r>
                    <w:rPr>
                      <w:spacing w:val="-4"/>
                    </w:rPr>
                    <w:t> </w:t>
                  </w:r>
                  <w:r>
                    <w:rPr/>
                    <w:t>materia;</w:t>
                  </w:r>
                </w:p>
                <w:p>
                  <w:pPr>
                    <w:pStyle w:val="BodyText"/>
                    <w:numPr>
                      <w:ilvl w:val="0"/>
                      <w:numId w:val="8"/>
                    </w:numPr>
                    <w:tabs>
                      <w:tab w:pos="650" w:val="left" w:leader="none"/>
                    </w:tabs>
                    <w:spacing w:line="240" w:lineRule="auto" w:before="1" w:after="0"/>
                    <w:ind w:left="20" w:right="21" w:firstLine="0"/>
                    <w:jc w:val="left"/>
                  </w:pPr>
                  <w:r>
                    <w:rPr/>
                    <w:t>Coordinar acciones con las instancias competentes, a fin </w:t>
                  </w:r>
                  <w:r>
                    <w:rPr>
                      <w:spacing w:val="3"/>
                    </w:rPr>
                    <w:t>de </w:t>
                  </w:r>
                  <w:r>
                    <w:rPr/>
                    <w:t>prevenir y combatir el tráfico ilícito del patrimonio documental del</w:t>
                  </w:r>
                  <w:r>
                    <w:rPr>
                      <w:spacing w:val="-4"/>
                    </w:rPr>
                    <w:t> </w:t>
                  </w:r>
                  <w:r>
                    <w:rPr/>
                    <w:t>Estado;</w:t>
                  </w:r>
                </w:p>
                <w:p>
                  <w:pPr>
                    <w:pStyle w:val="BodyText"/>
                    <w:numPr>
                      <w:ilvl w:val="0"/>
                      <w:numId w:val="8"/>
                    </w:numPr>
                    <w:tabs>
                      <w:tab w:pos="704" w:val="left" w:leader="none"/>
                    </w:tabs>
                    <w:spacing w:line="252" w:lineRule="exact" w:before="0" w:after="0"/>
                    <w:ind w:left="703" w:right="0" w:hanging="684"/>
                    <w:jc w:val="left"/>
                  </w:pPr>
                  <w:r>
                    <w:rPr/>
                    <w:t>Organizar y participar en eventos estatales, nacionales e internacionales en la</w:t>
                  </w:r>
                  <w:r>
                    <w:rPr>
                      <w:spacing w:val="-20"/>
                    </w:rPr>
                    <w:t> </w:t>
                  </w:r>
                  <w:r>
                    <w:rPr/>
                    <w:t>materia;</w:t>
                  </w:r>
                </w:p>
                <w:p>
                  <w:pPr>
                    <w:pStyle w:val="BodyText"/>
                    <w:numPr>
                      <w:ilvl w:val="0"/>
                      <w:numId w:val="8"/>
                    </w:numPr>
                    <w:tabs>
                      <w:tab w:pos="781" w:val="left" w:leader="none"/>
                    </w:tabs>
                    <w:spacing w:line="240" w:lineRule="auto" w:before="0" w:after="0"/>
                    <w:ind w:left="20" w:right="18" w:firstLine="0"/>
                    <w:jc w:val="both"/>
                  </w:pPr>
                  <w:r>
                    <w:rPr/>
                    <w:t>Generar exposiciones, visitas guiadas y publicaciones para generar el conocimiento de su acervo, así como para promover la cultura archivística de consulta y aprovechamiento del patrimonio</w:t>
                  </w:r>
                  <w:r>
                    <w:rPr>
                      <w:spacing w:val="-2"/>
                    </w:rPr>
                    <w:t> </w:t>
                  </w:r>
                  <w:r>
                    <w:rPr/>
                    <w:t>documental;</w:t>
                  </w:r>
                </w:p>
                <w:p>
                  <w:pPr>
                    <w:pStyle w:val="BodyText"/>
                    <w:numPr>
                      <w:ilvl w:val="0"/>
                      <w:numId w:val="8"/>
                    </w:numPr>
                    <w:tabs>
                      <w:tab w:pos="790" w:val="left" w:leader="none"/>
                    </w:tabs>
                    <w:spacing w:line="252" w:lineRule="exact" w:before="1" w:after="0"/>
                    <w:ind w:left="789" w:right="0" w:hanging="770"/>
                    <w:jc w:val="left"/>
                  </w:pPr>
                  <w:r>
                    <w:rPr/>
                    <w:t>Concentrar las ediciones impresas del Periódico Oficial del Gobierno del</w:t>
                  </w:r>
                  <w:r>
                    <w:rPr>
                      <w:spacing w:val="-14"/>
                    </w:rPr>
                    <w:t> </w:t>
                  </w:r>
                  <w:r>
                    <w:rPr/>
                    <w:t>Estado.</w:t>
                  </w:r>
                </w:p>
                <w:p>
                  <w:pPr>
                    <w:pStyle w:val="BodyText"/>
                    <w:numPr>
                      <w:ilvl w:val="0"/>
                      <w:numId w:val="8"/>
                    </w:numPr>
                    <w:tabs>
                      <w:tab w:pos="728" w:val="left" w:leader="none"/>
                    </w:tabs>
                    <w:spacing w:line="252" w:lineRule="exact" w:before="0" w:after="0"/>
                    <w:ind w:left="728" w:right="0" w:hanging="708"/>
                    <w:jc w:val="left"/>
                  </w:pPr>
                  <w:r>
                    <w:rPr/>
                    <w:t>Proponer a la secretaría de Finanzas las cuotas para los servicios que preste;</w:t>
                  </w:r>
                  <w:r>
                    <w:rPr>
                      <w:spacing w:val="-12"/>
                    </w:rPr>
                    <w:t> </w:t>
                  </w:r>
                  <w:r>
                    <w:rPr/>
                    <w:t>y</w:t>
                  </w:r>
                </w:p>
                <w:p>
                  <w:pPr>
                    <w:pStyle w:val="BodyText"/>
                    <w:numPr>
                      <w:ilvl w:val="0"/>
                      <w:numId w:val="8"/>
                    </w:numPr>
                    <w:tabs>
                      <w:tab w:pos="790" w:val="left" w:leader="none"/>
                    </w:tabs>
                    <w:spacing w:line="240" w:lineRule="auto" w:before="0" w:after="0"/>
                    <w:ind w:left="789" w:right="0" w:hanging="770"/>
                    <w:jc w:val="left"/>
                  </w:pPr>
                  <w:r>
                    <w:rPr/>
                    <w:t>Las demás establecidas en esta Ley y en otras disposiciones jurídicas</w:t>
                  </w:r>
                  <w:r>
                    <w:rPr>
                      <w:spacing w:val="-13"/>
                    </w:rPr>
                    <w:t> </w:t>
                  </w:r>
                  <w:r>
                    <w:rPr/>
                    <w:t>aplicables.</w:t>
                  </w:r>
                </w:p>
              </w:txbxContent>
            </v:textbox>
            <w10:wrap type="none"/>
          </v:shape>
        </w:pict>
      </w:r>
      <w:r>
        <w:rPr/>
        <w:pict>
          <v:shape style="position:absolute;margin-left:69.919998pt;margin-top:445.100098pt;width:472.15pt;height:279.95pt;mso-position-horizontal-relative:page;mso-position-vertical-relative:page;z-index:-255943680" type="#_x0000_t202" filled="false" stroked="false">
            <v:textbox inset="0,0,0,0">
              <w:txbxContent>
                <w:p>
                  <w:pPr>
                    <w:pStyle w:val="BodyText"/>
                  </w:pPr>
                  <w:r>
                    <w:rPr/>
                    <w:t>Página 3 y 4.</w:t>
                  </w:r>
                </w:p>
                <w:p>
                  <w:pPr>
                    <w:pStyle w:val="BodyText"/>
                    <w:spacing w:before="0"/>
                  </w:pPr>
                  <w:r>
                    <w:rPr/>
                    <w:t>El contenido DEBE DECIR:</w:t>
                  </w:r>
                </w:p>
                <w:p>
                  <w:pPr>
                    <w:pStyle w:val="BodyText"/>
                    <w:spacing w:line="252" w:lineRule="exact" w:before="1"/>
                  </w:pPr>
                  <w:r>
                    <w:rPr/>
                    <w:t>Artículo 100. …</w:t>
                  </w:r>
                </w:p>
                <w:p>
                  <w:pPr>
                    <w:pStyle w:val="BodyText"/>
                    <w:spacing w:line="252" w:lineRule="exact" w:before="0"/>
                  </w:pPr>
                  <w:r>
                    <w:rPr/>
                    <w:t>I. a la XVII. …</w:t>
                  </w:r>
                </w:p>
                <w:p>
                  <w:pPr>
                    <w:pStyle w:val="BodyText"/>
                    <w:numPr>
                      <w:ilvl w:val="0"/>
                      <w:numId w:val="9"/>
                    </w:numPr>
                    <w:tabs>
                      <w:tab w:pos="619" w:val="left" w:leader="none"/>
                    </w:tabs>
                    <w:spacing w:line="240" w:lineRule="auto" w:before="0" w:after="0"/>
                    <w:ind w:left="618" w:right="0" w:hanging="599"/>
                    <w:jc w:val="left"/>
                  </w:pPr>
                  <w:r>
                    <w:rPr/>
                    <w:t>Diseñar e implementar programas de capacitación en materia de</w:t>
                  </w:r>
                  <w:r>
                    <w:rPr>
                      <w:spacing w:val="-7"/>
                    </w:rPr>
                    <w:t> </w:t>
                  </w:r>
                  <w:r>
                    <w:rPr/>
                    <w:t>archivos;</w:t>
                  </w:r>
                </w:p>
                <w:p>
                  <w:pPr>
                    <w:pStyle w:val="BodyText"/>
                    <w:numPr>
                      <w:ilvl w:val="0"/>
                      <w:numId w:val="9"/>
                    </w:numPr>
                    <w:tabs>
                      <w:tab w:pos="509" w:val="left" w:leader="none"/>
                    </w:tabs>
                    <w:spacing w:line="240" w:lineRule="auto" w:before="0" w:after="0"/>
                    <w:ind w:left="20" w:right="23" w:firstLine="0"/>
                    <w:jc w:val="left"/>
                  </w:pPr>
                  <w:r>
                    <w:rPr>
                      <w:u w:val="single"/>
                    </w:rPr>
                    <w:t>Promover la incorporación de la materia archivística en programas educativos de diversos niveles</w:t>
                  </w:r>
                  <w:r>
                    <w:rPr>
                      <w:spacing w:val="-1"/>
                      <w:u w:val="single"/>
                    </w:rPr>
                    <w:t> </w:t>
                  </w:r>
                  <w:r>
                    <w:rPr>
                      <w:u w:val="single"/>
                    </w:rPr>
                    <w:t>académicos;</w:t>
                  </w:r>
                </w:p>
                <w:p>
                  <w:pPr>
                    <w:pStyle w:val="BodyText"/>
                    <w:numPr>
                      <w:ilvl w:val="0"/>
                      <w:numId w:val="9"/>
                    </w:numPr>
                    <w:tabs>
                      <w:tab w:pos="488" w:val="left" w:leader="none"/>
                    </w:tabs>
                    <w:spacing w:line="240" w:lineRule="auto" w:before="0" w:after="0"/>
                    <w:ind w:left="20" w:right="22" w:firstLine="0"/>
                    <w:jc w:val="left"/>
                  </w:pPr>
                  <w:r>
                    <w:rPr>
                      <w:u w:val="single"/>
                    </w:rPr>
                    <w:t>Definir el procedimiento para el acceso a los documentos contenidos en sus archivos históricos;</w:t>
                  </w:r>
                </w:p>
                <w:p>
                  <w:pPr>
                    <w:pStyle w:val="BodyText"/>
                    <w:numPr>
                      <w:ilvl w:val="0"/>
                      <w:numId w:val="9"/>
                    </w:numPr>
                    <w:tabs>
                      <w:tab w:pos="497" w:val="left" w:leader="none"/>
                    </w:tabs>
                    <w:spacing w:line="240" w:lineRule="auto" w:before="0" w:after="0"/>
                    <w:ind w:left="20" w:right="2882" w:firstLine="0"/>
                    <w:jc w:val="left"/>
                  </w:pPr>
                  <w:r>
                    <w:rPr/>
                    <w:t>Custodiar el patrimonio documental del Estado de su acervo;</w:t>
                  </w:r>
                  <w:r>
                    <w:rPr>
                      <w:u w:val="single"/>
                    </w:rPr>
                    <w:t> XXII. Realizar la declaratoria de patrimonio documental del</w:t>
                  </w:r>
                  <w:r>
                    <w:rPr>
                      <w:spacing w:val="-21"/>
                      <w:u w:val="single"/>
                    </w:rPr>
                    <w:t> </w:t>
                  </w:r>
                  <w:r>
                    <w:rPr>
                      <w:u w:val="single"/>
                    </w:rPr>
                    <w:t>Estado;</w:t>
                  </w:r>
                </w:p>
                <w:p>
                  <w:pPr>
                    <w:pStyle w:val="BodyText"/>
                    <w:spacing w:before="0"/>
                    <w:ind w:right="13"/>
                  </w:pPr>
                  <w:r>
                    <w:rPr>
                      <w:u w:val="single"/>
                    </w:rPr>
                    <w:t>XXIII. Realizar la declaratoria de interés público respecto de documentos o archivos privados; XXIV. Otorgar las autorizaciones para la salida del Estado de documentos considerados patrimonio documental del Estado;</w:t>
                  </w:r>
                </w:p>
                <w:p>
                  <w:pPr>
                    <w:pStyle w:val="BodyText"/>
                    <w:numPr>
                      <w:ilvl w:val="0"/>
                      <w:numId w:val="10"/>
                    </w:numPr>
                    <w:tabs>
                      <w:tab w:pos="429" w:val="left" w:leader="none"/>
                    </w:tabs>
                    <w:spacing w:line="240" w:lineRule="auto" w:before="0" w:after="0"/>
                    <w:ind w:left="20" w:right="19" w:firstLine="0"/>
                    <w:jc w:val="left"/>
                  </w:pPr>
                  <w:r>
                    <w:rPr/>
                    <w:t>Coadyuvar</w:t>
                  </w:r>
                  <w:r>
                    <w:rPr>
                      <w:spacing w:val="-10"/>
                    </w:rPr>
                    <w:t> </w:t>
                  </w:r>
                  <w:r>
                    <w:rPr/>
                    <w:t>con</w:t>
                  </w:r>
                  <w:r>
                    <w:rPr>
                      <w:spacing w:val="-9"/>
                    </w:rPr>
                    <w:t> </w:t>
                  </w:r>
                  <w:r>
                    <w:rPr/>
                    <w:t>las</w:t>
                  </w:r>
                  <w:r>
                    <w:rPr>
                      <w:spacing w:val="-9"/>
                    </w:rPr>
                    <w:t> </w:t>
                  </w:r>
                  <w:r>
                    <w:rPr/>
                    <w:t>autoridades</w:t>
                  </w:r>
                  <w:r>
                    <w:rPr>
                      <w:spacing w:val="-8"/>
                    </w:rPr>
                    <w:t> </w:t>
                  </w:r>
                  <w:r>
                    <w:rPr/>
                    <w:t>competentes,</w:t>
                  </w:r>
                  <w:r>
                    <w:rPr>
                      <w:spacing w:val="-9"/>
                    </w:rPr>
                    <w:t> </w:t>
                  </w:r>
                  <w:r>
                    <w:rPr/>
                    <w:t>en</w:t>
                  </w:r>
                  <w:r>
                    <w:rPr>
                      <w:spacing w:val="-9"/>
                    </w:rPr>
                    <w:t> </w:t>
                  </w:r>
                  <w:r>
                    <w:rPr/>
                    <w:t>la</w:t>
                  </w:r>
                  <w:r>
                    <w:rPr>
                      <w:spacing w:val="-9"/>
                    </w:rPr>
                    <w:t> </w:t>
                  </w:r>
                  <w:r>
                    <w:rPr/>
                    <w:t>recuperación</w:t>
                  </w:r>
                  <w:r>
                    <w:rPr>
                      <w:spacing w:val="-9"/>
                    </w:rPr>
                    <w:t> </w:t>
                  </w:r>
                  <w:r>
                    <w:rPr/>
                    <w:t>y,</w:t>
                  </w:r>
                  <w:r>
                    <w:rPr>
                      <w:spacing w:val="-9"/>
                    </w:rPr>
                    <w:t> </w:t>
                  </w:r>
                  <w:r>
                    <w:rPr/>
                    <w:t>en</w:t>
                  </w:r>
                  <w:r>
                    <w:rPr>
                      <w:spacing w:val="-9"/>
                    </w:rPr>
                    <w:t> </w:t>
                  </w:r>
                  <w:r>
                    <w:rPr/>
                    <w:t>su</w:t>
                  </w:r>
                  <w:r>
                    <w:rPr>
                      <w:spacing w:val="-9"/>
                    </w:rPr>
                    <w:t> </w:t>
                  </w:r>
                  <w:r>
                    <w:rPr/>
                    <w:t>caso,</w:t>
                  </w:r>
                  <w:r>
                    <w:rPr>
                      <w:spacing w:val="-9"/>
                    </w:rPr>
                    <w:t> </w:t>
                  </w:r>
                  <w:r>
                    <w:rPr/>
                    <w:t>incorporación a sus acervos de archivos que tengan valor</w:t>
                  </w:r>
                  <w:r>
                    <w:rPr>
                      <w:spacing w:val="-8"/>
                    </w:rPr>
                    <w:t> </w:t>
                  </w:r>
                  <w:r>
                    <w:rPr/>
                    <w:t>histórico;</w:t>
                  </w:r>
                </w:p>
                <w:p>
                  <w:pPr>
                    <w:pStyle w:val="BodyText"/>
                    <w:numPr>
                      <w:ilvl w:val="0"/>
                      <w:numId w:val="10"/>
                    </w:numPr>
                    <w:tabs>
                      <w:tab w:pos="509" w:val="left" w:leader="none"/>
                    </w:tabs>
                    <w:spacing w:line="240" w:lineRule="auto" w:before="0" w:after="0"/>
                    <w:ind w:left="20" w:right="20" w:firstLine="0"/>
                    <w:jc w:val="left"/>
                  </w:pPr>
                  <w:r>
                    <w:rPr/>
                    <w:t>Expedir copias certificadas, transcripciones paleográficas y dictámenes de autenticidad de los documentos existentes en sus</w:t>
                  </w:r>
                  <w:r>
                    <w:rPr>
                      <w:spacing w:val="-3"/>
                    </w:rPr>
                    <w:t> </w:t>
                  </w:r>
                  <w:r>
                    <w:rPr/>
                    <w:t>acervos;</w:t>
                  </w:r>
                </w:p>
                <w:p>
                  <w:pPr>
                    <w:pStyle w:val="BodyText"/>
                    <w:numPr>
                      <w:ilvl w:val="0"/>
                      <w:numId w:val="11"/>
                    </w:numPr>
                    <w:tabs>
                      <w:tab w:pos="696" w:val="left" w:leader="none"/>
                    </w:tabs>
                    <w:spacing w:line="252" w:lineRule="exact" w:before="1" w:after="0"/>
                    <w:ind w:left="695" w:right="0" w:hanging="676"/>
                    <w:jc w:val="left"/>
                  </w:pPr>
                  <w:r>
                    <w:rPr/>
                    <w:t>Determinar</w:t>
                  </w:r>
                  <w:r>
                    <w:rPr>
                      <w:spacing w:val="-10"/>
                    </w:rPr>
                    <w:t> </w:t>
                  </w:r>
                  <w:r>
                    <w:rPr/>
                    <w:t>los</w:t>
                  </w:r>
                  <w:r>
                    <w:rPr>
                      <w:spacing w:val="-10"/>
                    </w:rPr>
                    <w:t> </w:t>
                  </w:r>
                  <w:r>
                    <w:rPr/>
                    <w:t>procedimientos</w:t>
                  </w:r>
                  <w:r>
                    <w:rPr>
                      <w:spacing w:val="-10"/>
                    </w:rPr>
                    <w:t> </w:t>
                  </w:r>
                  <w:r>
                    <w:rPr/>
                    <w:t>para</w:t>
                  </w:r>
                  <w:r>
                    <w:rPr>
                      <w:spacing w:val="-10"/>
                    </w:rPr>
                    <w:t> </w:t>
                  </w:r>
                  <w:r>
                    <w:rPr/>
                    <w:t>proporcionar</w:t>
                  </w:r>
                  <w:r>
                    <w:rPr>
                      <w:spacing w:val="-11"/>
                    </w:rPr>
                    <w:t> </w:t>
                  </w:r>
                  <w:r>
                    <w:rPr/>
                    <w:t>servicios</w:t>
                  </w:r>
                  <w:r>
                    <w:rPr>
                      <w:spacing w:val="-10"/>
                    </w:rPr>
                    <w:t> </w:t>
                  </w:r>
                  <w:r>
                    <w:rPr/>
                    <w:t>archivísticos</w:t>
                  </w:r>
                  <w:r>
                    <w:rPr>
                      <w:spacing w:val="-10"/>
                    </w:rPr>
                    <w:t> </w:t>
                  </w:r>
                  <w:r>
                    <w:rPr/>
                    <w:t>al</w:t>
                  </w:r>
                  <w:r>
                    <w:rPr>
                      <w:spacing w:val="-10"/>
                    </w:rPr>
                    <w:t> </w:t>
                  </w:r>
                  <w:r>
                    <w:rPr/>
                    <w:t>público</w:t>
                  </w:r>
                  <w:r>
                    <w:rPr>
                      <w:spacing w:val="-10"/>
                    </w:rPr>
                    <w:t> </w:t>
                  </w:r>
                  <w:r>
                    <w:rPr/>
                    <w:t>usuario;</w:t>
                  </w:r>
                </w:p>
                <w:p>
                  <w:pPr>
                    <w:pStyle w:val="BodyText"/>
                    <w:numPr>
                      <w:ilvl w:val="0"/>
                      <w:numId w:val="11"/>
                    </w:numPr>
                    <w:tabs>
                      <w:tab w:pos="766" w:val="left" w:leader="none"/>
                    </w:tabs>
                    <w:spacing w:line="252" w:lineRule="exact" w:before="0" w:after="0"/>
                    <w:ind w:left="765" w:right="0" w:hanging="746"/>
                    <w:jc w:val="left"/>
                  </w:pPr>
                  <w:r>
                    <w:rPr/>
                    <w:t>Brindar asesoría técnica sobre gestión documental y administración de</w:t>
                  </w:r>
                  <w:r>
                    <w:rPr>
                      <w:spacing w:val="-10"/>
                    </w:rPr>
                    <w:t> </w:t>
                  </w:r>
                  <w:r>
                    <w:rPr/>
                    <w:t>archivos;</w:t>
                  </w:r>
                </w:p>
                <w:p>
                  <w:pPr>
                    <w:pStyle w:val="BodyText"/>
                    <w:numPr>
                      <w:ilvl w:val="0"/>
                      <w:numId w:val="11"/>
                    </w:numPr>
                    <w:tabs>
                      <w:tab w:pos="653" w:val="left" w:leader="none"/>
                    </w:tabs>
                    <w:spacing w:line="240" w:lineRule="auto" w:before="0" w:after="0"/>
                    <w:ind w:left="20" w:right="24" w:firstLine="0"/>
                    <w:jc w:val="left"/>
                  </w:pPr>
                  <w:r>
                    <w:rPr/>
                    <w:t>Proponer y Coadyuvar con el Archivo General de la Nación en la elaboración de Normas Oficiales Mexicanas en materia de archivos o vinculadas a la</w:t>
                  </w:r>
                  <w:r>
                    <w:rPr>
                      <w:spacing w:val="-9"/>
                    </w:rPr>
                    <w:t> </w:t>
                  </w:r>
                  <w:r>
                    <w:rPr/>
                    <w:t>misma;</w:t>
                  </w:r>
                </w:p>
              </w:txbxContent>
            </v:textbox>
            <w10:wrap type="none"/>
          </v:shape>
        </w:pict>
      </w:r>
      <w:r>
        <w:rPr/>
        <w:pict>
          <v:shape style="position:absolute;margin-left:69.919998pt;margin-top:748.952515pt;width:56pt;height:12.1pt;mso-position-horizontal-relative:page;mso-position-vertical-relative:page;z-index:-255942656"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5941632" type="#_x0000_t202" filled="false" stroked="false">
            <v:textbox inset="0,0,0,0">
              <w:txbxContent>
                <w:p>
                  <w:pPr>
                    <w:spacing w:before="14"/>
                    <w:ind w:left="20" w:right="0" w:firstLine="0"/>
                    <w:jc w:val="left"/>
                    <w:rPr>
                      <w:sz w:val="18"/>
                    </w:rPr>
                  </w:pPr>
                  <w:r>
                    <w:rPr>
                      <w:sz w:val="18"/>
                    </w:rPr>
                    <w:t>Página 47</w:t>
                  </w:r>
                </w:p>
              </w:txbxContent>
            </v:textbox>
            <w10:wrap type="none"/>
          </v:shape>
        </w:pict>
      </w:r>
      <w:r>
        <w:rPr/>
        <w:pict>
          <v:shape style="position:absolute;margin-left:188.25pt;margin-top:57.959995pt;width:412.45pt;height:12pt;mso-position-horizontal-relative:page;mso-position-vertical-relative:page;z-index:-255940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619759pt;margin-top:508.279999pt;width:6.75pt;height:12pt;mso-position-horizontal-relative:page;mso-position-vertical-relative:page;z-index:-255939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9.141525pt;margin-top:508.279999pt;width:9.8pt;height:12pt;mso-position-horizontal-relative:page;mso-position-vertical-relative:page;z-index:-255938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8.787659pt;margin-top:508.279999pt;width:9.8pt;height:12pt;mso-position-horizontal-relative:page;mso-position-vertical-relative:page;z-index:-255937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4.67572pt;margin-top:508.279999pt;width:22pt;height:12pt;mso-position-horizontal-relative:page;mso-position-vertical-relative:page;z-index:-255936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802155pt;margin-top:508.279999pt;width:9.75pt;height:12pt;mso-position-horizontal-relative:page;mso-position-vertical-relative:page;z-index:-255935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8.5578pt;margin-top:508.279999pt;width:9.25pt;height:12pt;mso-position-horizontal-relative:page;mso-position-vertical-relative:page;z-index:-255934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0.114441pt;margin-top:508.279999pt;width:9.8pt;height:12pt;mso-position-horizontal-relative:page;mso-position-vertical-relative:page;z-index:-255933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5.567322pt;margin-top:533.599976pt;width:8.75pt;height:12pt;mso-position-horizontal-relative:page;mso-position-vertical-relative:page;z-index:-255932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7.865067pt;margin-top:533.599976pt;width:8.15pt;height:12pt;mso-position-horizontal-relative:page;mso-position-vertical-relative:page;z-index:-255931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4.516586pt;margin-top:533.599976pt;width:8.15pt;height:12pt;mso-position-horizontal-relative:page;mso-position-vertical-relative:page;z-index:-255930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1.409393pt;margin-top:533.599976pt;width:11.8pt;height:12pt;mso-position-horizontal-relative:page;mso-position-vertical-relative:page;z-index:-255929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5.310638pt;margin-top:533.599976pt;width:11.85pt;height:12pt;mso-position-horizontal-relative:page;mso-position-vertical-relative:page;z-index:-255928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8.730957pt;margin-top:533.599976pt;width:11.2pt;height:12pt;mso-position-horizontal-relative:page;mso-position-vertical-relative:page;z-index:-255927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1.672195pt;margin-top:571.520020pt;width:6.15pt;height:12pt;mso-position-horizontal-relative:page;mso-position-vertical-relative:page;z-index:-255926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5.049469pt;margin-top:571.520020pt;width:5.55pt;height:12pt;mso-position-horizontal-relative:page;mso-position-vertical-relative:page;z-index:-255925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72464pt;margin-top:584.179993pt;width:6.15pt;height:12pt;mso-position-horizontal-relative:page;mso-position-vertical-relative:page;z-index:-255924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7.524673pt;margin-top:584.179993pt;width:6.75pt;height:12pt;mso-position-horizontal-relative:page;mso-position-vertical-relative:page;z-index:-255923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9.084259pt;margin-top:584.179993pt;width:8.6pt;height:12pt;mso-position-horizontal-relative:page;mso-position-vertical-relative:page;z-index:-255922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1.576996pt;margin-top:584.179993pt;width:9.2pt;height:12pt;mso-position-horizontal-relative:page;mso-position-vertical-relative:page;z-index:-255921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3.567596pt;margin-top:584.179993pt;width:8.550pt;height:12pt;mso-position-horizontal-relative:page;mso-position-vertical-relative:page;z-index:-255920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5.94342pt;margin-top:596.839966pt;width:9.8pt;height:12pt;mso-position-horizontal-relative:page;mso-position-vertical-relative:page;z-index:-255919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9.325394pt;margin-top:596.839966pt;width:10.4pt;height:12pt;mso-position-horizontal-relative:page;mso-position-vertical-relative:page;z-index:-255918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938431pt;margin-top:596.839966pt;width:12.2pt;height:12pt;mso-position-horizontal-relative:page;mso-position-vertical-relative:page;z-index:-255917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4.905396pt;margin-top:596.839966pt;width:12.85pt;height:12pt;mso-position-horizontal-relative:page;mso-position-vertical-relative:page;z-index:-255916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9.961761pt;margin-top:596.839966pt;width:9.2pt;height:12pt;mso-position-horizontal-relative:page;mso-position-vertical-relative:page;z-index:-255915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7.249847pt;margin-top:596.839966pt;width:12.85pt;height:12pt;mso-position-horizontal-relative:page;mso-position-vertical-relative:page;z-index:-255913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6.201324pt;margin-top:596.839966pt;width:12.85pt;height:12pt;mso-position-horizontal-relative:page;mso-position-vertical-relative:page;z-index:-255912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7.431564pt;margin-top:609.459961pt;width:5.55pt;height:12pt;mso-position-horizontal-relative:page;mso-position-vertical-relative:page;z-index:-255911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5910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590988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5908864"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5907840"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5906816"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5905792"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20099pt;width:472.1pt;height:39.6pt;mso-position-horizontal-relative:page;mso-position-vertical-relative:page;z-index:-255904768" type="#_x0000_t202" filled="false" stroked="false">
            <v:textbox inset="0,0,0,0">
              <w:txbxContent>
                <w:p>
                  <w:pPr>
                    <w:pStyle w:val="BodyText"/>
                    <w:ind w:right="17"/>
                    <w:jc w:val="both"/>
                  </w:pPr>
                  <w:r>
                    <w:rPr>
                      <w:u w:val="single"/>
                    </w:rPr>
                    <w:t>XXX</w:t>
                  </w:r>
                  <w:r>
                    <w:rPr/>
                    <w:t>.</w:t>
                  </w:r>
                  <w:r>
                    <w:rPr>
                      <w:spacing w:val="-8"/>
                    </w:rPr>
                    <w:t> </w:t>
                  </w:r>
                  <w:r>
                    <w:rPr/>
                    <w:t>Fomentar</w:t>
                  </w:r>
                  <w:r>
                    <w:rPr>
                      <w:spacing w:val="-8"/>
                    </w:rPr>
                    <w:t> </w:t>
                  </w:r>
                  <w:r>
                    <w:rPr/>
                    <w:t>el</w:t>
                  </w:r>
                  <w:r>
                    <w:rPr>
                      <w:spacing w:val="-8"/>
                    </w:rPr>
                    <w:t> </w:t>
                  </w:r>
                  <w:r>
                    <w:rPr/>
                    <w:t>desarrollo</w:t>
                  </w:r>
                  <w:r>
                    <w:rPr>
                      <w:spacing w:val="-8"/>
                    </w:rPr>
                    <w:t> </w:t>
                  </w:r>
                  <w:r>
                    <w:rPr/>
                    <w:t>profesional</w:t>
                  </w:r>
                  <w:r>
                    <w:rPr>
                      <w:spacing w:val="-8"/>
                    </w:rPr>
                    <w:t> </w:t>
                  </w:r>
                  <w:r>
                    <w:rPr/>
                    <w:t>de</w:t>
                  </w:r>
                  <w:r>
                    <w:rPr>
                      <w:spacing w:val="-5"/>
                    </w:rPr>
                    <w:t> </w:t>
                  </w:r>
                  <w:r>
                    <w:rPr/>
                    <w:t>archivólogos,</w:t>
                  </w:r>
                  <w:r>
                    <w:rPr>
                      <w:spacing w:val="-8"/>
                    </w:rPr>
                    <w:t> </w:t>
                  </w:r>
                  <w:r>
                    <w:rPr/>
                    <w:t>archivónomos</w:t>
                  </w:r>
                  <w:r>
                    <w:rPr>
                      <w:spacing w:val="-9"/>
                    </w:rPr>
                    <w:t> </w:t>
                  </w:r>
                  <w:r>
                    <w:rPr/>
                    <w:t>y</w:t>
                  </w:r>
                  <w:r>
                    <w:rPr>
                      <w:spacing w:val="-7"/>
                    </w:rPr>
                    <w:t> </w:t>
                  </w:r>
                  <w:r>
                    <w:rPr/>
                    <w:t>archivistas,</w:t>
                  </w:r>
                  <w:r>
                    <w:rPr>
                      <w:spacing w:val="-8"/>
                    </w:rPr>
                    <w:t> </w:t>
                  </w:r>
                  <w:r>
                    <w:rPr/>
                    <w:t>a</w:t>
                  </w:r>
                  <w:r>
                    <w:rPr>
                      <w:spacing w:val="-8"/>
                    </w:rPr>
                    <w:t> </w:t>
                  </w:r>
                  <w:r>
                    <w:rPr/>
                    <w:t>través</w:t>
                  </w:r>
                  <w:r>
                    <w:rPr>
                      <w:spacing w:val="-8"/>
                    </w:rPr>
                    <w:t> </w:t>
                  </w:r>
                  <w:r>
                    <w:rPr/>
                    <w:t>de convenios de colaboración o concertación con autoridades e instituciones educativas públicas o privadas, estatales, nacionales o</w:t>
                  </w:r>
                  <w:r>
                    <w:rPr>
                      <w:spacing w:val="-3"/>
                    </w:rPr>
                    <w:t> </w:t>
                  </w:r>
                  <w:r>
                    <w:rPr/>
                    <w:t>extranjeras;</w:t>
                  </w:r>
                </w:p>
              </w:txbxContent>
            </v:textbox>
            <w10:wrap type="none"/>
          </v:shape>
        </w:pict>
      </w:r>
      <w:r>
        <w:rPr/>
        <w:pict>
          <v:shape style="position:absolute;margin-left:69.919998pt;margin-top:166.800095pt;width:30.05pt;height:14.3pt;mso-position-horizontal-relative:page;mso-position-vertical-relative:page;z-index:-255903744" type="#_x0000_t202" filled="false" stroked="false">
            <v:textbox inset="0,0,0,0">
              <w:txbxContent>
                <w:p>
                  <w:pPr>
                    <w:pStyle w:val="BodyText"/>
                  </w:pPr>
                  <w:r>
                    <w:rPr>
                      <w:u w:val="single"/>
                    </w:rPr>
                    <w:t>XXXI</w:t>
                  </w:r>
                  <w:r>
                    <w:rPr/>
                    <w:t>.</w:t>
                  </w:r>
                </w:p>
              </w:txbxContent>
            </v:textbox>
            <w10:wrap type="none"/>
          </v:shape>
        </w:pict>
      </w:r>
      <w:r>
        <w:rPr/>
        <w:pict>
          <v:shape style="position:absolute;margin-left:110.068481pt;margin-top:166.800095pt;width:65pt;height:14.3pt;mso-position-horizontal-relative:page;mso-position-vertical-relative:page;z-index:-255902720" type="#_x0000_t202" filled="false" stroked="false">
            <v:textbox inset="0,0,0,0">
              <w:txbxContent>
                <w:p>
                  <w:pPr>
                    <w:pStyle w:val="BodyText"/>
                  </w:pPr>
                  <w:r>
                    <w:rPr/>
                    <w:t>Proporcionar</w:t>
                  </w:r>
                </w:p>
              </w:txbxContent>
            </v:textbox>
            <w10:wrap type="none"/>
          </v:shape>
        </w:pict>
      </w:r>
      <w:r>
        <w:rPr/>
        <w:pict>
          <v:shape style="position:absolute;margin-left:185.138748pt;margin-top:166.800095pt;width:16pt;height:14.3pt;mso-position-horizontal-relative:page;mso-position-vertical-relative:page;z-index:-255901696" type="#_x0000_t202" filled="false" stroked="false">
            <v:textbox inset="0,0,0,0">
              <w:txbxContent>
                <w:p>
                  <w:pPr>
                    <w:pStyle w:val="BodyText"/>
                  </w:pPr>
                  <w:r>
                    <w:rPr/>
                    <w:t>los</w:t>
                  </w:r>
                </w:p>
              </w:txbxContent>
            </v:textbox>
            <w10:wrap type="none"/>
          </v:shape>
        </w:pict>
      </w:r>
      <w:r>
        <w:rPr/>
        <w:pict>
          <v:shape style="position:absolute;margin-left:211.216248pt;margin-top:166.800095pt;width:44.8pt;height:14.3pt;mso-position-horizontal-relative:page;mso-position-vertical-relative:page;z-index:-255900672" type="#_x0000_t202" filled="false" stroked="false">
            <v:textbox inset="0,0,0,0">
              <w:txbxContent>
                <w:p>
                  <w:pPr>
                    <w:pStyle w:val="BodyText"/>
                  </w:pPr>
                  <w:r>
                    <w:rPr/>
                    <w:t>servicios</w:t>
                  </w:r>
                </w:p>
              </w:txbxContent>
            </v:textbox>
            <w10:wrap type="none"/>
          </v:shape>
        </w:pict>
      </w:r>
      <w:r>
        <w:rPr/>
        <w:pict>
          <v:shape style="position:absolute;margin-left:266.125549pt;margin-top:166.800095pt;width:116.05pt;height:14.3pt;mso-position-horizontal-relative:page;mso-position-vertical-relative:page;z-index:-255899648" type="#_x0000_t202" filled="false" stroked="false">
            <v:textbox inset="0,0,0,0">
              <w:txbxContent>
                <w:p>
                  <w:pPr>
                    <w:pStyle w:val="BodyText"/>
                    <w:tabs>
                      <w:tab w:pos="1935" w:val="left" w:leader="none"/>
                    </w:tabs>
                  </w:pPr>
                  <w:r>
                    <w:rPr/>
                    <w:t>complementarios</w:t>
                    <w:tab/>
                    <w:t>que</w:t>
                  </w:r>
                </w:p>
              </w:txbxContent>
            </v:textbox>
            <w10:wrap type="none"/>
          </v:shape>
        </w:pict>
      </w:r>
      <w:r>
        <w:rPr/>
        <w:pict>
          <v:shape style="position:absolute;margin-left:392.27475pt;margin-top:166.800095pt;width:71.75pt;height:14.3pt;mso-position-horizontal-relative:page;mso-position-vertical-relative:page;z-index:-255898624" type="#_x0000_t202" filled="false" stroked="false">
            <v:textbox inset="0,0,0,0">
              <w:txbxContent>
                <w:p>
                  <w:pPr>
                    <w:pStyle w:val="BodyText"/>
                  </w:pPr>
                  <w:r>
                    <w:rPr/>
                    <w:t>determínenlas</w:t>
                  </w:r>
                </w:p>
              </w:txbxContent>
            </v:textbox>
            <w10:wrap type="none"/>
          </v:shape>
        </w:pict>
      </w:r>
      <w:r>
        <w:rPr/>
        <w:pict>
          <v:shape style="position:absolute;margin-left:474.139984pt;margin-top:166.800095pt;width:68pt;height:14.3pt;mso-position-horizontal-relative:page;mso-position-vertical-relative:page;z-index:-255897600" type="#_x0000_t202" filled="false" stroked="false">
            <v:textbox inset="0,0,0,0">
              <w:txbxContent>
                <w:p>
                  <w:pPr>
                    <w:pStyle w:val="BodyText"/>
                  </w:pPr>
                  <w:r>
                    <w:rPr/>
                    <w:t>disposiciones</w:t>
                  </w:r>
                </w:p>
              </w:txbxContent>
            </v:textbox>
            <w10:wrap type="none"/>
          </v:shape>
        </w:pict>
      </w:r>
      <w:r>
        <w:rPr/>
        <w:pict>
          <v:shape style="position:absolute;margin-left:69.919998pt;margin-top:179.460098pt;width:287.3pt;height:14.3pt;mso-position-horizontal-relative:page;mso-position-vertical-relative:page;z-index:-255896576" type="#_x0000_t202" filled="false" stroked="false">
            <v:textbox inset="0,0,0,0">
              <w:txbxContent>
                <w:p>
                  <w:pPr>
                    <w:pStyle w:val="BodyText"/>
                  </w:pPr>
                  <w:r>
                    <w:rPr/>
                    <w:t>reglamentarias y demás disposiciones jurídicas aplicables;</w:t>
                  </w:r>
                </w:p>
              </w:txbxContent>
            </v:textbox>
            <w10:wrap type="none"/>
          </v:shape>
        </w:pict>
      </w:r>
      <w:r>
        <w:rPr/>
        <w:pict>
          <v:shape style="position:absolute;margin-left:69.919998pt;margin-top:192.120087pt;width:472.35pt;height:140.75pt;mso-position-horizontal-relative:page;mso-position-vertical-relative:page;z-index:-255895552" type="#_x0000_t202" filled="false" stroked="false">
            <v:textbox inset="0,0,0,0">
              <w:txbxContent>
                <w:p>
                  <w:pPr>
                    <w:pStyle w:val="BodyText"/>
                    <w:numPr>
                      <w:ilvl w:val="0"/>
                      <w:numId w:val="12"/>
                    </w:numPr>
                    <w:tabs>
                      <w:tab w:pos="716" w:val="left" w:leader="none"/>
                    </w:tabs>
                    <w:spacing w:line="240" w:lineRule="auto" w:before="12" w:after="0"/>
                    <w:ind w:left="20" w:right="25" w:firstLine="0"/>
                    <w:jc w:val="both"/>
                  </w:pPr>
                  <w:r>
                    <w:rPr/>
                    <w:t>Suscribir convenios en materia archivística en el ámbito Estatal nacional e internacional, en coordinación con las autoridades competentes en la</w:t>
                  </w:r>
                  <w:r>
                    <w:rPr>
                      <w:spacing w:val="-5"/>
                    </w:rPr>
                    <w:t> </w:t>
                  </w:r>
                  <w:r>
                    <w:rPr/>
                    <w:t>materia;</w:t>
                  </w:r>
                </w:p>
                <w:p>
                  <w:pPr>
                    <w:pStyle w:val="BodyText"/>
                    <w:numPr>
                      <w:ilvl w:val="0"/>
                      <w:numId w:val="12"/>
                    </w:numPr>
                    <w:tabs>
                      <w:tab w:pos="768" w:val="left" w:leader="none"/>
                    </w:tabs>
                    <w:spacing w:line="240" w:lineRule="auto" w:before="0" w:after="0"/>
                    <w:ind w:left="20" w:right="27" w:firstLine="0"/>
                    <w:jc w:val="both"/>
                  </w:pPr>
                  <w:r>
                    <w:rPr/>
                    <w:t>Coordinar acciones con las instancias competentes a fin de prevenir y combatir el tráfico ilícito del patrimonio documental del</w:t>
                  </w:r>
                  <w:r>
                    <w:rPr>
                      <w:spacing w:val="-4"/>
                    </w:rPr>
                    <w:t> </w:t>
                  </w:r>
                  <w:r>
                    <w:rPr/>
                    <w:t>Estado;</w:t>
                  </w:r>
                </w:p>
                <w:p>
                  <w:pPr>
                    <w:pStyle w:val="BodyText"/>
                    <w:numPr>
                      <w:ilvl w:val="0"/>
                      <w:numId w:val="12"/>
                    </w:numPr>
                    <w:tabs>
                      <w:tab w:pos="791" w:val="left" w:leader="none"/>
                    </w:tabs>
                    <w:spacing w:line="240" w:lineRule="auto" w:before="0" w:after="0"/>
                    <w:ind w:left="790" w:right="0" w:hanging="771"/>
                    <w:jc w:val="both"/>
                  </w:pPr>
                  <w:r>
                    <w:rPr/>
                    <w:t>Organizar y participar en eventos estatales, nacionales e internacionales en la</w:t>
                  </w:r>
                  <w:r>
                    <w:rPr>
                      <w:spacing w:val="-23"/>
                    </w:rPr>
                    <w:t> </w:t>
                  </w:r>
                  <w:r>
                    <w:rPr/>
                    <w:t>materia;</w:t>
                  </w:r>
                </w:p>
                <w:p>
                  <w:pPr>
                    <w:pStyle w:val="BodyText"/>
                    <w:numPr>
                      <w:ilvl w:val="0"/>
                      <w:numId w:val="12"/>
                    </w:numPr>
                    <w:tabs>
                      <w:tab w:pos="723" w:val="left" w:leader="none"/>
                    </w:tabs>
                    <w:spacing w:line="240" w:lineRule="auto" w:before="0" w:after="0"/>
                    <w:ind w:left="20" w:right="17" w:firstLine="0"/>
                    <w:jc w:val="both"/>
                  </w:pPr>
                  <w:r>
                    <w:rPr/>
                    <w:t>Generar</w:t>
                  </w:r>
                  <w:r>
                    <w:rPr>
                      <w:spacing w:val="-10"/>
                    </w:rPr>
                    <w:t> </w:t>
                  </w:r>
                  <w:r>
                    <w:rPr/>
                    <w:t>exposiciones,</w:t>
                  </w:r>
                  <w:r>
                    <w:rPr>
                      <w:spacing w:val="-8"/>
                    </w:rPr>
                    <w:t> </w:t>
                  </w:r>
                  <w:r>
                    <w:rPr/>
                    <w:t>visitas</w:t>
                  </w:r>
                  <w:r>
                    <w:rPr>
                      <w:spacing w:val="-9"/>
                    </w:rPr>
                    <w:t> </w:t>
                  </w:r>
                  <w:r>
                    <w:rPr/>
                    <w:t>guiadas</w:t>
                  </w:r>
                  <w:r>
                    <w:rPr>
                      <w:spacing w:val="-8"/>
                    </w:rPr>
                    <w:t> </w:t>
                  </w:r>
                  <w:r>
                    <w:rPr/>
                    <w:t>y</w:t>
                  </w:r>
                  <w:r>
                    <w:rPr>
                      <w:spacing w:val="-9"/>
                    </w:rPr>
                    <w:t> </w:t>
                  </w:r>
                  <w:r>
                    <w:rPr/>
                    <w:t>publicaciones</w:t>
                  </w:r>
                  <w:r>
                    <w:rPr>
                      <w:spacing w:val="-9"/>
                    </w:rPr>
                    <w:t> </w:t>
                  </w:r>
                  <w:r>
                    <w:rPr/>
                    <w:t>para</w:t>
                  </w:r>
                  <w:r>
                    <w:rPr>
                      <w:spacing w:val="-8"/>
                    </w:rPr>
                    <w:t> </w:t>
                  </w:r>
                  <w:r>
                    <w:rPr/>
                    <w:t>generar</w:t>
                  </w:r>
                  <w:r>
                    <w:rPr>
                      <w:spacing w:val="-9"/>
                    </w:rPr>
                    <w:t> </w:t>
                  </w:r>
                  <w:r>
                    <w:rPr/>
                    <w:t>el</w:t>
                  </w:r>
                  <w:r>
                    <w:rPr>
                      <w:spacing w:val="-9"/>
                    </w:rPr>
                    <w:t> </w:t>
                  </w:r>
                  <w:r>
                    <w:rPr/>
                    <w:t>conocimiento</w:t>
                  </w:r>
                  <w:r>
                    <w:rPr>
                      <w:spacing w:val="-8"/>
                    </w:rPr>
                    <w:t> </w:t>
                  </w:r>
                  <w:r>
                    <w:rPr/>
                    <w:t>de</w:t>
                  </w:r>
                  <w:r>
                    <w:rPr>
                      <w:spacing w:val="-4"/>
                    </w:rPr>
                    <w:t> </w:t>
                  </w:r>
                  <w:r>
                    <w:rPr/>
                    <w:t>su acervo, así como para promover la cultura archivística de consulta y aprovechamiento del patrimonio</w:t>
                  </w:r>
                  <w:r>
                    <w:rPr>
                      <w:spacing w:val="-2"/>
                    </w:rPr>
                    <w:t> </w:t>
                  </w:r>
                  <w:r>
                    <w:rPr/>
                    <w:t>documental;</w:t>
                  </w:r>
                </w:p>
                <w:p>
                  <w:pPr>
                    <w:pStyle w:val="BodyText"/>
                    <w:numPr>
                      <w:ilvl w:val="0"/>
                      <w:numId w:val="12"/>
                    </w:numPr>
                    <w:tabs>
                      <w:tab w:pos="790" w:val="left" w:leader="none"/>
                    </w:tabs>
                    <w:spacing w:line="252" w:lineRule="exact" w:before="0" w:after="0"/>
                    <w:ind w:left="789" w:right="0" w:hanging="770"/>
                    <w:jc w:val="both"/>
                  </w:pPr>
                  <w:r>
                    <w:rPr/>
                    <w:t>Concentrar las ediciones impresas del Periódico Oficial del Gobierno del</w:t>
                  </w:r>
                  <w:r>
                    <w:rPr>
                      <w:spacing w:val="-18"/>
                    </w:rPr>
                    <w:t> </w:t>
                  </w:r>
                  <w:r>
                    <w:rPr/>
                    <w:t>Estado;</w:t>
                  </w:r>
                </w:p>
                <w:p>
                  <w:pPr>
                    <w:pStyle w:val="BodyText"/>
                    <w:numPr>
                      <w:ilvl w:val="0"/>
                      <w:numId w:val="12"/>
                    </w:numPr>
                    <w:tabs>
                      <w:tab w:pos="851" w:val="left" w:leader="none"/>
                    </w:tabs>
                    <w:spacing w:line="240" w:lineRule="auto" w:before="0" w:after="0"/>
                    <w:ind w:left="850" w:right="0" w:hanging="831"/>
                    <w:jc w:val="both"/>
                  </w:pPr>
                  <w:r>
                    <w:rPr/>
                    <w:t>Proponer a la secretaría de Finanzas las cuotas para los servicios que preste,</w:t>
                  </w:r>
                  <w:r>
                    <w:rPr>
                      <w:spacing w:val="-23"/>
                    </w:rPr>
                    <w:t> </w:t>
                  </w:r>
                  <w:r>
                    <w:rPr/>
                    <w:t>y</w:t>
                  </w:r>
                </w:p>
                <w:p>
                  <w:pPr>
                    <w:pStyle w:val="BodyText"/>
                    <w:numPr>
                      <w:ilvl w:val="0"/>
                      <w:numId w:val="12"/>
                    </w:numPr>
                    <w:tabs>
                      <w:tab w:pos="912" w:val="left" w:leader="none"/>
                    </w:tabs>
                    <w:spacing w:line="240" w:lineRule="auto" w:before="0" w:after="0"/>
                    <w:ind w:left="911" w:right="0" w:hanging="892"/>
                    <w:jc w:val="both"/>
                  </w:pPr>
                  <w:r>
                    <w:rPr/>
                    <w:t>Las demás establecidas en esta Ley y en otras disposiciones jurídicas</w:t>
                  </w:r>
                  <w:r>
                    <w:rPr>
                      <w:spacing w:val="-16"/>
                    </w:rPr>
                    <w:t> </w:t>
                  </w:r>
                  <w:r>
                    <w:rPr/>
                    <w:t>aplicables.</w:t>
                  </w:r>
                </w:p>
              </w:txbxContent>
            </v:textbox>
            <w10:wrap type="none"/>
          </v:shape>
        </w:pict>
      </w:r>
      <w:r>
        <w:rPr/>
        <w:pict>
          <v:shape style="position:absolute;margin-left:91.419998pt;margin-top:343.860107pt;width:429.15pt;height:52.3pt;mso-position-horizontal-relative:page;mso-position-vertical-relative:page;z-index:-255894528" type="#_x0000_t202" filled="false" stroked="false">
            <v:textbox inset="0,0,0,0">
              <w:txbxContent>
                <w:p>
                  <w:pPr>
                    <w:spacing w:before="12"/>
                    <w:ind w:left="17" w:right="17" w:firstLine="0"/>
                    <w:jc w:val="center"/>
                    <w:rPr>
                      <w:b/>
                      <w:sz w:val="22"/>
                    </w:rPr>
                  </w:pPr>
                  <w:r>
                    <w:rPr>
                      <w:b/>
                      <w:sz w:val="22"/>
                    </w:rPr>
                    <w:t>DECRETO NÚMERO 1451</w:t>
                  </w:r>
                </w:p>
                <w:p>
                  <w:pPr>
                    <w:spacing w:before="0"/>
                    <w:ind w:left="19" w:right="17" w:firstLine="0"/>
                    <w:jc w:val="center"/>
                    <w:rPr>
                      <w:b/>
                      <w:sz w:val="22"/>
                    </w:rPr>
                  </w:pPr>
                  <w:r>
                    <w:rPr>
                      <w:b/>
                      <w:sz w:val="22"/>
                    </w:rPr>
                    <w:t>APROBADO POR LA LXV LEGISLATURA DEL ESTADO EL 12 DE JULIO DEL 2023 PUBLICADO EN EL PERIÓDICO OFICIAL NÚMERO 30 OCTAVA SECCIÓN</w:t>
                  </w:r>
                </w:p>
                <w:p>
                  <w:pPr>
                    <w:spacing w:before="1"/>
                    <w:ind w:left="17" w:right="17" w:firstLine="0"/>
                    <w:jc w:val="center"/>
                    <w:rPr>
                      <w:b/>
                      <w:sz w:val="22"/>
                    </w:rPr>
                  </w:pPr>
                  <w:r>
                    <w:rPr>
                      <w:b/>
                      <w:sz w:val="22"/>
                    </w:rPr>
                    <w:t>DE FECHA 29 DE JULIO DEL 2023</w:t>
                  </w:r>
                </w:p>
              </w:txbxContent>
            </v:textbox>
            <w10:wrap type="none"/>
          </v:shape>
        </w:pict>
      </w:r>
      <w:r>
        <w:rPr/>
        <w:pict>
          <v:shape style="position:absolute;margin-left:69.919998pt;margin-top:407.120087pt;width:472.2pt;height:26.95pt;mso-position-horizontal-relative:page;mso-position-vertical-relative:page;z-index:-255893504" type="#_x0000_t202" filled="false" stroked="false">
            <v:textbox inset="0,0,0,0">
              <w:txbxContent>
                <w:p>
                  <w:pPr>
                    <w:spacing w:before="12"/>
                    <w:ind w:left="20" w:right="0" w:firstLine="0"/>
                    <w:jc w:val="left"/>
                    <w:rPr>
                      <w:b/>
                      <w:sz w:val="22"/>
                    </w:rPr>
                  </w:pPr>
                  <w:r>
                    <w:rPr>
                      <w:b/>
                      <w:sz w:val="22"/>
                    </w:rPr>
                    <w:t>ARTÍCULO PRIMERO.</w:t>
                  </w:r>
                  <w:r>
                    <w:rPr>
                      <w:sz w:val="22"/>
                    </w:rPr>
                    <w:t>- Se </w:t>
                  </w:r>
                  <w:r>
                    <w:rPr>
                      <w:b/>
                      <w:sz w:val="22"/>
                    </w:rPr>
                    <w:t>REFORMA </w:t>
                  </w:r>
                  <w:r>
                    <w:rPr>
                      <w:sz w:val="22"/>
                    </w:rPr>
                    <w:t>la fracción XXXIX al artículo 4 de la </w:t>
                  </w:r>
                  <w:r>
                    <w:rPr>
                      <w:b/>
                      <w:sz w:val="22"/>
                    </w:rPr>
                    <w:t>Ley de Archivos para el Estado de Oaxaca.</w:t>
                  </w:r>
                </w:p>
              </w:txbxContent>
            </v:textbox>
            <w10:wrap type="none"/>
          </v:shape>
        </w:pict>
      </w:r>
      <w:r>
        <w:rPr/>
        <w:pict>
          <v:shape style="position:absolute;margin-left:69.919998pt;margin-top:445.100098pt;width:422.5pt;height:26.95pt;mso-position-horizontal-relative:page;mso-position-vertical-relative:page;z-index:-255892480" type="#_x0000_t202" filled="false" stroked="false">
            <v:textbox inset="0,0,0,0">
              <w:txbxContent>
                <w:p>
                  <w:pPr>
                    <w:spacing w:before="12"/>
                    <w:ind w:left="20" w:right="0" w:firstLine="0"/>
                    <w:jc w:val="left"/>
                    <w:rPr>
                      <w:b/>
                      <w:sz w:val="22"/>
                    </w:rPr>
                  </w:pPr>
                  <w:r>
                    <w:rPr>
                      <w:b/>
                      <w:sz w:val="22"/>
                    </w:rPr>
                    <w:t>ARTÍCULO SEGUNDO._ </w:t>
                  </w:r>
                  <w:r>
                    <w:rPr>
                      <w:sz w:val="22"/>
                    </w:rPr>
                    <w:t>Se </w:t>
                  </w:r>
                  <w:r>
                    <w:rPr>
                      <w:b/>
                      <w:sz w:val="22"/>
                    </w:rPr>
                    <w:t>REFORMA </w:t>
                  </w:r>
                  <w:r>
                    <w:rPr>
                      <w:sz w:val="22"/>
                    </w:rPr>
                    <w:t>la fracción XII al artículo 2 de la </w:t>
                  </w:r>
                  <w:r>
                    <w:rPr>
                      <w:b/>
                      <w:sz w:val="22"/>
                    </w:rPr>
                    <w:t>Ley de Recepción de los Recursos y Bienes del Estado de Oaxaca.</w:t>
                  </w:r>
                </w:p>
              </w:txbxContent>
            </v:textbox>
            <w10:wrap type="none"/>
          </v:shape>
        </w:pict>
      </w:r>
      <w:r>
        <w:rPr/>
        <w:pict>
          <v:shape style="position:absolute;margin-left:495.575775pt;margin-top:445.100098pt;width:46.6pt;height:14.3pt;mso-position-horizontal-relative:page;mso-position-vertical-relative:page;z-index:-255891456" type="#_x0000_t202" filled="false" stroked="false">
            <v:textbox inset="0,0,0,0">
              <w:txbxContent>
                <w:p>
                  <w:pPr>
                    <w:spacing w:before="12"/>
                    <w:ind w:left="20" w:right="0" w:firstLine="0"/>
                    <w:jc w:val="left"/>
                    <w:rPr>
                      <w:b/>
                      <w:sz w:val="22"/>
                    </w:rPr>
                  </w:pPr>
                  <w:r>
                    <w:rPr>
                      <w:b/>
                      <w:sz w:val="22"/>
                    </w:rPr>
                    <w:t>Entrega-</w:t>
                  </w:r>
                </w:p>
              </w:txbxContent>
            </v:textbox>
            <w10:wrap type="none"/>
          </v:shape>
        </w:pict>
      </w:r>
      <w:r>
        <w:rPr/>
        <w:pict>
          <v:shape style="position:absolute;margin-left:69.919998pt;margin-top:483.020081pt;width:422.35pt;height:26.95pt;mso-position-horizontal-relative:page;mso-position-vertical-relative:page;z-index:-255890432" type="#_x0000_t202" filled="false" stroked="false">
            <v:textbox inset="0,0,0,0">
              <w:txbxContent>
                <w:p>
                  <w:pPr>
                    <w:spacing w:before="12"/>
                    <w:ind w:left="20" w:right="0" w:firstLine="0"/>
                    <w:jc w:val="left"/>
                    <w:rPr>
                      <w:sz w:val="22"/>
                    </w:rPr>
                  </w:pPr>
                  <w:r>
                    <w:rPr>
                      <w:b/>
                      <w:sz w:val="22"/>
                    </w:rPr>
                    <w:t>ARTÍCULO TERCERO.- </w:t>
                  </w:r>
                  <w:r>
                    <w:rPr>
                      <w:sz w:val="22"/>
                    </w:rPr>
                    <w:t>Se </w:t>
                  </w:r>
                  <w:r>
                    <w:rPr>
                      <w:b/>
                      <w:sz w:val="22"/>
                    </w:rPr>
                    <w:t>REFORMA </w:t>
                  </w:r>
                  <w:r>
                    <w:rPr>
                      <w:sz w:val="22"/>
                    </w:rPr>
                    <w:t>la fracción IX del artículo 3 de la</w:t>
                  </w:r>
                </w:p>
                <w:p>
                  <w:pPr>
                    <w:spacing w:before="0"/>
                    <w:ind w:left="20" w:right="0" w:firstLine="0"/>
                    <w:jc w:val="left"/>
                    <w:rPr>
                      <w:b/>
                      <w:sz w:val="22"/>
                    </w:rPr>
                  </w:pPr>
                  <w:r>
                    <w:rPr>
                      <w:b/>
                      <w:sz w:val="22"/>
                    </w:rPr>
                    <w:t>Responsabilidad Patrimonial del Estado y los Municipios de Oaxaca.</w:t>
                  </w:r>
                </w:p>
              </w:txbxContent>
            </v:textbox>
            <w10:wrap type="none"/>
          </v:shape>
        </w:pict>
      </w:r>
      <w:r>
        <w:rPr/>
        <w:pict>
          <v:shape style="position:absolute;margin-left:499.519989pt;margin-top:483.020081pt;width:42.65pt;height:14.3pt;mso-position-horizontal-relative:page;mso-position-vertical-relative:page;z-index:-255889408" type="#_x0000_t202" filled="false" stroked="false">
            <v:textbox inset="0,0,0,0">
              <w:txbxContent>
                <w:p>
                  <w:pPr>
                    <w:spacing w:before="12"/>
                    <w:ind w:left="20" w:right="0" w:firstLine="0"/>
                    <w:jc w:val="left"/>
                    <w:rPr>
                      <w:b/>
                      <w:sz w:val="22"/>
                    </w:rPr>
                  </w:pPr>
                  <w:r>
                    <w:rPr>
                      <w:b/>
                      <w:sz w:val="22"/>
                    </w:rPr>
                    <w:t>Ley</w:t>
                  </w:r>
                  <w:r>
                    <w:rPr>
                      <w:b/>
                      <w:spacing w:val="55"/>
                      <w:sz w:val="22"/>
                    </w:rPr>
                    <w:t> </w:t>
                  </w:r>
                  <w:r>
                    <w:rPr>
                      <w:b/>
                      <w:sz w:val="22"/>
                    </w:rPr>
                    <w:t>de</w:t>
                  </w:r>
                </w:p>
              </w:txbxContent>
            </v:textbox>
            <w10:wrap type="none"/>
          </v:shape>
        </w:pict>
      </w:r>
      <w:r>
        <w:rPr/>
        <w:pict>
          <v:shape style="position:absolute;margin-left:69.919998pt;margin-top:521.000122pt;width:420.25pt;height:26.95pt;mso-position-horizontal-relative:page;mso-position-vertical-relative:page;z-index:-255888384" type="#_x0000_t202" filled="false" stroked="false">
            <v:textbox inset="0,0,0,0">
              <w:txbxContent>
                <w:p>
                  <w:pPr>
                    <w:tabs>
                      <w:tab w:pos="1357" w:val="left" w:leader="none"/>
                      <w:tab w:pos="2635" w:val="left" w:leader="none"/>
                      <w:tab w:pos="3105" w:val="left" w:leader="none"/>
                      <w:tab w:pos="4418" w:val="left" w:leader="none"/>
                      <w:tab w:pos="4792" w:val="left" w:leader="none"/>
                      <w:tab w:pos="5763" w:val="left" w:leader="none"/>
                      <w:tab w:pos="6026" w:val="left" w:leader="none"/>
                      <w:tab w:pos="6521" w:val="left" w:leader="none"/>
                      <w:tab w:pos="7444" w:val="left" w:leader="none"/>
                      <w:tab w:pos="7767" w:val="left" w:leader="none"/>
                      <w:tab w:pos="8214" w:val="left" w:leader="none"/>
                    </w:tabs>
                    <w:spacing w:before="12"/>
                    <w:ind w:left="20" w:right="0" w:firstLine="0"/>
                    <w:jc w:val="left"/>
                    <w:rPr>
                      <w:sz w:val="22"/>
                    </w:rPr>
                  </w:pPr>
                  <w:r>
                    <w:rPr>
                      <w:b/>
                      <w:sz w:val="22"/>
                    </w:rPr>
                    <w:t>ARTÍCULO</w:t>
                    <w:tab/>
                    <w:t>CUARTO.-</w:t>
                    <w:tab/>
                  </w:r>
                  <w:r>
                    <w:rPr>
                      <w:sz w:val="22"/>
                    </w:rPr>
                    <w:t>Se</w:t>
                    <w:tab/>
                  </w:r>
                  <w:r>
                    <w:rPr>
                      <w:b/>
                      <w:sz w:val="22"/>
                    </w:rPr>
                    <w:t>REFORMA</w:t>
                    <w:tab/>
                  </w:r>
                  <w:r>
                    <w:rPr>
                      <w:sz w:val="22"/>
                    </w:rPr>
                    <w:t>la</w:t>
                    <w:tab/>
                    <w:t>fracción</w:t>
                    <w:tab/>
                    <w:t>I</w:t>
                    <w:tab/>
                    <w:t>del</w:t>
                    <w:tab/>
                    <w:t>artículo</w:t>
                    <w:tab/>
                    <w:t>3</w:t>
                    <w:tab/>
                    <w:t>de</w:t>
                    <w:tab/>
                    <w:t>la</w:t>
                  </w:r>
                </w:p>
                <w:p>
                  <w:pPr>
                    <w:spacing w:before="0"/>
                    <w:ind w:left="20" w:right="0" w:firstLine="0"/>
                    <w:jc w:val="left"/>
                    <w:rPr>
                      <w:b/>
                      <w:sz w:val="22"/>
                    </w:rPr>
                  </w:pPr>
                  <w:r>
                    <w:rPr>
                      <w:b/>
                      <w:sz w:val="22"/>
                    </w:rPr>
                    <w:t>Responsabilidades Administrativas del Estado y Municipios de Oaxaca.</w:t>
                  </w:r>
                </w:p>
              </w:txbxContent>
            </v:textbox>
            <w10:wrap type="none"/>
          </v:shape>
        </w:pict>
      </w:r>
      <w:r>
        <w:rPr/>
        <w:pict>
          <v:shape style="position:absolute;margin-left:498.440002pt;margin-top:521.000122pt;width:43.8pt;height:14.3pt;mso-position-horizontal-relative:page;mso-position-vertical-relative:page;z-index:-255887360" type="#_x0000_t202" filled="false" stroked="false">
            <v:textbox inset="0,0,0,0">
              <w:txbxContent>
                <w:p>
                  <w:pPr>
                    <w:tabs>
                      <w:tab w:pos="600" w:val="left" w:leader="none"/>
                    </w:tabs>
                    <w:spacing w:before="12"/>
                    <w:ind w:left="20" w:right="0" w:firstLine="0"/>
                    <w:jc w:val="left"/>
                    <w:rPr>
                      <w:b/>
                      <w:sz w:val="22"/>
                    </w:rPr>
                  </w:pPr>
                  <w:r>
                    <w:rPr>
                      <w:b/>
                      <w:sz w:val="22"/>
                    </w:rPr>
                    <w:t>Ley</w:t>
                    <w:tab/>
                    <w:t>de</w:t>
                  </w:r>
                </w:p>
              </w:txbxContent>
            </v:textbox>
            <w10:wrap type="none"/>
          </v:shape>
        </w:pict>
      </w:r>
      <w:r>
        <w:rPr/>
        <w:pict>
          <v:shape style="position:absolute;margin-left:69.919998pt;margin-top:558.920105pt;width:472.2pt;height:39.6pt;mso-position-horizontal-relative:page;mso-position-vertical-relative:page;z-index:-255886336" type="#_x0000_t202" filled="false" stroked="false">
            <v:textbox inset="0,0,0,0">
              <w:txbxContent>
                <w:p>
                  <w:pPr>
                    <w:spacing w:before="12"/>
                    <w:ind w:left="20" w:right="17" w:firstLine="0"/>
                    <w:jc w:val="both"/>
                    <w:rPr>
                      <w:b/>
                      <w:sz w:val="22"/>
                    </w:rPr>
                  </w:pPr>
                  <w:r>
                    <w:rPr>
                      <w:b/>
                      <w:sz w:val="22"/>
                    </w:rPr>
                    <w:t>ARTÍCULO QUINTO.- </w:t>
                  </w:r>
                  <w:r>
                    <w:rPr>
                      <w:sz w:val="22"/>
                    </w:rPr>
                    <w:t>Se </w:t>
                  </w:r>
                  <w:r>
                    <w:rPr>
                      <w:b/>
                      <w:sz w:val="22"/>
                    </w:rPr>
                    <w:t>REFORMA </w:t>
                  </w:r>
                  <w:r>
                    <w:rPr>
                      <w:sz w:val="22"/>
                    </w:rPr>
                    <w:t>la fracción XXXIV del artículo 45, el primer párrafo y las fracciones X y XX del artículo 47 y la fracción XIV del artículo 49 BIS todos de la </w:t>
                  </w:r>
                  <w:r>
                    <w:rPr>
                      <w:b/>
                      <w:sz w:val="22"/>
                    </w:rPr>
                    <w:t>Ley Orgánica del Poder Ejecutivo del Estado de Oaxaca.</w:t>
                  </w:r>
                </w:p>
              </w:txbxContent>
            </v:textbox>
            <w10:wrap type="none"/>
          </v:shape>
        </w:pict>
      </w:r>
      <w:r>
        <w:rPr/>
        <w:pict>
          <v:shape style="position:absolute;margin-left:263.5pt;margin-top:609.520081pt;width:85pt;height:14.3pt;mso-position-horizontal-relative:page;mso-position-vertical-relative:page;z-index:-255885312" type="#_x0000_t202" filled="false" stroked="false">
            <v:textbox inset="0,0,0,0">
              <w:txbxContent>
                <w:p>
                  <w:pPr>
                    <w:spacing w:before="12"/>
                    <w:ind w:left="20" w:right="0" w:firstLine="0"/>
                    <w:jc w:val="left"/>
                    <w:rPr>
                      <w:b/>
                      <w:sz w:val="22"/>
                    </w:rPr>
                  </w:pPr>
                  <w:r>
                    <w:rPr>
                      <w:b/>
                      <w:sz w:val="22"/>
                    </w:rPr>
                    <w:t>TRANSITORIOS</w:t>
                  </w:r>
                </w:p>
              </w:txbxContent>
            </v:textbox>
            <w10:wrap type="none"/>
          </v:shape>
        </w:pict>
      </w:r>
      <w:r>
        <w:rPr/>
        <w:pict>
          <v:shape style="position:absolute;margin-left:69.919998pt;margin-top:634.840088pt;width:471.95pt;height:26.95pt;mso-position-horizontal-relative:page;mso-position-vertical-relative:page;z-index:-255884288" type="#_x0000_t202" filled="false" stroked="false">
            <v:textbox inset="0,0,0,0">
              <w:txbxContent>
                <w:p>
                  <w:pPr>
                    <w:pStyle w:val="BodyText"/>
                  </w:pPr>
                  <w:r>
                    <w:rPr>
                      <w:b/>
                    </w:rPr>
                    <w:t>PRIMERO.- </w:t>
                  </w:r>
                  <w:r>
                    <w:rPr/>
                    <w:t>Publíquese el presente Decreto en el Periódico Oficial del Gobierno del Estado de Oaxaca y en el portal del Congreso del Estado.</w:t>
                  </w:r>
                </w:p>
              </w:txbxContent>
            </v:textbox>
            <w10:wrap type="none"/>
          </v:shape>
        </w:pict>
      </w:r>
      <w:r>
        <w:rPr/>
        <w:pict>
          <v:shape style="position:absolute;margin-left:69.919998pt;margin-top:672.820068pt;width:471.8pt;height:26.9pt;mso-position-horizontal-relative:page;mso-position-vertical-relative:page;z-index:-255883264" type="#_x0000_t202" filled="false" stroked="false">
            <v:textbox inset="0,0,0,0">
              <w:txbxContent>
                <w:p>
                  <w:pPr>
                    <w:pStyle w:val="BodyText"/>
                    <w:ind w:right="15"/>
                  </w:pPr>
                  <w:r>
                    <w:rPr>
                      <w:b/>
                    </w:rPr>
                    <w:t>SEGUNDO</w:t>
                  </w:r>
                  <w:r>
                    <w:rPr/>
                    <w:t>.- El presente Decreto entrará en vigor al día siguiente de su publicación en el Periódico Oficial del Gobierno del Estado de Oaxaca.</w:t>
                  </w:r>
                </w:p>
              </w:txbxContent>
            </v:textbox>
            <w10:wrap type="none"/>
          </v:shape>
        </w:pict>
      </w:r>
      <w:r>
        <w:rPr/>
        <w:pict>
          <v:shape style="position:absolute;margin-left:69.919998pt;margin-top:748.952515pt;width:56pt;height:12.1pt;mso-position-horizontal-relative:page;mso-position-vertical-relative:page;z-index:-255882240"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5881216" type="#_x0000_t202" filled="false" stroked="false">
            <v:textbox inset="0,0,0,0">
              <w:txbxContent>
                <w:p>
                  <w:pPr>
                    <w:spacing w:before="14"/>
                    <w:ind w:left="20" w:right="0" w:firstLine="0"/>
                    <w:jc w:val="left"/>
                    <w:rPr>
                      <w:sz w:val="18"/>
                    </w:rPr>
                  </w:pPr>
                  <w:r>
                    <w:rPr>
                      <w:sz w:val="18"/>
                    </w:rPr>
                    <w:t>Página 48</w:t>
                  </w:r>
                </w:p>
              </w:txbxContent>
            </v:textbox>
            <w10:wrap type="none"/>
          </v:shape>
        </w:pict>
      </w:r>
      <w:r>
        <w:rPr/>
        <w:pict>
          <v:shape style="position:absolute;margin-left:188.25pt;margin-top:57.959995pt;width:412.45pt;height:12pt;mso-position-horizontal-relative:page;mso-position-vertical-relative:page;z-index:-255880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5879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58781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50" w:h="15850"/>
          <w:pgMar w:top="760" w:bottom="280" w:left="1280" w:right="1280"/>
        </w:sectPr>
      </w:pPr>
    </w:p>
    <w:p>
      <w:pPr>
        <w:rPr>
          <w:sz w:val="2"/>
          <w:szCs w:val="2"/>
        </w:rPr>
      </w:pPr>
      <w:r>
        <w:rPr/>
        <w:pict>
          <v:group style="position:absolute;margin-left:70.449997pt;margin-top:38.499996pt;width:530.25pt;height:70.650pt;mso-position-horizontal-relative:page;mso-position-vertical-relative:page;z-index:-255877120" coordorigin="1409,770" coordsize="10605,1413">
            <v:shape style="position:absolute;left:1409;top:770;width:2196;height:1022" type="#_x0000_t75" stroked="false">
              <v:imagedata r:id="rId5" o:title=""/>
            </v:shape>
            <v:shape style="position:absolute;left:1418;top:868;width:2419;height:1315" type="#_x0000_t75" stroked="false">
              <v:imagedata r:id="rId6" o:title=""/>
            </v:shape>
            <v:line style="position:absolute" from="3765,1379" to="12014,1379" stroked="true" strokeweight="1.5pt" strokecolor="#800000">
              <v:stroke dashstyle="solid"/>
            </v:line>
            <w10:wrap type="none"/>
          </v:group>
        </w:pict>
      </w:r>
      <w:r>
        <w:rPr/>
        <w:pict>
          <v:group style="position:absolute;margin-left:69.419998pt;margin-top:744.23999pt;width:473.35pt;height:4.45pt;mso-position-horizontal-relative:page;mso-position-vertical-relative:page;z-index:-255876096" coordorigin="1388,14885" coordsize="9467,89">
            <v:line style="position:absolute" from="1388,14915" to="10855,14915" stroked="true" strokeweight="3pt" strokecolor="#612322">
              <v:stroke dashstyle="solid"/>
            </v:line>
            <v:line style="position:absolute" from="1388,14966" to="10855,14966" stroked="true" strokeweight=".72003pt" strokecolor="#612322">
              <v:stroke dashstyle="solid"/>
            </v:line>
            <w10:wrap type="none"/>
          </v:group>
        </w:pict>
      </w:r>
      <w:r>
        <w:rPr/>
        <w:pict>
          <v:shape style="position:absolute;margin-left:197.559998pt;margin-top:43.4561pt;width:208.5pt;height:21.3pt;mso-position-horizontal-relative:page;mso-position-vertical-relative:page;z-index:-255875072" type="#_x0000_t202" filled="false" stroked="false">
            <v:textbox inset="0,0,0,0">
              <w:txbxContent>
                <w:p>
                  <w:pPr>
                    <w:spacing w:before="19"/>
                    <w:ind w:left="20" w:right="-6" w:firstLine="0"/>
                    <w:jc w:val="left"/>
                    <w:rPr>
                      <w:rFonts w:ascii="Tahoma"/>
                      <w:b/>
                      <w:sz w:val="16"/>
                    </w:rPr>
                  </w:pPr>
                  <w:r>
                    <w:rPr>
                      <w:rFonts w:ascii="Tahoma"/>
                      <w:b/>
                      <w:color w:val="800000"/>
                      <w:sz w:val="16"/>
                    </w:rPr>
                    <w:t>H. Congreso del Estado Libre y Soberano de Oaxaca LXV Legislatura Constitucional</w:t>
                  </w:r>
                </w:p>
              </w:txbxContent>
            </v:textbox>
            <w10:wrap type="none"/>
          </v:shape>
        </w:pict>
      </w:r>
      <w:r>
        <w:rPr/>
        <w:pict>
          <v:shape style="position:absolute;margin-left:197.559998pt;margin-top:72.436096pt;width:238.6pt;height:11.65pt;mso-position-horizontal-relative:page;mso-position-vertical-relative:page;z-index:-255874048" type="#_x0000_t202"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 DE INFORMÁTICA Y GACETA PARLAMENTARIA</w:t>
                  </w:r>
                </w:p>
              </w:txbxContent>
            </v:textbox>
            <w10:wrap type="none"/>
          </v:shape>
        </w:pict>
      </w:r>
      <w:r>
        <w:rPr/>
        <w:pict>
          <v:shape style="position:absolute;margin-left:69.919998pt;margin-top:128.820099pt;width:472.05pt;height:26.95pt;mso-position-horizontal-relative:page;mso-position-vertical-relative:page;z-index:-255873024" type="#_x0000_t202" filled="false" stroked="false">
            <v:textbox inset="0,0,0,0">
              <w:txbxContent>
                <w:p>
                  <w:pPr>
                    <w:pStyle w:val="BodyText"/>
                    <w:ind w:right="-16"/>
                  </w:pPr>
                  <w:r>
                    <w:rPr>
                      <w:b/>
                    </w:rPr>
                    <w:t>TERCERO</w:t>
                  </w:r>
                  <w:r>
                    <w:rPr/>
                    <w:t>.- Se derogan todas las disposiciones de igual o menor jerarquía que contravengan al presente Decreto, aun cuando no estén expresamente derogadas.</w:t>
                  </w:r>
                </w:p>
              </w:txbxContent>
            </v:textbox>
            <w10:wrap type="none"/>
          </v:shape>
        </w:pict>
      </w:r>
      <w:r>
        <w:rPr/>
        <w:pict>
          <v:shape style="position:absolute;margin-left:88.040001pt;margin-top:166.800095pt;width:435.8pt;height:52.2pt;mso-position-horizontal-relative:page;mso-position-vertical-relative:page;z-index:-255872000" type="#_x0000_t202" filled="false" stroked="false">
            <v:textbox inset="0,0,0,0">
              <w:txbxContent>
                <w:p>
                  <w:pPr>
                    <w:spacing w:before="12"/>
                    <w:ind w:left="19" w:right="17" w:firstLine="0"/>
                    <w:jc w:val="center"/>
                    <w:rPr>
                      <w:b/>
                      <w:sz w:val="22"/>
                    </w:rPr>
                  </w:pPr>
                  <w:r>
                    <w:rPr>
                      <w:b/>
                      <w:sz w:val="22"/>
                    </w:rPr>
                    <w:t>DECRETO NÚMERO 1718</w:t>
                  </w:r>
                </w:p>
                <w:p>
                  <w:pPr>
                    <w:spacing w:before="0"/>
                    <w:ind w:left="19" w:right="17" w:firstLine="0"/>
                    <w:jc w:val="center"/>
                    <w:rPr>
                      <w:b/>
                      <w:sz w:val="22"/>
                    </w:rPr>
                  </w:pPr>
                  <w:r>
                    <w:rPr>
                      <w:b/>
                      <w:sz w:val="22"/>
                    </w:rPr>
                    <w:t>APROBADO POR LA LXV LEGISLATURA DEL ESTADO EL 31 DE ENERO DEL 2024 PUBLICAD EN EL PERIÓDICO OFICIAL NÚMERO 6 SÉPTIMA SECCION</w:t>
                  </w:r>
                </w:p>
                <w:p>
                  <w:pPr>
                    <w:spacing w:line="252" w:lineRule="exact" w:before="0"/>
                    <w:ind w:left="19" w:right="17" w:firstLine="0"/>
                    <w:jc w:val="center"/>
                    <w:rPr>
                      <w:b/>
                      <w:sz w:val="22"/>
                    </w:rPr>
                  </w:pPr>
                  <w:r>
                    <w:rPr>
                      <w:b/>
                      <w:sz w:val="22"/>
                    </w:rPr>
                    <w:t>DE FECHA 10 DE FEBRERO DEL 2024</w:t>
                  </w:r>
                </w:p>
              </w:txbxContent>
            </v:textbox>
            <w10:wrap type="none"/>
          </v:shape>
        </w:pict>
      </w:r>
      <w:r>
        <w:rPr/>
        <w:pict>
          <v:shape style="position:absolute;margin-left:69.919998pt;margin-top:230.0401pt;width:472.35pt;height:52.2pt;mso-position-horizontal-relative:page;mso-position-vertical-relative:page;z-index:-255870976" type="#_x0000_t202" filled="false" stroked="false">
            <v:textbox inset="0,0,0,0">
              <w:txbxContent>
                <w:p>
                  <w:pPr>
                    <w:spacing w:before="12"/>
                    <w:ind w:left="20" w:right="17" w:firstLine="0"/>
                    <w:jc w:val="both"/>
                    <w:rPr>
                      <w:sz w:val="22"/>
                    </w:rPr>
                  </w:pPr>
                  <w:r>
                    <w:rPr>
                      <w:b/>
                      <w:sz w:val="22"/>
                    </w:rPr>
                    <w:t>ARTÍCULO ÚNICO.- </w:t>
                  </w:r>
                  <w:r>
                    <w:rPr>
                      <w:sz w:val="22"/>
                    </w:rPr>
                    <w:t>Se </w:t>
                  </w:r>
                  <w:r>
                    <w:rPr>
                      <w:b/>
                      <w:sz w:val="22"/>
                    </w:rPr>
                    <w:t>ADICIONA </w:t>
                  </w:r>
                  <w:r>
                    <w:rPr>
                      <w:sz w:val="22"/>
                    </w:rPr>
                    <w:t>el párrafo segundo del artículo 98 de la </w:t>
                  </w:r>
                  <w:r>
                    <w:rPr>
                      <w:b/>
                      <w:sz w:val="22"/>
                    </w:rPr>
                    <w:t>Ley de Archivos para el Estado de Oaxaca </w:t>
                  </w:r>
                  <w:r>
                    <w:rPr>
                      <w:sz w:val="22"/>
                    </w:rPr>
                    <w:t>y se </w:t>
                  </w:r>
                  <w:r>
                    <w:rPr>
                      <w:b/>
                      <w:sz w:val="22"/>
                    </w:rPr>
                    <w:t>DEROGA </w:t>
                  </w:r>
                  <w:r>
                    <w:rPr>
                      <w:sz w:val="22"/>
                    </w:rPr>
                    <w:t>el transitorio Décimo del </w:t>
                  </w:r>
                  <w:r>
                    <w:rPr>
                      <w:b/>
                      <w:sz w:val="22"/>
                    </w:rPr>
                    <w:t>Decreto </w:t>
                  </w:r>
                  <w:r>
                    <w:rPr>
                      <w:sz w:val="22"/>
                    </w:rPr>
                    <w:t>número </w:t>
                  </w:r>
                  <w:r>
                    <w:rPr>
                      <w:b/>
                      <w:sz w:val="22"/>
                    </w:rPr>
                    <w:t>1075</w:t>
                  </w:r>
                  <w:r>
                    <w:rPr>
                      <w:sz w:val="22"/>
                    </w:rPr>
                    <w:t>, aprobado por la Sexagésima Quinta Legislatura del Estado, el 22 de marzo del 2023, publicado en el Periódico Oficial Extra del 22 de mayo del 2023.</w:t>
                  </w:r>
                </w:p>
              </w:txbxContent>
            </v:textbox>
            <w10:wrap type="none"/>
          </v:shape>
        </w:pict>
      </w:r>
      <w:r>
        <w:rPr/>
        <w:pict>
          <v:shape style="position:absolute;margin-left:263.5pt;margin-top:293.280090pt;width:85pt;height:14.3pt;mso-position-horizontal-relative:page;mso-position-vertical-relative:page;z-index:-255869952" type="#_x0000_t202" filled="false" stroked="false">
            <v:textbox inset="0,0,0,0">
              <w:txbxContent>
                <w:p>
                  <w:pPr>
                    <w:spacing w:before="12"/>
                    <w:ind w:left="20" w:right="0" w:firstLine="0"/>
                    <w:jc w:val="left"/>
                    <w:rPr>
                      <w:b/>
                      <w:sz w:val="22"/>
                    </w:rPr>
                  </w:pPr>
                  <w:r>
                    <w:rPr>
                      <w:b/>
                      <w:sz w:val="22"/>
                    </w:rPr>
                    <w:t>TRANSITORIOS</w:t>
                  </w:r>
                </w:p>
              </w:txbxContent>
            </v:textbox>
            <w10:wrap type="none"/>
          </v:shape>
        </w:pict>
      </w:r>
      <w:r>
        <w:rPr/>
        <w:pict>
          <v:shape style="position:absolute;margin-left:69.919998pt;margin-top:318.600098pt;width:472.2pt;height:26.95pt;mso-position-horizontal-relative:page;mso-position-vertical-relative:page;z-index:-255868928" type="#_x0000_t202" filled="false" stroked="false">
            <v:textbox inset="0,0,0,0">
              <w:txbxContent>
                <w:p>
                  <w:pPr>
                    <w:pStyle w:val="BodyText"/>
                  </w:pPr>
                  <w:r>
                    <w:rPr>
                      <w:b/>
                    </w:rPr>
                    <w:t>PRIMERO</w:t>
                  </w:r>
                  <w:r>
                    <w:rPr/>
                    <w:t>.- Publíquese el presente Decreto en el Periódico Oficial del Gobierno del Estado de Oaxaca.</w:t>
                  </w:r>
                </w:p>
              </w:txbxContent>
            </v:textbox>
            <w10:wrap type="none"/>
          </v:shape>
        </w:pict>
      </w:r>
      <w:r>
        <w:rPr/>
        <w:pict>
          <v:shape style="position:absolute;margin-left:69.919998pt;margin-top:356.520081pt;width:412.95pt;height:14.3pt;mso-position-horizontal-relative:page;mso-position-vertical-relative:page;z-index:-255867904" type="#_x0000_t202" filled="false" stroked="false">
            <v:textbox inset="0,0,0,0">
              <w:txbxContent>
                <w:p>
                  <w:pPr>
                    <w:pStyle w:val="BodyText"/>
                  </w:pPr>
                  <w:r>
                    <w:rPr>
                      <w:b/>
                    </w:rPr>
                    <w:t>SEGUNDO</w:t>
                  </w:r>
                  <w:r>
                    <w:rPr/>
                    <w:t>.- El presente Decreto entrará en vigor al día siguiente de su publicación.</w:t>
                  </w:r>
                </w:p>
              </w:txbxContent>
            </v:textbox>
            <w10:wrap type="none"/>
          </v:shape>
        </w:pict>
      </w:r>
      <w:r>
        <w:rPr/>
        <w:pict>
          <v:shape style="position:absolute;margin-left:69.919998pt;margin-top:381.860107pt;width:248.35pt;height:26.95pt;mso-position-horizontal-relative:page;mso-position-vertical-relative:page;z-index:-255866880" type="#_x0000_t202" filled="false" stroked="false">
            <v:textbox inset="0,0,0,0">
              <w:txbxContent>
                <w:p>
                  <w:pPr>
                    <w:pStyle w:val="BodyText"/>
                  </w:pPr>
                  <w:r>
                    <w:rPr>
                      <w:b/>
                    </w:rPr>
                    <w:t>TERCERO</w:t>
                  </w:r>
                  <w:r>
                    <w:rPr/>
                    <w:t>.- Se derogan todas las disposiciones estatal en lo que se opongan al presente Decreto.</w:t>
                  </w:r>
                </w:p>
              </w:txbxContent>
            </v:textbox>
            <w10:wrap type="none"/>
          </v:shape>
        </w:pict>
      </w:r>
      <w:r>
        <w:rPr/>
        <w:pict>
          <v:shape style="position:absolute;margin-left:321.340607pt;margin-top:381.860107pt;width:47.25pt;height:14.3pt;mso-position-horizontal-relative:page;mso-position-vertical-relative:page;z-index:-255865856" type="#_x0000_t202" filled="false" stroked="false">
            <v:textbox inset="0,0,0,0">
              <w:txbxContent>
                <w:p>
                  <w:pPr>
                    <w:pStyle w:val="BodyText"/>
                  </w:pPr>
                  <w:r>
                    <w:rPr/>
                    <w:t>legales y</w:t>
                  </w:r>
                </w:p>
              </w:txbxContent>
            </v:textbox>
            <w10:wrap type="none"/>
          </v:shape>
        </w:pict>
      </w:r>
      <w:r>
        <w:rPr/>
        <w:pict>
          <v:shape style="position:absolute;margin-left:371.694885pt;margin-top:381.860107pt;width:74.8pt;height:14.3pt;mso-position-horizontal-relative:page;mso-position-vertical-relative:page;z-index:-255864832" type="#_x0000_t202" filled="false" stroked="false">
            <v:textbox inset="0,0,0,0">
              <w:txbxContent>
                <w:p>
                  <w:pPr>
                    <w:pStyle w:val="BodyText"/>
                  </w:pPr>
                  <w:r>
                    <w:rPr/>
                    <w:t>reglamentarias</w:t>
                  </w:r>
                </w:p>
              </w:txbxContent>
            </v:textbox>
            <w10:wrap type="none"/>
          </v:shape>
        </w:pict>
      </w:r>
      <w:r>
        <w:rPr/>
        <w:pict>
          <v:shape style="position:absolute;margin-left:449.571777pt;margin-top:381.860107pt;width:16.6pt;height:14.3pt;mso-position-horizontal-relative:page;mso-position-vertical-relative:page;z-index:-255863808" type="#_x0000_t202" filled="false" stroked="false">
            <v:textbox inset="0,0,0,0">
              <w:txbxContent>
                <w:p>
                  <w:pPr>
                    <w:pStyle w:val="BodyText"/>
                  </w:pPr>
                  <w:r>
                    <w:rPr/>
                    <w:t>del</w:t>
                  </w:r>
                </w:p>
              </w:txbxContent>
            </v:textbox>
            <w10:wrap type="none"/>
          </v:shape>
        </w:pict>
      </w:r>
      <w:r>
        <w:rPr/>
        <w:pict>
          <v:shape style="position:absolute;margin-left:469.236969pt;margin-top:381.860107pt;width:32.5pt;height:14.3pt;mso-position-horizontal-relative:page;mso-position-vertical-relative:page;z-index:-255862784" type="#_x0000_t202" filled="false" stroked="false">
            <v:textbox inset="0,0,0,0">
              <w:txbxContent>
                <w:p>
                  <w:pPr>
                    <w:pStyle w:val="BodyText"/>
                  </w:pPr>
                  <w:r>
                    <w:rPr/>
                    <w:t>marco</w:t>
                  </w:r>
                </w:p>
              </w:txbxContent>
            </v:textbox>
            <w10:wrap type="none"/>
          </v:shape>
        </w:pict>
      </w:r>
      <w:r>
        <w:rPr/>
        <w:pict>
          <v:shape style="position:absolute;margin-left:504.859985pt;margin-top:381.860107pt;width:37.35pt;height:14.3pt;mso-position-horizontal-relative:page;mso-position-vertical-relative:page;z-index:-255861760" type="#_x0000_t202" filled="false" stroked="false">
            <v:textbox inset="0,0,0,0">
              <w:txbxContent>
                <w:p>
                  <w:pPr>
                    <w:pStyle w:val="BodyText"/>
                  </w:pPr>
                  <w:r>
                    <w:rPr/>
                    <w:t>jurídico</w:t>
                  </w:r>
                </w:p>
              </w:txbxContent>
            </v:textbox>
            <w10:wrap type="none"/>
          </v:shape>
        </w:pict>
      </w:r>
      <w:r>
        <w:rPr/>
        <w:pict>
          <v:shape style="position:absolute;margin-left:69.919998pt;margin-top:748.952515pt;width:56pt;height:12.1pt;mso-position-horizontal-relative:page;mso-position-vertical-relative:page;z-index:-255860736" type="#_x0000_t202" filled="false" stroked="false">
            <v:textbox inset="0,0,0,0">
              <w:txbxContent>
                <w:p>
                  <w:pPr>
                    <w:spacing w:before="14"/>
                    <w:ind w:left="20" w:right="0" w:firstLine="0"/>
                    <w:jc w:val="left"/>
                    <w:rPr>
                      <w:sz w:val="18"/>
                    </w:rPr>
                  </w:pPr>
                  <w:r>
                    <w:rPr>
                      <w:sz w:val="18"/>
                    </w:rPr>
                    <w:t>Decreto 1193</w:t>
                  </w:r>
                </w:p>
              </w:txbxContent>
            </v:textbox>
            <w10:wrap type="none"/>
          </v:shape>
        </w:pict>
      </w:r>
      <w:r>
        <w:rPr/>
        <w:pict>
          <v:shape style="position:absolute;margin-left:499.700012pt;margin-top:748.952515pt;width:42.55pt;height:12.1pt;mso-position-horizontal-relative:page;mso-position-vertical-relative:page;z-index:-255859712" type="#_x0000_t202" filled="false" stroked="false">
            <v:textbox inset="0,0,0,0">
              <w:txbxContent>
                <w:p>
                  <w:pPr>
                    <w:spacing w:before="14"/>
                    <w:ind w:left="20" w:right="0" w:firstLine="0"/>
                    <w:jc w:val="left"/>
                    <w:rPr>
                      <w:sz w:val="18"/>
                    </w:rPr>
                  </w:pPr>
                  <w:r>
                    <w:rPr>
                      <w:sz w:val="18"/>
                    </w:rPr>
                    <w:t>Página 49</w:t>
                  </w:r>
                </w:p>
              </w:txbxContent>
            </v:textbox>
            <w10:wrap type="none"/>
          </v:shape>
        </w:pict>
      </w:r>
      <w:r>
        <w:rPr/>
        <w:pict>
          <v:shape style="position:absolute;margin-left:188.25pt;margin-top:57.959995pt;width:412.45pt;height:12pt;mso-position-horizontal-relative:page;mso-position-vertical-relative:page;z-index:-255858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4.73999pt;width:473.35pt;height:12pt;mso-position-horizontal-relative:page;mso-position-vertical-relative:page;z-index:-255857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9.419998pt;margin-top:737.320007pt;width:473.35pt;height:12pt;mso-position-horizontal-relative:page;mso-position-vertical-relative:page;z-index:-255856640" type="#_x0000_t202" filled="false" stroked="false">
            <v:textbox inset="0,0,0,0">
              <w:txbxContent>
                <w:p>
                  <w:pPr>
                    <w:pStyle w:val="BodyText"/>
                    <w:spacing w:before="4"/>
                    <w:ind w:left="40"/>
                    <w:rPr>
                      <w:rFonts w:ascii="Times New Roman"/>
                      <w:sz w:val="17"/>
                    </w:rPr>
                  </w:pPr>
                </w:p>
              </w:txbxContent>
            </v:textbox>
            <w10:wrap type="none"/>
          </v:shape>
        </w:pict>
      </w:r>
    </w:p>
    <w:sectPr>
      <w:pgSz w:w="12250" w:h="15850"/>
      <w:pgMar w:top="760" w:bottom="2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32"/>
      <w:numFmt w:val="upperRoman"/>
      <w:lvlText w:val="%1."/>
      <w:lvlJc w:val="left"/>
      <w:pPr>
        <w:ind w:left="20" w:hanging="696"/>
        <w:jc w:val="left"/>
      </w:pPr>
      <w:rPr>
        <w:rFonts w:hint="default" w:ascii="Arial" w:hAnsi="Arial" w:eastAsia="Arial" w:cs="Arial"/>
        <w:w w:val="99"/>
        <w:sz w:val="22"/>
        <w:szCs w:val="22"/>
        <w:u w:val="single" w:color="000000"/>
        <w:lang w:val="es-mx" w:eastAsia="es-mx" w:bidi="es-mx"/>
      </w:rPr>
    </w:lvl>
    <w:lvl w:ilvl="1">
      <w:start w:val="0"/>
      <w:numFmt w:val="bullet"/>
      <w:lvlText w:val="•"/>
      <w:lvlJc w:val="left"/>
      <w:pPr>
        <w:ind w:left="962" w:hanging="696"/>
      </w:pPr>
      <w:rPr>
        <w:rFonts w:hint="default"/>
        <w:lang w:val="es-mx" w:eastAsia="es-mx" w:bidi="es-mx"/>
      </w:rPr>
    </w:lvl>
    <w:lvl w:ilvl="2">
      <w:start w:val="0"/>
      <w:numFmt w:val="bullet"/>
      <w:lvlText w:val="•"/>
      <w:lvlJc w:val="left"/>
      <w:pPr>
        <w:ind w:left="1905" w:hanging="696"/>
      </w:pPr>
      <w:rPr>
        <w:rFonts w:hint="default"/>
        <w:lang w:val="es-mx" w:eastAsia="es-mx" w:bidi="es-mx"/>
      </w:rPr>
    </w:lvl>
    <w:lvl w:ilvl="3">
      <w:start w:val="0"/>
      <w:numFmt w:val="bullet"/>
      <w:lvlText w:val="•"/>
      <w:lvlJc w:val="left"/>
      <w:pPr>
        <w:ind w:left="2848" w:hanging="696"/>
      </w:pPr>
      <w:rPr>
        <w:rFonts w:hint="default"/>
        <w:lang w:val="es-mx" w:eastAsia="es-mx" w:bidi="es-mx"/>
      </w:rPr>
    </w:lvl>
    <w:lvl w:ilvl="4">
      <w:start w:val="0"/>
      <w:numFmt w:val="bullet"/>
      <w:lvlText w:val="•"/>
      <w:lvlJc w:val="left"/>
      <w:pPr>
        <w:ind w:left="3790" w:hanging="696"/>
      </w:pPr>
      <w:rPr>
        <w:rFonts w:hint="default"/>
        <w:lang w:val="es-mx" w:eastAsia="es-mx" w:bidi="es-mx"/>
      </w:rPr>
    </w:lvl>
    <w:lvl w:ilvl="5">
      <w:start w:val="0"/>
      <w:numFmt w:val="bullet"/>
      <w:lvlText w:val="•"/>
      <w:lvlJc w:val="left"/>
      <w:pPr>
        <w:ind w:left="4733" w:hanging="696"/>
      </w:pPr>
      <w:rPr>
        <w:rFonts w:hint="default"/>
        <w:lang w:val="es-mx" w:eastAsia="es-mx" w:bidi="es-mx"/>
      </w:rPr>
    </w:lvl>
    <w:lvl w:ilvl="6">
      <w:start w:val="0"/>
      <w:numFmt w:val="bullet"/>
      <w:lvlText w:val="•"/>
      <w:lvlJc w:val="left"/>
      <w:pPr>
        <w:ind w:left="5676" w:hanging="696"/>
      </w:pPr>
      <w:rPr>
        <w:rFonts w:hint="default"/>
        <w:lang w:val="es-mx" w:eastAsia="es-mx" w:bidi="es-mx"/>
      </w:rPr>
    </w:lvl>
    <w:lvl w:ilvl="7">
      <w:start w:val="0"/>
      <w:numFmt w:val="bullet"/>
      <w:lvlText w:val="•"/>
      <w:lvlJc w:val="left"/>
      <w:pPr>
        <w:ind w:left="6618" w:hanging="696"/>
      </w:pPr>
      <w:rPr>
        <w:rFonts w:hint="default"/>
        <w:lang w:val="es-mx" w:eastAsia="es-mx" w:bidi="es-mx"/>
      </w:rPr>
    </w:lvl>
    <w:lvl w:ilvl="8">
      <w:start w:val="0"/>
      <w:numFmt w:val="bullet"/>
      <w:lvlText w:val="•"/>
      <w:lvlJc w:val="left"/>
      <w:pPr>
        <w:ind w:left="7561" w:hanging="696"/>
      </w:pPr>
      <w:rPr>
        <w:rFonts w:hint="default"/>
        <w:lang w:val="es-mx" w:eastAsia="es-mx" w:bidi="es-mx"/>
      </w:rPr>
    </w:lvl>
  </w:abstractNum>
  <w:abstractNum w:abstractNumId="10">
    <w:multiLevelType w:val="hybridMultilevel"/>
    <w:lvl w:ilvl="0">
      <w:start w:val="27"/>
      <w:numFmt w:val="upperRoman"/>
      <w:lvlText w:val="%1."/>
      <w:lvlJc w:val="left"/>
      <w:pPr>
        <w:ind w:left="695" w:hanging="676"/>
        <w:jc w:val="left"/>
      </w:pPr>
      <w:rPr>
        <w:rFonts w:hint="default" w:ascii="Arial" w:hAnsi="Arial" w:eastAsia="Arial" w:cs="Arial"/>
        <w:w w:val="99"/>
        <w:sz w:val="22"/>
        <w:szCs w:val="22"/>
        <w:u w:val="single" w:color="000000"/>
        <w:lang w:val="es-mx" w:eastAsia="es-mx" w:bidi="es-mx"/>
      </w:rPr>
    </w:lvl>
    <w:lvl w:ilvl="1">
      <w:start w:val="0"/>
      <w:numFmt w:val="bullet"/>
      <w:lvlText w:val="•"/>
      <w:lvlJc w:val="left"/>
      <w:pPr>
        <w:ind w:left="1574" w:hanging="676"/>
      </w:pPr>
      <w:rPr>
        <w:rFonts w:hint="default"/>
        <w:lang w:val="es-mx" w:eastAsia="es-mx" w:bidi="es-mx"/>
      </w:rPr>
    </w:lvl>
    <w:lvl w:ilvl="2">
      <w:start w:val="0"/>
      <w:numFmt w:val="bullet"/>
      <w:lvlText w:val="•"/>
      <w:lvlJc w:val="left"/>
      <w:pPr>
        <w:ind w:left="2448" w:hanging="676"/>
      </w:pPr>
      <w:rPr>
        <w:rFonts w:hint="default"/>
        <w:lang w:val="es-mx" w:eastAsia="es-mx" w:bidi="es-mx"/>
      </w:rPr>
    </w:lvl>
    <w:lvl w:ilvl="3">
      <w:start w:val="0"/>
      <w:numFmt w:val="bullet"/>
      <w:lvlText w:val="•"/>
      <w:lvlJc w:val="left"/>
      <w:pPr>
        <w:ind w:left="3322" w:hanging="676"/>
      </w:pPr>
      <w:rPr>
        <w:rFonts w:hint="default"/>
        <w:lang w:val="es-mx" w:eastAsia="es-mx" w:bidi="es-mx"/>
      </w:rPr>
    </w:lvl>
    <w:lvl w:ilvl="4">
      <w:start w:val="0"/>
      <w:numFmt w:val="bullet"/>
      <w:lvlText w:val="•"/>
      <w:lvlJc w:val="left"/>
      <w:pPr>
        <w:ind w:left="4197" w:hanging="676"/>
      </w:pPr>
      <w:rPr>
        <w:rFonts w:hint="default"/>
        <w:lang w:val="es-mx" w:eastAsia="es-mx" w:bidi="es-mx"/>
      </w:rPr>
    </w:lvl>
    <w:lvl w:ilvl="5">
      <w:start w:val="0"/>
      <w:numFmt w:val="bullet"/>
      <w:lvlText w:val="•"/>
      <w:lvlJc w:val="left"/>
      <w:pPr>
        <w:ind w:left="5071" w:hanging="676"/>
      </w:pPr>
      <w:rPr>
        <w:rFonts w:hint="default"/>
        <w:lang w:val="es-mx" w:eastAsia="es-mx" w:bidi="es-mx"/>
      </w:rPr>
    </w:lvl>
    <w:lvl w:ilvl="6">
      <w:start w:val="0"/>
      <w:numFmt w:val="bullet"/>
      <w:lvlText w:val="•"/>
      <w:lvlJc w:val="left"/>
      <w:pPr>
        <w:ind w:left="5945" w:hanging="676"/>
      </w:pPr>
      <w:rPr>
        <w:rFonts w:hint="default"/>
        <w:lang w:val="es-mx" w:eastAsia="es-mx" w:bidi="es-mx"/>
      </w:rPr>
    </w:lvl>
    <w:lvl w:ilvl="7">
      <w:start w:val="0"/>
      <w:numFmt w:val="bullet"/>
      <w:lvlText w:val="•"/>
      <w:lvlJc w:val="left"/>
      <w:pPr>
        <w:ind w:left="6820" w:hanging="676"/>
      </w:pPr>
      <w:rPr>
        <w:rFonts w:hint="default"/>
        <w:lang w:val="es-mx" w:eastAsia="es-mx" w:bidi="es-mx"/>
      </w:rPr>
    </w:lvl>
    <w:lvl w:ilvl="8">
      <w:start w:val="0"/>
      <w:numFmt w:val="bullet"/>
      <w:lvlText w:val="•"/>
      <w:lvlJc w:val="left"/>
      <w:pPr>
        <w:ind w:left="7694" w:hanging="676"/>
      </w:pPr>
      <w:rPr>
        <w:rFonts w:hint="default"/>
        <w:lang w:val="es-mx" w:eastAsia="es-mx" w:bidi="es-mx"/>
      </w:rPr>
    </w:lvl>
  </w:abstractNum>
  <w:abstractNum w:abstractNumId="9">
    <w:multiLevelType w:val="hybridMultilevel"/>
    <w:lvl w:ilvl="0">
      <w:start w:val="15"/>
      <w:numFmt w:val="upperRoman"/>
      <w:lvlText w:val="%1."/>
      <w:lvlJc w:val="left"/>
      <w:pPr>
        <w:ind w:left="20" w:hanging="409"/>
        <w:jc w:val="left"/>
      </w:pPr>
      <w:rPr>
        <w:rFonts w:hint="default" w:ascii="Arial" w:hAnsi="Arial" w:eastAsia="Arial" w:cs="Arial"/>
        <w:w w:val="99"/>
        <w:sz w:val="22"/>
        <w:szCs w:val="22"/>
        <w:u w:val="single" w:color="000000"/>
        <w:lang w:val="es-mx" w:eastAsia="es-mx" w:bidi="es-mx"/>
      </w:rPr>
    </w:lvl>
    <w:lvl w:ilvl="1">
      <w:start w:val="0"/>
      <w:numFmt w:val="bullet"/>
      <w:lvlText w:val="•"/>
      <w:lvlJc w:val="left"/>
      <w:pPr>
        <w:ind w:left="962" w:hanging="409"/>
      </w:pPr>
      <w:rPr>
        <w:rFonts w:hint="default"/>
        <w:lang w:val="es-mx" w:eastAsia="es-mx" w:bidi="es-mx"/>
      </w:rPr>
    </w:lvl>
    <w:lvl w:ilvl="2">
      <w:start w:val="0"/>
      <w:numFmt w:val="bullet"/>
      <w:lvlText w:val="•"/>
      <w:lvlJc w:val="left"/>
      <w:pPr>
        <w:ind w:left="1904" w:hanging="409"/>
      </w:pPr>
      <w:rPr>
        <w:rFonts w:hint="default"/>
        <w:lang w:val="es-mx" w:eastAsia="es-mx" w:bidi="es-mx"/>
      </w:rPr>
    </w:lvl>
    <w:lvl w:ilvl="3">
      <w:start w:val="0"/>
      <w:numFmt w:val="bullet"/>
      <w:lvlText w:val="•"/>
      <w:lvlJc w:val="left"/>
      <w:pPr>
        <w:ind w:left="2846" w:hanging="409"/>
      </w:pPr>
      <w:rPr>
        <w:rFonts w:hint="default"/>
        <w:lang w:val="es-mx" w:eastAsia="es-mx" w:bidi="es-mx"/>
      </w:rPr>
    </w:lvl>
    <w:lvl w:ilvl="4">
      <w:start w:val="0"/>
      <w:numFmt w:val="bullet"/>
      <w:lvlText w:val="•"/>
      <w:lvlJc w:val="left"/>
      <w:pPr>
        <w:ind w:left="3789" w:hanging="409"/>
      </w:pPr>
      <w:rPr>
        <w:rFonts w:hint="default"/>
        <w:lang w:val="es-mx" w:eastAsia="es-mx" w:bidi="es-mx"/>
      </w:rPr>
    </w:lvl>
    <w:lvl w:ilvl="5">
      <w:start w:val="0"/>
      <w:numFmt w:val="bullet"/>
      <w:lvlText w:val="•"/>
      <w:lvlJc w:val="left"/>
      <w:pPr>
        <w:ind w:left="4731" w:hanging="409"/>
      </w:pPr>
      <w:rPr>
        <w:rFonts w:hint="default"/>
        <w:lang w:val="es-mx" w:eastAsia="es-mx" w:bidi="es-mx"/>
      </w:rPr>
    </w:lvl>
    <w:lvl w:ilvl="6">
      <w:start w:val="0"/>
      <w:numFmt w:val="bullet"/>
      <w:lvlText w:val="•"/>
      <w:lvlJc w:val="left"/>
      <w:pPr>
        <w:ind w:left="5673" w:hanging="409"/>
      </w:pPr>
      <w:rPr>
        <w:rFonts w:hint="default"/>
        <w:lang w:val="es-mx" w:eastAsia="es-mx" w:bidi="es-mx"/>
      </w:rPr>
    </w:lvl>
    <w:lvl w:ilvl="7">
      <w:start w:val="0"/>
      <w:numFmt w:val="bullet"/>
      <w:lvlText w:val="•"/>
      <w:lvlJc w:val="left"/>
      <w:pPr>
        <w:ind w:left="6616" w:hanging="409"/>
      </w:pPr>
      <w:rPr>
        <w:rFonts w:hint="default"/>
        <w:lang w:val="es-mx" w:eastAsia="es-mx" w:bidi="es-mx"/>
      </w:rPr>
    </w:lvl>
    <w:lvl w:ilvl="8">
      <w:start w:val="0"/>
      <w:numFmt w:val="bullet"/>
      <w:lvlText w:val="•"/>
      <w:lvlJc w:val="left"/>
      <w:pPr>
        <w:ind w:left="7558" w:hanging="409"/>
      </w:pPr>
      <w:rPr>
        <w:rFonts w:hint="default"/>
        <w:lang w:val="es-mx" w:eastAsia="es-mx" w:bidi="es-mx"/>
      </w:rPr>
    </w:lvl>
  </w:abstractNum>
  <w:abstractNum w:abstractNumId="8">
    <w:multiLevelType w:val="hybridMultilevel"/>
    <w:lvl w:ilvl="0">
      <w:start w:val="18"/>
      <w:numFmt w:val="upperRoman"/>
      <w:lvlText w:val="%1."/>
      <w:lvlJc w:val="left"/>
      <w:pPr>
        <w:ind w:left="618" w:hanging="599"/>
        <w:jc w:val="left"/>
      </w:pPr>
      <w:rPr>
        <w:rFonts w:hint="default" w:ascii="Arial" w:hAnsi="Arial" w:eastAsia="Arial" w:cs="Arial"/>
        <w:w w:val="99"/>
        <w:sz w:val="22"/>
        <w:szCs w:val="22"/>
        <w:lang w:val="es-mx" w:eastAsia="es-mx" w:bidi="es-mx"/>
      </w:rPr>
    </w:lvl>
    <w:lvl w:ilvl="1">
      <w:start w:val="0"/>
      <w:numFmt w:val="bullet"/>
      <w:lvlText w:val="•"/>
      <w:lvlJc w:val="left"/>
      <w:pPr>
        <w:ind w:left="1502" w:hanging="599"/>
      </w:pPr>
      <w:rPr>
        <w:rFonts w:hint="default"/>
        <w:lang w:val="es-mx" w:eastAsia="es-mx" w:bidi="es-mx"/>
      </w:rPr>
    </w:lvl>
    <w:lvl w:ilvl="2">
      <w:start w:val="0"/>
      <w:numFmt w:val="bullet"/>
      <w:lvlText w:val="•"/>
      <w:lvlJc w:val="left"/>
      <w:pPr>
        <w:ind w:left="2384" w:hanging="599"/>
      </w:pPr>
      <w:rPr>
        <w:rFonts w:hint="default"/>
        <w:lang w:val="es-mx" w:eastAsia="es-mx" w:bidi="es-mx"/>
      </w:rPr>
    </w:lvl>
    <w:lvl w:ilvl="3">
      <w:start w:val="0"/>
      <w:numFmt w:val="bullet"/>
      <w:lvlText w:val="•"/>
      <w:lvlJc w:val="left"/>
      <w:pPr>
        <w:ind w:left="3266" w:hanging="599"/>
      </w:pPr>
      <w:rPr>
        <w:rFonts w:hint="default"/>
        <w:lang w:val="es-mx" w:eastAsia="es-mx" w:bidi="es-mx"/>
      </w:rPr>
    </w:lvl>
    <w:lvl w:ilvl="4">
      <w:start w:val="0"/>
      <w:numFmt w:val="bullet"/>
      <w:lvlText w:val="•"/>
      <w:lvlJc w:val="left"/>
      <w:pPr>
        <w:ind w:left="4149" w:hanging="599"/>
      </w:pPr>
      <w:rPr>
        <w:rFonts w:hint="default"/>
        <w:lang w:val="es-mx" w:eastAsia="es-mx" w:bidi="es-mx"/>
      </w:rPr>
    </w:lvl>
    <w:lvl w:ilvl="5">
      <w:start w:val="0"/>
      <w:numFmt w:val="bullet"/>
      <w:lvlText w:val="•"/>
      <w:lvlJc w:val="left"/>
      <w:pPr>
        <w:ind w:left="5031" w:hanging="599"/>
      </w:pPr>
      <w:rPr>
        <w:rFonts w:hint="default"/>
        <w:lang w:val="es-mx" w:eastAsia="es-mx" w:bidi="es-mx"/>
      </w:rPr>
    </w:lvl>
    <w:lvl w:ilvl="6">
      <w:start w:val="0"/>
      <w:numFmt w:val="bullet"/>
      <w:lvlText w:val="•"/>
      <w:lvlJc w:val="left"/>
      <w:pPr>
        <w:ind w:left="5913" w:hanging="599"/>
      </w:pPr>
      <w:rPr>
        <w:rFonts w:hint="default"/>
        <w:lang w:val="es-mx" w:eastAsia="es-mx" w:bidi="es-mx"/>
      </w:rPr>
    </w:lvl>
    <w:lvl w:ilvl="7">
      <w:start w:val="0"/>
      <w:numFmt w:val="bullet"/>
      <w:lvlText w:val="•"/>
      <w:lvlJc w:val="left"/>
      <w:pPr>
        <w:ind w:left="6796" w:hanging="599"/>
      </w:pPr>
      <w:rPr>
        <w:rFonts w:hint="default"/>
        <w:lang w:val="es-mx" w:eastAsia="es-mx" w:bidi="es-mx"/>
      </w:rPr>
    </w:lvl>
    <w:lvl w:ilvl="8">
      <w:start w:val="0"/>
      <w:numFmt w:val="bullet"/>
      <w:lvlText w:val="•"/>
      <w:lvlJc w:val="left"/>
      <w:pPr>
        <w:ind w:left="7678" w:hanging="599"/>
      </w:pPr>
      <w:rPr>
        <w:rFonts w:hint="default"/>
        <w:lang w:val="es-mx" w:eastAsia="es-mx" w:bidi="es-mx"/>
      </w:rPr>
    </w:lvl>
  </w:abstractNum>
  <w:abstractNum w:abstractNumId="7">
    <w:multiLevelType w:val="hybridMultilevel"/>
    <w:lvl w:ilvl="0">
      <w:start w:val="29"/>
      <w:numFmt w:val="upperRoman"/>
      <w:lvlText w:val="%1."/>
      <w:lvlJc w:val="left"/>
      <w:pPr>
        <w:ind w:left="20" w:hanging="774"/>
        <w:jc w:val="left"/>
      </w:pPr>
      <w:rPr>
        <w:rFonts w:hint="default" w:ascii="Arial" w:hAnsi="Arial" w:eastAsia="Arial" w:cs="Arial"/>
        <w:w w:val="99"/>
        <w:sz w:val="22"/>
        <w:szCs w:val="22"/>
        <w:lang w:val="es-mx" w:eastAsia="es-mx" w:bidi="es-mx"/>
      </w:rPr>
    </w:lvl>
    <w:lvl w:ilvl="1">
      <w:start w:val="0"/>
      <w:numFmt w:val="bullet"/>
      <w:lvlText w:val="•"/>
      <w:lvlJc w:val="left"/>
      <w:pPr>
        <w:ind w:left="962" w:hanging="774"/>
      </w:pPr>
      <w:rPr>
        <w:rFonts w:hint="default"/>
        <w:lang w:val="es-mx" w:eastAsia="es-mx" w:bidi="es-mx"/>
      </w:rPr>
    </w:lvl>
    <w:lvl w:ilvl="2">
      <w:start w:val="0"/>
      <w:numFmt w:val="bullet"/>
      <w:lvlText w:val="•"/>
      <w:lvlJc w:val="left"/>
      <w:pPr>
        <w:ind w:left="1905" w:hanging="774"/>
      </w:pPr>
      <w:rPr>
        <w:rFonts w:hint="default"/>
        <w:lang w:val="es-mx" w:eastAsia="es-mx" w:bidi="es-mx"/>
      </w:rPr>
    </w:lvl>
    <w:lvl w:ilvl="3">
      <w:start w:val="0"/>
      <w:numFmt w:val="bullet"/>
      <w:lvlText w:val="•"/>
      <w:lvlJc w:val="left"/>
      <w:pPr>
        <w:ind w:left="2848" w:hanging="774"/>
      </w:pPr>
      <w:rPr>
        <w:rFonts w:hint="default"/>
        <w:lang w:val="es-mx" w:eastAsia="es-mx" w:bidi="es-mx"/>
      </w:rPr>
    </w:lvl>
    <w:lvl w:ilvl="4">
      <w:start w:val="0"/>
      <w:numFmt w:val="bullet"/>
      <w:lvlText w:val="•"/>
      <w:lvlJc w:val="left"/>
      <w:pPr>
        <w:ind w:left="3790" w:hanging="774"/>
      </w:pPr>
      <w:rPr>
        <w:rFonts w:hint="default"/>
        <w:lang w:val="es-mx" w:eastAsia="es-mx" w:bidi="es-mx"/>
      </w:rPr>
    </w:lvl>
    <w:lvl w:ilvl="5">
      <w:start w:val="0"/>
      <w:numFmt w:val="bullet"/>
      <w:lvlText w:val="•"/>
      <w:lvlJc w:val="left"/>
      <w:pPr>
        <w:ind w:left="4733" w:hanging="774"/>
      </w:pPr>
      <w:rPr>
        <w:rFonts w:hint="default"/>
        <w:lang w:val="es-mx" w:eastAsia="es-mx" w:bidi="es-mx"/>
      </w:rPr>
    </w:lvl>
    <w:lvl w:ilvl="6">
      <w:start w:val="0"/>
      <w:numFmt w:val="bullet"/>
      <w:lvlText w:val="•"/>
      <w:lvlJc w:val="left"/>
      <w:pPr>
        <w:ind w:left="5676" w:hanging="774"/>
      </w:pPr>
      <w:rPr>
        <w:rFonts w:hint="default"/>
        <w:lang w:val="es-mx" w:eastAsia="es-mx" w:bidi="es-mx"/>
      </w:rPr>
    </w:lvl>
    <w:lvl w:ilvl="7">
      <w:start w:val="0"/>
      <w:numFmt w:val="bullet"/>
      <w:lvlText w:val="•"/>
      <w:lvlJc w:val="left"/>
      <w:pPr>
        <w:ind w:left="6618" w:hanging="774"/>
      </w:pPr>
      <w:rPr>
        <w:rFonts w:hint="default"/>
        <w:lang w:val="es-mx" w:eastAsia="es-mx" w:bidi="es-mx"/>
      </w:rPr>
    </w:lvl>
    <w:lvl w:ilvl="8">
      <w:start w:val="0"/>
      <w:numFmt w:val="bullet"/>
      <w:lvlText w:val="•"/>
      <w:lvlJc w:val="left"/>
      <w:pPr>
        <w:ind w:left="7561" w:hanging="774"/>
      </w:pPr>
      <w:rPr>
        <w:rFonts w:hint="default"/>
        <w:lang w:val="es-mx" w:eastAsia="es-mx" w:bidi="es-mx"/>
      </w:rPr>
    </w:lvl>
  </w:abstractNum>
  <w:abstractNum w:abstractNumId="6">
    <w:multiLevelType w:val="hybridMultilevel"/>
    <w:lvl w:ilvl="0">
      <w:start w:val="23"/>
      <w:numFmt w:val="upperRoman"/>
      <w:lvlText w:val="%1."/>
      <w:lvlJc w:val="left"/>
      <w:pPr>
        <w:ind w:left="20" w:hanging="692"/>
        <w:jc w:val="left"/>
      </w:pPr>
      <w:rPr>
        <w:rFonts w:hint="default" w:ascii="Arial" w:hAnsi="Arial" w:eastAsia="Arial" w:cs="Arial"/>
        <w:w w:val="99"/>
        <w:sz w:val="22"/>
        <w:szCs w:val="22"/>
        <w:lang w:val="es-mx" w:eastAsia="es-mx" w:bidi="es-mx"/>
      </w:rPr>
    </w:lvl>
    <w:lvl w:ilvl="1">
      <w:start w:val="0"/>
      <w:numFmt w:val="bullet"/>
      <w:lvlText w:val="•"/>
      <w:lvlJc w:val="left"/>
      <w:pPr>
        <w:ind w:left="962" w:hanging="692"/>
      </w:pPr>
      <w:rPr>
        <w:rFonts w:hint="default"/>
        <w:lang w:val="es-mx" w:eastAsia="es-mx" w:bidi="es-mx"/>
      </w:rPr>
    </w:lvl>
    <w:lvl w:ilvl="2">
      <w:start w:val="0"/>
      <w:numFmt w:val="bullet"/>
      <w:lvlText w:val="•"/>
      <w:lvlJc w:val="left"/>
      <w:pPr>
        <w:ind w:left="1905" w:hanging="692"/>
      </w:pPr>
      <w:rPr>
        <w:rFonts w:hint="default"/>
        <w:lang w:val="es-mx" w:eastAsia="es-mx" w:bidi="es-mx"/>
      </w:rPr>
    </w:lvl>
    <w:lvl w:ilvl="3">
      <w:start w:val="0"/>
      <w:numFmt w:val="bullet"/>
      <w:lvlText w:val="•"/>
      <w:lvlJc w:val="left"/>
      <w:pPr>
        <w:ind w:left="2848" w:hanging="692"/>
      </w:pPr>
      <w:rPr>
        <w:rFonts w:hint="default"/>
        <w:lang w:val="es-mx" w:eastAsia="es-mx" w:bidi="es-mx"/>
      </w:rPr>
    </w:lvl>
    <w:lvl w:ilvl="4">
      <w:start w:val="0"/>
      <w:numFmt w:val="bullet"/>
      <w:lvlText w:val="•"/>
      <w:lvlJc w:val="left"/>
      <w:pPr>
        <w:ind w:left="3790" w:hanging="692"/>
      </w:pPr>
      <w:rPr>
        <w:rFonts w:hint="default"/>
        <w:lang w:val="es-mx" w:eastAsia="es-mx" w:bidi="es-mx"/>
      </w:rPr>
    </w:lvl>
    <w:lvl w:ilvl="5">
      <w:start w:val="0"/>
      <w:numFmt w:val="bullet"/>
      <w:lvlText w:val="•"/>
      <w:lvlJc w:val="left"/>
      <w:pPr>
        <w:ind w:left="4733" w:hanging="692"/>
      </w:pPr>
      <w:rPr>
        <w:rFonts w:hint="default"/>
        <w:lang w:val="es-mx" w:eastAsia="es-mx" w:bidi="es-mx"/>
      </w:rPr>
    </w:lvl>
    <w:lvl w:ilvl="6">
      <w:start w:val="0"/>
      <w:numFmt w:val="bullet"/>
      <w:lvlText w:val="•"/>
      <w:lvlJc w:val="left"/>
      <w:pPr>
        <w:ind w:left="5676" w:hanging="692"/>
      </w:pPr>
      <w:rPr>
        <w:rFonts w:hint="default"/>
        <w:lang w:val="es-mx" w:eastAsia="es-mx" w:bidi="es-mx"/>
      </w:rPr>
    </w:lvl>
    <w:lvl w:ilvl="7">
      <w:start w:val="0"/>
      <w:numFmt w:val="bullet"/>
      <w:lvlText w:val="•"/>
      <w:lvlJc w:val="left"/>
      <w:pPr>
        <w:ind w:left="6618" w:hanging="692"/>
      </w:pPr>
      <w:rPr>
        <w:rFonts w:hint="default"/>
        <w:lang w:val="es-mx" w:eastAsia="es-mx" w:bidi="es-mx"/>
      </w:rPr>
    </w:lvl>
    <w:lvl w:ilvl="8">
      <w:start w:val="0"/>
      <w:numFmt w:val="bullet"/>
      <w:lvlText w:val="•"/>
      <w:lvlJc w:val="left"/>
      <w:pPr>
        <w:ind w:left="7561" w:hanging="692"/>
      </w:pPr>
      <w:rPr>
        <w:rFonts w:hint="default"/>
        <w:lang w:val="es-mx" w:eastAsia="es-mx" w:bidi="es-mx"/>
      </w:rPr>
    </w:lvl>
  </w:abstractNum>
  <w:abstractNum w:abstractNumId="5">
    <w:multiLevelType w:val="hybridMultilevel"/>
    <w:lvl w:ilvl="0">
      <w:start w:val="18"/>
      <w:numFmt w:val="upperRoman"/>
      <w:lvlText w:val="%1."/>
      <w:lvlJc w:val="left"/>
      <w:pPr>
        <w:ind w:left="20" w:hanging="604"/>
        <w:jc w:val="left"/>
      </w:pPr>
      <w:rPr>
        <w:rFonts w:hint="default" w:ascii="Arial" w:hAnsi="Arial" w:eastAsia="Arial" w:cs="Arial"/>
        <w:w w:val="99"/>
        <w:sz w:val="22"/>
        <w:szCs w:val="22"/>
        <w:lang w:val="es-mx" w:eastAsia="es-mx" w:bidi="es-mx"/>
      </w:rPr>
    </w:lvl>
    <w:lvl w:ilvl="1">
      <w:start w:val="0"/>
      <w:numFmt w:val="bullet"/>
      <w:lvlText w:val="•"/>
      <w:lvlJc w:val="left"/>
      <w:pPr>
        <w:ind w:left="962" w:hanging="604"/>
      </w:pPr>
      <w:rPr>
        <w:rFonts w:hint="default"/>
        <w:lang w:val="es-mx" w:eastAsia="es-mx" w:bidi="es-mx"/>
      </w:rPr>
    </w:lvl>
    <w:lvl w:ilvl="2">
      <w:start w:val="0"/>
      <w:numFmt w:val="bullet"/>
      <w:lvlText w:val="•"/>
      <w:lvlJc w:val="left"/>
      <w:pPr>
        <w:ind w:left="1905" w:hanging="604"/>
      </w:pPr>
      <w:rPr>
        <w:rFonts w:hint="default"/>
        <w:lang w:val="es-mx" w:eastAsia="es-mx" w:bidi="es-mx"/>
      </w:rPr>
    </w:lvl>
    <w:lvl w:ilvl="3">
      <w:start w:val="0"/>
      <w:numFmt w:val="bullet"/>
      <w:lvlText w:val="•"/>
      <w:lvlJc w:val="left"/>
      <w:pPr>
        <w:ind w:left="2847" w:hanging="604"/>
      </w:pPr>
      <w:rPr>
        <w:rFonts w:hint="default"/>
        <w:lang w:val="es-mx" w:eastAsia="es-mx" w:bidi="es-mx"/>
      </w:rPr>
    </w:lvl>
    <w:lvl w:ilvl="4">
      <w:start w:val="0"/>
      <w:numFmt w:val="bullet"/>
      <w:lvlText w:val="•"/>
      <w:lvlJc w:val="left"/>
      <w:pPr>
        <w:ind w:left="3790" w:hanging="604"/>
      </w:pPr>
      <w:rPr>
        <w:rFonts w:hint="default"/>
        <w:lang w:val="es-mx" w:eastAsia="es-mx" w:bidi="es-mx"/>
      </w:rPr>
    </w:lvl>
    <w:lvl w:ilvl="5">
      <w:start w:val="0"/>
      <w:numFmt w:val="bullet"/>
      <w:lvlText w:val="•"/>
      <w:lvlJc w:val="left"/>
      <w:pPr>
        <w:ind w:left="4732" w:hanging="604"/>
      </w:pPr>
      <w:rPr>
        <w:rFonts w:hint="default"/>
        <w:lang w:val="es-mx" w:eastAsia="es-mx" w:bidi="es-mx"/>
      </w:rPr>
    </w:lvl>
    <w:lvl w:ilvl="6">
      <w:start w:val="0"/>
      <w:numFmt w:val="bullet"/>
      <w:lvlText w:val="•"/>
      <w:lvlJc w:val="left"/>
      <w:pPr>
        <w:ind w:left="5675" w:hanging="604"/>
      </w:pPr>
      <w:rPr>
        <w:rFonts w:hint="default"/>
        <w:lang w:val="es-mx" w:eastAsia="es-mx" w:bidi="es-mx"/>
      </w:rPr>
    </w:lvl>
    <w:lvl w:ilvl="7">
      <w:start w:val="0"/>
      <w:numFmt w:val="bullet"/>
      <w:lvlText w:val="•"/>
      <w:lvlJc w:val="left"/>
      <w:pPr>
        <w:ind w:left="6617" w:hanging="604"/>
      </w:pPr>
      <w:rPr>
        <w:rFonts w:hint="default"/>
        <w:lang w:val="es-mx" w:eastAsia="es-mx" w:bidi="es-mx"/>
      </w:rPr>
    </w:lvl>
    <w:lvl w:ilvl="8">
      <w:start w:val="0"/>
      <w:numFmt w:val="bullet"/>
      <w:lvlText w:val="•"/>
      <w:lvlJc w:val="left"/>
      <w:pPr>
        <w:ind w:left="7560" w:hanging="604"/>
      </w:pPr>
      <w:rPr>
        <w:rFonts w:hint="default"/>
        <w:lang w:val="es-mx" w:eastAsia="es-mx" w:bidi="es-mx"/>
      </w:rPr>
    </w:lvl>
  </w:abstractNum>
  <w:abstractNum w:abstractNumId="4">
    <w:multiLevelType w:val="hybridMultilevel"/>
    <w:lvl w:ilvl="0">
      <w:start w:val="1"/>
      <w:numFmt w:val="upperRoman"/>
      <w:lvlText w:val="%1."/>
      <w:lvlJc w:val="left"/>
      <w:pPr>
        <w:ind w:left="203" w:hanging="184"/>
        <w:jc w:val="left"/>
      </w:pPr>
      <w:rPr>
        <w:rFonts w:hint="default" w:ascii="Arial" w:hAnsi="Arial" w:eastAsia="Arial" w:cs="Arial"/>
        <w:w w:val="99"/>
        <w:sz w:val="22"/>
        <w:szCs w:val="22"/>
        <w:lang w:val="es-mx" w:eastAsia="es-mx" w:bidi="es-mx"/>
      </w:rPr>
    </w:lvl>
    <w:lvl w:ilvl="1">
      <w:start w:val="0"/>
      <w:numFmt w:val="bullet"/>
      <w:lvlText w:val="•"/>
      <w:lvlJc w:val="left"/>
      <w:pPr>
        <w:ind w:left="1006" w:hanging="184"/>
      </w:pPr>
      <w:rPr>
        <w:rFonts w:hint="default"/>
        <w:lang w:val="es-mx" w:eastAsia="es-mx" w:bidi="es-mx"/>
      </w:rPr>
    </w:lvl>
    <w:lvl w:ilvl="2">
      <w:start w:val="0"/>
      <w:numFmt w:val="bullet"/>
      <w:lvlText w:val="•"/>
      <w:lvlJc w:val="left"/>
      <w:pPr>
        <w:ind w:left="1812" w:hanging="184"/>
      </w:pPr>
      <w:rPr>
        <w:rFonts w:hint="default"/>
        <w:lang w:val="es-mx" w:eastAsia="es-mx" w:bidi="es-mx"/>
      </w:rPr>
    </w:lvl>
    <w:lvl w:ilvl="3">
      <w:start w:val="0"/>
      <w:numFmt w:val="bullet"/>
      <w:lvlText w:val="•"/>
      <w:lvlJc w:val="left"/>
      <w:pPr>
        <w:ind w:left="2618" w:hanging="184"/>
      </w:pPr>
      <w:rPr>
        <w:rFonts w:hint="default"/>
        <w:lang w:val="es-mx" w:eastAsia="es-mx" w:bidi="es-mx"/>
      </w:rPr>
    </w:lvl>
    <w:lvl w:ilvl="4">
      <w:start w:val="0"/>
      <w:numFmt w:val="bullet"/>
      <w:lvlText w:val="•"/>
      <w:lvlJc w:val="left"/>
      <w:pPr>
        <w:ind w:left="3425" w:hanging="184"/>
      </w:pPr>
      <w:rPr>
        <w:rFonts w:hint="default"/>
        <w:lang w:val="es-mx" w:eastAsia="es-mx" w:bidi="es-mx"/>
      </w:rPr>
    </w:lvl>
    <w:lvl w:ilvl="5">
      <w:start w:val="0"/>
      <w:numFmt w:val="bullet"/>
      <w:lvlText w:val="•"/>
      <w:lvlJc w:val="left"/>
      <w:pPr>
        <w:ind w:left="4231" w:hanging="184"/>
      </w:pPr>
      <w:rPr>
        <w:rFonts w:hint="default"/>
        <w:lang w:val="es-mx" w:eastAsia="es-mx" w:bidi="es-mx"/>
      </w:rPr>
    </w:lvl>
    <w:lvl w:ilvl="6">
      <w:start w:val="0"/>
      <w:numFmt w:val="bullet"/>
      <w:lvlText w:val="•"/>
      <w:lvlJc w:val="left"/>
      <w:pPr>
        <w:ind w:left="5037" w:hanging="184"/>
      </w:pPr>
      <w:rPr>
        <w:rFonts w:hint="default"/>
        <w:lang w:val="es-mx" w:eastAsia="es-mx" w:bidi="es-mx"/>
      </w:rPr>
    </w:lvl>
    <w:lvl w:ilvl="7">
      <w:start w:val="0"/>
      <w:numFmt w:val="bullet"/>
      <w:lvlText w:val="•"/>
      <w:lvlJc w:val="left"/>
      <w:pPr>
        <w:ind w:left="5844" w:hanging="184"/>
      </w:pPr>
      <w:rPr>
        <w:rFonts w:hint="default"/>
        <w:lang w:val="es-mx" w:eastAsia="es-mx" w:bidi="es-mx"/>
      </w:rPr>
    </w:lvl>
    <w:lvl w:ilvl="8">
      <w:start w:val="0"/>
      <w:numFmt w:val="bullet"/>
      <w:lvlText w:val="•"/>
      <w:lvlJc w:val="left"/>
      <w:pPr>
        <w:ind w:left="6650" w:hanging="184"/>
      </w:pPr>
      <w:rPr>
        <w:rFonts w:hint="default"/>
        <w:lang w:val="es-mx" w:eastAsia="es-mx" w:bidi="es-mx"/>
      </w:rPr>
    </w:lvl>
  </w:abstractNum>
  <w:abstractNum w:abstractNumId="3">
    <w:multiLevelType w:val="hybridMultilevel"/>
    <w:lvl w:ilvl="0">
      <w:start w:val="32"/>
      <w:numFmt w:val="upperRoman"/>
      <w:lvlText w:val="%1."/>
      <w:lvlJc w:val="left"/>
      <w:pPr>
        <w:ind w:left="740" w:hanging="721"/>
        <w:jc w:val="left"/>
      </w:pPr>
      <w:rPr>
        <w:rFonts w:hint="default" w:ascii="Arial" w:hAnsi="Arial" w:eastAsia="Arial" w:cs="Arial"/>
        <w:b/>
        <w:bCs/>
        <w:w w:val="99"/>
        <w:sz w:val="22"/>
        <w:szCs w:val="22"/>
        <w:lang w:val="es-mx" w:eastAsia="es-mx" w:bidi="es-mx"/>
      </w:rPr>
    </w:lvl>
    <w:lvl w:ilvl="1">
      <w:start w:val="0"/>
      <w:numFmt w:val="bullet"/>
      <w:lvlText w:val="•"/>
      <w:lvlJc w:val="left"/>
      <w:pPr>
        <w:ind w:left="1610" w:hanging="721"/>
      </w:pPr>
      <w:rPr>
        <w:rFonts w:hint="default"/>
        <w:lang w:val="es-mx" w:eastAsia="es-mx" w:bidi="es-mx"/>
      </w:rPr>
    </w:lvl>
    <w:lvl w:ilvl="2">
      <w:start w:val="0"/>
      <w:numFmt w:val="bullet"/>
      <w:lvlText w:val="•"/>
      <w:lvlJc w:val="left"/>
      <w:pPr>
        <w:ind w:left="2481" w:hanging="721"/>
      </w:pPr>
      <w:rPr>
        <w:rFonts w:hint="default"/>
        <w:lang w:val="es-mx" w:eastAsia="es-mx" w:bidi="es-mx"/>
      </w:rPr>
    </w:lvl>
    <w:lvl w:ilvl="3">
      <w:start w:val="0"/>
      <w:numFmt w:val="bullet"/>
      <w:lvlText w:val="•"/>
      <w:lvlJc w:val="left"/>
      <w:pPr>
        <w:ind w:left="3351" w:hanging="721"/>
      </w:pPr>
      <w:rPr>
        <w:rFonts w:hint="default"/>
        <w:lang w:val="es-mx" w:eastAsia="es-mx" w:bidi="es-mx"/>
      </w:rPr>
    </w:lvl>
    <w:lvl w:ilvl="4">
      <w:start w:val="0"/>
      <w:numFmt w:val="bullet"/>
      <w:lvlText w:val="•"/>
      <w:lvlJc w:val="left"/>
      <w:pPr>
        <w:ind w:left="4222" w:hanging="721"/>
      </w:pPr>
      <w:rPr>
        <w:rFonts w:hint="default"/>
        <w:lang w:val="es-mx" w:eastAsia="es-mx" w:bidi="es-mx"/>
      </w:rPr>
    </w:lvl>
    <w:lvl w:ilvl="5">
      <w:start w:val="0"/>
      <w:numFmt w:val="bullet"/>
      <w:lvlText w:val="•"/>
      <w:lvlJc w:val="left"/>
      <w:pPr>
        <w:ind w:left="5092" w:hanging="721"/>
      </w:pPr>
      <w:rPr>
        <w:rFonts w:hint="default"/>
        <w:lang w:val="es-mx" w:eastAsia="es-mx" w:bidi="es-mx"/>
      </w:rPr>
    </w:lvl>
    <w:lvl w:ilvl="6">
      <w:start w:val="0"/>
      <w:numFmt w:val="bullet"/>
      <w:lvlText w:val="•"/>
      <w:lvlJc w:val="left"/>
      <w:pPr>
        <w:ind w:left="5963" w:hanging="721"/>
      </w:pPr>
      <w:rPr>
        <w:rFonts w:hint="default"/>
        <w:lang w:val="es-mx" w:eastAsia="es-mx" w:bidi="es-mx"/>
      </w:rPr>
    </w:lvl>
    <w:lvl w:ilvl="7">
      <w:start w:val="0"/>
      <w:numFmt w:val="bullet"/>
      <w:lvlText w:val="•"/>
      <w:lvlJc w:val="left"/>
      <w:pPr>
        <w:ind w:left="6833" w:hanging="721"/>
      </w:pPr>
      <w:rPr>
        <w:rFonts w:hint="default"/>
        <w:lang w:val="es-mx" w:eastAsia="es-mx" w:bidi="es-mx"/>
      </w:rPr>
    </w:lvl>
    <w:lvl w:ilvl="8">
      <w:start w:val="0"/>
      <w:numFmt w:val="bullet"/>
      <w:lvlText w:val="•"/>
      <w:lvlJc w:val="left"/>
      <w:pPr>
        <w:ind w:left="7704" w:hanging="721"/>
      </w:pPr>
      <w:rPr>
        <w:rFonts w:hint="default"/>
        <w:lang w:val="es-mx" w:eastAsia="es-mx" w:bidi="es-mx"/>
      </w:rPr>
    </w:lvl>
  </w:abstractNum>
  <w:abstractNum w:abstractNumId="2">
    <w:multiLevelType w:val="hybridMultilevel"/>
    <w:lvl w:ilvl="0">
      <w:start w:val="27"/>
      <w:numFmt w:val="upperRoman"/>
      <w:lvlText w:val="%1."/>
      <w:lvlJc w:val="left"/>
      <w:pPr>
        <w:ind w:left="740" w:hanging="721"/>
        <w:jc w:val="left"/>
      </w:pPr>
      <w:rPr>
        <w:rFonts w:hint="default" w:ascii="Arial" w:hAnsi="Arial" w:eastAsia="Arial" w:cs="Arial"/>
        <w:b/>
        <w:bCs/>
        <w:w w:val="99"/>
        <w:sz w:val="22"/>
        <w:szCs w:val="22"/>
        <w:lang w:val="es-mx" w:eastAsia="es-mx" w:bidi="es-mx"/>
      </w:rPr>
    </w:lvl>
    <w:lvl w:ilvl="1">
      <w:start w:val="0"/>
      <w:numFmt w:val="bullet"/>
      <w:lvlText w:val="•"/>
      <w:lvlJc w:val="left"/>
      <w:pPr>
        <w:ind w:left="1610" w:hanging="721"/>
      </w:pPr>
      <w:rPr>
        <w:rFonts w:hint="default"/>
        <w:lang w:val="es-mx" w:eastAsia="es-mx" w:bidi="es-mx"/>
      </w:rPr>
    </w:lvl>
    <w:lvl w:ilvl="2">
      <w:start w:val="0"/>
      <w:numFmt w:val="bullet"/>
      <w:lvlText w:val="•"/>
      <w:lvlJc w:val="left"/>
      <w:pPr>
        <w:ind w:left="2480" w:hanging="721"/>
      </w:pPr>
      <w:rPr>
        <w:rFonts w:hint="default"/>
        <w:lang w:val="es-mx" w:eastAsia="es-mx" w:bidi="es-mx"/>
      </w:rPr>
    </w:lvl>
    <w:lvl w:ilvl="3">
      <w:start w:val="0"/>
      <w:numFmt w:val="bullet"/>
      <w:lvlText w:val="•"/>
      <w:lvlJc w:val="left"/>
      <w:pPr>
        <w:ind w:left="3350" w:hanging="721"/>
      </w:pPr>
      <w:rPr>
        <w:rFonts w:hint="default"/>
        <w:lang w:val="es-mx" w:eastAsia="es-mx" w:bidi="es-mx"/>
      </w:rPr>
    </w:lvl>
    <w:lvl w:ilvl="4">
      <w:start w:val="0"/>
      <w:numFmt w:val="bullet"/>
      <w:lvlText w:val="•"/>
      <w:lvlJc w:val="left"/>
      <w:pPr>
        <w:ind w:left="4220" w:hanging="721"/>
      </w:pPr>
      <w:rPr>
        <w:rFonts w:hint="default"/>
        <w:lang w:val="es-mx" w:eastAsia="es-mx" w:bidi="es-mx"/>
      </w:rPr>
    </w:lvl>
    <w:lvl w:ilvl="5">
      <w:start w:val="0"/>
      <w:numFmt w:val="bullet"/>
      <w:lvlText w:val="•"/>
      <w:lvlJc w:val="left"/>
      <w:pPr>
        <w:ind w:left="5090" w:hanging="721"/>
      </w:pPr>
      <w:rPr>
        <w:rFonts w:hint="default"/>
        <w:lang w:val="es-mx" w:eastAsia="es-mx" w:bidi="es-mx"/>
      </w:rPr>
    </w:lvl>
    <w:lvl w:ilvl="6">
      <w:start w:val="0"/>
      <w:numFmt w:val="bullet"/>
      <w:lvlText w:val="•"/>
      <w:lvlJc w:val="left"/>
      <w:pPr>
        <w:ind w:left="5960" w:hanging="721"/>
      </w:pPr>
      <w:rPr>
        <w:rFonts w:hint="default"/>
        <w:lang w:val="es-mx" w:eastAsia="es-mx" w:bidi="es-mx"/>
      </w:rPr>
    </w:lvl>
    <w:lvl w:ilvl="7">
      <w:start w:val="0"/>
      <w:numFmt w:val="bullet"/>
      <w:lvlText w:val="•"/>
      <w:lvlJc w:val="left"/>
      <w:pPr>
        <w:ind w:left="6830" w:hanging="721"/>
      </w:pPr>
      <w:rPr>
        <w:rFonts w:hint="default"/>
        <w:lang w:val="es-mx" w:eastAsia="es-mx" w:bidi="es-mx"/>
      </w:rPr>
    </w:lvl>
    <w:lvl w:ilvl="8">
      <w:start w:val="0"/>
      <w:numFmt w:val="bullet"/>
      <w:lvlText w:val="•"/>
      <w:lvlJc w:val="left"/>
      <w:pPr>
        <w:ind w:left="7700" w:hanging="721"/>
      </w:pPr>
      <w:rPr>
        <w:rFonts w:hint="default"/>
        <w:lang w:val="es-mx" w:eastAsia="es-mx" w:bidi="es-mx"/>
      </w:rPr>
    </w:lvl>
  </w:abstractNum>
  <w:abstractNum w:abstractNumId="1">
    <w:multiLevelType w:val="hybridMultilevel"/>
    <w:lvl w:ilvl="0">
      <w:start w:val="32"/>
      <w:numFmt w:val="upperRoman"/>
      <w:lvlText w:val="%1."/>
      <w:lvlJc w:val="left"/>
      <w:pPr>
        <w:ind w:left="588" w:hanging="709"/>
        <w:jc w:val="left"/>
      </w:pPr>
      <w:rPr>
        <w:rFonts w:hint="default" w:ascii="Arial" w:hAnsi="Arial" w:eastAsia="Arial" w:cs="Arial"/>
        <w:b/>
        <w:bCs/>
        <w:w w:val="99"/>
        <w:sz w:val="22"/>
        <w:szCs w:val="22"/>
        <w:lang w:val="es-mx" w:eastAsia="es-mx" w:bidi="es-mx"/>
      </w:rPr>
    </w:lvl>
    <w:lvl w:ilvl="1">
      <w:start w:val="0"/>
      <w:numFmt w:val="bullet"/>
      <w:lvlText w:val="•"/>
      <w:lvlJc w:val="left"/>
      <w:pPr>
        <w:ind w:left="1466" w:hanging="709"/>
      </w:pPr>
      <w:rPr>
        <w:rFonts w:hint="default"/>
        <w:lang w:val="es-mx" w:eastAsia="es-mx" w:bidi="es-mx"/>
      </w:rPr>
    </w:lvl>
    <w:lvl w:ilvl="2">
      <w:start w:val="0"/>
      <w:numFmt w:val="bullet"/>
      <w:lvlText w:val="•"/>
      <w:lvlJc w:val="left"/>
      <w:pPr>
        <w:ind w:left="2353" w:hanging="709"/>
      </w:pPr>
      <w:rPr>
        <w:rFonts w:hint="default"/>
        <w:lang w:val="es-mx" w:eastAsia="es-mx" w:bidi="es-mx"/>
      </w:rPr>
    </w:lvl>
    <w:lvl w:ilvl="3">
      <w:start w:val="0"/>
      <w:numFmt w:val="bullet"/>
      <w:lvlText w:val="•"/>
      <w:lvlJc w:val="left"/>
      <w:pPr>
        <w:ind w:left="3239" w:hanging="709"/>
      </w:pPr>
      <w:rPr>
        <w:rFonts w:hint="default"/>
        <w:lang w:val="es-mx" w:eastAsia="es-mx" w:bidi="es-mx"/>
      </w:rPr>
    </w:lvl>
    <w:lvl w:ilvl="4">
      <w:start w:val="0"/>
      <w:numFmt w:val="bullet"/>
      <w:lvlText w:val="•"/>
      <w:lvlJc w:val="left"/>
      <w:pPr>
        <w:ind w:left="4126" w:hanging="709"/>
      </w:pPr>
      <w:rPr>
        <w:rFonts w:hint="default"/>
        <w:lang w:val="es-mx" w:eastAsia="es-mx" w:bidi="es-mx"/>
      </w:rPr>
    </w:lvl>
    <w:lvl w:ilvl="5">
      <w:start w:val="0"/>
      <w:numFmt w:val="bullet"/>
      <w:lvlText w:val="•"/>
      <w:lvlJc w:val="left"/>
      <w:pPr>
        <w:ind w:left="5013" w:hanging="709"/>
      </w:pPr>
      <w:rPr>
        <w:rFonts w:hint="default"/>
        <w:lang w:val="es-mx" w:eastAsia="es-mx" w:bidi="es-mx"/>
      </w:rPr>
    </w:lvl>
    <w:lvl w:ilvl="6">
      <w:start w:val="0"/>
      <w:numFmt w:val="bullet"/>
      <w:lvlText w:val="•"/>
      <w:lvlJc w:val="left"/>
      <w:pPr>
        <w:ind w:left="5899" w:hanging="709"/>
      </w:pPr>
      <w:rPr>
        <w:rFonts w:hint="default"/>
        <w:lang w:val="es-mx" w:eastAsia="es-mx" w:bidi="es-mx"/>
      </w:rPr>
    </w:lvl>
    <w:lvl w:ilvl="7">
      <w:start w:val="0"/>
      <w:numFmt w:val="bullet"/>
      <w:lvlText w:val="•"/>
      <w:lvlJc w:val="left"/>
      <w:pPr>
        <w:ind w:left="6786" w:hanging="709"/>
      </w:pPr>
      <w:rPr>
        <w:rFonts w:hint="default"/>
        <w:lang w:val="es-mx" w:eastAsia="es-mx" w:bidi="es-mx"/>
      </w:rPr>
    </w:lvl>
    <w:lvl w:ilvl="8">
      <w:start w:val="0"/>
      <w:numFmt w:val="bullet"/>
      <w:lvlText w:val="•"/>
      <w:lvlJc w:val="left"/>
      <w:pPr>
        <w:ind w:left="7672" w:hanging="709"/>
      </w:pPr>
      <w:rPr>
        <w:rFonts w:hint="default"/>
        <w:lang w:val="es-mx" w:eastAsia="es-mx" w:bidi="es-mx"/>
      </w:rPr>
    </w:lvl>
  </w:abstractNum>
  <w:abstractNum w:abstractNumId="0">
    <w:multiLevelType w:val="hybridMultilevel"/>
    <w:lvl w:ilvl="0">
      <w:start w:val="23"/>
      <w:numFmt w:val="upperRoman"/>
      <w:lvlText w:val="%1."/>
      <w:lvlJc w:val="left"/>
      <w:pPr>
        <w:ind w:left="588" w:hanging="568"/>
        <w:jc w:val="left"/>
      </w:pPr>
      <w:rPr>
        <w:rFonts w:hint="default" w:ascii="Arial" w:hAnsi="Arial" w:eastAsia="Arial" w:cs="Arial"/>
        <w:b/>
        <w:bCs/>
        <w:w w:val="99"/>
        <w:sz w:val="22"/>
        <w:szCs w:val="22"/>
        <w:lang w:val="es-mx" w:eastAsia="es-mx" w:bidi="es-mx"/>
      </w:rPr>
    </w:lvl>
    <w:lvl w:ilvl="1">
      <w:start w:val="0"/>
      <w:numFmt w:val="bullet"/>
      <w:lvlText w:val="•"/>
      <w:lvlJc w:val="left"/>
      <w:pPr>
        <w:ind w:left="1466" w:hanging="568"/>
      </w:pPr>
      <w:rPr>
        <w:rFonts w:hint="default"/>
        <w:lang w:val="es-mx" w:eastAsia="es-mx" w:bidi="es-mx"/>
      </w:rPr>
    </w:lvl>
    <w:lvl w:ilvl="2">
      <w:start w:val="0"/>
      <w:numFmt w:val="bullet"/>
      <w:lvlText w:val="•"/>
      <w:lvlJc w:val="left"/>
      <w:pPr>
        <w:ind w:left="2353" w:hanging="568"/>
      </w:pPr>
      <w:rPr>
        <w:rFonts w:hint="default"/>
        <w:lang w:val="es-mx" w:eastAsia="es-mx" w:bidi="es-mx"/>
      </w:rPr>
    </w:lvl>
    <w:lvl w:ilvl="3">
      <w:start w:val="0"/>
      <w:numFmt w:val="bullet"/>
      <w:lvlText w:val="•"/>
      <w:lvlJc w:val="left"/>
      <w:pPr>
        <w:ind w:left="3239" w:hanging="568"/>
      </w:pPr>
      <w:rPr>
        <w:rFonts w:hint="default"/>
        <w:lang w:val="es-mx" w:eastAsia="es-mx" w:bidi="es-mx"/>
      </w:rPr>
    </w:lvl>
    <w:lvl w:ilvl="4">
      <w:start w:val="0"/>
      <w:numFmt w:val="bullet"/>
      <w:lvlText w:val="•"/>
      <w:lvlJc w:val="left"/>
      <w:pPr>
        <w:ind w:left="4126" w:hanging="568"/>
      </w:pPr>
      <w:rPr>
        <w:rFonts w:hint="default"/>
        <w:lang w:val="es-mx" w:eastAsia="es-mx" w:bidi="es-mx"/>
      </w:rPr>
    </w:lvl>
    <w:lvl w:ilvl="5">
      <w:start w:val="0"/>
      <w:numFmt w:val="bullet"/>
      <w:lvlText w:val="•"/>
      <w:lvlJc w:val="left"/>
      <w:pPr>
        <w:ind w:left="5013" w:hanging="568"/>
      </w:pPr>
      <w:rPr>
        <w:rFonts w:hint="default"/>
        <w:lang w:val="es-mx" w:eastAsia="es-mx" w:bidi="es-mx"/>
      </w:rPr>
    </w:lvl>
    <w:lvl w:ilvl="6">
      <w:start w:val="0"/>
      <w:numFmt w:val="bullet"/>
      <w:lvlText w:val="•"/>
      <w:lvlJc w:val="left"/>
      <w:pPr>
        <w:ind w:left="5899" w:hanging="568"/>
      </w:pPr>
      <w:rPr>
        <w:rFonts w:hint="default"/>
        <w:lang w:val="es-mx" w:eastAsia="es-mx" w:bidi="es-mx"/>
      </w:rPr>
    </w:lvl>
    <w:lvl w:ilvl="7">
      <w:start w:val="0"/>
      <w:numFmt w:val="bullet"/>
      <w:lvlText w:val="•"/>
      <w:lvlJc w:val="left"/>
      <w:pPr>
        <w:ind w:left="6786" w:hanging="568"/>
      </w:pPr>
      <w:rPr>
        <w:rFonts w:hint="default"/>
        <w:lang w:val="es-mx" w:eastAsia="es-mx" w:bidi="es-mx"/>
      </w:rPr>
    </w:lvl>
    <w:lvl w:ilvl="8">
      <w:start w:val="0"/>
      <w:numFmt w:val="bullet"/>
      <w:lvlText w:val="•"/>
      <w:lvlJc w:val="left"/>
      <w:pPr>
        <w:ind w:left="7672" w:hanging="568"/>
      </w:pPr>
      <w:rPr>
        <w:rFonts w:hint="default"/>
        <w:lang w:val="es-mx" w:eastAsia="es-mx" w:bidi="es-mx"/>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mx" w:eastAsia="es-mx" w:bidi="es-mx"/>
    </w:rPr>
  </w:style>
  <w:style w:styleId="BodyText" w:type="paragraph">
    <w:name w:val="Body Text"/>
    <w:basedOn w:val="Normal"/>
    <w:uiPriority w:val="1"/>
    <w:qFormat/>
    <w:pPr>
      <w:spacing w:before="12"/>
      <w:ind w:left="20"/>
    </w:pPr>
    <w:rPr>
      <w:rFonts w:ascii="Arial" w:hAnsi="Arial" w:eastAsia="Arial" w:cs="Arial"/>
      <w:sz w:val="22"/>
      <w:szCs w:val="22"/>
      <w:lang w:val="es-mx" w:eastAsia="es-mx" w:bidi="es-mx"/>
    </w:rPr>
  </w:style>
  <w:style w:styleId="ListParagraph" w:type="paragraph">
    <w:name w:val="List Paragraph"/>
    <w:basedOn w:val="Normal"/>
    <w:uiPriority w:val="1"/>
    <w:qFormat/>
    <w:pPr/>
    <w:rPr>
      <w:lang w:val="es-mx" w:eastAsia="es-mx" w:bidi="es-mx"/>
    </w:rPr>
  </w:style>
  <w:style w:styleId="TableParagraph" w:type="paragraph">
    <w:name w:val="Table Paragraph"/>
    <w:basedOn w:val="Normal"/>
    <w:uiPriority w:val="1"/>
    <w:qFormat/>
    <w:pPr/>
    <w:rPr>
      <w:lang w:val="es-mx" w:eastAsia="es-mx" w:bidi="es-mx"/>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dcterms:created xsi:type="dcterms:W3CDTF">2025-07-18T23:58:55Z</dcterms:created>
  <dcterms:modified xsi:type="dcterms:W3CDTF">2025-07-18T23:58:55Z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LTSC</vt:lpwstr>
  </property>
  <property fmtid="{D5CDD505-2E9C-101B-9397-08002B2CF9AE}" pid="4" name="LastSaved">
    <vt:filetime>2025-07-18T00:00:00Z</vt:filetime>
  </property>
</Properties>
</file>