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2DA0" w14:textId="77777777" w:rsidR="00F85933" w:rsidRPr="00A52C56" w:rsidRDefault="00F85933" w:rsidP="00F85933">
      <w:pPr>
        <w:jc w:val="center"/>
        <w:rPr>
          <w:rFonts w:ascii="Arial" w:hAnsi="Arial" w:cs="Arial"/>
          <w:b/>
          <w:color w:val="76923C"/>
          <w:sz w:val="16"/>
          <w:szCs w:val="16"/>
        </w:rPr>
      </w:pPr>
      <w:r w:rsidRPr="00A52C56">
        <w:rPr>
          <w:rFonts w:ascii="Arial" w:hAnsi="Arial" w:cs="Arial"/>
          <w:b/>
          <w:color w:val="76923C"/>
          <w:sz w:val="16"/>
          <w:szCs w:val="16"/>
        </w:rPr>
        <w:t>Decreto publicado en el POE 13-12-2014</w:t>
      </w:r>
    </w:p>
    <w:p w14:paraId="38CA2EB0" w14:textId="77777777" w:rsidR="00F85933" w:rsidRPr="00A52C56" w:rsidRDefault="00F85933" w:rsidP="00F85933">
      <w:pPr>
        <w:jc w:val="center"/>
        <w:rPr>
          <w:rFonts w:ascii="Arial" w:hAnsi="Arial" w:cs="Arial"/>
          <w:b/>
          <w:sz w:val="16"/>
          <w:szCs w:val="16"/>
        </w:rPr>
      </w:pPr>
    </w:p>
    <w:p w14:paraId="3F6DEE6E" w14:textId="77777777" w:rsidR="00F85933" w:rsidRPr="00A52C56" w:rsidRDefault="00F85933" w:rsidP="00F85933">
      <w:pPr>
        <w:jc w:val="center"/>
        <w:rPr>
          <w:rFonts w:ascii="Arial" w:hAnsi="Arial" w:cs="Arial"/>
          <w:b/>
          <w:sz w:val="16"/>
          <w:szCs w:val="16"/>
        </w:rPr>
      </w:pPr>
      <w:r w:rsidRPr="00A52C56">
        <w:rPr>
          <w:rFonts w:ascii="Arial" w:hAnsi="Arial" w:cs="Arial"/>
          <w:b/>
          <w:sz w:val="16"/>
          <w:szCs w:val="16"/>
        </w:rPr>
        <w:t xml:space="preserve">TEXTO VIGENTE </w:t>
      </w:r>
    </w:p>
    <w:p w14:paraId="7760B94A" w14:textId="77777777" w:rsidR="00F85933" w:rsidRPr="00A52C56" w:rsidRDefault="00F85933" w:rsidP="00F85933">
      <w:pPr>
        <w:jc w:val="center"/>
        <w:rPr>
          <w:rFonts w:ascii="Arial" w:hAnsi="Arial" w:cs="Arial"/>
          <w:b/>
          <w:color w:val="FF0000"/>
          <w:sz w:val="16"/>
          <w:szCs w:val="16"/>
        </w:rPr>
      </w:pPr>
      <w:r w:rsidRPr="00A52C56">
        <w:rPr>
          <w:rFonts w:ascii="Arial" w:hAnsi="Arial" w:cs="Arial"/>
          <w:b/>
          <w:color w:val="FF0000"/>
          <w:sz w:val="16"/>
          <w:szCs w:val="16"/>
        </w:rPr>
        <w:t xml:space="preserve">Ultima reforma POE </w:t>
      </w:r>
      <w:r w:rsidR="007250DC" w:rsidRPr="00A52C56">
        <w:rPr>
          <w:rFonts w:ascii="Arial" w:hAnsi="Arial" w:cs="Arial"/>
          <w:b/>
          <w:color w:val="FF0000"/>
          <w:sz w:val="16"/>
          <w:szCs w:val="16"/>
        </w:rPr>
        <w:t>31</w:t>
      </w:r>
      <w:r w:rsidR="00B6798E" w:rsidRPr="00A52C56">
        <w:rPr>
          <w:rFonts w:ascii="Arial" w:hAnsi="Arial" w:cs="Arial"/>
          <w:b/>
          <w:color w:val="FF0000"/>
          <w:sz w:val="16"/>
          <w:szCs w:val="16"/>
        </w:rPr>
        <w:t>-0</w:t>
      </w:r>
      <w:r w:rsidR="007250DC" w:rsidRPr="00A52C56">
        <w:rPr>
          <w:rFonts w:ascii="Arial" w:hAnsi="Arial" w:cs="Arial"/>
          <w:b/>
          <w:color w:val="FF0000"/>
          <w:sz w:val="16"/>
          <w:szCs w:val="16"/>
        </w:rPr>
        <w:t>1</w:t>
      </w:r>
      <w:r w:rsidR="00B6798E" w:rsidRPr="00A52C56">
        <w:rPr>
          <w:rFonts w:ascii="Arial" w:hAnsi="Arial" w:cs="Arial"/>
          <w:b/>
          <w:color w:val="FF0000"/>
          <w:sz w:val="16"/>
          <w:szCs w:val="16"/>
        </w:rPr>
        <w:t>-20</w:t>
      </w:r>
      <w:r w:rsidR="007250DC" w:rsidRPr="00A52C56">
        <w:rPr>
          <w:rFonts w:ascii="Arial" w:hAnsi="Arial" w:cs="Arial"/>
          <w:b/>
          <w:color w:val="FF0000"/>
          <w:sz w:val="16"/>
          <w:szCs w:val="16"/>
        </w:rPr>
        <w:t>24</w:t>
      </w:r>
    </w:p>
    <w:p w14:paraId="54B14916" w14:textId="77777777" w:rsidR="00F85933" w:rsidRPr="00A52C56" w:rsidRDefault="00F85933" w:rsidP="00F85933"/>
    <w:p w14:paraId="304DBEEA" w14:textId="77777777" w:rsidR="00F85933" w:rsidRPr="00A52C56" w:rsidRDefault="00F85933" w:rsidP="00306141">
      <w:pPr>
        <w:jc w:val="center"/>
        <w:rPr>
          <w:rFonts w:ascii="Arial" w:hAnsi="Arial" w:cs="Arial"/>
          <w:b/>
          <w:sz w:val="19"/>
          <w:szCs w:val="19"/>
          <w:lang w:eastAsia="es-MX"/>
        </w:rPr>
      </w:pPr>
    </w:p>
    <w:p w14:paraId="31A1DC65" w14:textId="77777777" w:rsidR="006F4E2F" w:rsidRPr="00A52C56" w:rsidRDefault="006F4E2F" w:rsidP="00306141">
      <w:pPr>
        <w:jc w:val="center"/>
        <w:rPr>
          <w:rFonts w:ascii="Arial" w:hAnsi="Arial" w:cs="Arial"/>
          <w:b/>
          <w:sz w:val="19"/>
          <w:szCs w:val="19"/>
          <w:lang w:val="es-ES_tradnl" w:eastAsia="es-MX"/>
        </w:rPr>
      </w:pPr>
      <w:r w:rsidRPr="00A52C56">
        <w:rPr>
          <w:rFonts w:ascii="Arial" w:hAnsi="Arial" w:cs="Arial"/>
          <w:b/>
          <w:sz w:val="19"/>
          <w:szCs w:val="19"/>
          <w:lang w:val="es-ES_tradnl" w:eastAsia="es-MX"/>
        </w:rPr>
        <w:t>REGLAMENTO DE LA LEY ESTATAL DE PRESUPUESTO Y RESPONSABILIDAD HACENDARIA</w:t>
      </w:r>
    </w:p>
    <w:p w14:paraId="2990C9D0" w14:textId="77777777" w:rsidR="006F4E2F" w:rsidRPr="00A52C56" w:rsidRDefault="006F4E2F" w:rsidP="00306141">
      <w:pPr>
        <w:jc w:val="both"/>
        <w:rPr>
          <w:rFonts w:ascii="Arial" w:hAnsi="Arial" w:cs="Arial"/>
          <w:sz w:val="19"/>
          <w:szCs w:val="19"/>
          <w:lang w:val="es-ES_tradnl" w:eastAsia="es-MX"/>
        </w:rPr>
      </w:pPr>
    </w:p>
    <w:p w14:paraId="329AF01A" w14:textId="77777777" w:rsidR="006F4E2F" w:rsidRPr="00A52C56" w:rsidRDefault="00783885" w:rsidP="00306141">
      <w:pPr>
        <w:jc w:val="center"/>
        <w:rPr>
          <w:rFonts w:ascii="Arial" w:hAnsi="Arial" w:cs="Arial"/>
          <w:b/>
          <w:sz w:val="19"/>
          <w:szCs w:val="19"/>
          <w:lang w:val="es-ES_tradnl" w:eastAsia="es-MX"/>
        </w:rPr>
      </w:pPr>
      <w:r w:rsidRPr="00A52C56">
        <w:rPr>
          <w:rFonts w:ascii="Arial" w:hAnsi="Arial" w:cs="Arial"/>
          <w:b/>
          <w:sz w:val="19"/>
          <w:szCs w:val="19"/>
          <w:lang w:val="es-ES_tradnl" w:eastAsia="es-MX"/>
        </w:rPr>
        <w:t>Título Primero</w:t>
      </w:r>
    </w:p>
    <w:p w14:paraId="7CF9F07B" w14:textId="77777777" w:rsidR="006F4E2F" w:rsidRPr="00A52C56" w:rsidRDefault="00783885" w:rsidP="00306141">
      <w:pPr>
        <w:jc w:val="center"/>
        <w:rPr>
          <w:rFonts w:ascii="Arial" w:hAnsi="Arial" w:cs="Arial"/>
          <w:b/>
          <w:sz w:val="19"/>
          <w:szCs w:val="19"/>
          <w:lang w:val="es-ES_tradnl" w:eastAsia="es-MX"/>
        </w:rPr>
      </w:pPr>
      <w:r w:rsidRPr="00A52C56">
        <w:rPr>
          <w:rFonts w:ascii="Arial" w:hAnsi="Arial" w:cs="Arial"/>
          <w:b/>
          <w:sz w:val="19"/>
          <w:szCs w:val="19"/>
          <w:lang w:val="es-ES_tradnl" w:eastAsia="es-MX"/>
        </w:rPr>
        <w:t>Disposiciones Generales</w:t>
      </w:r>
    </w:p>
    <w:p w14:paraId="1B8B9320" w14:textId="77777777" w:rsidR="006F4E2F" w:rsidRPr="00A52C56" w:rsidRDefault="00636462" w:rsidP="00306141">
      <w:pPr>
        <w:jc w:val="center"/>
        <w:rPr>
          <w:rFonts w:ascii="Arial" w:hAnsi="Arial" w:cs="Arial"/>
          <w:b/>
          <w:sz w:val="19"/>
          <w:szCs w:val="19"/>
          <w:lang w:val="es-ES_tradnl" w:eastAsia="es-MX"/>
        </w:rPr>
      </w:pPr>
      <w:r w:rsidRPr="00A52C56">
        <w:rPr>
          <w:rFonts w:ascii="Arial" w:hAnsi="Arial" w:cs="Arial"/>
          <w:b/>
          <w:sz w:val="19"/>
          <w:szCs w:val="19"/>
          <w:lang w:val="es-ES_tradnl" w:eastAsia="es-MX"/>
        </w:rPr>
        <w:t xml:space="preserve"> </w:t>
      </w:r>
    </w:p>
    <w:p w14:paraId="5497F097"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1.</w:t>
      </w:r>
      <w:r w:rsidRPr="00A52C56">
        <w:rPr>
          <w:rFonts w:ascii="Arial" w:hAnsi="Arial" w:cs="Arial"/>
          <w:sz w:val="19"/>
          <w:szCs w:val="19"/>
          <w:lang w:val="es-ES_tradnl"/>
        </w:rPr>
        <w:t xml:space="preserve"> El presente ordenamiento tiene por objeto reglamentar la Ley Estatal de Presupuesto y Responsabilidad Hacendaria en las materias de planeación, programación, presupue</w:t>
      </w:r>
      <w:r w:rsidR="003A66A5" w:rsidRPr="00A52C56">
        <w:rPr>
          <w:rFonts w:ascii="Arial" w:hAnsi="Arial" w:cs="Arial"/>
          <w:sz w:val="19"/>
          <w:szCs w:val="19"/>
          <w:lang w:val="es-ES_tradnl"/>
        </w:rPr>
        <w:t xml:space="preserve">stación, aprobación, ejercicio, </w:t>
      </w:r>
      <w:r w:rsidRPr="00A52C56">
        <w:rPr>
          <w:rFonts w:ascii="Arial" w:hAnsi="Arial" w:cs="Arial"/>
          <w:sz w:val="19"/>
          <w:szCs w:val="19"/>
          <w:lang w:val="es-ES_tradnl"/>
        </w:rPr>
        <w:t>contabilidad, control, seguimiento y evaluación de los ingresos y egresos públicos.</w:t>
      </w:r>
    </w:p>
    <w:p w14:paraId="63F5B302" w14:textId="77777777" w:rsidR="006F4E2F" w:rsidRPr="00A52C56" w:rsidRDefault="006F4E2F" w:rsidP="00306141">
      <w:pPr>
        <w:jc w:val="both"/>
        <w:rPr>
          <w:rFonts w:ascii="Arial" w:hAnsi="Arial" w:cs="Arial"/>
          <w:sz w:val="19"/>
          <w:szCs w:val="19"/>
          <w:lang w:val="es-ES_tradnl"/>
        </w:rPr>
      </w:pPr>
    </w:p>
    <w:p w14:paraId="63E151FB" w14:textId="77777777" w:rsidR="002A3608" w:rsidRPr="00A52C56" w:rsidRDefault="002A3608" w:rsidP="002A3608">
      <w:pPr>
        <w:jc w:val="both"/>
        <w:rPr>
          <w:rFonts w:ascii="Arial" w:hAnsi="Arial" w:cs="Arial"/>
          <w:sz w:val="19"/>
          <w:szCs w:val="19"/>
          <w:lang w:val="es-ES_tradnl"/>
        </w:rPr>
      </w:pPr>
      <w:r w:rsidRPr="00A52C56">
        <w:rPr>
          <w:rFonts w:ascii="Arial" w:hAnsi="Arial" w:cs="Arial"/>
          <w:b/>
          <w:sz w:val="19"/>
          <w:szCs w:val="19"/>
          <w:lang w:val="es-ES_tradnl"/>
        </w:rPr>
        <w:t>Artículo 2.</w:t>
      </w:r>
      <w:r w:rsidRPr="00A52C56">
        <w:rPr>
          <w:rFonts w:ascii="Arial" w:hAnsi="Arial" w:cs="Arial"/>
          <w:sz w:val="19"/>
          <w:szCs w:val="19"/>
          <w:lang w:val="es-ES_tradnl"/>
        </w:rPr>
        <w:t xml:space="preserve"> Las definiciones previstas en el artículo 2 de la Ley Estatal de Presupuesto y Responsabilidad Hacendaria serán aplicables en el presente Reglamento. Adicionalmente, se definen los siguientes conceptos:</w:t>
      </w:r>
    </w:p>
    <w:p w14:paraId="5612E67F" w14:textId="77777777" w:rsidR="002A3608" w:rsidRPr="00A52C56" w:rsidRDefault="002A3608" w:rsidP="002A3608">
      <w:pPr>
        <w:tabs>
          <w:tab w:val="left" w:pos="1134"/>
        </w:tabs>
        <w:ind w:left="1134" w:hanging="567"/>
        <w:jc w:val="both"/>
        <w:rPr>
          <w:rFonts w:ascii="Arial" w:hAnsi="Arial" w:cs="Arial"/>
          <w:sz w:val="19"/>
          <w:szCs w:val="19"/>
          <w:lang w:val="es-ES_tradnl"/>
        </w:rPr>
      </w:pPr>
    </w:p>
    <w:p w14:paraId="2E216796" w14:textId="77777777" w:rsidR="002A3608" w:rsidRPr="00A52C56" w:rsidRDefault="002A3608" w:rsidP="00D63068">
      <w:pPr>
        <w:numPr>
          <w:ilvl w:val="0"/>
          <w:numId w:val="1"/>
        </w:numPr>
        <w:tabs>
          <w:tab w:val="clear" w:pos="720"/>
          <w:tab w:val="left" w:pos="709"/>
        </w:tabs>
        <w:spacing w:after="120"/>
        <w:ind w:left="709" w:hanging="142"/>
        <w:jc w:val="both"/>
        <w:rPr>
          <w:rFonts w:ascii="Arial" w:hAnsi="Arial" w:cs="Arial"/>
          <w:sz w:val="19"/>
          <w:szCs w:val="19"/>
          <w:lang w:val="es-ES_tradnl"/>
        </w:rPr>
      </w:pPr>
      <w:r w:rsidRPr="00A52C56">
        <w:rPr>
          <w:rFonts w:ascii="Arial" w:hAnsi="Arial" w:cs="Arial"/>
          <w:sz w:val="19"/>
          <w:szCs w:val="19"/>
          <w:lang w:val="es-ES_tradnl"/>
        </w:rPr>
        <w:t>Activo: Recurso controlado por una Dependencia o Entidad, identificado, cuantificado en términos monetarios, del que se esperan beneficios futuros, derivado de operaciones ocurridas en el pasado que han afectado económicamente al mismo;</w:t>
      </w:r>
    </w:p>
    <w:p w14:paraId="528FA9FA" w14:textId="77777777" w:rsidR="002A3608" w:rsidRPr="00A52C56" w:rsidRDefault="002A3608" w:rsidP="00D63068">
      <w:pPr>
        <w:numPr>
          <w:ilvl w:val="0"/>
          <w:numId w:val="1"/>
        </w:numPr>
        <w:tabs>
          <w:tab w:val="clear" w:pos="720"/>
          <w:tab w:val="left" w:pos="709"/>
        </w:tabs>
        <w:spacing w:after="120"/>
        <w:ind w:left="709" w:hanging="142"/>
        <w:jc w:val="both"/>
        <w:rPr>
          <w:rFonts w:ascii="Arial" w:hAnsi="Arial" w:cs="Arial"/>
          <w:sz w:val="19"/>
          <w:szCs w:val="19"/>
          <w:lang w:val="es-ES_tradnl"/>
        </w:rPr>
      </w:pPr>
      <w:r w:rsidRPr="00A52C56">
        <w:rPr>
          <w:rFonts w:ascii="Arial" w:hAnsi="Arial" w:cs="Arial"/>
          <w:sz w:val="19"/>
          <w:szCs w:val="19"/>
          <w:lang w:val="es-ES_tradnl"/>
        </w:rPr>
        <w:t>Activos intangibles: Representa el monto de derechos por el uso de activos de propiedad industrial, comercial, intelectual y otros;</w:t>
      </w:r>
    </w:p>
    <w:p w14:paraId="6C78B668" w14:textId="77777777" w:rsidR="002A3608" w:rsidRPr="00A52C56" w:rsidRDefault="002A3608" w:rsidP="00D63068">
      <w:pPr>
        <w:numPr>
          <w:ilvl w:val="0"/>
          <w:numId w:val="1"/>
        </w:numPr>
        <w:tabs>
          <w:tab w:val="clear" w:pos="720"/>
          <w:tab w:val="left" w:pos="709"/>
        </w:tabs>
        <w:spacing w:after="120"/>
        <w:ind w:left="709" w:hanging="142"/>
        <w:jc w:val="both"/>
        <w:rPr>
          <w:rFonts w:ascii="Arial" w:hAnsi="Arial" w:cs="Arial"/>
          <w:sz w:val="19"/>
          <w:szCs w:val="19"/>
          <w:lang w:val="es-ES_tradnl"/>
        </w:rPr>
      </w:pPr>
      <w:r w:rsidRPr="00A52C56">
        <w:rPr>
          <w:rFonts w:ascii="Arial" w:hAnsi="Arial" w:cs="Arial"/>
          <w:sz w:val="19"/>
          <w:szCs w:val="19"/>
          <w:lang w:val="es-ES_tradnl"/>
        </w:rPr>
        <w:t>Avalúo: Resultado del proceso de estimar en dinero el valor de los bienes a una fecha determinada, presentado en un dictamen técnico como consecuencia de una investigación y análisis de mercado, en el que se indica el valor del bien, a partir de la descripción de sus características físicas;</w:t>
      </w:r>
    </w:p>
    <w:p w14:paraId="6DFAA4C5" w14:textId="77777777" w:rsidR="002A3608" w:rsidRPr="00A52C56" w:rsidRDefault="002A3608" w:rsidP="00D63068">
      <w:pPr>
        <w:numPr>
          <w:ilvl w:val="0"/>
          <w:numId w:val="1"/>
        </w:numPr>
        <w:tabs>
          <w:tab w:val="clear" w:pos="720"/>
          <w:tab w:val="left" w:pos="709"/>
        </w:tabs>
        <w:spacing w:after="120"/>
        <w:ind w:left="709" w:hanging="142"/>
        <w:jc w:val="both"/>
        <w:rPr>
          <w:rFonts w:ascii="Arial" w:hAnsi="Arial" w:cs="Arial"/>
          <w:sz w:val="19"/>
          <w:szCs w:val="19"/>
          <w:lang w:val="es-ES_tradnl"/>
        </w:rPr>
      </w:pPr>
      <w:r w:rsidRPr="00A52C56">
        <w:rPr>
          <w:rFonts w:ascii="Arial" w:hAnsi="Arial" w:cs="Arial"/>
          <w:sz w:val="19"/>
          <w:szCs w:val="19"/>
          <w:lang w:val="es-ES_tradnl"/>
        </w:rPr>
        <w:t>Anteproyecto de presupuesto de egresos: Integración anual que realiza la Secretaría de los gastos estimados para el desarrollo de los programas institucionales a cargo de las Unidades responsables para el cual se deben observar las normas, y lineamientos que fije la Secretaría en coordinación con las instancias normativas;</w:t>
      </w:r>
    </w:p>
    <w:p w14:paraId="43901679"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Avance financiero: Reporte que permite conocer la evolución del ejercicio del Presupuesto de Egresos en una fecha determinada;</w:t>
      </w:r>
    </w:p>
    <w:p w14:paraId="09BAF202" w14:textId="77777777" w:rsidR="002A3608" w:rsidRPr="00A52C56" w:rsidRDefault="002A3608" w:rsidP="00D63068">
      <w:pPr>
        <w:pStyle w:val="Prrafodelista"/>
        <w:tabs>
          <w:tab w:val="left" w:pos="709"/>
        </w:tabs>
        <w:ind w:left="709" w:hanging="142"/>
        <w:rPr>
          <w:rFonts w:ascii="Arial" w:hAnsi="Arial" w:cs="Arial"/>
          <w:sz w:val="19"/>
          <w:szCs w:val="19"/>
          <w:lang w:val="es-ES_tradnl"/>
        </w:rPr>
      </w:pPr>
    </w:p>
    <w:p w14:paraId="63E2E63B"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lastRenderedPageBreak/>
        <w:t>Avance físico: Reporte que permite conocer en una fecha determinada el grado de cumplimiento en términos de metas que van teniendo los proyectos de inversión pública;</w:t>
      </w:r>
    </w:p>
    <w:p w14:paraId="12A7456B" w14:textId="77777777" w:rsidR="002A3608" w:rsidRPr="00A52C56" w:rsidRDefault="002A3608" w:rsidP="00D63068">
      <w:pPr>
        <w:pStyle w:val="Prrafodelista"/>
        <w:tabs>
          <w:tab w:val="left" w:pos="709"/>
        </w:tabs>
        <w:ind w:left="709" w:hanging="142"/>
        <w:rPr>
          <w:rFonts w:ascii="Arial" w:hAnsi="Arial" w:cs="Arial"/>
          <w:sz w:val="19"/>
          <w:szCs w:val="19"/>
          <w:lang w:val="es-ES_tradnl"/>
        </w:rPr>
      </w:pPr>
    </w:p>
    <w:p w14:paraId="361EE77F"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Avance presupuestario: Reporte que permite conocer a una fecha determinada los registros presupuestarios;</w:t>
      </w:r>
    </w:p>
    <w:p w14:paraId="5AA3D3DE" w14:textId="77777777" w:rsidR="002A3608" w:rsidRPr="00A52C56" w:rsidRDefault="002A3608" w:rsidP="00D63068">
      <w:pPr>
        <w:pStyle w:val="Prrafodelista"/>
        <w:tabs>
          <w:tab w:val="left" w:pos="709"/>
        </w:tabs>
        <w:ind w:left="709" w:hanging="142"/>
        <w:rPr>
          <w:rFonts w:ascii="Arial" w:hAnsi="Arial" w:cs="Arial"/>
          <w:sz w:val="19"/>
          <w:szCs w:val="19"/>
          <w:lang w:val="es-ES_tradnl"/>
        </w:rPr>
      </w:pPr>
    </w:p>
    <w:p w14:paraId="5A03D898"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Avance programático: Reporte de las metas alcanzadas dentro de los programas o proyectos a una fecha determinada respecto de su calendario de ejecución;</w:t>
      </w:r>
    </w:p>
    <w:p w14:paraId="60991D1A" w14:textId="77777777" w:rsidR="002A3608" w:rsidRPr="00A52C56" w:rsidRDefault="002A3608" w:rsidP="00D63068">
      <w:pPr>
        <w:pStyle w:val="Prrafodelista"/>
        <w:tabs>
          <w:tab w:val="left" w:pos="709"/>
        </w:tabs>
        <w:ind w:left="709" w:hanging="142"/>
        <w:rPr>
          <w:rFonts w:ascii="Arial" w:hAnsi="Arial" w:cs="Arial"/>
          <w:sz w:val="19"/>
          <w:szCs w:val="19"/>
          <w:lang w:val="es-ES_tradnl"/>
        </w:rPr>
      </w:pPr>
    </w:p>
    <w:p w14:paraId="6CFE5F23"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Avance programático- presupuestario: Reporte de las metas y registros presupuestarios realizados en una fecha determinada respecto del calendario de ejecución;</w:t>
      </w:r>
    </w:p>
    <w:p w14:paraId="7594A2BE" w14:textId="77777777" w:rsidR="002A3608" w:rsidRPr="00A52C56" w:rsidRDefault="002A3608" w:rsidP="00D63068">
      <w:pPr>
        <w:pStyle w:val="Prrafodelista"/>
        <w:tabs>
          <w:tab w:val="left" w:pos="709"/>
        </w:tabs>
        <w:ind w:left="709" w:hanging="142"/>
        <w:rPr>
          <w:rFonts w:ascii="Arial" w:hAnsi="Arial" w:cs="Arial"/>
          <w:sz w:val="19"/>
          <w:szCs w:val="19"/>
          <w:lang w:val="es-ES_tradnl"/>
        </w:rPr>
      </w:pPr>
    </w:p>
    <w:p w14:paraId="62345BEA"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 xml:space="preserve">Banco de proyectos de inversión pública (BPIP): Herramienta tecnológica y metodológica que regula procedimientos e instrumentos para la formulación, preparación, evaluación ex ante, </w:t>
      </w:r>
      <w:proofErr w:type="spellStart"/>
      <w:r w:rsidRPr="00A52C56">
        <w:rPr>
          <w:rFonts w:ascii="Arial" w:hAnsi="Arial" w:cs="Arial"/>
          <w:sz w:val="19"/>
          <w:szCs w:val="19"/>
          <w:lang w:val="es-ES_tradnl"/>
        </w:rPr>
        <w:t>viabilización</w:t>
      </w:r>
      <w:proofErr w:type="spellEnd"/>
      <w:r w:rsidRPr="00A52C56">
        <w:rPr>
          <w:rFonts w:ascii="Arial" w:hAnsi="Arial" w:cs="Arial"/>
          <w:sz w:val="19"/>
          <w:szCs w:val="19"/>
          <w:lang w:val="es-ES_tradnl"/>
        </w:rPr>
        <w:t xml:space="preserve"> y registro de los proyectos de inversión pública en el Estado;</w:t>
      </w:r>
    </w:p>
    <w:p w14:paraId="0DB71AD2" w14:textId="77777777" w:rsidR="002A3608" w:rsidRPr="00A52C56" w:rsidRDefault="002A3608" w:rsidP="00D63068">
      <w:pPr>
        <w:pStyle w:val="Prrafodelista"/>
        <w:tabs>
          <w:tab w:val="left" w:pos="709"/>
        </w:tabs>
        <w:ind w:left="709" w:hanging="142"/>
        <w:rPr>
          <w:rFonts w:ascii="Arial" w:hAnsi="Arial" w:cs="Arial"/>
          <w:sz w:val="19"/>
          <w:szCs w:val="19"/>
          <w:lang w:val="es-ES_tradnl"/>
        </w:rPr>
      </w:pPr>
    </w:p>
    <w:p w14:paraId="448C929A"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 xml:space="preserve">Beneficiarios: Personas favorecidas de manera directa o indirecta por los programas, proyectos, obras o acciones de gobierno; </w:t>
      </w:r>
    </w:p>
    <w:p w14:paraId="5FE0ED25" w14:textId="77777777" w:rsidR="002A3608" w:rsidRPr="00A52C56" w:rsidRDefault="002A3608" w:rsidP="00D63068">
      <w:pPr>
        <w:pStyle w:val="Prrafodelista"/>
        <w:tabs>
          <w:tab w:val="left" w:pos="709"/>
        </w:tabs>
        <w:ind w:left="709" w:hanging="142"/>
        <w:rPr>
          <w:rFonts w:ascii="Arial" w:hAnsi="Arial" w:cs="Arial"/>
          <w:sz w:val="19"/>
          <w:szCs w:val="19"/>
          <w:lang w:val="es-ES_tradnl"/>
        </w:rPr>
      </w:pPr>
    </w:p>
    <w:p w14:paraId="52F67E0E"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Calendario de presupuesto: Asignaciones mensuales en las que se dividen los montos totales contenidos en el Presupuesto de Egresos;</w:t>
      </w:r>
    </w:p>
    <w:p w14:paraId="554EC237" w14:textId="77777777" w:rsidR="002A3608" w:rsidRPr="00A52C56" w:rsidRDefault="002A3608" w:rsidP="00D63068">
      <w:pPr>
        <w:pStyle w:val="Prrafodelista"/>
        <w:tabs>
          <w:tab w:val="left" w:pos="709"/>
        </w:tabs>
        <w:ind w:left="709" w:hanging="142"/>
        <w:rPr>
          <w:rFonts w:ascii="Arial" w:hAnsi="Arial" w:cs="Arial"/>
          <w:sz w:val="19"/>
          <w:szCs w:val="19"/>
          <w:lang w:val="es-ES_tradnl"/>
        </w:rPr>
      </w:pPr>
    </w:p>
    <w:p w14:paraId="497D9DBC"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 xml:space="preserve">Clave presupuestaria: Agrupación de los componentes de las clasificaciones a que se refiere el artículo </w:t>
      </w:r>
      <w:r w:rsidRPr="00A52C56">
        <w:rPr>
          <w:rFonts w:ascii="Arial" w:hAnsi="Arial" w:cs="Arial"/>
          <w:bCs/>
          <w:sz w:val="19"/>
          <w:szCs w:val="19"/>
          <w:lang w:val="es-ES_tradnl"/>
        </w:rPr>
        <w:t xml:space="preserve">26 </w:t>
      </w:r>
      <w:r w:rsidRPr="00A52C56">
        <w:rPr>
          <w:rFonts w:ascii="Arial" w:hAnsi="Arial" w:cs="Arial"/>
          <w:sz w:val="19"/>
          <w:szCs w:val="19"/>
          <w:lang w:val="es-ES_tradnl"/>
        </w:rPr>
        <w:t xml:space="preserve">de </w:t>
      </w:r>
      <w:r w:rsidRPr="00A52C56">
        <w:rPr>
          <w:rFonts w:ascii="Arial" w:hAnsi="Arial" w:cs="Arial"/>
          <w:bCs/>
          <w:sz w:val="19"/>
          <w:szCs w:val="19"/>
          <w:lang w:val="es-ES_tradnl"/>
        </w:rPr>
        <w:t>la Ley</w:t>
      </w:r>
      <w:r w:rsidRPr="00A52C56">
        <w:rPr>
          <w:rFonts w:ascii="Arial" w:hAnsi="Arial" w:cs="Arial"/>
          <w:sz w:val="19"/>
          <w:szCs w:val="19"/>
          <w:lang w:val="es-ES_tradnl"/>
        </w:rPr>
        <w:t>, que identifica, ordena y consolida en un registro, la información de dichas Clasificaciones;</w:t>
      </w:r>
    </w:p>
    <w:p w14:paraId="73190265" w14:textId="77777777" w:rsidR="002A3608" w:rsidRPr="00A52C56" w:rsidRDefault="002A3608" w:rsidP="00D63068">
      <w:pPr>
        <w:pStyle w:val="Prrafodelista"/>
        <w:tabs>
          <w:tab w:val="left" w:pos="709"/>
        </w:tabs>
        <w:ind w:left="709" w:hanging="142"/>
        <w:rPr>
          <w:rFonts w:ascii="Arial" w:hAnsi="Arial" w:cs="Arial"/>
          <w:sz w:val="19"/>
          <w:szCs w:val="19"/>
          <w:lang w:val="es-ES_tradnl"/>
        </w:rPr>
      </w:pPr>
    </w:p>
    <w:p w14:paraId="217DD960"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Congreso: Congreso del Estado;</w:t>
      </w:r>
    </w:p>
    <w:p w14:paraId="7408F4F0" w14:textId="77777777" w:rsidR="002A3608" w:rsidRPr="00A52C56" w:rsidRDefault="002A3608" w:rsidP="00D63068">
      <w:pPr>
        <w:pStyle w:val="Prrafodelista"/>
        <w:tabs>
          <w:tab w:val="left" w:pos="709"/>
        </w:tabs>
        <w:ind w:left="709" w:hanging="142"/>
        <w:rPr>
          <w:rFonts w:ascii="Arial" w:hAnsi="Arial" w:cs="Arial"/>
          <w:sz w:val="19"/>
          <w:szCs w:val="19"/>
          <w:lang w:val="es-ES_tradnl"/>
        </w:rPr>
      </w:pPr>
    </w:p>
    <w:p w14:paraId="16A99CD1"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Costo de adquisición e histórico: Monto pagado o equivalente por un activo o servicio al momento de su adquisición;</w:t>
      </w:r>
    </w:p>
    <w:p w14:paraId="03F1BAB2" w14:textId="77777777" w:rsidR="002A3608" w:rsidRPr="00A52C56" w:rsidRDefault="002A3608" w:rsidP="00D63068">
      <w:pPr>
        <w:pStyle w:val="Prrafodelista"/>
        <w:tabs>
          <w:tab w:val="left" w:pos="709"/>
        </w:tabs>
        <w:ind w:left="709" w:hanging="142"/>
        <w:rPr>
          <w:rFonts w:ascii="Arial" w:hAnsi="Arial" w:cs="Arial"/>
          <w:sz w:val="19"/>
          <w:szCs w:val="19"/>
          <w:lang w:val="es-ES_tradnl"/>
        </w:rPr>
      </w:pPr>
    </w:p>
    <w:p w14:paraId="6B93FE0D"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Cuenta por liquidar certificada (CLC): Documento presupuestario mediante el cual se realizan cargos al Presupuesto de Egresos para efectos de registro, transferencia a las Dependencias y Entidades o pago;</w:t>
      </w:r>
    </w:p>
    <w:p w14:paraId="27862C30" w14:textId="77777777" w:rsidR="002A3608" w:rsidRPr="00A52C56" w:rsidRDefault="002A3608" w:rsidP="00D63068">
      <w:pPr>
        <w:pStyle w:val="Prrafodelista"/>
        <w:tabs>
          <w:tab w:val="left" w:pos="709"/>
        </w:tabs>
        <w:ind w:left="709" w:hanging="142"/>
        <w:rPr>
          <w:rFonts w:ascii="Arial" w:hAnsi="Arial" w:cs="Arial"/>
          <w:sz w:val="19"/>
          <w:szCs w:val="19"/>
          <w:lang w:val="es-ES_tradnl"/>
        </w:rPr>
      </w:pPr>
    </w:p>
    <w:p w14:paraId="615A03D4"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Cuenta bancaria: Cuenta bancaria productiva específica;</w:t>
      </w:r>
    </w:p>
    <w:p w14:paraId="5551C66A" w14:textId="77777777" w:rsidR="002A3608" w:rsidRPr="00A52C56" w:rsidRDefault="002A3608" w:rsidP="00D63068">
      <w:pPr>
        <w:pStyle w:val="Prrafodelista"/>
        <w:tabs>
          <w:tab w:val="left" w:pos="709"/>
        </w:tabs>
        <w:ind w:left="709" w:hanging="142"/>
        <w:rPr>
          <w:rFonts w:ascii="Arial" w:hAnsi="Arial" w:cs="Arial"/>
          <w:sz w:val="19"/>
          <w:szCs w:val="19"/>
          <w:lang w:val="es-ES_tradnl"/>
        </w:rPr>
      </w:pPr>
    </w:p>
    <w:p w14:paraId="3D35A7A6"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Depuración contable: Proceso mediante el cual las Dependencias y Entidades deben examinar y analizar los saldos de las cuentas de balance, con el propósito de identificar saldos que no muestren razonablemente cierto grado de recuperación, exigibilidad o procedencia de los mismos;</w:t>
      </w:r>
    </w:p>
    <w:p w14:paraId="4E6D6EA9" w14:textId="77777777" w:rsidR="002A3608" w:rsidRPr="00A52C56" w:rsidRDefault="002A3608" w:rsidP="00D63068">
      <w:pPr>
        <w:pStyle w:val="Prrafodelista"/>
        <w:tabs>
          <w:tab w:val="left" w:pos="709"/>
        </w:tabs>
        <w:ind w:left="709" w:hanging="142"/>
        <w:rPr>
          <w:rFonts w:ascii="Arial" w:hAnsi="Arial" w:cs="Arial"/>
          <w:sz w:val="19"/>
          <w:szCs w:val="19"/>
          <w:lang w:val="es-ES_tradnl"/>
        </w:rPr>
      </w:pPr>
    </w:p>
    <w:p w14:paraId="573B1DB0"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 xml:space="preserve">Dictaminación: Proceso mediante el cual un proyecto de inversión pública se ingresa al BPIP, y del que deriva la notificación a la Dependencia, Entidad, Poder Judicial, Órgano Autónomo o Municipio, generada en el Sistema electrónico de la Secretaría; </w:t>
      </w:r>
    </w:p>
    <w:p w14:paraId="11EED00B" w14:textId="77777777" w:rsidR="002A3608" w:rsidRPr="00A52C56" w:rsidRDefault="002A3608" w:rsidP="00D63068">
      <w:pPr>
        <w:pStyle w:val="Prrafodelista"/>
        <w:tabs>
          <w:tab w:val="left" w:pos="709"/>
        </w:tabs>
        <w:ind w:left="709" w:hanging="142"/>
        <w:rPr>
          <w:rFonts w:ascii="Arial" w:hAnsi="Arial" w:cs="Arial"/>
          <w:sz w:val="19"/>
          <w:szCs w:val="19"/>
          <w:lang w:val="es-ES_tradnl"/>
        </w:rPr>
      </w:pPr>
    </w:p>
    <w:p w14:paraId="11AFE714"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 xml:space="preserve">Estructura ocupacional: El conjunto de puestos con funciones definidas, delimitadas y concretas que permiten el cumplimiento de los objetivos de las unidades responsables con base en los registros y autorizaciones, en los términos de las disposiciones aplicables, la cual se vincula a la estructura orgánica cuando identifica al superior jerárquico de cada uno de esos puestos, y a la estructura salarial cuando identifica el nivel tabular de los mismos; </w:t>
      </w:r>
    </w:p>
    <w:p w14:paraId="24409CC5" w14:textId="77777777" w:rsidR="002A3608" w:rsidRPr="00A52C56" w:rsidRDefault="002A3608" w:rsidP="00D63068">
      <w:pPr>
        <w:pStyle w:val="Prrafodelista"/>
        <w:tabs>
          <w:tab w:val="left" w:pos="709"/>
        </w:tabs>
        <w:ind w:left="709" w:hanging="142"/>
        <w:rPr>
          <w:rFonts w:ascii="Arial" w:hAnsi="Arial" w:cs="Arial"/>
          <w:sz w:val="19"/>
          <w:szCs w:val="19"/>
          <w:lang w:val="es-ES_tradnl"/>
        </w:rPr>
      </w:pPr>
    </w:p>
    <w:p w14:paraId="5DCAF560"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 xml:space="preserve">Evaluación socioeconómica: Valoración del programa o proyecto desde el punto de vista social y económico, con el objeto de conocer el efecto neto de los recursos utilizados en la producción de los bienes o servicios sobre el bienestar de la sociedad, dicha evaluación debe incluir todos los factores del proyecto de inversión pública, es decir, sus costos y beneficios independientemente del agente que los enfrente. Ello implica considerar adicionalmente a los costos y beneficios directos, las externalidades y los efectos indirectos e intangibles que se deriven del proyecto: </w:t>
      </w:r>
    </w:p>
    <w:p w14:paraId="4E344C79" w14:textId="77777777" w:rsidR="002A3608" w:rsidRPr="00A52C56" w:rsidRDefault="002A3608" w:rsidP="00D63068">
      <w:pPr>
        <w:pStyle w:val="Prrafodelista"/>
        <w:tabs>
          <w:tab w:val="left" w:pos="709"/>
        </w:tabs>
        <w:ind w:left="709" w:hanging="142"/>
        <w:rPr>
          <w:rFonts w:ascii="Arial" w:hAnsi="Arial" w:cs="Arial"/>
          <w:sz w:val="19"/>
          <w:szCs w:val="19"/>
          <w:lang w:val="es-ES_tradnl"/>
        </w:rPr>
      </w:pPr>
    </w:p>
    <w:p w14:paraId="4766ADAD" w14:textId="77777777" w:rsidR="002A3608" w:rsidRPr="00A52C56" w:rsidRDefault="002A3608" w:rsidP="0015145E">
      <w:pPr>
        <w:numPr>
          <w:ilvl w:val="0"/>
          <w:numId w:val="51"/>
        </w:numPr>
        <w:tabs>
          <w:tab w:val="left" w:pos="993"/>
          <w:tab w:val="left" w:pos="1418"/>
        </w:tabs>
        <w:ind w:left="993" w:hanging="284"/>
        <w:jc w:val="both"/>
        <w:rPr>
          <w:rFonts w:ascii="Arial" w:hAnsi="Arial" w:cs="Arial"/>
          <w:sz w:val="19"/>
          <w:szCs w:val="19"/>
          <w:lang w:val="es-ES_tradnl"/>
        </w:rPr>
      </w:pPr>
      <w:r w:rsidRPr="00A52C56">
        <w:rPr>
          <w:rFonts w:ascii="Arial" w:hAnsi="Arial" w:cs="Arial"/>
          <w:sz w:val="19"/>
          <w:szCs w:val="19"/>
          <w:lang w:val="es-ES_tradnl"/>
        </w:rPr>
        <w:t>Análisis costo – beneficio: Evaluación socioeconómica que considera en términos reales, los costos y beneficios directos e indirectos que los proyectos de inversión pública generan para la sociedad, incluyendo externalidades y efectos intangibles.</w:t>
      </w:r>
    </w:p>
    <w:p w14:paraId="49219905" w14:textId="77777777" w:rsidR="002A3608" w:rsidRPr="00A52C56" w:rsidRDefault="002A3608" w:rsidP="00D63068">
      <w:pPr>
        <w:tabs>
          <w:tab w:val="left" w:pos="993"/>
          <w:tab w:val="left" w:pos="1418"/>
        </w:tabs>
        <w:ind w:left="993" w:hanging="284"/>
        <w:jc w:val="both"/>
        <w:rPr>
          <w:rFonts w:ascii="Arial" w:hAnsi="Arial" w:cs="Arial"/>
          <w:sz w:val="19"/>
          <w:szCs w:val="19"/>
          <w:lang w:val="es-ES_tradnl"/>
        </w:rPr>
      </w:pPr>
    </w:p>
    <w:p w14:paraId="28F8201F" w14:textId="77777777" w:rsidR="002A3608" w:rsidRPr="00A52C56" w:rsidRDefault="002A3608" w:rsidP="0015145E">
      <w:pPr>
        <w:numPr>
          <w:ilvl w:val="0"/>
          <w:numId w:val="51"/>
        </w:numPr>
        <w:tabs>
          <w:tab w:val="left" w:pos="993"/>
          <w:tab w:val="left" w:pos="1418"/>
        </w:tabs>
        <w:ind w:left="993" w:hanging="284"/>
        <w:jc w:val="both"/>
        <w:rPr>
          <w:rFonts w:ascii="Arial" w:hAnsi="Arial" w:cs="Arial"/>
          <w:sz w:val="19"/>
          <w:szCs w:val="19"/>
          <w:lang w:val="es-ES_tradnl"/>
        </w:rPr>
      </w:pPr>
      <w:r w:rsidRPr="00A52C56">
        <w:rPr>
          <w:rFonts w:ascii="Arial" w:hAnsi="Arial" w:cs="Arial"/>
          <w:sz w:val="19"/>
          <w:szCs w:val="19"/>
          <w:lang w:val="es-ES_tradnl"/>
        </w:rPr>
        <w:t>Análisis costo – eficiencia: Evaluación socioeconómica que permite asegurar el uso eficiente de los recursos cuando se comparan alternativas de solución, bajo el supuesto de que generan los mismos beneficios.</w:t>
      </w:r>
    </w:p>
    <w:p w14:paraId="51F50DCB" w14:textId="77777777" w:rsidR="002A3608" w:rsidRPr="00A52C56" w:rsidRDefault="002A3608" w:rsidP="00D63068">
      <w:pPr>
        <w:pStyle w:val="Prrafodelista"/>
        <w:tabs>
          <w:tab w:val="left" w:pos="709"/>
        </w:tabs>
        <w:ind w:left="709" w:hanging="142"/>
        <w:rPr>
          <w:rFonts w:ascii="Arial" w:hAnsi="Arial" w:cs="Arial"/>
          <w:sz w:val="19"/>
          <w:szCs w:val="19"/>
          <w:lang w:val="es-ES_tradnl"/>
        </w:rPr>
      </w:pPr>
    </w:p>
    <w:p w14:paraId="411EF7FE"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lastRenderedPageBreak/>
        <w:t>Indicador: Instrumento para medir el logro de los objetivos de los programas y proyectos de inversión pública, para el seguimiento de los avances y la evaluación de los resultados alcanzados;</w:t>
      </w:r>
    </w:p>
    <w:p w14:paraId="5C1C9D8B" w14:textId="77777777" w:rsidR="002A3608" w:rsidRPr="00A52C56" w:rsidRDefault="002A3608" w:rsidP="00D63068">
      <w:pPr>
        <w:tabs>
          <w:tab w:val="left" w:pos="709"/>
        </w:tabs>
        <w:ind w:left="709" w:hanging="142"/>
        <w:jc w:val="both"/>
        <w:rPr>
          <w:rFonts w:ascii="Arial" w:hAnsi="Arial" w:cs="Arial"/>
          <w:sz w:val="19"/>
          <w:szCs w:val="19"/>
          <w:lang w:val="es-ES_tradnl"/>
        </w:rPr>
      </w:pPr>
    </w:p>
    <w:p w14:paraId="50D4C845"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Infraestructura productiva y de servicios: Inversiones en los sectores primario, secundario y terciario;</w:t>
      </w:r>
    </w:p>
    <w:p w14:paraId="0E13D2B1" w14:textId="77777777" w:rsidR="002A3608" w:rsidRPr="00A52C56" w:rsidRDefault="002A3608" w:rsidP="00D63068">
      <w:pPr>
        <w:tabs>
          <w:tab w:val="left" w:pos="709"/>
        </w:tabs>
        <w:ind w:left="709" w:hanging="142"/>
        <w:jc w:val="both"/>
        <w:rPr>
          <w:rFonts w:ascii="Arial" w:hAnsi="Arial" w:cs="Arial"/>
          <w:sz w:val="19"/>
          <w:szCs w:val="19"/>
          <w:lang w:val="es-ES_tradnl"/>
        </w:rPr>
      </w:pPr>
    </w:p>
    <w:p w14:paraId="298678B0" w14:textId="77777777" w:rsidR="002A3608" w:rsidRPr="00A52C56" w:rsidRDefault="00A52C56" w:rsidP="00D63068">
      <w:pPr>
        <w:numPr>
          <w:ilvl w:val="0"/>
          <w:numId w:val="1"/>
        </w:numPr>
        <w:tabs>
          <w:tab w:val="clear" w:pos="720"/>
          <w:tab w:val="left" w:pos="709"/>
        </w:tabs>
        <w:ind w:left="709" w:hanging="142"/>
        <w:jc w:val="both"/>
        <w:rPr>
          <w:rFonts w:ascii="Arial" w:hAnsi="Arial" w:cs="Arial"/>
          <w:i/>
          <w:iCs/>
          <w:sz w:val="19"/>
          <w:szCs w:val="19"/>
          <w:vertAlign w:val="superscript"/>
          <w:lang w:val="es-ES_tradnl"/>
        </w:rPr>
      </w:pPr>
      <w:r w:rsidRPr="00A52C56">
        <w:rPr>
          <w:rFonts w:ascii="Arial" w:hAnsi="Arial" w:cs="Arial"/>
          <w:i/>
          <w:iCs/>
          <w:sz w:val="19"/>
          <w:szCs w:val="19"/>
          <w:lang w:val="es-ES_tradnl"/>
        </w:rPr>
        <w:t xml:space="preserve">Derogada </w:t>
      </w:r>
      <w:r w:rsidRPr="00A52C56">
        <w:rPr>
          <w:rFonts w:ascii="Arial" w:hAnsi="Arial" w:cs="Arial"/>
          <w:i/>
          <w:iCs/>
          <w:sz w:val="19"/>
          <w:szCs w:val="19"/>
          <w:vertAlign w:val="superscript"/>
          <w:lang w:val="es-ES_tradnl"/>
        </w:rPr>
        <w:t>(Derogación según Decreto PPOE Extra de fecha 31-01-2024)</w:t>
      </w:r>
    </w:p>
    <w:p w14:paraId="26D0CE1B" w14:textId="77777777" w:rsidR="002A3608" w:rsidRPr="00A52C56" w:rsidRDefault="002A3608" w:rsidP="00D63068">
      <w:pPr>
        <w:tabs>
          <w:tab w:val="left" w:pos="709"/>
        </w:tabs>
        <w:ind w:left="709" w:hanging="142"/>
        <w:jc w:val="both"/>
        <w:rPr>
          <w:rFonts w:ascii="Arial" w:hAnsi="Arial" w:cs="Arial"/>
          <w:sz w:val="19"/>
          <w:szCs w:val="19"/>
          <w:lang w:val="es-ES_tradnl"/>
        </w:rPr>
      </w:pPr>
    </w:p>
    <w:p w14:paraId="337FB74E"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Ley: La Ley Estatal de Presupuesto y Responsabilidad Hacendaria;</w:t>
      </w:r>
    </w:p>
    <w:p w14:paraId="45A7E87A" w14:textId="77777777" w:rsidR="002A3608" w:rsidRPr="00A52C56" w:rsidRDefault="002A3608" w:rsidP="00D63068">
      <w:pPr>
        <w:pStyle w:val="Prrafodelista"/>
        <w:tabs>
          <w:tab w:val="left" w:pos="709"/>
        </w:tabs>
        <w:ind w:left="709" w:hanging="142"/>
        <w:rPr>
          <w:rFonts w:ascii="Arial" w:hAnsi="Arial" w:cs="Arial"/>
          <w:sz w:val="19"/>
          <w:szCs w:val="19"/>
          <w:lang w:val="es-ES_tradnl"/>
        </w:rPr>
      </w:pPr>
    </w:p>
    <w:p w14:paraId="558E728D"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Matriz de indicadores para resultados (MIR): Resumen de la estructura lógica de un programa o proyecto de inversión pública en una matriz de cuatro filas por cuatro columnas mediante la cual se describen los objetivos de: fin, propósito, componentes y actividades, así como sus respectivos indicadores, los medios de verificación y supuestos para cada uno de los objetivos;</w:t>
      </w:r>
    </w:p>
    <w:p w14:paraId="54CD6A15" w14:textId="77777777" w:rsidR="002A3608" w:rsidRPr="00A52C56" w:rsidRDefault="002A3608" w:rsidP="00D63068">
      <w:pPr>
        <w:tabs>
          <w:tab w:val="left" w:pos="709"/>
        </w:tabs>
        <w:ind w:left="709" w:hanging="142"/>
        <w:jc w:val="both"/>
        <w:rPr>
          <w:rFonts w:ascii="Arial" w:hAnsi="Arial" w:cs="Arial"/>
          <w:sz w:val="19"/>
          <w:szCs w:val="19"/>
          <w:lang w:val="es-ES_tradnl"/>
        </w:rPr>
      </w:pPr>
    </w:p>
    <w:p w14:paraId="676B7FD1"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 xml:space="preserve">Municipios: Se refiere a autoridades del nivel de gobierno municipal, tales como Ayuntamientos, Concejos Municipales o Administraciones Municipales; </w:t>
      </w:r>
    </w:p>
    <w:p w14:paraId="22136D1D" w14:textId="77777777" w:rsidR="002A3608" w:rsidRPr="00A52C56" w:rsidRDefault="002A3608" w:rsidP="00D63068">
      <w:pPr>
        <w:tabs>
          <w:tab w:val="left" w:pos="709"/>
        </w:tabs>
        <w:ind w:left="709" w:hanging="142"/>
        <w:jc w:val="both"/>
        <w:rPr>
          <w:rFonts w:ascii="Arial" w:hAnsi="Arial" w:cs="Arial"/>
          <w:sz w:val="19"/>
          <w:szCs w:val="19"/>
          <w:lang w:val="es-ES_tradnl"/>
        </w:rPr>
      </w:pPr>
    </w:p>
    <w:p w14:paraId="5E4DB27F"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Pasivo circulante: Obligaciones cuyo vencimiento se genera dentro del año o en el ciclo normal del ejercicio presupuestario;</w:t>
      </w:r>
    </w:p>
    <w:p w14:paraId="65C59E7B" w14:textId="77777777" w:rsidR="002A3608" w:rsidRPr="00A52C56" w:rsidRDefault="002A3608" w:rsidP="00D63068">
      <w:pPr>
        <w:tabs>
          <w:tab w:val="left" w:pos="709"/>
        </w:tabs>
        <w:ind w:left="709" w:hanging="142"/>
        <w:jc w:val="both"/>
        <w:rPr>
          <w:rFonts w:ascii="Arial" w:hAnsi="Arial" w:cs="Arial"/>
          <w:sz w:val="19"/>
          <w:szCs w:val="19"/>
          <w:lang w:val="es-ES_tradnl"/>
        </w:rPr>
      </w:pPr>
    </w:p>
    <w:p w14:paraId="695DC78C"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 xml:space="preserve">Plan anual y/o plurianual de inversión pública (PAIP): Instrumento de planeación que contiene los proyectos de inversión pública programados para el periodo de gobierno, de acuerdo con los criterios del Sistema Estatal de Inversión Pública, ordenados según las prioridades señaladas en el PED y en los Planes Estratégicos Sectoriales e Institucionales; </w:t>
      </w:r>
    </w:p>
    <w:p w14:paraId="4DBD3128" w14:textId="77777777" w:rsidR="002A3608" w:rsidRPr="00A52C56" w:rsidRDefault="002A3608" w:rsidP="00D63068">
      <w:pPr>
        <w:tabs>
          <w:tab w:val="left" w:pos="709"/>
        </w:tabs>
        <w:ind w:left="709" w:hanging="142"/>
        <w:jc w:val="both"/>
        <w:rPr>
          <w:rFonts w:ascii="Arial" w:hAnsi="Arial" w:cs="Arial"/>
          <w:sz w:val="19"/>
          <w:szCs w:val="19"/>
          <w:lang w:val="es-ES_tradnl"/>
        </w:rPr>
      </w:pPr>
    </w:p>
    <w:p w14:paraId="6E13A990"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 xml:space="preserve">Plaza: La posición presupuestaria que respalda un puesto en la estructura ocupacional o plantilla, que sólo puede ser ocupada por un servidor público y que tiene una adscripción determinada; </w:t>
      </w:r>
    </w:p>
    <w:p w14:paraId="035CF7F2" w14:textId="77777777" w:rsidR="002A3608" w:rsidRPr="00A52C56" w:rsidRDefault="002A3608" w:rsidP="00D63068">
      <w:pPr>
        <w:pStyle w:val="Prrafodelista"/>
        <w:tabs>
          <w:tab w:val="left" w:pos="709"/>
        </w:tabs>
        <w:ind w:left="709" w:hanging="142"/>
        <w:rPr>
          <w:rFonts w:ascii="Arial" w:hAnsi="Arial" w:cs="Arial"/>
          <w:sz w:val="19"/>
          <w:szCs w:val="19"/>
          <w:lang w:val="es-ES_tradnl"/>
        </w:rPr>
      </w:pPr>
    </w:p>
    <w:p w14:paraId="20A0B17E"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Política presupuestaria: Directrices y lineamientos para determinar y regular la asignación, el uso y la aplicación de los recursos físicos, humanos y financieros a los Ejecutores de gasto;</w:t>
      </w:r>
    </w:p>
    <w:p w14:paraId="4FC5F98D" w14:textId="77777777" w:rsidR="002A3608" w:rsidRPr="00A52C56" w:rsidRDefault="002A3608" w:rsidP="00D63068">
      <w:pPr>
        <w:pStyle w:val="Prrafodelista"/>
        <w:tabs>
          <w:tab w:val="left" w:pos="709"/>
        </w:tabs>
        <w:ind w:left="709" w:hanging="142"/>
        <w:rPr>
          <w:rFonts w:ascii="Arial" w:hAnsi="Arial" w:cs="Arial"/>
          <w:sz w:val="19"/>
          <w:szCs w:val="19"/>
          <w:lang w:val="es-ES_tradnl"/>
        </w:rPr>
      </w:pPr>
    </w:p>
    <w:p w14:paraId="79037AB3"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Presupuesto aprobado: Asignaciones presupuestarias anuales comprendidas en el Decreto de Presupuesto de Egresos;</w:t>
      </w:r>
    </w:p>
    <w:p w14:paraId="1587151F" w14:textId="77777777" w:rsidR="002A3608" w:rsidRPr="00A52C56" w:rsidRDefault="002A3608" w:rsidP="00D63068">
      <w:pPr>
        <w:tabs>
          <w:tab w:val="left" w:pos="709"/>
        </w:tabs>
        <w:ind w:left="709" w:hanging="142"/>
        <w:jc w:val="both"/>
        <w:rPr>
          <w:rFonts w:ascii="Arial" w:hAnsi="Arial" w:cs="Arial"/>
          <w:sz w:val="19"/>
          <w:szCs w:val="19"/>
          <w:lang w:val="es-ES_tradnl"/>
        </w:rPr>
      </w:pPr>
    </w:p>
    <w:p w14:paraId="7A4215E8"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Presupuesto comprometido: Provisiones de recursos con cargo al Presupuesto de Egresos aprobado o modificado para atender los compromisos que signifiquen una obligación de realizar una erogación;</w:t>
      </w:r>
    </w:p>
    <w:p w14:paraId="544F68B4" w14:textId="77777777" w:rsidR="002A3608" w:rsidRPr="00A52C56" w:rsidRDefault="002A3608" w:rsidP="00D63068">
      <w:pPr>
        <w:pStyle w:val="Prrafodelista"/>
        <w:tabs>
          <w:tab w:val="left" w:pos="709"/>
        </w:tabs>
        <w:ind w:left="709" w:hanging="142"/>
        <w:rPr>
          <w:rFonts w:ascii="Arial" w:hAnsi="Arial" w:cs="Arial"/>
          <w:sz w:val="19"/>
          <w:szCs w:val="19"/>
          <w:lang w:val="es-ES_tradnl"/>
        </w:rPr>
      </w:pPr>
    </w:p>
    <w:p w14:paraId="0570B250"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Presupuesto disponible: Saldo o remanente de recursos a una fecha determinada, susceptibles de ser utilizados, el cual resulta de restar a una asignación presupuestaria, las cantidades comprometidas con cargo a dicha asignación;</w:t>
      </w:r>
    </w:p>
    <w:p w14:paraId="4F755046" w14:textId="77777777" w:rsidR="002A3608" w:rsidRPr="00A52C56" w:rsidRDefault="002A3608" w:rsidP="00D63068">
      <w:pPr>
        <w:tabs>
          <w:tab w:val="left" w:pos="709"/>
        </w:tabs>
        <w:ind w:left="709" w:hanging="142"/>
        <w:jc w:val="both"/>
        <w:rPr>
          <w:rFonts w:ascii="Arial" w:hAnsi="Arial" w:cs="Arial"/>
          <w:sz w:val="19"/>
          <w:szCs w:val="19"/>
          <w:lang w:val="es-ES_tradnl"/>
        </w:rPr>
      </w:pPr>
    </w:p>
    <w:p w14:paraId="62956385"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Presupuesto modificado: Afectaciones al presupuesto aprobado, mediante adecuaciones presupuestarias;</w:t>
      </w:r>
    </w:p>
    <w:p w14:paraId="1817DA35" w14:textId="77777777" w:rsidR="002A3608" w:rsidRPr="00A52C56" w:rsidRDefault="002A3608" w:rsidP="00D63068">
      <w:pPr>
        <w:pStyle w:val="Prrafodelista"/>
        <w:tabs>
          <w:tab w:val="left" w:pos="709"/>
        </w:tabs>
        <w:ind w:left="709" w:hanging="142"/>
        <w:rPr>
          <w:rFonts w:ascii="Arial" w:hAnsi="Arial" w:cs="Arial"/>
          <w:sz w:val="19"/>
          <w:szCs w:val="19"/>
          <w:lang w:val="es-ES_tradnl"/>
        </w:rPr>
      </w:pPr>
    </w:p>
    <w:p w14:paraId="661AE484"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Presupuesto no regularizable: Las erogaciones con cargo al Presupuesto de Egresos que no implican un gasto permanente en subsecuentes ejercicios fiscales para el mismo rubro de gasto;</w:t>
      </w:r>
    </w:p>
    <w:p w14:paraId="30BD7DD0" w14:textId="77777777" w:rsidR="002A3608" w:rsidRPr="00A52C56" w:rsidRDefault="002A3608" w:rsidP="00D63068">
      <w:pPr>
        <w:tabs>
          <w:tab w:val="left" w:pos="709"/>
        </w:tabs>
        <w:ind w:left="709" w:hanging="142"/>
        <w:jc w:val="both"/>
        <w:rPr>
          <w:rFonts w:ascii="Arial" w:hAnsi="Arial" w:cs="Arial"/>
          <w:sz w:val="19"/>
          <w:szCs w:val="19"/>
          <w:lang w:val="es-ES_tradnl"/>
        </w:rPr>
      </w:pPr>
    </w:p>
    <w:p w14:paraId="70905094"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Presupuesto regularizable: Las erogaciones con cargo al presupuesto modificado que implican un gasto permanente en subsecuentes ejercicios fiscales para el mismo rubro de gasto;</w:t>
      </w:r>
    </w:p>
    <w:p w14:paraId="6B702A8F" w14:textId="77777777" w:rsidR="002A3608" w:rsidRPr="00A52C56" w:rsidRDefault="002A3608" w:rsidP="00D63068">
      <w:pPr>
        <w:tabs>
          <w:tab w:val="left" w:pos="709"/>
        </w:tabs>
        <w:ind w:left="709" w:hanging="142"/>
        <w:jc w:val="both"/>
        <w:rPr>
          <w:rFonts w:ascii="Arial" w:hAnsi="Arial" w:cs="Arial"/>
          <w:sz w:val="19"/>
          <w:szCs w:val="19"/>
          <w:lang w:val="es-ES_tradnl"/>
        </w:rPr>
      </w:pPr>
    </w:p>
    <w:p w14:paraId="491DA643"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Programa presupuestario: Categoría programática que permite organizar, mediante subprogramas, proyectos, actividades y obras lógicamente ordenados en forma representativa y homogénea, las asignaciones de recursos financieros a cargo de los Ejecutores de gasto para el cumplimiento de sus objetivos y metas;</w:t>
      </w:r>
    </w:p>
    <w:p w14:paraId="11802AFD" w14:textId="77777777" w:rsidR="002A3608" w:rsidRPr="00A52C56" w:rsidRDefault="002A3608" w:rsidP="00D63068">
      <w:pPr>
        <w:tabs>
          <w:tab w:val="left" w:pos="709"/>
        </w:tabs>
        <w:ind w:left="709" w:hanging="142"/>
        <w:jc w:val="both"/>
        <w:rPr>
          <w:rFonts w:ascii="Arial" w:hAnsi="Arial" w:cs="Arial"/>
          <w:sz w:val="19"/>
          <w:szCs w:val="19"/>
          <w:lang w:val="es-ES_tradnl"/>
        </w:rPr>
      </w:pPr>
    </w:p>
    <w:p w14:paraId="7CFDECCB"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Programa operativo anual (POA): Instrumento que alinea la planeación estatal en objetivos y metas concretas a desarrollar en el corto plazo, definiendo responsables, temporalidad y especialidad de acciones, para lo cual se asignan recursos en función de las disponibilidades y necesidades;</w:t>
      </w:r>
    </w:p>
    <w:p w14:paraId="3472337D" w14:textId="77777777" w:rsidR="002A3608" w:rsidRPr="00A52C56" w:rsidRDefault="002A3608" w:rsidP="00D63068">
      <w:pPr>
        <w:pStyle w:val="Prrafodelista"/>
        <w:tabs>
          <w:tab w:val="left" w:pos="709"/>
        </w:tabs>
        <w:ind w:left="709" w:hanging="142"/>
        <w:rPr>
          <w:rFonts w:ascii="Arial" w:hAnsi="Arial" w:cs="Arial"/>
          <w:sz w:val="19"/>
          <w:szCs w:val="19"/>
          <w:lang w:val="es-ES_tradnl"/>
        </w:rPr>
      </w:pPr>
    </w:p>
    <w:p w14:paraId="1C2E131C"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MX"/>
        </w:rPr>
        <w:t>Proyecto de inversión pública (PIP): Conjunto organizado de insumos, actividades, recursos y/u obras tendientes a aumentar la formación bruta de capital fijo o el incremento de capital humano en un tiempo y con recursos finitos. Los proyectos se dividen en Proyectos de Inversión Real o Física, Proyectos de Desarrollo Humano y Proyectos Mixtos;</w:t>
      </w:r>
    </w:p>
    <w:p w14:paraId="2E9FE4B3" w14:textId="77777777" w:rsidR="002A3608" w:rsidRPr="00A52C56" w:rsidRDefault="002A3608" w:rsidP="00D63068">
      <w:pPr>
        <w:tabs>
          <w:tab w:val="left" w:pos="709"/>
        </w:tabs>
        <w:ind w:left="709" w:hanging="142"/>
        <w:jc w:val="both"/>
        <w:rPr>
          <w:rFonts w:ascii="Arial" w:hAnsi="Arial" w:cs="Arial"/>
          <w:sz w:val="19"/>
          <w:szCs w:val="19"/>
          <w:lang w:val="es-ES_tradnl"/>
        </w:rPr>
      </w:pPr>
    </w:p>
    <w:p w14:paraId="47158476"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lastRenderedPageBreak/>
        <w:t>Proyecto de presupuesto: La estimación del gasto a efectuar por los Ejecutores de gasto, durante un ejercicio fiscal, que el Poder Ejecutivo envía al Congreso, para su discusión y aprobación, en su caso;</w:t>
      </w:r>
    </w:p>
    <w:p w14:paraId="1F87901D" w14:textId="77777777" w:rsidR="002A3608" w:rsidRPr="00A52C56" w:rsidRDefault="002A3608" w:rsidP="00D63068">
      <w:pPr>
        <w:tabs>
          <w:tab w:val="left" w:pos="709"/>
        </w:tabs>
        <w:ind w:left="709" w:hanging="142"/>
        <w:jc w:val="both"/>
        <w:rPr>
          <w:rFonts w:ascii="Arial" w:hAnsi="Arial" w:cs="Arial"/>
          <w:sz w:val="19"/>
          <w:szCs w:val="19"/>
          <w:lang w:val="es-ES_tradnl"/>
        </w:rPr>
      </w:pPr>
    </w:p>
    <w:p w14:paraId="2EB07BEF"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 xml:space="preserve">Puesto: La unidad impersonal establecida en el Catálogo General de Puestos que implica deberes específicos y delimita jerarquías y capacidades para su desempeño; </w:t>
      </w:r>
    </w:p>
    <w:p w14:paraId="438F39AB" w14:textId="77777777" w:rsidR="002A3608" w:rsidRPr="00A52C56" w:rsidRDefault="002A3608" w:rsidP="00D63068">
      <w:pPr>
        <w:tabs>
          <w:tab w:val="left" w:pos="709"/>
        </w:tabs>
        <w:ind w:left="709" w:hanging="142"/>
        <w:jc w:val="both"/>
        <w:rPr>
          <w:rFonts w:ascii="Arial" w:hAnsi="Arial" w:cs="Arial"/>
          <w:sz w:val="19"/>
          <w:szCs w:val="19"/>
          <w:lang w:val="es-ES_tradnl"/>
        </w:rPr>
      </w:pPr>
    </w:p>
    <w:p w14:paraId="68A437A6"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Recalendarización: Modificación del calendario presupuestal dentro del ejercicio correspondiente;</w:t>
      </w:r>
    </w:p>
    <w:p w14:paraId="7EF7D609" w14:textId="77777777" w:rsidR="002A3608" w:rsidRPr="00A52C56" w:rsidRDefault="002A3608" w:rsidP="00D63068">
      <w:pPr>
        <w:pStyle w:val="Prrafodelista"/>
        <w:tabs>
          <w:tab w:val="left" w:pos="709"/>
        </w:tabs>
        <w:ind w:left="709" w:hanging="142"/>
        <w:rPr>
          <w:rFonts w:ascii="Arial" w:hAnsi="Arial" w:cs="Arial"/>
          <w:sz w:val="19"/>
          <w:szCs w:val="19"/>
          <w:lang w:val="es-ES_tradnl"/>
        </w:rPr>
      </w:pPr>
    </w:p>
    <w:p w14:paraId="04DB0558" w14:textId="77777777" w:rsidR="002A3608" w:rsidRPr="00A52C56" w:rsidRDefault="002A3608" w:rsidP="00D63068">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 xml:space="preserve">Recursos federales: Asignaciones presupuestarias con financiamiento de Fondos de aportaciones previstos en la Ley de Coordinación Fiscal, transferencias, subsidios, programas y convenios que la Federación determine a favor del Estado o Municipios; </w:t>
      </w:r>
    </w:p>
    <w:p w14:paraId="6168AE00" w14:textId="77777777" w:rsidR="002A3608" w:rsidRPr="00A52C56" w:rsidRDefault="002A3608" w:rsidP="00D63068">
      <w:pPr>
        <w:pStyle w:val="Prrafodelista"/>
        <w:tabs>
          <w:tab w:val="left" w:pos="709"/>
        </w:tabs>
        <w:ind w:left="709" w:hanging="142"/>
        <w:rPr>
          <w:rFonts w:ascii="Arial" w:hAnsi="Arial" w:cs="Arial"/>
          <w:sz w:val="19"/>
          <w:szCs w:val="19"/>
          <w:lang w:val="es-ES_tradnl"/>
        </w:rPr>
      </w:pPr>
    </w:p>
    <w:p w14:paraId="07E81636" w14:textId="77777777" w:rsidR="002A3608" w:rsidRPr="00A52C56" w:rsidRDefault="002A3608" w:rsidP="00D63068">
      <w:pPr>
        <w:numPr>
          <w:ilvl w:val="0"/>
          <w:numId w:val="1"/>
        </w:numPr>
        <w:tabs>
          <w:tab w:val="clear" w:pos="720"/>
          <w:tab w:val="left" w:pos="709"/>
          <w:tab w:val="left" w:pos="851"/>
        </w:tabs>
        <w:ind w:left="709" w:hanging="142"/>
        <w:jc w:val="both"/>
        <w:rPr>
          <w:rFonts w:ascii="Arial" w:hAnsi="Arial" w:cs="Arial"/>
          <w:sz w:val="19"/>
          <w:szCs w:val="19"/>
          <w:lang w:val="es-ES_tradnl"/>
        </w:rPr>
      </w:pPr>
      <w:r w:rsidRPr="00A52C56">
        <w:rPr>
          <w:rFonts w:ascii="Arial" w:hAnsi="Arial" w:cs="Arial"/>
          <w:sz w:val="19"/>
          <w:szCs w:val="19"/>
          <w:lang w:val="es-ES_tradnl"/>
        </w:rPr>
        <w:t>Sistema electrónico: Sistema informático determinado por la Secretaría para que las Dependencias y Entidades realicen los registros financieros, presupuestarios, contables y de avance de metas e indicadores de la MIR;</w:t>
      </w:r>
    </w:p>
    <w:p w14:paraId="6DA8D1C8" w14:textId="77777777" w:rsidR="002A3608" w:rsidRPr="00A52C56" w:rsidRDefault="002A3608" w:rsidP="00D63068">
      <w:pPr>
        <w:pStyle w:val="Prrafodelista"/>
        <w:tabs>
          <w:tab w:val="left" w:pos="709"/>
        </w:tabs>
        <w:ind w:left="709" w:hanging="142"/>
        <w:rPr>
          <w:rFonts w:ascii="Arial" w:hAnsi="Arial" w:cs="Arial"/>
          <w:sz w:val="19"/>
          <w:szCs w:val="19"/>
          <w:lang w:val="es-ES_tradnl"/>
        </w:rPr>
      </w:pPr>
    </w:p>
    <w:p w14:paraId="0084E065" w14:textId="77777777" w:rsidR="002A3608" w:rsidRPr="00A52C56" w:rsidRDefault="002A3608" w:rsidP="00D63068">
      <w:pPr>
        <w:numPr>
          <w:ilvl w:val="0"/>
          <w:numId w:val="1"/>
        </w:numPr>
        <w:tabs>
          <w:tab w:val="clear" w:pos="720"/>
          <w:tab w:val="left" w:pos="709"/>
        </w:tabs>
        <w:spacing w:after="120"/>
        <w:ind w:left="709" w:hanging="142"/>
        <w:jc w:val="both"/>
        <w:rPr>
          <w:rFonts w:ascii="Arial" w:hAnsi="Arial" w:cs="Arial"/>
          <w:sz w:val="19"/>
          <w:szCs w:val="19"/>
          <w:lang w:val="es-ES_tradnl"/>
        </w:rPr>
      </w:pPr>
      <w:r w:rsidRPr="00A52C56">
        <w:rPr>
          <w:rFonts w:ascii="Arial" w:hAnsi="Arial" w:cs="Arial"/>
          <w:sz w:val="19"/>
          <w:szCs w:val="19"/>
          <w:lang w:val="es-ES_tradnl"/>
        </w:rPr>
        <w:t>Tesorería: Área administrativa de la Secretaría, que tiene a su cargo la política hacendaria del Estado;</w:t>
      </w:r>
    </w:p>
    <w:p w14:paraId="04A12430" w14:textId="77777777" w:rsidR="002A3608" w:rsidRPr="00A52C56" w:rsidRDefault="002A3608" w:rsidP="00533712">
      <w:pPr>
        <w:numPr>
          <w:ilvl w:val="0"/>
          <w:numId w:val="1"/>
        </w:numPr>
        <w:tabs>
          <w:tab w:val="clear" w:pos="720"/>
          <w:tab w:val="left" w:pos="709"/>
        </w:tabs>
        <w:ind w:left="709" w:hanging="142"/>
        <w:jc w:val="both"/>
        <w:rPr>
          <w:rFonts w:ascii="Arial" w:hAnsi="Arial" w:cs="Arial"/>
          <w:sz w:val="19"/>
          <w:szCs w:val="19"/>
          <w:lang w:val="es-ES_tradnl"/>
        </w:rPr>
      </w:pPr>
      <w:r w:rsidRPr="00A52C56">
        <w:rPr>
          <w:rFonts w:ascii="Arial" w:hAnsi="Arial" w:cs="Arial"/>
          <w:sz w:val="19"/>
          <w:szCs w:val="19"/>
          <w:lang w:val="es-ES_tradnl"/>
        </w:rPr>
        <w:t>TESOFE: Tesorería de la Federación, y</w:t>
      </w:r>
    </w:p>
    <w:p w14:paraId="34F60055" w14:textId="77777777" w:rsidR="00533712" w:rsidRPr="00A52C56" w:rsidRDefault="00533712" w:rsidP="00533712">
      <w:pPr>
        <w:ind w:left="709"/>
        <w:jc w:val="both"/>
        <w:rPr>
          <w:rFonts w:ascii="Arial" w:hAnsi="Arial" w:cs="Arial"/>
          <w:sz w:val="19"/>
          <w:szCs w:val="19"/>
          <w:lang w:val="es-ES_tradnl"/>
        </w:rPr>
      </w:pPr>
    </w:p>
    <w:p w14:paraId="5C77995F" w14:textId="77777777" w:rsidR="002A3608" w:rsidRPr="00A52C56" w:rsidRDefault="002A3608" w:rsidP="00533712">
      <w:pPr>
        <w:numPr>
          <w:ilvl w:val="0"/>
          <w:numId w:val="1"/>
        </w:numPr>
        <w:tabs>
          <w:tab w:val="clear" w:pos="720"/>
          <w:tab w:val="left" w:pos="709"/>
        </w:tabs>
        <w:ind w:left="709" w:hanging="142"/>
        <w:jc w:val="both"/>
        <w:rPr>
          <w:rFonts w:ascii="Arial" w:hAnsi="Arial" w:cs="Arial"/>
          <w:sz w:val="19"/>
          <w:szCs w:val="19"/>
          <w:vertAlign w:val="superscript"/>
          <w:lang w:val="es-ES_tradnl"/>
        </w:rPr>
      </w:pPr>
      <w:proofErr w:type="spellStart"/>
      <w:r w:rsidRPr="00A52C56">
        <w:rPr>
          <w:rFonts w:ascii="Arial" w:hAnsi="Arial" w:cs="Arial"/>
          <w:sz w:val="19"/>
          <w:szCs w:val="19"/>
          <w:lang w:val="es-ES_tradnl"/>
        </w:rPr>
        <w:t>Viabilización</w:t>
      </w:r>
      <w:proofErr w:type="spellEnd"/>
      <w:r w:rsidRPr="00A52C56">
        <w:rPr>
          <w:rFonts w:ascii="Arial" w:hAnsi="Arial" w:cs="Arial"/>
          <w:sz w:val="19"/>
          <w:szCs w:val="19"/>
          <w:lang w:val="es-ES_tradnl"/>
        </w:rPr>
        <w:t>: Procedimiento mediante el cual se realiza el análisis de formulación, requisitos ambientales y legales que permiten identificar la factibilidad técnica de un PIP</w:t>
      </w:r>
      <w:r w:rsidRPr="00A52C56">
        <w:rPr>
          <w:rFonts w:ascii="Arial" w:hAnsi="Arial" w:cs="Arial"/>
          <w:sz w:val="19"/>
          <w:szCs w:val="19"/>
          <w:vertAlign w:val="superscript"/>
          <w:lang w:val="es-ES_tradnl"/>
        </w:rPr>
        <w:t>.</w:t>
      </w:r>
      <w:r w:rsidR="00B6798E" w:rsidRPr="00A52C56">
        <w:rPr>
          <w:rFonts w:ascii="Arial" w:hAnsi="Arial" w:cs="Arial"/>
          <w:sz w:val="19"/>
          <w:szCs w:val="19"/>
          <w:vertAlign w:val="superscript"/>
          <w:lang w:val="es-ES_tradnl"/>
        </w:rPr>
        <w:t xml:space="preserve"> </w:t>
      </w:r>
      <w:r w:rsidR="00A52C56" w:rsidRPr="00A52C56">
        <w:rPr>
          <w:rFonts w:ascii="Arial" w:hAnsi="Arial" w:cs="Arial"/>
          <w:sz w:val="19"/>
          <w:szCs w:val="19"/>
          <w:vertAlign w:val="superscript"/>
          <w:lang w:val="es-ES_tradnl"/>
        </w:rPr>
        <w:t>(</w:t>
      </w:r>
      <w:r w:rsidR="00A52C56" w:rsidRPr="00A52C56">
        <w:rPr>
          <w:rFonts w:ascii="Arial" w:hAnsi="Arial" w:cs="Arial"/>
          <w:sz w:val="19"/>
          <w:szCs w:val="19"/>
          <w:vertAlign w:val="superscript"/>
          <w:lang w:val="es-MX"/>
        </w:rPr>
        <w:t>Reforma</w:t>
      </w:r>
      <w:r w:rsidR="00533712"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533712" w:rsidRPr="00A52C56">
        <w:rPr>
          <w:rFonts w:ascii="Arial" w:hAnsi="Arial" w:cs="Arial"/>
          <w:sz w:val="19"/>
          <w:szCs w:val="19"/>
          <w:vertAlign w:val="superscript"/>
          <w:lang w:val="es-MX"/>
        </w:rPr>
        <w:t xml:space="preserve"> </w:t>
      </w:r>
      <w:r w:rsidR="00B6798E" w:rsidRPr="00A52C56">
        <w:rPr>
          <w:rFonts w:ascii="Arial" w:hAnsi="Arial" w:cs="Arial"/>
          <w:sz w:val="19"/>
          <w:szCs w:val="19"/>
          <w:vertAlign w:val="superscript"/>
          <w:lang w:val="es-MX"/>
        </w:rPr>
        <w:t xml:space="preserve">de </w:t>
      </w:r>
      <w:r w:rsidR="00533712" w:rsidRPr="00A52C56">
        <w:rPr>
          <w:rFonts w:ascii="Arial" w:hAnsi="Arial" w:cs="Arial"/>
          <w:sz w:val="19"/>
          <w:szCs w:val="19"/>
          <w:vertAlign w:val="superscript"/>
          <w:lang w:val="es-MX"/>
        </w:rPr>
        <w:t>02-07-2016</w:t>
      </w:r>
      <w:r w:rsidR="00B6798E" w:rsidRPr="00A52C56">
        <w:rPr>
          <w:rFonts w:ascii="Arial" w:hAnsi="Arial" w:cs="Arial"/>
          <w:sz w:val="19"/>
          <w:szCs w:val="19"/>
          <w:vertAlign w:val="superscript"/>
          <w:lang w:val="es-MX"/>
        </w:rPr>
        <w:t>)</w:t>
      </w:r>
    </w:p>
    <w:p w14:paraId="7343BFEA" w14:textId="77777777" w:rsidR="006F4E2F" w:rsidRPr="00A52C56" w:rsidRDefault="006F4E2F" w:rsidP="00031FAE">
      <w:pPr>
        <w:tabs>
          <w:tab w:val="left" w:pos="1134"/>
        </w:tabs>
        <w:jc w:val="both"/>
        <w:rPr>
          <w:rFonts w:ascii="Arial" w:hAnsi="Arial" w:cs="Arial"/>
          <w:sz w:val="19"/>
          <w:szCs w:val="19"/>
          <w:lang w:val="es-ES_tradnl"/>
        </w:rPr>
      </w:pPr>
    </w:p>
    <w:p w14:paraId="092679D5" w14:textId="77777777" w:rsidR="006F4E2F" w:rsidRPr="00A52C56" w:rsidRDefault="006F4E2F" w:rsidP="00306141">
      <w:pPr>
        <w:jc w:val="both"/>
        <w:rPr>
          <w:rFonts w:ascii="Arial" w:hAnsi="Arial" w:cs="Arial"/>
          <w:sz w:val="19"/>
          <w:szCs w:val="19"/>
          <w:lang w:val="es-ES_tradnl"/>
        </w:rPr>
      </w:pPr>
      <w:r w:rsidRPr="00A52C56">
        <w:rPr>
          <w:rFonts w:ascii="Arial" w:hAnsi="Arial" w:cs="Arial"/>
          <w:b/>
          <w:bCs/>
          <w:sz w:val="19"/>
          <w:szCs w:val="19"/>
          <w:lang w:val="es-ES_tradnl"/>
        </w:rPr>
        <w:t xml:space="preserve">Artículo 3. </w:t>
      </w:r>
      <w:r w:rsidRPr="00A52C56">
        <w:rPr>
          <w:rFonts w:ascii="Arial" w:hAnsi="Arial" w:cs="Arial"/>
          <w:sz w:val="19"/>
          <w:szCs w:val="19"/>
          <w:lang w:val="es-ES_tradnl"/>
        </w:rPr>
        <w:t>La interpretación de este Reglamento, para efectos administrativos, corresponde a la Secretaría.</w:t>
      </w:r>
    </w:p>
    <w:p w14:paraId="241CA3BE" w14:textId="77777777" w:rsidR="006F4E2F" w:rsidRPr="00A52C56" w:rsidRDefault="006F4E2F" w:rsidP="00306141">
      <w:pPr>
        <w:jc w:val="both"/>
        <w:rPr>
          <w:rFonts w:ascii="Arial" w:hAnsi="Arial" w:cs="Arial"/>
          <w:sz w:val="19"/>
          <w:szCs w:val="19"/>
          <w:lang w:val="es-ES_tradnl"/>
        </w:rPr>
      </w:pPr>
    </w:p>
    <w:p w14:paraId="79C26ECF" w14:textId="77777777" w:rsidR="006F4E2F" w:rsidRPr="00A52C56" w:rsidRDefault="006F4E2F" w:rsidP="00306141">
      <w:pPr>
        <w:jc w:val="both"/>
        <w:rPr>
          <w:rFonts w:ascii="Arial" w:hAnsi="Arial" w:cs="Arial"/>
          <w:b/>
          <w:bCs/>
          <w:sz w:val="19"/>
          <w:szCs w:val="19"/>
          <w:lang w:val="es-ES_tradnl"/>
        </w:rPr>
      </w:pPr>
      <w:r w:rsidRPr="00A52C56">
        <w:rPr>
          <w:rFonts w:ascii="Arial" w:hAnsi="Arial" w:cs="Arial"/>
          <w:b/>
          <w:sz w:val="19"/>
          <w:szCs w:val="19"/>
          <w:lang w:val="es-ES_tradnl"/>
        </w:rPr>
        <w:t>Artículo</w:t>
      </w:r>
      <w:r w:rsidR="006705ED" w:rsidRPr="00A52C56">
        <w:rPr>
          <w:rFonts w:ascii="Arial" w:hAnsi="Arial" w:cs="Arial"/>
          <w:b/>
          <w:sz w:val="19"/>
          <w:szCs w:val="19"/>
          <w:lang w:val="es-ES_tradnl"/>
        </w:rPr>
        <w:t xml:space="preserve"> </w:t>
      </w:r>
      <w:r w:rsidRPr="00A52C56">
        <w:rPr>
          <w:rFonts w:ascii="Arial" w:hAnsi="Arial" w:cs="Arial"/>
          <w:b/>
          <w:sz w:val="19"/>
          <w:szCs w:val="19"/>
          <w:lang w:val="es-ES_tradnl"/>
        </w:rPr>
        <w:t xml:space="preserve">4. </w:t>
      </w:r>
      <w:r w:rsidRPr="00A52C56">
        <w:rPr>
          <w:rFonts w:ascii="Arial" w:hAnsi="Arial" w:cs="Arial"/>
          <w:sz w:val="19"/>
          <w:szCs w:val="19"/>
          <w:lang w:val="es-ES_tradnl"/>
        </w:rPr>
        <w:t>Para el cómputo de los plazos a que se refiere el presente ordenamiento se considerarán únicamente días hábiles excepto cuando se indique lo contrario.</w:t>
      </w:r>
    </w:p>
    <w:p w14:paraId="332203A5" w14:textId="77777777" w:rsidR="005917C0" w:rsidRPr="00A52C56" w:rsidRDefault="005917C0" w:rsidP="00306141">
      <w:pPr>
        <w:jc w:val="both"/>
        <w:rPr>
          <w:rFonts w:ascii="Arial" w:hAnsi="Arial" w:cs="Arial"/>
          <w:sz w:val="19"/>
          <w:szCs w:val="19"/>
          <w:lang w:val="es-ES_tradnl"/>
        </w:rPr>
      </w:pPr>
    </w:p>
    <w:p w14:paraId="3AF2A1F1"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 xml:space="preserve">Los plazos que establece este Reglamento para dar respuesta a las solicitudes y consultas de las Dependencias y Entidades, empezarán a partir del día hábil siguiente a aquél en que éstas cumplan con los requisitos correspondientes previstos en este Reglamento. En caso de que la Secretaría requiera información adicional al solicitante, en términos del presente Reglamento, </w:t>
      </w:r>
      <w:r w:rsidRPr="00A52C56">
        <w:rPr>
          <w:rFonts w:ascii="Arial" w:hAnsi="Arial" w:cs="Arial"/>
          <w:sz w:val="19"/>
          <w:szCs w:val="19"/>
          <w:lang w:val="es-ES_tradnl"/>
        </w:rPr>
        <w:lastRenderedPageBreak/>
        <w:t>volverá a iniciar el cómputo del plazo correspondiente para que ésta emita su respuesta.</w:t>
      </w:r>
    </w:p>
    <w:p w14:paraId="093B5B98" w14:textId="77777777" w:rsidR="006F4E2F" w:rsidRPr="00A52C56" w:rsidRDefault="006F4E2F" w:rsidP="00306141">
      <w:pPr>
        <w:jc w:val="both"/>
        <w:rPr>
          <w:rFonts w:ascii="Arial" w:hAnsi="Arial" w:cs="Arial"/>
          <w:sz w:val="19"/>
          <w:szCs w:val="19"/>
          <w:lang w:val="es-ES_tradnl"/>
        </w:rPr>
      </w:pPr>
    </w:p>
    <w:p w14:paraId="45357CCF" w14:textId="77777777" w:rsidR="006F4E2F" w:rsidRPr="00A52C56" w:rsidRDefault="006F4E2F" w:rsidP="00306141">
      <w:pPr>
        <w:jc w:val="both"/>
        <w:rPr>
          <w:rFonts w:ascii="Arial" w:hAnsi="Arial" w:cs="Arial"/>
          <w:b/>
          <w:bCs/>
          <w:sz w:val="19"/>
          <w:szCs w:val="19"/>
          <w:lang w:val="es-ES_tradnl"/>
        </w:rPr>
      </w:pPr>
      <w:r w:rsidRPr="00A52C56">
        <w:rPr>
          <w:rFonts w:ascii="Arial" w:hAnsi="Arial" w:cs="Arial"/>
          <w:b/>
          <w:bCs/>
          <w:sz w:val="19"/>
          <w:szCs w:val="19"/>
          <w:lang w:val="es-ES_tradnl"/>
        </w:rPr>
        <w:t xml:space="preserve">Artículo 5. </w:t>
      </w:r>
      <w:r w:rsidRPr="00A52C56">
        <w:rPr>
          <w:rFonts w:ascii="Arial" w:hAnsi="Arial" w:cs="Arial"/>
          <w:bCs/>
          <w:sz w:val="19"/>
          <w:szCs w:val="19"/>
          <w:lang w:val="es-ES_tradnl"/>
        </w:rPr>
        <w:t>Se considerarán resueltas en sentido negativo, las solicitudes de adecuaciones presupuestarias externas, cuando transcurridos veinte días a partir de su presentación no exista respuesta por parte de la Secretaría</w:t>
      </w:r>
      <w:r w:rsidRPr="00A52C56">
        <w:rPr>
          <w:rFonts w:ascii="Arial" w:hAnsi="Arial" w:cs="Arial"/>
          <w:b/>
          <w:bCs/>
          <w:sz w:val="19"/>
          <w:szCs w:val="19"/>
          <w:lang w:val="es-ES_tradnl"/>
        </w:rPr>
        <w:t>.</w:t>
      </w:r>
    </w:p>
    <w:p w14:paraId="3001D995" w14:textId="77777777" w:rsidR="00C11B94" w:rsidRPr="00A52C56" w:rsidRDefault="00C11B94" w:rsidP="00306141">
      <w:pPr>
        <w:jc w:val="both"/>
        <w:rPr>
          <w:rFonts w:ascii="Arial" w:hAnsi="Arial" w:cs="Arial"/>
          <w:sz w:val="19"/>
          <w:szCs w:val="19"/>
          <w:lang w:val="es-ES_tradnl"/>
        </w:rPr>
      </w:pPr>
    </w:p>
    <w:p w14:paraId="5204EE70" w14:textId="77777777" w:rsidR="006F4E2F" w:rsidRPr="00A52C56" w:rsidRDefault="005D5C24" w:rsidP="00306141">
      <w:pPr>
        <w:jc w:val="both"/>
        <w:rPr>
          <w:rFonts w:ascii="Arial" w:hAnsi="Arial" w:cs="Arial"/>
          <w:sz w:val="19"/>
          <w:szCs w:val="19"/>
          <w:lang w:val="es-ES_tradnl"/>
        </w:rPr>
      </w:pPr>
      <w:r w:rsidRPr="00A52C56">
        <w:rPr>
          <w:rFonts w:ascii="Arial" w:hAnsi="Arial" w:cs="Arial"/>
          <w:b/>
          <w:sz w:val="19"/>
          <w:szCs w:val="19"/>
          <w:lang w:val="es-ES_tradnl"/>
        </w:rPr>
        <w:t xml:space="preserve">Artículo </w:t>
      </w:r>
      <w:r w:rsidR="006F4E2F" w:rsidRPr="00A52C56">
        <w:rPr>
          <w:rFonts w:ascii="Arial" w:hAnsi="Arial" w:cs="Arial"/>
          <w:b/>
          <w:sz w:val="19"/>
          <w:szCs w:val="19"/>
          <w:lang w:val="es-ES_tradnl"/>
        </w:rPr>
        <w:t>6.</w:t>
      </w:r>
      <w:r w:rsidR="006F4E2F" w:rsidRPr="00A52C56">
        <w:rPr>
          <w:rFonts w:ascii="Arial" w:hAnsi="Arial" w:cs="Arial"/>
          <w:sz w:val="19"/>
          <w:szCs w:val="19"/>
          <w:lang w:val="es-ES_tradnl"/>
        </w:rPr>
        <w:t xml:space="preserve"> Dentro de su ámbito de competencia los titulares de las Dependencias y Entidades, así como las Unidades de administración, son responsables de planear, programar, presupuestar, ejercer, controlar y evaluar sus programas conforme a la Ley, al presente Reglamento, a los Acuerdos, lineamientos, manuales, catálogos, glosarios y demás disposiciones legales aplicables. </w:t>
      </w:r>
    </w:p>
    <w:p w14:paraId="223C1934" w14:textId="77777777" w:rsidR="006F4E2F" w:rsidRPr="00A52C56" w:rsidRDefault="006F4E2F" w:rsidP="00306141">
      <w:pPr>
        <w:jc w:val="both"/>
        <w:rPr>
          <w:rFonts w:ascii="Arial" w:hAnsi="Arial" w:cs="Arial"/>
          <w:sz w:val="19"/>
          <w:szCs w:val="19"/>
          <w:lang w:val="es-ES_tradnl"/>
        </w:rPr>
      </w:pPr>
    </w:p>
    <w:p w14:paraId="769FA38C"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 xml:space="preserve">Los resultados obtenidos se medirán a través de indicadores de desempeño. </w:t>
      </w:r>
    </w:p>
    <w:p w14:paraId="655232E2" w14:textId="77777777" w:rsidR="006F4E2F" w:rsidRPr="00A52C56" w:rsidRDefault="006F4E2F" w:rsidP="00306141">
      <w:pPr>
        <w:jc w:val="both"/>
        <w:rPr>
          <w:rFonts w:ascii="Arial" w:hAnsi="Arial" w:cs="Arial"/>
          <w:sz w:val="19"/>
          <w:szCs w:val="19"/>
          <w:lang w:val="es-ES_tradnl"/>
        </w:rPr>
      </w:pPr>
    </w:p>
    <w:p w14:paraId="1D770037" w14:textId="77777777" w:rsidR="002A3608" w:rsidRPr="00A52C56" w:rsidRDefault="002A3608" w:rsidP="002A3608">
      <w:pPr>
        <w:jc w:val="both"/>
        <w:rPr>
          <w:rFonts w:ascii="Arial" w:hAnsi="Arial" w:cs="Arial"/>
          <w:sz w:val="19"/>
          <w:szCs w:val="19"/>
          <w:lang w:val="es-ES_tradnl"/>
        </w:rPr>
      </w:pPr>
      <w:r w:rsidRPr="00A52C56">
        <w:rPr>
          <w:rFonts w:ascii="Arial" w:hAnsi="Arial" w:cs="Arial"/>
          <w:b/>
          <w:sz w:val="19"/>
          <w:szCs w:val="19"/>
          <w:lang w:val="es-ES_tradnl"/>
        </w:rPr>
        <w:t xml:space="preserve">Artículo 7. </w:t>
      </w:r>
      <w:r w:rsidRPr="00A52C56">
        <w:rPr>
          <w:rFonts w:ascii="Arial" w:hAnsi="Arial" w:cs="Arial"/>
          <w:sz w:val="19"/>
          <w:szCs w:val="19"/>
          <w:lang w:val="es-ES_tradnl"/>
        </w:rPr>
        <w:t xml:space="preserve">Son obligaciones a cargo de las Dependencias y Entidades entre otros, los siguientes: </w:t>
      </w:r>
    </w:p>
    <w:p w14:paraId="794FF7F9" w14:textId="77777777" w:rsidR="002A3608" w:rsidRPr="00A52C56" w:rsidRDefault="002A3608" w:rsidP="002A3608">
      <w:pPr>
        <w:jc w:val="both"/>
        <w:rPr>
          <w:rFonts w:ascii="Arial" w:hAnsi="Arial" w:cs="Arial"/>
          <w:sz w:val="19"/>
          <w:szCs w:val="19"/>
          <w:lang w:val="es-ES_tradnl"/>
        </w:rPr>
      </w:pPr>
    </w:p>
    <w:p w14:paraId="0BE8FBEE" w14:textId="77777777" w:rsidR="002A3608" w:rsidRPr="00A52C56" w:rsidRDefault="002A3608" w:rsidP="0015145E">
      <w:pPr>
        <w:numPr>
          <w:ilvl w:val="0"/>
          <w:numId w:val="83"/>
        </w:numPr>
        <w:jc w:val="both"/>
        <w:rPr>
          <w:rFonts w:ascii="Arial" w:hAnsi="Arial" w:cs="Arial"/>
          <w:sz w:val="19"/>
          <w:szCs w:val="19"/>
          <w:lang w:val="es-ES_tradnl"/>
        </w:rPr>
      </w:pPr>
      <w:r w:rsidRPr="00A52C56">
        <w:rPr>
          <w:rFonts w:ascii="Arial" w:hAnsi="Arial" w:cs="Arial"/>
          <w:sz w:val="19"/>
          <w:szCs w:val="19"/>
          <w:lang w:val="es-ES_tradnl"/>
        </w:rPr>
        <w:t>Titulares de las Dependencias y Entidades:</w:t>
      </w:r>
    </w:p>
    <w:p w14:paraId="04157F4E" w14:textId="77777777" w:rsidR="002A3608" w:rsidRPr="00A52C56" w:rsidRDefault="002A3608" w:rsidP="002A3608">
      <w:pPr>
        <w:jc w:val="both"/>
        <w:rPr>
          <w:rFonts w:ascii="Arial" w:hAnsi="Arial" w:cs="Arial"/>
          <w:b/>
          <w:sz w:val="19"/>
          <w:szCs w:val="19"/>
          <w:lang w:val="es-ES_tradnl"/>
        </w:rPr>
      </w:pPr>
    </w:p>
    <w:p w14:paraId="47C17C66" w14:textId="77777777" w:rsidR="002A3608" w:rsidRPr="00A52C56" w:rsidRDefault="002A3608" w:rsidP="0015145E">
      <w:pPr>
        <w:numPr>
          <w:ilvl w:val="0"/>
          <w:numId w:val="82"/>
        </w:numPr>
        <w:spacing w:after="120"/>
        <w:ind w:left="714" w:hanging="147"/>
        <w:jc w:val="both"/>
        <w:rPr>
          <w:rFonts w:ascii="Arial" w:hAnsi="Arial" w:cs="Arial"/>
          <w:sz w:val="19"/>
          <w:szCs w:val="19"/>
          <w:lang w:val="es-ES_tradnl"/>
        </w:rPr>
      </w:pPr>
      <w:r w:rsidRPr="00A52C56">
        <w:rPr>
          <w:rFonts w:ascii="Arial" w:hAnsi="Arial" w:cs="Arial"/>
          <w:sz w:val="19"/>
          <w:szCs w:val="19"/>
          <w:lang w:val="es-ES_tradnl"/>
        </w:rPr>
        <w:t>Autorizar la misión, visión y objetivo institucional del ente público a su cargo;</w:t>
      </w:r>
    </w:p>
    <w:p w14:paraId="64CE1D35" w14:textId="77777777" w:rsidR="002A3608" w:rsidRPr="00A52C56" w:rsidRDefault="002A3608" w:rsidP="0015145E">
      <w:pPr>
        <w:numPr>
          <w:ilvl w:val="0"/>
          <w:numId w:val="82"/>
        </w:numPr>
        <w:spacing w:after="120"/>
        <w:ind w:left="714" w:hanging="147"/>
        <w:jc w:val="both"/>
        <w:rPr>
          <w:rFonts w:ascii="Arial" w:hAnsi="Arial" w:cs="Arial"/>
          <w:sz w:val="19"/>
          <w:szCs w:val="19"/>
          <w:lang w:val="es-ES_tradnl"/>
        </w:rPr>
      </w:pPr>
      <w:r w:rsidRPr="00A52C56">
        <w:rPr>
          <w:rFonts w:ascii="Arial" w:hAnsi="Arial" w:cs="Arial"/>
          <w:sz w:val="19"/>
          <w:szCs w:val="19"/>
          <w:lang w:val="es-ES_tradnl"/>
        </w:rPr>
        <w:t>Supervisar que las áreas de planeación y unidad de administración al integrar el programa operativo anual cumplan con las estrategias y objetivos contenidos en el Plan Estatal de Desarrollo;</w:t>
      </w:r>
    </w:p>
    <w:p w14:paraId="52437762" w14:textId="77777777" w:rsidR="002A3608" w:rsidRPr="00A52C56" w:rsidRDefault="002A3608" w:rsidP="0015145E">
      <w:pPr>
        <w:numPr>
          <w:ilvl w:val="0"/>
          <w:numId w:val="82"/>
        </w:numPr>
        <w:spacing w:after="120"/>
        <w:ind w:left="714" w:hanging="147"/>
        <w:jc w:val="both"/>
        <w:rPr>
          <w:rFonts w:ascii="Arial" w:hAnsi="Arial" w:cs="Arial"/>
          <w:sz w:val="19"/>
          <w:szCs w:val="19"/>
          <w:lang w:val="es-ES_tradnl"/>
        </w:rPr>
      </w:pPr>
      <w:r w:rsidRPr="00A52C56">
        <w:rPr>
          <w:rFonts w:ascii="Arial" w:hAnsi="Arial" w:cs="Arial"/>
          <w:sz w:val="19"/>
          <w:szCs w:val="19"/>
          <w:lang w:val="es-ES_tradnl"/>
        </w:rPr>
        <w:t>Vigilar el cumplimiento de los indicadores contenidos en el programa presupuestario a su cargo o del cual participe;</w:t>
      </w:r>
    </w:p>
    <w:p w14:paraId="0147D17B" w14:textId="77777777" w:rsidR="002A3608" w:rsidRPr="00A52C56" w:rsidRDefault="002A3608" w:rsidP="0015145E">
      <w:pPr>
        <w:numPr>
          <w:ilvl w:val="0"/>
          <w:numId w:val="82"/>
        </w:numPr>
        <w:spacing w:after="120"/>
        <w:ind w:left="714" w:hanging="147"/>
        <w:jc w:val="both"/>
        <w:rPr>
          <w:rFonts w:ascii="Arial" w:hAnsi="Arial" w:cs="Arial"/>
          <w:sz w:val="19"/>
          <w:szCs w:val="19"/>
          <w:lang w:val="es-ES_tradnl"/>
        </w:rPr>
      </w:pPr>
      <w:r w:rsidRPr="00A52C56">
        <w:rPr>
          <w:rFonts w:ascii="Arial" w:hAnsi="Arial" w:cs="Arial"/>
          <w:sz w:val="19"/>
          <w:szCs w:val="19"/>
          <w:lang w:val="es-ES_tradnl"/>
        </w:rPr>
        <w:t>Vigilar que la unidad de administración cumpla con los procedimientos establecidos en las leyes en la aplicación y ejercicio del presupuesto de egresos aprobado;</w:t>
      </w:r>
    </w:p>
    <w:p w14:paraId="3B3C1E38" w14:textId="77777777" w:rsidR="002A3608" w:rsidRPr="00A52C56" w:rsidRDefault="002A3608" w:rsidP="0015145E">
      <w:pPr>
        <w:numPr>
          <w:ilvl w:val="0"/>
          <w:numId w:val="82"/>
        </w:numPr>
        <w:spacing w:after="120"/>
        <w:ind w:left="714" w:hanging="147"/>
        <w:jc w:val="both"/>
        <w:rPr>
          <w:rFonts w:ascii="Arial" w:hAnsi="Arial" w:cs="Arial"/>
          <w:sz w:val="19"/>
          <w:szCs w:val="19"/>
          <w:lang w:val="es-ES_tradnl"/>
        </w:rPr>
      </w:pPr>
      <w:r w:rsidRPr="00A52C56">
        <w:rPr>
          <w:rFonts w:ascii="Arial" w:hAnsi="Arial" w:cs="Arial"/>
          <w:sz w:val="19"/>
          <w:szCs w:val="19"/>
          <w:lang w:val="es-ES_tradnl"/>
        </w:rPr>
        <w:t>Supervisar el avance físico – financiero de las actividades programadas;</w:t>
      </w:r>
    </w:p>
    <w:p w14:paraId="0C602F94" w14:textId="77777777" w:rsidR="002A3608" w:rsidRPr="00A52C56" w:rsidRDefault="002A3608" w:rsidP="0015145E">
      <w:pPr>
        <w:numPr>
          <w:ilvl w:val="0"/>
          <w:numId w:val="82"/>
        </w:numPr>
        <w:spacing w:after="120"/>
        <w:ind w:left="714" w:hanging="147"/>
        <w:jc w:val="both"/>
        <w:rPr>
          <w:rFonts w:ascii="Arial" w:hAnsi="Arial" w:cs="Arial"/>
          <w:sz w:val="19"/>
          <w:szCs w:val="19"/>
          <w:lang w:val="es-ES_tradnl"/>
        </w:rPr>
      </w:pPr>
      <w:r w:rsidRPr="00A52C56">
        <w:rPr>
          <w:rFonts w:ascii="Arial" w:hAnsi="Arial" w:cs="Arial"/>
          <w:sz w:val="19"/>
          <w:szCs w:val="19"/>
          <w:lang w:val="es-ES_tradnl"/>
        </w:rPr>
        <w:t>Examinar periódicamente el ejercicio, seguimiento, control y evaluación de los recursos públicos autorizados;</w:t>
      </w:r>
    </w:p>
    <w:p w14:paraId="610DE88D" w14:textId="77777777" w:rsidR="002A3608" w:rsidRPr="00A52C56" w:rsidRDefault="002A3608" w:rsidP="0015145E">
      <w:pPr>
        <w:numPr>
          <w:ilvl w:val="0"/>
          <w:numId w:val="82"/>
        </w:numPr>
        <w:spacing w:after="120"/>
        <w:ind w:left="714" w:hanging="147"/>
        <w:jc w:val="both"/>
        <w:rPr>
          <w:rFonts w:ascii="Arial" w:hAnsi="Arial" w:cs="Arial"/>
          <w:sz w:val="19"/>
          <w:szCs w:val="19"/>
          <w:lang w:val="es-ES_tradnl"/>
        </w:rPr>
      </w:pPr>
      <w:r w:rsidRPr="00A52C56">
        <w:rPr>
          <w:rFonts w:ascii="Arial" w:hAnsi="Arial" w:cs="Arial"/>
          <w:sz w:val="19"/>
          <w:szCs w:val="19"/>
          <w:lang w:val="es-ES_tradnl"/>
        </w:rPr>
        <w:t>Solicitar informes a la unidad de administración sobre el oportuno, eficaz, eficiente y transparente ejercicio de los recursos públicos;</w:t>
      </w:r>
    </w:p>
    <w:p w14:paraId="6D9F545E" w14:textId="77777777" w:rsidR="002A3608" w:rsidRPr="00A52C56" w:rsidRDefault="002A3608" w:rsidP="0015145E">
      <w:pPr>
        <w:numPr>
          <w:ilvl w:val="0"/>
          <w:numId w:val="82"/>
        </w:numPr>
        <w:spacing w:after="120"/>
        <w:ind w:left="714" w:hanging="147"/>
        <w:jc w:val="both"/>
        <w:rPr>
          <w:rFonts w:ascii="Arial" w:hAnsi="Arial" w:cs="Arial"/>
          <w:sz w:val="19"/>
          <w:szCs w:val="19"/>
          <w:lang w:val="es-ES_tradnl"/>
        </w:rPr>
      </w:pPr>
      <w:r w:rsidRPr="00A52C56">
        <w:rPr>
          <w:rFonts w:ascii="Arial" w:hAnsi="Arial" w:cs="Arial"/>
          <w:sz w:val="19"/>
          <w:szCs w:val="19"/>
          <w:lang w:val="es-ES_tradnl"/>
        </w:rPr>
        <w:lastRenderedPageBreak/>
        <w:t>Supervisar que se cumplan con los informes solicitados por los órganos de control, auditoria y transparencia federales y locales, así como los solicitados por la Secretaría;</w:t>
      </w:r>
    </w:p>
    <w:p w14:paraId="1474909D" w14:textId="77777777" w:rsidR="002A3608" w:rsidRPr="00A52C56" w:rsidRDefault="002A3608" w:rsidP="0015145E">
      <w:pPr>
        <w:numPr>
          <w:ilvl w:val="0"/>
          <w:numId w:val="82"/>
        </w:numPr>
        <w:spacing w:after="120"/>
        <w:ind w:left="714" w:hanging="147"/>
        <w:jc w:val="both"/>
        <w:rPr>
          <w:rFonts w:ascii="Arial" w:hAnsi="Arial" w:cs="Arial"/>
          <w:sz w:val="19"/>
          <w:szCs w:val="19"/>
          <w:lang w:val="es-ES_tradnl"/>
        </w:rPr>
      </w:pPr>
      <w:r w:rsidRPr="00A52C56">
        <w:rPr>
          <w:rFonts w:ascii="Arial" w:hAnsi="Arial" w:cs="Arial"/>
          <w:sz w:val="19"/>
          <w:szCs w:val="19"/>
          <w:lang w:val="es-ES_tradnl"/>
        </w:rPr>
        <w:t>Ordenar que se realice el trámite ante la Secretaría para la depuración y cancelación de saldos presupuestarios y contables si existieren;</w:t>
      </w:r>
    </w:p>
    <w:p w14:paraId="56DC9141" w14:textId="77777777" w:rsidR="002A3608" w:rsidRPr="00A52C56" w:rsidRDefault="002A3608" w:rsidP="0015145E">
      <w:pPr>
        <w:numPr>
          <w:ilvl w:val="0"/>
          <w:numId w:val="82"/>
        </w:numPr>
        <w:spacing w:after="120"/>
        <w:ind w:left="714" w:hanging="147"/>
        <w:jc w:val="both"/>
        <w:rPr>
          <w:rFonts w:ascii="Arial" w:hAnsi="Arial" w:cs="Arial"/>
          <w:sz w:val="19"/>
          <w:szCs w:val="19"/>
          <w:lang w:val="es-ES_tradnl"/>
        </w:rPr>
      </w:pPr>
      <w:r w:rsidRPr="00A52C56">
        <w:rPr>
          <w:rFonts w:ascii="Arial" w:hAnsi="Arial" w:cs="Arial"/>
          <w:sz w:val="19"/>
          <w:szCs w:val="19"/>
          <w:lang w:val="es-ES_tradnl"/>
        </w:rPr>
        <w:t>Delegar funciones y trámites presupuestarios mediante acuerdo;</w:t>
      </w:r>
    </w:p>
    <w:p w14:paraId="66BD499F" w14:textId="77777777" w:rsidR="002A3608" w:rsidRPr="00A52C56" w:rsidRDefault="002A3608" w:rsidP="0015145E">
      <w:pPr>
        <w:numPr>
          <w:ilvl w:val="0"/>
          <w:numId w:val="82"/>
        </w:numPr>
        <w:spacing w:after="120"/>
        <w:ind w:left="714" w:hanging="147"/>
        <w:jc w:val="both"/>
        <w:rPr>
          <w:rFonts w:ascii="Arial" w:hAnsi="Arial" w:cs="Arial"/>
          <w:sz w:val="19"/>
          <w:szCs w:val="19"/>
          <w:lang w:val="es-ES_tradnl"/>
        </w:rPr>
      </w:pPr>
      <w:r w:rsidRPr="00A52C56">
        <w:rPr>
          <w:rFonts w:ascii="Arial" w:hAnsi="Arial" w:cs="Arial"/>
          <w:sz w:val="19"/>
          <w:szCs w:val="19"/>
          <w:lang w:val="es-ES_tradnl"/>
        </w:rPr>
        <w:t>Tramitar la expedición del Certificado digital ante la Secretaría, y</w:t>
      </w:r>
    </w:p>
    <w:p w14:paraId="06BE3EE5" w14:textId="77777777" w:rsidR="002A3608" w:rsidRPr="00A52C56" w:rsidRDefault="002A3608" w:rsidP="0015145E">
      <w:pPr>
        <w:numPr>
          <w:ilvl w:val="0"/>
          <w:numId w:val="82"/>
        </w:numPr>
        <w:spacing w:after="120"/>
        <w:ind w:left="714" w:hanging="147"/>
        <w:jc w:val="both"/>
        <w:rPr>
          <w:rFonts w:ascii="Arial" w:hAnsi="Arial" w:cs="Arial"/>
          <w:sz w:val="19"/>
          <w:szCs w:val="19"/>
          <w:lang w:val="es-ES_tradnl"/>
        </w:rPr>
      </w:pPr>
      <w:r w:rsidRPr="00A52C56">
        <w:rPr>
          <w:rFonts w:ascii="Arial" w:hAnsi="Arial" w:cs="Arial"/>
          <w:sz w:val="19"/>
          <w:szCs w:val="19"/>
          <w:lang w:val="es-ES_tradnl"/>
        </w:rPr>
        <w:t>Las demás contenidas en las disposiciones legales aplicables al ejercicio, evaluación y transparencia relacionadas con el ejercicio de recursos públicos.</w:t>
      </w:r>
    </w:p>
    <w:p w14:paraId="4B7F7A68" w14:textId="77777777" w:rsidR="002A3608" w:rsidRPr="00A52C56" w:rsidRDefault="002A3608" w:rsidP="0015145E">
      <w:pPr>
        <w:numPr>
          <w:ilvl w:val="0"/>
          <w:numId w:val="83"/>
        </w:numPr>
        <w:jc w:val="both"/>
        <w:rPr>
          <w:rFonts w:ascii="Arial" w:hAnsi="Arial" w:cs="Arial"/>
          <w:sz w:val="19"/>
          <w:szCs w:val="19"/>
          <w:lang w:val="es-ES_tradnl"/>
        </w:rPr>
      </w:pPr>
      <w:r w:rsidRPr="00A52C56">
        <w:rPr>
          <w:rFonts w:ascii="Arial" w:hAnsi="Arial" w:cs="Arial"/>
          <w:sz w:val="19"/>
          <w:szCs w:val="19"/>
          <w:lang w:val="es-ES_tradnl"/>
        </w:rPr>
        <w:t>Titular de la Unidad de administración:</w:t>
      </w:r>
    </w:p>
    <w:p w14:paraId="7487CFDB" w14:textId="77777777" w:rsidR="002A3608" w:rsidRPr="00A52C56" w:rsidRDefault="002A3608" w:rsidP="002A3608">
      <w:pPr>
        <w:jc w:val="both"/>
        <w:rPr>
          <w:rFonts w:ascii="Arial" w:hAnsi="Arial" w:cs="Arial"/>
          <w:b/>
          <w:sz w:val="19"/>
          <w:szCs w:val="19"/>
          <w:lang w:val="es-ES_tradnl"/>
        </w:rPr>
      </w:pPr>
    </w:p>
    <w:p w14:paraId="193DE9DD" w14:textId="77777777" w:rsidR="002A3608" w:rsidRPr="00A52C56" w:rsidRDefault="002A3608" w:rsidP="0015145E">
      <w:pPr>
        <w:numPr>
          <w:ilvl w:val="0"/>
          <w:numId w:val="84"/>
        </w:numPr>
        <w:spacing w:after="120"/>
        <w:ind w:left="714" w:hanging="147"/>
        <w:jc w:val="both"/>
        <w:rPr>
          <w:rFonts w:ascii="Arial" w:hAnsi="Arial" w:cs="Arial"/>
          <w:sz w:val="19"/>
          <w:szCs w:val="19"/>
          <w:lang w:val="es-ES_tradnl"/>
        </w:rPr>
      </w:pPr>
      <w:r w:rsidRPr="00A52C56">
        <w:rPr>
          <w:rFonts w:ascii="Arial" w:hAnsi="Arial" w:cs="Arial"/>
          <w:sz w:val="19"/>
          <w:szCs w:val="19"/>
          <w:lang w:val="es-ES_tradnl"/>
        </w:rPr>
        <w:t>Ante la falta de áreas de planeación, coordinar las actividades de planeación;</w:t>
      </w:r>
    </w:p>
    <w:p w14:paraId="77418CF0" w14:textId="77777777" w:rsidR="002A3608" w:rsidRPr="00A52C56" w:rsidRDefault="002A3608" w:rsidP="0015145E">
      <w:pPr>
        <w:numPr>
          <w:ilvl w:val="0"/>
          <w:numId w:val="84"/>
        </w:numPr>
        <w:spacing w:after="120"/>
        <w:ind w:left="714" w:hanging="147"/>
        <w:jc w:val="both"/>
        <w:rPr>
          <w:rFonts w:ascii="Arial" w:hAnsi="Arial" w:cs="Arial"/>
          <w:sz w:val="19"/>
          <w:szCs w:val="19"/>
          <w:lang w:val="es-ES_tradnl"/>
        </w:rPr>
      </w:pPr>
      <w:r w:rsidRPr="00A52C56">
        <w:rPr>
          <w:rFonts w:ascii="Arial" w:hAnsi="Arial" w:cs="Arial"/>
          <w:sz w:val="19"/>
          <w:szCs w:val="19"/>
          <w:lang w:val="es-ES_tradnl"/>
        </w:rPr>
        <w:t>Coordinar las actividades de programación, presupuestación, ejercicio, seguimiento, control, evaluación y transparencia del gasto público;</w:t>
      </w:r>
    </w:p>
    <w:p w14:paraId="28C8C23C" w14:textId="77777777" w:rsidR="002A3608" w:rsidRPr="00A52C56" w:rsidRDefault="002A3608" w:rsidP="0015145E">
      <w:pPr>
        <w:numPr>
          <w:ilvl w:val="0"/>
          <w:numId w:val="84"/>
        </w:numPr>
        <w:spacing w:after="120"/>
        <w:ind w:left="714" w:hanging="147"/>
        <w:jc w:val="both"/>
        <w:rPr>
          <w:rFonts w:ascii="Arial" w:hAnsi="Arial" w:cs="Arial"/>
          <w:sz w:val="19"/>
          <w:szCs w:val="19"/>
          <w:lang w:val="es-ES_tradnl"/>
        </w:rPr>
      </w:pPr>
      <w:r w:rsidRPr="00A52C56">
        <w:rPr>
          <w:rFonts w:ascii="Arial" w:hAnsi="Arial" w:cs="Arial"/>
          <w:sz w:val="19"/>
          <w:szCs w:val="19"/>
          <w:lang w:val="es-ES_tradnl"/>
        </w:rPr>
        <w:t>Realizar el plan de compras de la Dependencia o Entidad a su cargo;</w:t>
      </w:r>
    </w:p>
    <w:p w14:paraId="38D032C4" w14:textId="77777777" w:rsidR="002A3608" w:rsidRPr="00A52C56" w:rsidRDefault="002A3608" w:rsidP="0015145E">
      <w:pPr>
        <w:numPr>
          <w:ilvl w:val="0"/>
          <w:numId w:val="84"/>
        </w:numPr>
        <w:spacing w:after="120"/>
        <w:ind w:left="714" w:hanging="147"/>
        <w:jc w:val="both"/>
        <w:rPr>
          <w:rFonts w:ascii="Arial" w:hAnsi="Arial" w:cs="Arial"/>
          <w:sz w:val="19"/>
          <w:szCs w:val="19"/>
          <w:lang w:val="es-ES_tradnl"/>
        </w:rPr>
      </w:pPr>
      <w:r w:rsidRPr="00A52C56">
        <w:rPr>
          <w:rFonts w:ascii="Arial" w:hAnsi="Arial" w:cs="Arial"/>
          <w:sz w:val="19"/>
          <w:szCs w:val="19"/>
          <w:lang w:val="es-ES_tradnl"/>
        </w:rPr>
        <w:t>Suscribir los contratos de apertura de Cuentas bancarias;</w:t>
      </w:r>
    </w:p>
    <w:p w14:paraId="2638612C" w14:textId="77777777" w:rsidR="002A3608" w:rsidRPr="00A52C56" w:rsidRDefault="002A3608" w:rsidP="0015145E">
      <w:pPr>
        <w:numPr>
          <w:ilvl w:val="0"/>
          <w:numId w:val="84"/>
        </w:numPr>
        <w:spacing w:after="120"/>
        <w:ind w:left="714" w:hanging="147"/>
        <w:jc w:val="both"/>
        <w:rPr>
          <w:rFonts w:ascii="Arial" w:hAnsi="Arial" w:cs="Arial"/>
          <w:sz w:val="19"/>
          <w:szCs w:val="19"/>
          <w:lang w:val="es-ES_tradnl"/>
        </w:rPr>
      </w:pPr>
      <w:r w:rsidRPr="00A52C56">
        <w:rPr>
          <w:rFonts w:ascii="Arial" w:hAnsi="Arial" w:cs="Arial"/>
          <w:sz w:val="19"/>
          <w:szCs w:val="19"/>
          <w:lang w:val="es-ES_tradnl"/>
        </w:rPr>
        <w:t xml:space="preserve">Tramitar la expedición del Certificado digital ante la Secretaría; </w:t>
      </w:r>
    </w:p>
    <w:p w14:paraId="5BF491E6" w14:textId="77777777" w:rsidR="002A3608" w:rsidRPr="00A52C56" w:rsidRDefault="002A3608" w:rsidP="0015145E">
      <w:pPr>
        <w:numPr>
          <w:ilvl w:val="0"/>
          <w:numId w:val="84"/>
        </w:numPr>
        <w:spacing w:after="120"/>
        <w:ind w:left="714" w:hanging="147"/>
        <w:jc w:val="both"/>
        <w:rPr>
          <w:rFonts w:ascii="Arial" w:hAnsi="Arial" w:cs="Arial"/>
          <w:sz w:val="19"/>
          <w:szCs w:val="19"/>
          <w:lang w:val="es-ES_tradnl"/>
        </w:rPr>
      </w:pPr>
      <w:r w:rsidRPr="00A52C56">
        <w:rPr>
          <w:rFonts w:ascii="Arial" w:hAnsi="Arial" w:cs="Arial"/>
          <w:sz w:val="19"/>
          <w:szCs w:val="19"/>
          <w:lang w:val="es-ES_tradnl"/>
        </w:rPr>
        <w:t>Verificar que se realicen los trámites y procedimientos para las adjudicaciones de contratos de bienes, servicios y arrendamientos, y en su caso de las relacionadas con inversión pública;</w:t>
      </w:r>
    </w:p>
    <w:p w14:paraId="508E183E" w14:textId="77777777" w:rsidR="002A3608" w:rsidRPr="00A52C56" w:rsidRDefault="002A3608" w:rsidP="0015145E">
      <w:pPr>
        <w:numPr>
          <w:ilvl w:val="0"/>
          <w:numId w:val="84"/>
        </w:numPr>
        <w:spacing w:after="120"/>
        <w:ind w:left="714" w:hanging="147"/>
        <w:jc w:val="both"/>
        <w:rPr>
          <w:rStyle w:val="tgc"/>
          <w:rFonts w:ascii="Arial" w:hAnsi="Arial" w:cs="Arial"/>
          <w:sz w:val="19"/>
          <w:szCs w:val="19"/>
          <w:lang w:val="es-ES_tradnl"/>
        </w:rPr>
      </w:pPr>
      <w:r w:rsidRPr="00A52C56">
        <w:rPr>
          <w:rFonts w:ascii="Arial" w:hAnsi="Arial" w:cs="Arial"/>
          <w:sz w:val="19"/>
          <w:szCs w:val="19"/>
          <w:lang w:val="es-ES_tradnl"/>
        </w:rPr>
        <w:t xml:space="preserve">Supervisar que los pagos se realicen por el </w:t>
      </w:r>
      <w:r w:rsidRPr="00A52C56">
        <w:rPr>
          <w:rStyle w:val="tgc"/>
          <w:rFonts w:ascii="Arial" w:hAnsi="Arial" w:cs="Arial"/>
          <w:sz w:val="19"/>
          <w:szCs w:val="19"/>
        </w:rPr>
        <w:t>Sistema de Pagos Electrónicos Interbancarios, y autorizar excepcionalmente el pago mediante la emisión de cheques;</w:t>
      </w:r>
    </w:p>
    <w:p w14:paraId="7644EDBE" w14:textId="77777777" w:rsidR="002A3608" w:rsidRPr="00A52C56" w:rsidRDefault="002A3608" w:rsidP="0015145E">
      <w:pPr>
        <w:numPr>
          <w:ilvl w:val="0"/>
          <w:numId w:val="84"/>
        </w:numPr>
        <w:spacing w:after="120"/>
        <w:ind w:left="714" w:hanging="147"/>
        <w:jc w:val="both"/>
        <w:rPr>
          <w:rFonts w:ascii="Arial" w:hAnsi="Arial" w:cs="Arial"/>
          <w:sz w:val="19"/>
          <w:szCs w:val="19"/>
          <w:lang w:val="es-ES_tradnl"/>
        </w:rPr>
      </w:pPr>
      <w:r w:rsidRPr="00A52C56">
        <w:rPr>
          <w:rFonts w:ascii="Arial" w:hAnsi="Arial" w:cs="Arial"/>
          <w:sz w:val="19"/>
          <w:szCs w:val="19"/>
          <w:lang w:val="es-ES_tradnl"/>
        </w:rPr>
        <w:t>Verificar que se realicen los registros presupuestarios y contables correspondientes en tiempo real;</w:t>
      </w:r>
    </w:p>
    <w:p w14:paraId="4D618F74" w14:textId="77777777" w:rsidR="002A3608" w:rsidRPr="00A52C56" w:rsidRDefault="002A3608" w:rsidP="0015145E">
      <w:pPr>
        <w:numPr>
          <w:ilvl w:val="0"/>
          <w:numId w:val="84"/>
        </w:numPr>
        <w:spacing w:after="120"/>
        <w:ind w:left="714" w:hanging="147"/>
        <w:jc w:val="both"/>
        <w:rPr>
          <w:rFonts w:ascii="Arial" w:hAnsi="Arial" w:cs="Arial"/>
          <w:sz w:val="19"/>
          <w:szCs w:val="19"/>
          <w:lang w:val="es-ES_tradnl"/>
        </w:rPr>
      </w:pPr>
      <w:r w:rsidRPr="00A52C56">
        <w:rPr>
          <w:rFonts w:ascii="Arial" w:hAnsi="Arial" w:cs="Arial"/>
          <w:sz w:val="19"/>
          <w:szCs w:val="19"/>
          <w:lang w:val="es-ES_tradnl"/>
        </w:rPr>
        <w:t>Fungir como instancia administrativa única para tramitar ante la Secretaría solicitudes y consultas en materia presupuestaria y contable;</w:t>
      </w:r>
    </w:p>
    <w:p w14:paraId="32C931AE" w14:textId="77777777" w:rsidR="002A3608" w:rsidRPr="00A52C56" w:rsidRDefault="002A3608" w:rsidP="0015145E">
      <w:pPr>
        <w:numPr>
          <w:ilvl w:val="0"/>
          <w:numId w:val="84"/>
        </w:numPr>
        <w:spacing w:after="120"/>
        <w:ind w:left="714" w:hanging="147"/>
        <w:jc w:val="both"/>
        <w:rPr>
          <w:rFonts w:ascii="Arial" w:hAnsi="Arial" w:cs="Arial"/>
          <w:sz w:val="19"/>
          <w:szCs w:val="19"/>
          <w:lang w:val="es-ES_tradnl"/>
        </w:rPr>
      </w:pPr>
      <w:r w:rsidRPr="00A52C56">
        <w:rPr>
          <w:rFonts w:ascii="Arial" w:hAnsi="Arial" w:cs="Arial"/>
          <w:sz w:val="19"/>
          <w:szCs w:val="19"/>
          <w:lang w:val="es-ES_tradnl"/>
        </w:rPr>
        <w:t>Efectuar las Adecuaciones presupuestarias necesarias que les permita cumplir con las obligaciones presupuestarias adquiridas;</w:t>
      </w:r>
    </w:p>
    <w:p w14:paraId="6B83A033" w14:textId="77777777" w:rsidR="002A3608" w:rsidRPr="00A52C56" w:rsidRDefault="002A3608" w:rsidP="0015145E">
      <w:pPr>
        <w:numPr>
          <w:ilvl w:val="0"/>
          <w:numId w:val="84"/>
        </w:numPr>
        <w:spacing w:after="120"/>
        <w:ind w:left="714" w:hanging="147"/>
        <w:jc w:val="both"/>
        <w:rPr>
          <w:rFonts w:ascii="Arial" w:hAnsi="Arial" w:cs="Arial"/>
          <w:sz w:val="19"/>
          <w:szCs w:val="19"/>
          <w:lang w:val="es-ES_tradnl"/>
        </w:rPr>
      </w:pPr>
      <w:r w:rsidRPr="00A52C56">
        <w:rPr>
          <w:rFonts w:ascii="Arial" w:hAnsi="Arial" w:cs="Arial"/>
          <w:sz w:val="19"/>
          <w:szCs w:val="19"/>
          <w:lang w:val="es-ES_tradnl"/>
        </w:rPr>
        <w:t>Supervisar el adecuado funcionamiento y actualización de los inventarios, tratándose de activos fijos su contabilización y registro;</w:t>
      </w:r>
    </w:p>
    <w:p w14:paraId="33A5A303" w14:textId="77777777" w:rsidR="002A3608" w:rsidRPr="00A52C56" w:rsidRDefault="002A3608" w:rsidP="0015145E">
      <w:pPr>
        <w:numPr>
          <w:ilvl w:val="0"/>
          <w:numId w:val="84"/>
        </w:numPr>
        <w:spacing w:after="120"/>
        <w:ind w:left="714" w:hanging="147"/>
        <w:jc w:val="both"/>
        <w:rPr>
          <w:rFonts w:ascii="Arial" w:hAnsi="Arial" w:cs="Arial"/>
          <w:sz w:val="19"/>
          <w:szCs w:val="19"/>
          <w:lang w:val="es-ES_tradnl"/>
        </w:rPr>
      </w:pPr>
      <w:r w:rsidRPr="00A52C56">
        <w:rPr>
          <w:rFonts w:ascii="Arial" w:hAnsi="Arial" w:cs="Arial"/>
          <w:sz w:val="19"/>
          <w:szCs w:val="19"/>
          <w:lang w:val="es-ES_tradnl"/>
        </w:rPr>
        <w:lastRenderedPageBreak/>
        <w:t>Verificar que se realicen los informes de avance de gestión, transparencia y evaluación;</w:t>
      </w:r>
    </w:p>
    <w:p w14:paraId="746B85E0" w14:textId="77777777" w:rsidR="002A3608" w:rsidRPr="00A52C56" w:rsidRDefault="002A3608" w:rsidP="0015145E">
      <w:pPr>
        <w:numPr>
          <w:ilvl w:val="0"/>
          <w:numId w:val="84"/>
        </w:numPr>
        <w:spacing w:after="120"/>
        <w:ind w:left="714" w:hanging="147"/>
        <w:jc w:val="both"/>
        <w:rPr>
          <w:rFonts w:ascii="Arial" w:hAnsi="Arial" w:cs="Arial"/>
          <w:sz w:val="19"/>
          <w:szCs w:val="19"/>
          <w:lang w:val="es-ES_tradnl"/>
        </w:rPr>
      </w:pPr>
      <w:r w:rsidRPr="00A52C56">
        <w:rPr>
          <w:rFonts w:ascii="Arial" w:hAnsi="Arial" w:cs="Arial"/>
          <w:sz w:val="19"/>
          <w:szCs w:val="19"/>
          <w:lang w:val="es-ES_tradnl"/>
        </w:rPr>
        <w:t xml:space="preserve">Ordenar que se integren los informes solicitados por los órganos de control interno y de </w:t>
      </w:r>
      <w:proofErr w:type="spellStart"/>
      <w:r w:rsidRPr="00A52C56">
        <w:rPr>
          <w:rFonts w:ascii="Arial" w:hAnsi="Arial" w:cs="Arial"/>
          <w:sz w:val="19"/>
          <w:szCs w:val="19"/>
          <w:lang w:val="es-ES_tradnl"/>
        </w:rPr>
        <w:t>auditoria</w:t>
      </w:r>
      <w:proofErr w:type="spellEnd"/>
      <w:r w:rsidRPr="00A52C56">
        <w:rPr>
          <w:rFonts w:ascii="Arial" w:hAnsi="Arial" w:cs="Arial"/>
          <w:sz w:val="19"/>
          <w:szCs w:val="19"/>
          <w:lang w:val="es-ES_tradnl"/>
        </w:rPr>
        <w:t xml:space="preserve"> y vigilar que se solventen en caso de observaciones;</w:t>
      </w:r>
    </w:p>
    <w:p w14:paraId="5BFBCFC5" w14:textId="77777777" w:rsidR="002A3608" w:rsidRPr="00A52C56" w:rsidRDefault="002A3608" w:rsidP="0015145E">
      <w:pPr>
        <w:numPr>
          <w:ilvl w:val="0"/>
          <w:numId w:val="84"/>
        </w:numPr>
        <w:spacing w:after="120"/>
        <w:ind w:left="714" w:hanging="147"/>
        <w:jc w:val="both"/>
        <w:rPr>
          <w:rFonts w:ascii="Arial" w:hAnsi="Arial" w:cs="Arial"/>
          <w:sz w:val="19"/>
          <w:szCs w:val="19"/>
          <w:lang w:val="es-ES_tradnl"/>
        </w:rPr>
      </w:pPr>
      <w:r w:rsidRPr="00A52C56">
        <w:rPr>
          <w:rFonts w:ascii="Arial" w:hAnsi="Arial" w:cs="Arial"/>
          <w:sz w:val="19"/>
          <w:szCs w:val="19"/>
          <w:lang w:val="es-ES_tradnl"/>
        </w:rPr>
        <w:t xml:space="preserve">Vigilar que no exista subejercicio y/o acumulación de saldos presupuestarios, y </w:t>
      </w:r>
    </w:p>
    <w:p w14:paraId="665E99E5" w14:textId="77777777" w:rsidR="006F4E2F" w:rsidRPr="00A52C56" w:rsidRDefault="002A3608" w:rsidP="002A3608">
      <w:pPr>
        <w:jc w:val="both"/>
        <w:rPr>
          <w:rFonts w:ascii="Arial" w:hAnsi="Arial" w:cs="Arial"/>
          <w:sz w:val="19"/>
          <w:szCs w:val="19"/>
          <w:lang w:val="es-ES_tradnl"/>
        </w:rPr>
      </w:pPr>
      <w:r w:rsidRPr="00A52C56">
        <w:rPr>
          <w:rFonts w:ascii="Arial" w:hAnsi="Arial" w:cs="Arial"/>
          <w:sz w:val="19"/>
          <w:szCs w:val="19"/>
          <w:lang w:val="es-ES_tradnl"/>
        </w:rPr>
        <w:t>Las demás contenidas en las disposiciones legales aplicables al ejercicio, evaluación y transparencia relacionados con e</w:t>
      </w:r>
      <w:r w:rsidR="00533712" w:rsidRPr="00A52C56">
        <w:rPr>
          <w:rFonts w:ascii="Arial" w:hAnsi="Arial" w:cs="Arial"/>
          <w:sz w:val="19"/>
          <w:szCs w:val="19"/>
          <w:lang w:val="es-ES_tradnl"/>
        </w:rPr>
        <w:t>l ejercicio de recursos público</w:t>
      </w:r>
      <w:r w:rsidRPr="00A52C56">
        <w:rPr>
          <w:rFonts w:ascii="Arial" w:hAnsi="Arial" w:cs="Arial"/>
          <w:sz w:val="19"/>
          <w:szCs w:val="19"/>
          <w:lang w:val="es-ES_tradnl"/>
        </w:rPr>
        <w:t>.</w:t>
      </w:r>
      <w:r w:rsidR="00533712" w:rsidRPr="00A52C56">
        <w:rPr>
          <w:rFonts w:ascii="Arial" w:hAnsi="Arial" w:cs="Arial"/>
          <w:sz w:val="19"/>
          <w:szCs w:val="19"/>
          <w:lang w:val="es-ES_tradnl"/>
        </w:rPr>
        <w:t xml:space="preserve"> </w:t>
      </w:r>
      <w:r w:rsidR="00533712" w:rsidRPr="00A52C56">
        <w:rPr>
          <w:rFonts w:ascii="Arial" w:hAnsi="Arial" w:cs="Arial"/>
          <w:sz w:val="19"/>
          <w:szCs w:val="19"/>
          <w:vertAlign w:val="superscript"/>
          <w:lang w:val="es-ES_tradnl"/>
        </w:rPr>
        <w:t>(</w:t>
      </w:r>
      <w:r w:rsidR="00533712" w:rsidRPr="00A52C56">
        <w:rPr>
          <w:rFonts w:ascii="Arial" w:hAnsi="Arial" w:cs="Arial"/>
          <w:sz w:val="19"/>
          <w:szCs w:val="19"/>
          <w:vertAlign w:val="superscript"/>
          <w:lang w:val="es-MX"/>
        </w:rPr>
        <w:t xml:space="preserve">Reforma según Decreto </w:t>
      </w:r>
      <w:r w:rsidR="005C7DCA" w:rsidRPr="00A52C56">
        <w:rPr>
          <w:rFonts w:ascii="Arial" w:hAnsi="Arial" w:cs="Arial"/>
          <w:sz w:val="19"/>
          <w:szCs w:val="19"/>
          <w:vertAlign w:val="superscript"/>
          <w:lang w:val="es-MX"/>
        </w:rPr>
        <w:t>PPOE</w:t>
      </w:r>
      <w:r w:rsidR="00533712" w:rsidRPr="00A52C56">
        <w:rPr>
          <w:rFonts w:ascii="Arial" w:hAnsi="Arial" w:cs="Arial"/>
          <w:sz w:val="19"/>
          <w:szCs w:val="19"/>
          <w:vertAlign w:val="superscript"/>
          <w:lang w:val="es-MX"/>
        </w:rPr>
        <w:t xml:space="preserve"> de 02-07-2016)</w:t>
      </w:r>
    </w:p>
    <w:p w14:paraId="5642E485" w14:textId="77777777" w:rsidR="005E42DE" w:rsidRPr="00A52C56" w:rsidRDefault="005E42DE" w:rsidP="00306141">
      <w:pPr>
        <w:jc w:val="both"/>
        <w:rPr>
          <w:rFonts w:ascii="Arial" w:hAnsi="Arial" w:cs="Arial"/>
          <w:b/>
          <w:sz w:val="19"/>
          <w:szCs w:val="19"/>
          <w:lang w:val="es-ES_tradnl"/>
        </w:rPr>
      </w:pPr>
    </w:p>
    <w:p w14:paraId="5F45A598"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 xml:space="preserve">Artículo 8. </w:t>
      </w:r>
      <w:r w:rsidRPr="00A52C56">
        <w:rPr>
          <w:rFonts w:ascii="Arial" w:hAnsi="Arial" w:cs="Arial"/>
          <w:sz w:val="19"/>
          <w:szCs w:val="19"/>
          <w:lang w:val="es-ES_tradnl"/>
        </w:rPr>
        <w:t>Las Dependencias coordinadoras de sector, para la orientación y coordinación de la planeación, programación, presupuestación, ejercicio, control, seguimiento y evaluación del gasto público de las Entidades ubicadas bajo su coordinación, deberán:</w:t>
      </w:r>
    </w:p>
    <w:p w14:paraId="0DEEABE9" w14:textId="77777777" w:rsidR="006F4E2F" w:rsidRPr="00A52C56" w:rsidRDefault="006F4E2F" w:rsidP="00306141">
      <w:pPr>
        <w:jc w:val="both"/>
        <w:rPr>
          <w:rFonts w:ascii="Arial" w:hAnsi="Arial" w:cs="Arial"/>
          <w:sz w:val="19"/>
          <w:szCs w:val="19"/>
          <w:lang w:val="es-ES_tradnl"/>
        </w:rPr>
      </w:pPr>
    </w:p>
    <w:p w14:paraId="1845CE82" w14:textId="77777777" w:rsidR="006F4E2F" w:rsidRPr="00A52C56" w:rsidRDefault="006F4E2F" w:rsidP="0041784C">
      <w:pPr>
        <w:numPr>
          <w:ilvl w:val="0"/>
          <w:numId w:val="2"/>
        </w:numPr>
        <w:tabs>
          <w:tab w:val="clear" w:pos="1080"/>
          <w:tab w:val="num" w:pos="567"/>
        </w:tabs>
        <w:ind w:left="567" w:hanging="283"/>
        <w:jc w:val="both"/>
        <w:rPr>
          <w:rFonts w:ascii="Arial" w:hAnsi="Arial" w:cs="Arial"/>
          <w:sz w:val="19"/>
          <w:szCs w:val="19"/>
          <w:lang w:val="es-ES_tradnl"/>
        </w:rPr>
      </w:pPr>
      <w:r w:rsidRPr="00A52C56">
        <w:rPr>
          <w:rFonts w:ascii="Arial" w:hAnsi="Arial" w:cs="Arial"/>
          <w:sz w:val="19"/>
          <w:szCs w:val="19"/>
          <w:lang w:val="es-ES_tradnl"/>
        </w:rPr>
        <w:t>Coadyuvar en facilitar los procedimientos técnicos administrativos, acordes con las necesidades y características del respectivo sector, atendiendo a lo dispuesto por la Ley, el presente Reglamento y las demás disposiciones legales aplicables;</w:t>
      </w:r>
    </w:p>
    <w:p w14:paraId="491001EE" w14:textId="77777777" w:rsidR="006F4E2F" w:rsidRPr="00A52C56" w:rsidRDefault="006F4E2F" w:rsidP="0041784C">
      <w:pPr>
        <w:tabs>
          <w:tab w:val="num" w:pos="567"/>
        </w:tabs>
        <w:ind w:left="567" w:hanging="283"/>
        <w:jc w:val="both"/>
        <w:rPr>
          <w:rFonts w:ascii="Arial" w:hAnsi="Arial" w:cs="Arial"/>
          <w:sz w:val="19"/>
          <w:szCs w:val="19"/>
          <w:lang w:val="es-ES_tradnl"/>
        </w:rPr>
      </w:pPr>
    </w:p>
    <w:p w14:paraId="0626E3DA" w14:textId="77777777" w:rsidR="006F4E2F" w:rsidRPr="00A52C56" w:rsidRDefault="006F4E2F" w:rsidP="0041784C">
      <w:pPr>
        <w:numPr>
          <w:ilvl w:val="0"/>
          <w:numId w:val="2"/>
        </w:numPr>
        <w:tabs>
          <w:tab w:val="clear" w:pos="1080"/>
          <w:tab w:val="num" w:pos="567"/>
        </w:tabs>
        <w:ind w:left="567" w:hanging="283"/>
        <w:jc w:val="both"/>
        <w:rPr>
          <w:rFonts w:ascii="Arial" w:hAnsi="Arial" w:cs="Arial"/>
          <w:sz w:val="19"/>
          <w:szCs w:val="19"/>
          <w:lang w:val="es-ES_tradnl"/>
        </w:rPr>
      </w:pPr>
      <w:r w:rsidRPr="00A52C56">
        <w:rPr>
          <w:rFonts w:ascii="Arial" w:hAnsi="Arial" w:cs="Arial"/>
          <w:sz w:val="19"/>
          <w:szCs w:val="19"/>
          <w:lang w:val="es-ES_tradnl"/>
        </w:rPr>
        <w:t>Validar los programas y proyectos de inversión de las dependencias coordinadas previamente a su postulación para financiamiento público;</w:t>
      </w:r>
    </w:p>
    <w:p w14:paraId="1CFFD440" w14:textId="77777777" w:rsidR="006F4E2F" w:rsidRPr="00A52C56" w:rsidRDefault="006F4E2F" w:rsidP="0041784C">
      <w:pPr>
        <w:tabs>
          <w:tab w:val="num" w:pos="567"/>
        </w:tabs>
        <w:ind w:left="567" w:hanging="283"/>
        <w:jc w:val="both"/>
        <w:rPr>
          <w:rFonts w:ascii="Arial" w:hAnsi="Arial" w:cs="Arial"/>
          <w:sz w:val="19"/>
          <w:szCs w:val="19"/>
          <w:lang w:val="es-ES_tradnl"/>
        </w:rPr>
      </w:pPr>
    </w:p>
    <w:p w14:paraId="1D7E5B9E" w14:textId="77777777" w:rsidR="006F4E2F" w:rsidRPr="00A52C56" w:rsidRDefault="006F4E2F" w:rsidP="0041784C">
      <w:pPr>
        <w:numPr>
          <w:ilvl w:val="0"/>
          <w:numId w:val="2"/>
        </w:numPr>
        <w:tabs>
          <w:tab w:val="clear" w:pos="1080"/>
          <w:tab w:val="num" w:pos="567"/>
        </w:tabs>
        <w:ind w:left="567" w:hanging="283"/>
        <w:jc w:val="both"/>
        <w:rPr>
          <w:rFonts w:ascii="Arial" w:hAnsi="Arial" w:cs="Arial"/>
          <w:sz w:val="19"/>
          <w:szCs w:val="19"/>
          <w:lang w:val="es-ES_tradnl"/>
        </w:rPr>
      </w:pPr>
      <w:r w:rsidRPr="00A52C56">
        <w:rPr>
          <w:rFonts w:ascii="Arial" w:hAnsi="Arial" w:cs="Arial"/>
          <w:sz w:val="19"/>
          <w:szCs w:val="19"/>
          <w:lang w:val="es-ES_tradnl"/>
        </w:rPr>
        <w:t>Vigilar que las Entidades cumplan con lo dispuesto en la Ley, este Reglamento y las disposiciones generales que establezcan la Secretaría y su coordinadora de sector, y</w:t>
      </w:r>
    </w:p>
    <w:p w14:paraId="138D7100" w14:textId="77777777" w:rsidR="006F4E2F" w:rsidRPr="00A52C56" w:rsidRDefault="006F4E2F" w:rsidP="0041784C">
      <w:pPr>
        <w:tabs>
          <w:tab w:val="num" w:pos="567"/>
        </w:tabs>
        <w:ind w:left="567" w:hanging="283"/>
        <w:jc w:val="both"/>
        <w:rPr>
          <w:rFonts w:ascii="Arial" w:hAnsi="Arial" w:cs="Arial"/>
          <w:sz w:val="19"/>
          <w:szCs w:val="19"/>
          <w:lang w:val="es-ES_tradnl"/>
        </w:rPr>
      </w:pPr>
    </w:p>
    <w:p w14:paraId="3434D41C" w14:textId="77777777" w:rsidR="006F4E2F" w:rsidRPr="00A52C56" w:rsidRDefault="006F4E2F" w:rsidP="0041784C">
      <w:pPr>
        <w:numPr>
          <w:ilvl w:val="0"/>
          <w:numId w:val="2"/>
        </w:numPr>
        <w:tabs>
          <w:tab w:val="clear" w:pos="1080"/>
          <w:tab w:val="num" w:pos="567"/>
        </w:tabs>
        <w:ind w:left="567" w:hanging="283"/>
        <w:jc w:val="both"/>
        <w:rPr>
          <w:rFonts w:ascii="Arial" w:hAnsi="Arial" w:cs="Arial"/>
          <w:b/>
          <w:sz w:val="19"/>
          <w:szCs w:val="19"/>
          <w:lang w:val="es-ES_tradnl"/>
        </w:rPr>
      </w:pPr>
      <w:r w:rsidRPr="00A52C56">
        <w:rPr>
          <w:rFonts w:ascii="Arial" w:hAnsi="Arial" w:cs="Arial"/>
          <w:sz w:val="19"/>
          <w:szCs w:val="19"/>
          <w:lang w:val="es-ES_tradnl"/>
        </w:rPr>
        <w:t xml:space="preserve">Vigilar que </w:t>
      </w:r>
      <w:proofErr w:type="gramStart"/>
      <w:r w:rsidRPr="00A52C56">
        <w:rPr>
          <w:rFonts w:ascii="Arial" w:hAnsi="Arial" w:cs="Arial"/>
          <w:sz w:val="19"/>
          <w:szCs w:val="19"/>
          <w:lang w:val="es-ES_tradnl"/>
        </w:rPr>
        <w:t>el ejercicio de los recursos aprobados se apeguen estrictamente</w:t>
      </w:r>
      <w:proofErr w:type="gramEnd"/>
      <w:r w:rsidRPr="00A52C56">
        <w:rPr>
          <w:rFonts w:ascii="Arial" w:hAnsi="Arial" w:cs="Arial"/>
          <w:sz w:val="19"/>
          <w:szCs w:val="19"/>
          <w:lang w:val="es-ES_tradnl"/>
        </w:rPr>
        <w:t xml:space="preserve"> a los programas, subprogramas, proyectos, actividades y obras y a las metas establecidas en los programas operativos anuales.</w:t>
      </w:r>
    </w:p>
    <w:p w14:paraId="69B9F81B" w14:textId="77777777" w:rsidR="006F4E2F" w:rsidRPr="00A52C56" w:rsidRDefault="006F4E2F" w:rsidP="00306141">
      <w:pPr>
        <w:jc w:val="both"/>
        <w:rPr>
          <w:rFonts w:ascii="Arial" w:hAnsi="Arial" w:cs="Arial"/>
          <w:b/>
          <w:sz w:val="19"/>
          <w:szCs w:val="19"/>
          <w:lang w:val="es-ES_tradnl"/>
        </w:rPr>
      </w:pPr>
    </w:p>
    <w:p w14:paraId="1E701E05" w14:textId="77777777" w:rsidR="002A3608" w:rsidRPr="00A52C56" w:rsidRDefault="002A3608" w:rsidP="002A3608">
      <w:pPr>
        <w:jc w:val="both"/>
        <w:rPr>
          <w:rFonts w:ascii="Arial" w:hAnsi="Arial" w:cs="Arial"/>
          <w:sz w:val="19"/>
          <w:szCs w:val="19"/>
          <w:lang w:val="es-ES_tradnl"/>
        </w:rPr>
      </w:pPr>
      <w:r w:rsidRPr="00A52C56">
        <w:rPr>
          <w:rFonts w:ascii="Arial" w:hAnsi="Arial" w:cs="Arial"/>
          <w:b/>
          <w:sz w:val="19"/>
          <w:szCs w:val="19"/>
          <w:lang w:val="es-ES_tradnl"/>
        </w:rPr>
        <w:t xml:space="preserve">Artículo 9. </w:t>
      </w:r>
      <w:r w:rsidRPr="00A52C56">
        <w:rPr>
          <w:rFonts w:ascii="Arial" w:hAnsi="Arial" w:cs="Arial"/>
          <w:sz w:val="19"/>
          <w:szCs w:val="19"/>
          <w:lang w:val="es-ES_tradnl"/>
        </w:rPr>
        <w:t>Al inicio de renovación de la Administración pública, de los Poderes, Órganos Autónomos, Dependencias y Entidades los servidores públicos deberán tramitar en el Sistema electrónico de la Secretaría, la expedición del Certificado digital de la firma electrónica certificada, en un plazo de diez días hábiles contados a partir de su designación.</w:t>
      </w:r>
    </w:p>
    <w:p w14:paraId="4E3C631B" w14:textId="77777777" w:rsidR="002A3608" w:rsidRPr="00A52C56" w:rsidRDefault="002A3608" w:rsidP="002A3608">
      <w:pPr>
        <w:jc w:val="both"/>
        <w:rPr>
          <w:rFonts w:ascii="Arial" w:hAnsi="Arial" w:cs="Arial"/>
          <w:sz w:val="19"/>
          <w:szCs w:val="19"/>
          <w:lang w:val="es-ES_tradnl"/>
        </w:rPr>
      </w:pPr>
    </w:p>
    <w:p w14:paraId="7DB2F2F9" w14:textId="77777777" w:rsidR="002A3608" w:rsidRPr="00A52C56" w:rsidRDefault="002A3608" w:rsidP="002A3608">
      <w:pPr>
        <w:jc w:val="both"/>
        <w:rPr>
          <w:rFonts w:ascii="Arial" w:hAnsi="Arial" w:cs="Arial"/>
          <w:i/>
          <w:iCs/>
          <w:sz w:val="19"/>
          <w:szCs w:val="19"/>
          <w:lang w:val="es-ES_tradnl"/>
        </w:rPr>
      </w:pPr>
      <w:r w:rsidRPr="00A52C56">
        <w:rPr>
          <w:rFonts w:ascii="Arial" w:hAnsi="Arial" w:cs="Arial"/>
          <w:i/>
          <w:iCs/>
          <w:sz w:val="19"/>
          <w:szCs w:val="19"/>
          <w:lang w:val="es-ES_tradnl"/>
        </w:rPr>
        <w:t xml:space="preserve">Para lo cual deberán anexar en archivo digital lo siguiente: Registro de firma debidamente requisitado de los servidores públicos autorizados para realizar </w:t>
      </w:r>
      <w:r w:rsidRPr="00A52C56">
        <w:rPr>
          <w:rFonts w:ascii="Arial" w:hAnsi="Arial" w:cs="Arial"/>
          <w:i/>
          <w:iCs/>
          <w:sz w:val="19"/>
          <w:szCs w:val="19"/>
          <w:lang w:val="es-ES_tradnl"/>
        </w:rPr>
        <w:lastRenderedPageBreak/>
        <w:t xml:space="preserve">trámites ante la Secretaría, nombramiento o documento que los acredite, identificación oficial con fotografía vigente y formato de legalización de firmas tramitado ante la </w:t>
      </w:r>
      <w:r w:rsidRPr="00594EDD">
        <w:rPr>
          <w:rFonts w:ascii="Arial" w:hAnsi="Arial" w:cs="Arial"/>
          <w:b/>
          <w:bCs/>
          <w:i/>
          <w:iCs/>
          <w:sz w:val="19"/>
          <w:szCs w:val="19"/>
          <w:lang w:val="es-ES_tradnl"/>
        </w:rPr>
        <w:t>Secretaría de Gobierno</w:t>
      </w:r>
      <w:r w:rsidRPr="00A52C56">
        <w:rPr>
          <w:rFonts w:ascii="Arial" w:hAnsi="Arial" w:cs="Arial"/>
          <w:i/>
          <w:iCs/>
          <w:sz w:val="19"/>
          <w:szCs w:val="19"/>
          <w:lang w:val="es-ES_tradnl"/>
        </w:rPr>
        <w:t xml:space="preserve">. </w:t>
      </w:r>
      <w:r w:rsidR="00A52C56" w:rsidRPr="00A52C56">
        <w:rPr>
          <w:rFonts w:ascii="Arial" w:hAnsi="Arial" w:cs="Arial"/>
          <w:i/>
          <w:iCs/>
          <w:sz w:val="19"/>
          <w:szCs w:val="19"/>
          <w:vertAlign w:val="superscript"/>
          <w:lang w:val="es-ES_tradnl"/>
        </w:rPr>
        <w:t>(Reforma según Decreto PPOE Extra de fecha 31-01-2024)</w:t>
      </w:r>
    </w:p>
    <w:p w14:paraId="55203770" w14:textId="77777777" w:rsidR="002A3608" w:rsidRPr="00A52C56" w:rsidRDefault="002A3608" w:rsidP="002A3608">
      <w:pPr>
        <w:jc w:val="both"/>
        <w:rPr>
          <w:rFonts w:ascii="Arial" w:hAnsi="Arial" w:cs="Arial"/>
          <w:sz w:val="19"/>
          <w:szCs w:val="19"/>
          <w:lang w:val="es-ES_tradnl"/>
        </w:rPr>
      </w:pPr>
    </w:p>
    <w:p w14:paraId="4FFB9CA0" w14:textId="77777777" w:rsidR="002A3608" w:rsidRPr="007520CC" w:rsidRDefault="002A3608" w:rsidP="002A3608">
      <w:pPr>
        <w:jc w:val="both"/>
        <w:rPr>
          <w:rFonts w:ascii="Arial" w:hAnsi="Arial" w:cs="Arial"/>
          <w:i/>
          <w:iCs/>
          <w:sz w:val="19"/>
          <w:szCs w:val="19"/>
          <w:lang w:val="es-ES_tradnl"/>
        </w:rPr>
      </w:pPr>
      <w:r w:rsidRPr="007520CC">
        <w:rPr>
          <w:rFonts w:ascii="Arial" w:hAnsi="Arial" w:cs="Arial"/>
          <w:i/>
          <w:iCs/>
          <w:sz w:val="19"/>
          <w:szCs w:val="19"/>
          <w:lang w:val="es-ES_tradnl"/>
        </w:rPr>
        <w:t xml:space="preserve">En los casos en que se realice cambio de titular de la Dependencia o Entidad o de la Unidad de administración, o se deje sin efecto un acuerdo delegatorio, se deberá tramitar en el Sistema electrónico la expedición del Certificado digital de la firma electrónica certificada anexando en archivo digital lo siguiente: registro de firma debidamente requisitado del servidor público que lo sustituye, nombramiento o documento que lo acredite, identificación oficial con fotografía vigente, formato de legalización de firma tramitado ante la </w:t>
      </w:r>
      <w:r w:rsidRPr="007520CC">
        <w:rPr>
          <w:rFonts w:ascii="Arial" w:hAnsi="Arial" w:cs="Arial"/>
          <w:b/>
          <w:bCs/>
          <w:i/>
          <w:iCs/>
          <w:sz w:val="19"/>
          <w:szCs w:val="19"/>
          <w:lang w:val="es-ES_tradnl"/>
        </w:rPr>
        <w:t>Secretaría de Gobierno.</w:t>
      </w:r>
      <w:r w:rsidR="00594EDD" w:rsidRPr="007520CC">
        <w:rPr>
          <w:rFonts w:ascii="Arial" w:hAnsi="Arial" w:cs="Arial"/>
          <w:i/>
          <w:iCs/>
          <w:sz w:val="19"/>
          <w:szCs w:val="19"/>
          <w:lang w:val="es-ES_tradnl"/>
        </w:rPr>
        <w:t xml:space="preserve"> </w:t>
      </w:r>
      <w:r w:rsidR="00594EDD" w:rsidRPr="007520CC">
        <w:rPr>
          <w:rFonts w:ascii="Arial" w:hAnsi="Arial" w:cs="Arial"/>
          <w:i/>
          <w:iCs/>
          <w:sz w:val="19"/>
          <w:szCs w:val="19"/>
          <w:vertAlign w:val="superscript"/>
          <w:lang w:val="es-ES_tradnl"/>
        </w:rPr>
        <w:t>(Reforma según Decreto PPOE Extra de fecha 31-01-2024)</w:t>
      </w:r>
    </w:p>
    <w:p w14:paraId="02B49745" w14:textId="77777777" w:rsidR="002A3608" w:rsidRPr="00A52C56" w:rsidRDefault="002A3608" w:rsidP="002A3608">
      <w:pPr>
        <w:jc w:val="both"/>
        <w:rPr>
          <w:rFonts w:ascii="Arial" w:hAnsi="Arial" w:cs="Arial"/>
          <w:sz w:val="19"/>
          <w:szCs w:val="19"/>
          <w:lang w:val="es-ES_tradnl"/>
        </w:rPr>
      </w:pPr>
    </w:p>
    <w:p w14:paraId="651BF02E" w14:textId="77777777" w:rsidR="002A3608" w:rsidRPr="00A52C56" w:rsidRDefault="002A3608" w:rsidP="002A3608">
      <w:pPr>
        <w:tabs>
          <w:tab w:val="left" w:pos="0"/>
        </w:tabs>
        <w:jc w:val="both"/>
        <w:rPr>
          <w:rFonts w:ascii="Arial" w:hAnsi="Arial" w:cs="Arial"/>
          <w:sz w:val="19"/>
          <w:szCs w:val="19"/>
          <w:lang w:val="es-ES_tradnl"/>
        </w:rPr>
      </w:pPr>
      <w:r w:rsidRPr="00A52C56">
        <w:rPr>
          <w:rFonts w:ascii="Arial" w:hAnsi="Arial" w:cs="Arial"/>
          <w:sz w:val="19"/>
          <w:szCs w:val="19"/>
          <w:lang w:val="es-ES_tradnl"/>
        </w:rPr>
        <w:t>Tratándose de servidores públicos autorizados mediante Acuerdo delegatorio, adicional a lo señalado en el párrafo anterior, se deberá anexar en forma digital la publicación realizada en el Periódico Oficial del Estado.</w:t>
      </w:r>
    </w:p>
    <w:p w14:paraId="7BDA04CD" w14:textId="77777777" w:rsidR="002A3608" w:rsidRPr="00A52C56" w:rsidRDefault="002A3608" w:rsidP="002A3608">
      <w:pPr>
        <w:jc w:val="both"/>
        <w:rPr>
          <w:rFonts w:ascii="Arial" w:hAnsi="Arial" w:cs="Arial"/>
          <w:sz w:val="19"/>
          <w:szCs w:val="19"/>
          <w:lang w:val="es-ES_tradnl"/>
        </w:rPr>
      </w:pPr>
    </w:p>
    <w:p w14:paraId="75F7397C" w14:textId="77777777" w:rsidR="002A3608" w:rsidRDefault="002A3608" w:rsidP="002A3608">
      <w:pPr>
        <w:jc w:val="both"/>
        <w:rPr>
          <w:rFonts w:ascii="Arial" w:hAnsi="Arial" w:cs="Arial"/>
          <w:sz w:val="19"/>
          <w:szCs w:val="19"/>
          <w:lang w:val="es-ES_tradnl"/>
        </w:rPr>
      </w:pPr>
      <w:r w:rsidRPr="00A52C56">
        <w:rPr>
          <w:rFonts w:ascii="Arial" w:hAnsi="Arial" w:cs="Arial"/>
          <w:sz w:val="19"/>
          <w:szCs w:val="19"/>
          <w:lang w:val="es-ES_tradnl"/>
        </w:rPr>
        <w:t>Los Acuerdos delegatorios procederán únicamente a favor de personal de estructura hasta segundo nivel inmediato inferior.</w:t>
      </w:r>
    </w:p>
    <w:p w14:paraId="2865448E" w14:textId="77777777" w:rsidR="00D32AA9" w:rsidRPr="00A52C56" w:rsidRDefault="00D32AA9" w:rsidP="002A3608">
      <w:pPr>
        <w:jc w:val="both"/>
        <w:rPr>
          <w:rFonts w:ascii="Arial" w:hAnsi="Arial" w:cs="Arial"/>
          <w:sz w:val="19"/>
          <w:szCs w:val="19"/>
          <w:lang w:val="es-ES_tradnl"/>
        </w:rPr>
      </w:pPr>
    </w:p>
    <w:p w14:paraId="5003D4D3" w14:textId="77777777" w:rsidR="002A3608" w:rsidRPr="00A52C56" w:rsidRDefault="002A3608" w:rsidP="002A3608">
      <w:pPr>
        <w:jc w:val="both"/>
        <w:rPr>
          <w:rFonts w:ascii="Arial" w:hAnsi="Arial" w:cs="Arial"/>
          <w:sz w:val="19"/>
          <w:szCs w:val="19"/>
          <w:lang w:val="es-ES_tradnl"/>
        </w:rPr>
      </w:pPr>
      <w:r w:rsidRPr="00A52C56">
        <w:rPr>
          <w:rFonts w:ascii="Arial" w:hAnsi="Arial" w:cs="Arial"/>
          <w:sz w:val="19"/>
          <w:szCs w:val="19"/>
          <w:lang w:val="es-ES_tradnl"/>
        </w:rPr>
        <w:t>Tratándose de servidores públicos municipales, deberán tramitar la expedición de Certificado Digital, cumpliendo con los requisitos señalados en la Ley de Coordinación Fiscal.</w:t>
      </w:r>
    </w:p>
    <w:p w14:paraId="3E08894E" w14:textId="77777777" w:rsidR="002A3608" w:rsidRPr="00A52C56" w:rsidRDefault="002A3608" w:rsidP="002A3608">
      <w:pPr>
        <w:jc w:val="both"/>
        <w:rPr>
          <w:rFonts w:ascii="Arial" w:hAnsi="Arial" w:cs="Arial"/>
          <w:sz w:val="19"/>
          <w:szCs w:val="19"/>
          <w:lang w:val="es-ES_tradnl"/>
        </w:rPr>
      </w:pPr>
    </w:p>
    <w:p w14:paraId="68884954" w14:textId="77777777" w:rsidR="002A3608" w:rsidRPr="00A52C56" w:rsidRDefault="002A3608" w:rsidP="002A3608">
      <w:pPr>
        <w:jc w:val="both"/>
        <w:rPr>
          <w:rFonts w:ascii="Arial" w:hAnsi="Arial" w:cs="Arial"/>
          <w:sz w:val="19"/>
          <w:szCs w:val="19"/>
          <w:lang w:val="es-ES_tradnl"/>
        </w:rPr>
      </w:pPr>
      <w:r w:rsidRPr="00A52C56">
        <w:rPr>
          <w:rFonts w:ascii="Arial" w:hAnsi="Arial" w:cs="Arial"/>
          <w:sz w:val="19"/>
          <w:szCs w:val="19"/>
          <w:lang w:val="es-ES_tradnl"/>
        </w:rPr>
        <w:t>La entrega de los Certificados digitales, se efectuará personalmente, excepcionalmente se podrá entregar dichos certificados con la exhibición de carta poder notarial.</w:t>
      </w:r>
    </w:p>
    <w:p w14:paraId="4F720D1B" w14:textId="77777777" w:rsidR="002A3608" w:rsidRPr="00A52C56" w:rsidRDefault="002A3608" w:rsidP="002A3608">
      <w:pPr>
        <w:jc w:val="both"/>
        <w:rPr>
          <w:rFonts w:ascii="Arial" w:hAnsi="Arial" w:cs="Arial"/>
          <w:b/>
          <w:sz w:val="19"/>
          <w:szCs w:val="19"/>
          <w:lang w:val="es-ES_tradnl"/>
        </w:rPr>
      </w:pPr>
    </w:p>
    <w:p w14:paraId="656DACBB" w14:textId="77777777" w:rsidR="002A3608" w:rsidRPr="00A52C56" w:rsidRDefault="002A3608" w:rsidP="002A3608">
      <w:pPr>
        <w:tabs>
          <w:tab w:val="left" w:pos="567"/>
        </w:tabs>
        <w:jc w:val="both"/>
        <w:rPr>
          <w:rFonts w:ascii="Arial" w:hAnsi="Arial" w:cs="Arial"/>
          <w:sz w:val="19"/>
          <w:szCs w:val="19"/>
          <w:lang w:val="es-ES_tradnl"/>
        </w:rPr>
      </w:pPr>
      <w:r w:rsidRPr="00A52C56">
        <w:rPr>
          <w:rFonts w:ascii="Arial" w:hAnsi="Arial" w:cs="Arial"/>
          <w:sz w:val="19"/>
          <w:szCs w:val="19"/>
          <w:lang w:val="es-ES_tradnl"/>
        </w:rPr>
        <w:t>Los servidores públicos que obtengan Certificados digitales serán responsables de:</w:t>
      </w:r>
    </w:p>
    <w:p w14:paraId="3B887FAA" w14:textId="77777777" w:rsidR="002A3608" w:rsidRPr="00A52C56" w:rsidRDefault="002A3608" w:rsidP="002A3608">
      <w:pPr>
        <w:tabs>
          <w:tab w:val="left" w:pos="1134"/>
        </w:tabs>
        <w:jc w:val="both"/>
        <w:rPr>
          <w:rFonts w:ascii="Arial" w:hAnsi="Arial" w:cs="Arial"/>
          <w:sz w:val="19"/>
          <w:szCs w:val="19"/>
          <w:lang w:val="es-ES_tradnl"/>
        </w:rPr>
      </w:pPr>
    </w:p>
    <w:p w14:paraId="7E966EA7" w14:textId="77777777" w:rsidR="002A3608" w:rsidRPr="00A52C56" w:rsidRDefault="002A3608" w:rsidP="0015145E">
      <w:pPr>
        <w:numPr>
          <w:ilvl w:val="0"/>
          <w:numId w:val="85"/>
        </w:numPr>
        <w:tabs>
          <w:tab w:val="left" w:pos="567"/>
        </w:tabs>
        <w:ind w:left="567" w:hanging="207"/>
        <w:jc w:val="both"/>
        <w:rPr>
          <w:rFonts w:ascii="Arial" w:hAnsi="Arial" w:cs="Arial"/>
          <w:sz w:val="19"/>
          <w:szCs w:val="19"/>
          <w:lang w:val="es-ES_tradnl"/>
        </w:rPr>
      </w:pPr>
      <w:r w:rsidRPr="00A52C56">
        <w:rPr>
          <w:rFonts w:ascii="Arial" w:hAnsi="Arial" w:cs="Arial"/>
          <w:sz w:val="19"/>
          <w:szCs w:val="19"/>
          <w:lang w:val="es-ES_tradnl"/>
        </w:rPr>
        <w:t>El uso personal e intransferible de la firma electrónica certificada.</w:t>
      </w:r>
    </w:p>
    <w:p w14:paraId="6C1FEAF6" w14:textId="77777777" w:rsidR="002A3608" w:rsidRPr="00A52C56" w:rsidRDefault="002A3608" w:rsidP="002A3608">
      <w:pPr>
        <w:tabs>
          <w:tab w:val="left" w:pos="567"/>
        </w:tabs>
        <w:jc w:val="both"/>
        <w:rPr>
          <w:rFonts w:ascii="Arial" w:hAnsi="Arial" w:cs="Arial"/>
          <w:sz w:val="19"/>
          <w:szCs w:val="19"/>
          <w:lang w:val="es-ES_tradnl"/>
        </w:rPr>
      </w:pPr>
    </w:p>
    <w:p w14:paraId="1F85C798" w14:textId="77777777" w:rsidR="002A3608" w:rsidRPr="00A52C56" w:rsidRDefault="002A3608" w:rsidP="0015145E">
      <w:pPr>
        <w:numPr>
          <w:ilvl w:val="0"/>
          <w:numId w:val="85"/>
        </w:numPr>
        <w:tabs>
          <w:tab w:val="left" w:pos="567"/>
        </w:tabs>
        <w:ind w:left="567" w:hanging="207"/>
        <w:jc w:val="both"/>
        <w:rPr>
          <w:rFonts w:ascii="Arial" w:hAnsi="Arial" w:cs="Arial"/>
          <w:sz w:val="19"/>
          <w:szCs w:val="19"/>
          <w:lang w:val="es-ES_tradnl"/>
        </w:rPr>
      </w:pPr>
      <w:r w:rsidRPr="00A52C56">
        <w:rPr>
          <w:rFonts w:ascii="Arial" w:hAnsi="Arial" w:cs="Arial"/>
          <w:sz w:val="19"/>
          <w:szCs w:val="19"/>
          <w:lang w:val="es-ES_tradnl"/>
        </w:rPr>
        <w:t xml:space="preserve">Solicitar la cancelación inmediata por separación del cargo, cambio de adscripción, de funciones o renuncia. </w:t>
      </w:r>
    </w:p>
    <w:p w14:paraId="6A46DF2B" w14:textId="77777777" w:rsidR="002A3608" w:rsidRPr="00A52C56" w:rsidRDefault="002A3608" w:rsidP="002A3608">
      <w:pPr>
        <w:pStyle w:val="Prrafodelista"/>
        <w:rPr>
          <w:rFonts w:ascii="Arial" w:hAnsi="Arial" w:cs="Arial"/>
          <w:sz w:val="19"/>
          <w:szCs w:val="19"/>
          <w:lang w:val="es-ES_tradnl"/>
        </w:rPr>
      </w:pPr>
    </w:p>
    <w:p w14:paraId="3BEC635E" w14:textId="77777777" w:rsidR="002A3608" w:rsidRPr="00A52C56" w:rsidRDefault="002A3608" w:rsidP="0015145E">
      <w:pPr>
        <w:numPr>
          <w:ilvl w:val="0"/>
          <w:numId w:val="85"/>
        </w:numPr>
        <w:tabs>
          <w:tab w:val="left" w:pos="567"/>
        </w:tabs>
        <w:jc w:val="both"/>
        <w:rPr>
          <w:rFonts w:ascii="Arial" w:hAnsi="Arial" w:cs="Arial"/>
          <w:sz w:val="19"/>
          <w:szCs w:val="19"/>
          <w:lang w:val="es-ES_tradnl"/>
        </w:rPr>
      </w:pPr>
      <w:r w:rsidRPr="00A52C56">
        <w:rPr>
          <w:rFonts w:ascii="Arial" w:hAnsi="Arial" w:cs="Arial"/>
          <w:sz w:val="19"/>
          <w:szCs w:val="19"/>
          <w:lang w:val="es-ES_tradnl"/>
        </w:rPr>
        <w:t>Sujetarse a las disposiciones generales para la operación de la misma.</w:t>
      </w:r>
    </w:p>
    <w:p w14:paraId="76ACD274" w14:textId="77777777" w:rsidR="002A3608" w:rsidRPr="00A52C56" w:rsidRDefault="002A3608" w:rsidP="002A3608">
      <w:pPr>
        <w:pStyle w:val="Prrafodelista"/>
        <w:tabs>
          <w:tab w:val="left" w:pos="567"/>
        </w:tabs>
        <w:ind w:left="0"/>
        <w:rPr>
          <w:rFonts w:ascii="Arial" w:hAnsi="Arial" w:cs="Arial"/>
          <w:sz w:val="19"/>
          <w:szCs w:val="19"/>
          <w:lang w:val="es-ES_tradnl"/>
        </w:rPr>
      </w:pPr>
    </w:p>
    <w:p w14:paraId="5F12AD04" w14:textId="77777777" w:rsidR="002A3608" w:rsidRPr="00A52C56" w:rsidRDefault="002A3608" w:rsidP="0015145E">
      <w:pPr>
        <w:numPr>
          <w:ilvl w:val="0"/>
          <w:numId w:val="85"/>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Resguardar la información asociada a la utilización de la firma electrónica certificada;</w:t>
      </w:r>
    </w:p>
    <w:p w14:paraId="6A845C79" w14:textId="77777777" w:rsidR="002A3608" w:rsidRPr="00A52C56" w:rsidRDefault="002A3608" w:rsidP="002A3608">
      <w:pPr>
        <w:tabs>
          <w:tab w:val="left" w:pos="567"/>
        </w:tabs>
        <w:jc w:val="both"/>
        <w:rPr>
          <w:rFonts w:ascii="Arial" w:hAnsi="Arial" w:cs="Arial"/>
          <w:sz w:val="19"/>
          <w:szCs w:val="19"/>
          <w:lang w:val="es-ES_tradnl"/>
        </w:rPr>
      </w:pPr>
    </w:p>
    <w:p w14:paraId="72DC8EFB" w14:textId="77777777" w:rsidR="002A3608" w:rsidRPr="00A52C56" w:rsidRDefault="002A3608" w:rsidP="0015145E">
      <w:pPr>
        <w:numPr>
          <w:ilvl w:val="0"/>
          <w:numId w:val="85"/>
        </w:numPr>
        <w:tabs>
          <w:tab w:val="left" w:pos="567"/>
        </w:tabs>
        <w:ind w:left="567" w:hanging="207"/>
        <w:jc w:val="both"/>
        <w:rPr>
          <w:rFonts w:ascii="Arial" w:hAnsi="Arial" w:cs="Arial"/>
          <w:sz w:val="19"/>
          <w:szCs w:val="19"/>
          <w:lang w:val="es-ES_tradnl"/>
        </w:rPr>
      </w:pPr>
      <w:r w:rsidRPr="00A52C56">
        <w:rPr>
          <w:rFonts w:ascii="Arial" w:hAnsi="Arial" w:cs="Arial"/>
          <w:sz w:val="19"/>
          <w:szCs w:val="19"/>
          <w:lang w:val="es-ES_tradnl"/>
        </w:rPr>
        <w:lastRenderedPageBreak/>
        <w:t>Resarcir los daños y perjuicios que, en su caso, se ocasionen por negligencia, mala fe o dolo, en los términos de las disposiciones aplicables, sin perjuicio de las responsabilidades administrativas o penales en que pudieran incurrir.</w:t>
      </w:r>
    </w:p>
    <w:p w14:paraId="12662B26" w14:textId="77777777" w:rsidR="002A3608" w:rsidRPr="00A52C56" w:rsidRDefault="002A3608" w:rsidP="002A3608">
      <w:pPr>
        <w:tabs>
          <w:tab w:val="left" w:pos="1134"/>
        </w:tabs>
        <w:jc w:val="both"/>
        <w:rPr>
          <w:rFonts w:ascii="Arial" w:hAnsi="Arial" w:cs="Arial"/>
          <w:sz w:val="19"/>
          <w:szCs w:val="19"/>
          <w:lang w:val="es-ES_tradnl"/>
        </w:rPr>
      </w:pPr>
    </w:p>
    <w:p w14:paraId="7491FCEF" w14:textId="77777777" w:rsidR="002A3608" w:rsidRPr="00A52C56" w:rsidRDefault="002A3608" w:rsidP="002A3608">
      <w:pPr>
        <w:tabs>
          <w:tab w:val="left" w:pos="0"/>
        </w:tabs>
        <w:jc w:val="both"/>
        <w:rPr>
          <w:rFonts w:ascii="Arial" w:hAnsi="Arial" w:cs="Arial"/>
          <w:sz w:val="19"/>
          <w:szCs w:val="19"/>
          <w:lang w:val="es-ES_tradnl"/>
        </w:rPr>
      </w:pPr>
      <w:r w:rsidRPr="00A52C56">
        <w:rPr>
          <w:rFonts w:ascii="Arial" w:hAnsi="Arial" w:cs="Arial"/>
          <w:sz w:val="19"/>
          <w:szCs w:val="19"/>
          <w:lang w:val="es-ES_tradnl"/>
        </w:rPr>
        <w:t>Los documentos generados electrónicamente para su transmisión con base en la firma electrónica certificada, se entenderán transmitidos por el servidor público autorizado.</w:t>
      </w:r>
      <w:r w:rsidR="00533712" w:rsidRPr="00A52C56">
        <w:rPr>
          <w:rFonts w:ascii="Arial" w:hAnsi="Arial" w:cs="Arial"/>
          <w:sz w:val="19"/>
          <w:szCs w:val="19"/>
          <w:vertAlign w:val="superscript"/>
          <w:lang w:val="es-ES_tradnl"/>
        </w:rPr>
        <w:t xml:space="preserve"> </w:t>
      </w:r>
      <w:r w:rsidR="00D32AA9" w:rsidRPr="00A52C56">
        <w:rPr>
          <w:rFonts w:ascii="Arial" w:hAnsi="Arial" w:cs="Arial"/>
          <w:sz w:val="19"/>
          <w:szCs w:val="19"/>
          <w:vertAlign w:val="superscript"/>
          <w:lang w:val="es-ES_tradnl"/>
        </w:rPr>
        <w:t>(</w:t>
      </w:r>
      <w:r w:rsidR="00D32AA9" w:rsidRPr="00A52C56">
        <w:rPr>
          <w:rFonts w:ascii="Arial" w:hAnsi="Arial" w:cs="Arial"/>
          <w:sz w:val="19"/>
          <w:szCs w:val="19"/>
          <w:vertAlign w:val="superscript"/>
          <w:lang w:val="es-MX"/>
        </w:rPr>
        <w:t>Reforma</w:t>
      </w:r>
      <w:r w:rsidR="00533712"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533712" w:rsidRPr="00A52C56">
        <w:rPr>
          <w:rFonts w:ascii="Arial" w:hAnsi="Arial" w:cs="Arial"/>
          <w:sz w:val="19"/>
          <w:szCs w:val="19"/>
          <w:vertAlign w:val="superscript"/>
          <w:lang w:val="es-MX"/>
        </w:rPr>
        <w:t xml:space="preserve"> de 02-07-2016)</w:t>
      </w:r>
    </w:p>
    <w:p w14:paraId="1FA15C81" w14:textId="77777777" w:rsidR="006F4E2F" w:rsidRPr="00A52C56" w:rsidRDefault="006F4E2F" w:rsidP="00306141">
      <w:pPr>
        <w:jc w:val="both"/>
        <w:rPr>
          <w:rFonts w:ascii="Arial" w:hAnsi="Arial" w:cs="Arial"/>
          <w:b/>
          <w:sz w:val="19"/>
          <w:szCs w:val="19"/>
          <w:lang w:val="es-ES_tradnl"/>
        </w:rPr>
      </w:pPr>
    </w:p>
    <w:p w14:paraId="0C668820"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10.</w:t>
      </w:r>
      <w:r w:rsidRPr="00A52C56">
        <w:rPr>
          <w:rFonts w:ascii="Arial" w:hAnsi="Arial" w:cs="Arial"/>
          <w:sz w:val="19"/>
          <w:szCs w:val="19"/>
          <w:lang w:val="es-ES_tradnl"/>
        </w:rPr>
        <w:t xml:space="preserve"> La autorización a que se refiere el artículo 9 de la Ley sólo podrá aplicarse de acuerdo a la disponibilidad presupuestaria y en el ejercicio fiscal en la que se haya emitido.</w:t>
      </w:r>
    </w:p>
    <w:p w14:paraId="5480DD22" w14:textId="77777777" w:rsidR="006F4E2F" w:rsidRPr="00A52C56" w:rsidRDefault="006F4E2F" w:rsidP="00306141">
      <w:pPr>
        <w:jc w:val="both"/>
        <w:rPr>
          <w:rFonts w:ascii="Arial" w:hAnsi="Arial" w:cs="Arial"/>
          <w:sz w:val="19"/>
          <w:szCs w:val="19"/>
          <w:lang w:val="es-ES_tradnl"/>
        </w:rPr>
      </w:pPr>
    </w:p>
    <w:p w14:paraId="6EB05351"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11</w:t>
      </w:r>
      <w:r w:rsidR="001D215E" w:rsidRPr="00A52C56">
        <w:rPr>
          <w:rFonts w:ascii="Arial" w:hAnsi="Arial" w:cs="Arial"/>
          <w:sz w:val="19"/>
          <w:szCs w:val="19"/>
          <w:lang w:val="es-ES_tradnl"/>
        </w:rPr>
        <w:t xml:space="preserve">. </w:t>
      </w:r>
      <w:r w:rsidRPr="00A52C56">
        <w:rPr>
          <w:rFonts w:ascii="Arial" w:hAnsi="Arial" w:cs="Arial"/>
          <w:sz w:val="19"/>
          <w:szCs w:val="19"/>
          <w:lang w:val="es-ES_tradnl"/>
        </w:rPr>
        <w:t>Será responsabilidad tanto de los titulares de las Dependencias y Entidades como de los titulares de las Unidades de administración de éstas, ordenar el pago oportuno de las obligaciones que se contraigan en gasto corriente y de capital, así como de los accesorios que se generen en su incumplimiento.</w:t>
      </w:r>
    </w:p>
    <w:p w14:paraId="7D792ED4" w14:textId="77777777" w:rsidR="006F4E2F" w:rsidRPr="00A52C56" w:rsidRDefault="006F4E2F" w:rsidP="00306141">
      <w:pPr>
        <w:jc w:val="both"/>
        <w:rPr>
          <w:rFonts w:ascii="Arial" w:hAnsi="Arial" w:cs="Arial"/>
          <w:sz w:val="19"/>
          <w:szCs w:val="19"/>
          <w:lang w:val="es-ES_tradnl"/>
        </w:rPr>
      </w:pPr>
    </w:p>
    <w:p w14:paraId="2D066424"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 xml:space="preserve">Artículo 12. </w:t>
      </w:r>
      <w:r w:rsidRPr="00A52C56">
        <w:rPr>
          <w:rFonts w:ascii="Arial" w:hAnsi="Arial" w:cs="Arial"/>
          <w:sz w:val="19"/>
          <w:szCs w:val="19"/>
          <w:lang w:val="es-ES_tradnl"/>
        </w:rPr>
        <w:t xml:space="preserve">El ejercicio del presupuesto comprende del 1 de enero al 31 de diciembre de cada año. Las Dependencias y Entidades en ningún caso podrán contratar compromisos con posterioridad al término de la vigencia de su presupuesto aprobado, ni comprometer anticipadamente recursos financieros del ejercicio fiscal siguiente. </w:t>
      </w:r>
    </w:p>
    <w:p w14:paraId="693C8CEC" w14:textId="77777777" w:rsidR="006F4E2F" w:rsidRPr="00A52C56" w:rsidRDefault="006F4E2F" w:rsidP="00306141">
      <w:pPr>
        <w:jc w:val="both"/>
        <w:rPr>
          <w:rFonts w:ascii="Arial" w:hAnsi="Arial" w:cs="Arial"/>
          <w:sz w:val="19"/>
          <w:szCs w:val="19"/>
          <w:lang w:val="es-ES_tradnl"/>
        </w:rPr>
      </w:pPr>
    </w:p>
    <w:p w14:paraId="52F71D63"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Se exceptúa de lo anterior, las adquisiciones, arrendamientos, servicios y obras de infraestructura programados que comprendan más de un año en los términos previstos por el artículo 29 de la Ley.</w:t>
      </w:r>
    </w:p>
    <w:p w14:paraId="6D2F4F21" w14:textId="77777777" w:rsidR="00031FAE" w:rsidRPr="00A52C56" w:rsidRDefault="00031FAE" w:rsidP="00306141">
      <w:pPr>
        <w:jc w:val="both"/>
        <w:rPr>
          <w:rFonts w:ascii="Arial" w:hAnsi="Arial" w:cs="Arial"/>
          <w:sz w:val="19"/>
          <w:szCs w:val="19"/>
          <w:lang w:val="es-ES_tradnl"/>
        </w:rPr>
      </w:pPr>
    </w:p>
    <w:p w14:paraId="4AFBA1F8"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La Secretaría definirá mediante acuerdo el cierre del ejercicio presupuestal, vencido dicho plazo no podrá realizarse trámite alguno.</w:t>
      </w:r>
    </w:p>
    <w:p w14:paraId="32818009" w14:textId="77777777" w:rsidR="006F4E2F" w:rsidRPr="00A52C56" w:rsidRDefault="006F4E2F" w:rsidP="00306141">
      <w:pPr>
        <w:jc w:val="both"/>
        <w:rPr>
          <w:rFonts w:ascii="Arial" w:hAnsi="Arial" w:cs="Arial"/>
          <w:sz w:val="19"/>
          <w:szCs w:val="19"/>
          <w:lang w:val="es-ES_tradnl"/>
        </w:rPr>
      </w:pPr>
    </w:p>
    <w:p w14:paraId="2D19A40D"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 xml:space="preserve">Artículo 13. </w:t>
      </w:r>
      <w:r w:rsidRPr="00A52C56">
        <w:rPr>
          <w:rFonts w:ascii="Arial" w:hAnsi="Arial" w:cs="Arial"/>
          <w:sz w:val="19"/>
          <w:szCs w:val="19"/>
          <w:lang w:val="es-ES_tradnl"/>
        </w:rPr>
        <w:t xml:space="preserve">Para la obtención de la autorización respecto a la creación de empresas de participación estatal mayoritaria o sociedades y asociaciones, civiles o mercantiles, las Dependencias y Entidades presentarán a la Secretaría un informe del régimen jurídico para la constitución de la empresa, sociedad o asociación de que se trate; la viabilidad económica o financiera de la participación estatal y la procedencia jurídica de dicha participación; asimismo, indicarán en su solicitud el monto y fuente de recursos con cargo a los cuales se realizará la participación estatal. </w:t>
      </w:r>
    </w:p>
    <w:p w14:paraId="4BB744D6" w14:textId="77777777" w:rsidR="006F4E2F" w:rsidRPr="00A52C56" w:rsidRDefault="006F4E2F" w:rsidP="00306141">
      <w:pPr>
        <w:jc w:val="both"/>
        <w:rPr>
          <w:rFonts w:ascii="Arial" w:hAnsi="Arial" w:cs="Arial"/>
          <w:sz w:val="19"/>
          <w:szCs w:val="19"/>
          <w:lang w:val="es-ES_tradnl"/>
        </w:rPr>
      </w:pPr>
    </w:p>
    <w:p w14:paraId="50D8B5D6"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lastRenderedPageBreak/>
        <w:t>El trámite para la obtención de la autorización deberá realizarse ante la Secretaría por conducto del Titular de la Dependencia o Entidad.</w:t>
      </w:r>
    </w:p>
    <w:p w14:paraId="24C4A265" w14:textId="77777777" w:rsidR="006F4E2F" w:rsidRPr="00A52C56" w:rsidRDefault="006F4E2F" w:rsidP="00306141">
      <w:pPr>
        <w:jc w:val="both"/>
        <w:rPr>
          <w:rFonts w:ascii="Arial" w:hAnsi="Arial" w:cs="Arial"/>
          <w:sz w:val="19"/>
          <w:szCs w:val="19"/>
          <w:lang w:val="es-ES_tradnl"/>
        </w:rPr>
      </w:pPr>
    </w:p>
    <w:p w14:paraId="2696B364"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14.</w:t>
      </w:r>
      <w:r w:rsidRPr="00A52C56">
        <w:rPr>
          <w:rFonts w:ascii="Arial" w:hAnsi="Arial" w:cs="Arial"/>
          <w:sz w:val="19"/>
          <w:szCs w:val="19"/>
          <w:lang w:val="es-ES_tradnl"/>
        </w:rPr>
        <w:t xml:space="preserve"> Las Dependencias o Entidades que tramiten la autorización a que se refiere el artículo 9 de la Ley, deberán indicar, de ser el caso, si la participación estatal en el aumento del capital o patrimonio o en la adquisición de todo o parte de éstos, tendrá como consecuencia la actualización de la hipótesis correspondiente para que las sociedades o asociaciones, civiles o mercantiles, sean consideradas Entidades, supuesto en el cual será obligación de la Unidad responsable con cargo a cuyo presupuesto se realice la participación estatal llevar a cabo los trámites o actos conducentes, con la intervención que corresponda a dichas sociedades o asociaciones, a fin de que se ajusten al marco normativo aplicable a las Entidades.</w:t>
      </w:r>
    </w:p>
    <w:p w14:paraId="7E6CCDBA" w14:textId="77777777" w:rsidR="006F4E2F" w:rsidRPr="00A52C56" w:rsidRDefault="006F4E2F" w:rsidP="00306141">
      <w:pPr>
        <w:jc w:val="both"/>
        <w:rPr>
          <w:rFonts w:ascii="Arial" w:hAnsi="Arial" w:cs="Arial"/>
          <w:b/>
          <w:sz w:val="19"/>
          <w:szCs w:val="19"/>
          <w:lang w:val="es-ES_tradnl"/>
        </w:rPr>
      </w:pPr>
    </w:p>
    <w:p w14:paraId="2F1D66EF"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15.</w:t>
      </w:r>
      <w:r w:rsidRPr="00A52C56">
        <w:rPr>
          <w:rFonts w:ascii="Arial" w:hAnsi="Arial" w:cs="Arial"/>
          <w:sz w:val="19"/>
          <w:szCs w:val="19"/>
          <w:lang w:val="es-ES_tradnl"/>
        </w:rPr>
        <w:t xml:space="preserve"> Las sociedades o asociaciones civiles que reciban autorizaciones a que se refiere el artículo 9 de la Ley que impliquen la realización de aportaciones económicas preponderantes que signifiquen incremento al capital social de éstas, deberán sujetarse a la Ley, a este Reglamento y a las demás disposiciones aplicables en materia de gasto público.</w:t>
      </w:r>
    </w:p>
    <w:p w14:paraId="1602BD29" w14:textId="77777777" w:rsidR="006F4E2F" w:rsidRPr="00A52C56" w:rsidRDefault="006F4E2F" w:rsidP="00306141">
      <w:pPr>
        <w:jc w:val="both"/>
        <w:rPr>
          <w:rFonts w:ascii="Arial" w:hAnsi="Arial" w:cs="Arial"/>
          <w:b/>
          <w:sz w:val="19"/>
          <w:szCs w:val="19"/>
          <w:lang w:val="es-ES_tradnl"/>
        </w:rPr>
      </w:pPr>
    </w:p>
    <w:p w14:paraId="021F9BAD"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16.</w:t>
      </w:r>
      <w:r w:rsidRPr="00A52C56">
        <w:rPr>
          <w:rFonts w:ascii="Arial" w:hAnsi="Arial" w:cs="Arial"/>
          <w:sz w:val="19"/>
          <w:szCs w:val="19"/>
          <w:lang w:val="es-ES_tradnl"/>
        </w:rPr>
        <w:t xml:space="preserve"> Los recursos que como aportación otorguen las Dependencias y Entidades a particulares con cargo a su presupuesto aprobado, no deberán ser utilizados por éstos para la constitución o aportación de fideicomisos o contratos análogos, salvo que se cuente con la previa autorización de la Secretaría.</w:t>
      </w:r>
    </w:p>
    <w:p w14:paraId="11A3DDCB" w14:textId="77777777" w:rsidR="006F4E2F" w:rsidRPr="00A52C56" w:rsidRDefault="006F4E2F" w:rsidP="00306141">
      <w:pPr>
        <w:jc w:val="both"/>
        <w:rPr>
          <w:rFonts w:ascii="Arial" w:hAnsi="Arial" w:cs="Arial"/>
          <w:sz w:val="19"/>
          <w:szCs w:val="19"/>
          <w:lang w:val="es-ES_tradnl"/>
        </w:rPr>
      </w:pPr>
    </w:p>
    <w:p w14:paraId="56807316"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Además de verificar que el instrumento jurídico que al efecto suscriba el particular convenga que instruirá al fiduciario, para que proporcione a las instancias fiscalizadoras la información que permita la vigilancia y fiscalización de los recursos públicos, así como las facilidades para realizar las auditorías y visitas de inspección respecto del ejercicio de dichos recursos, o asuma el compromiso de responsabilizarse de la comprobación de los recursos públicos que aporte a un fideicomiso o análogo.</w:t>
      </w:r>
    </w:p>
    <w:p w14:paraId="18CC08A2" w14:textId="77777777" w:rsidR="0041784C" w:rsidRPr="00A52C56" w:rsidRDefault="0041784C" w:rsidP="00306141">
      <w:pPr>
        <w:jc w:val="both"/>
        <w:rPr>
          <w:rFonts w:ascii="Arial" w:hAnsi="Arial" w:cs="Arial"/>
          <w:sz w:val="19"/>
          <w:szCs w:val="19"/>
          <w:lang w:val="es-ES_tradnl"/>
        </w:rPr>
      </w:pPr>
    </w:p>
    <w:p w14:paraId="6673E912"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17.</w:t>
      </w:r>
      <w:r w:rsidRPr="00A52C56">
        <w:rPr>
          <w:rFonts w:ascii="Arial" w:hAnsi="Arial" w:cs="Arial"/>
          <w:sz w:val="19"/>
          <w:szCs w:val="19"/>
          <w:lang w:val="es-ES_tradnl"/>
        </w:rPr>
        <w:t xml:space="preserve"> En caso de que las Dependencias y Entidades reciban recursos por concepto de donativos del exterior o de particulares, para que por su conducto se canalicen directamente a terceros beneficiarios de los mismos, la Secretaría emitirá la disposición presupuestaria respectiva, para registrar las erogaciones en las partidas específicas del Clasificador por objeto del gasto y clave de financiamiento.</w:t>
      </w:r>
    </w:p>
    <w:p w14:paraId="07C1368D" w14:textId="77777777" w:rsidR="006F4E2F" w:rsidRPr="00A52C56" w:rsidRDefault="006F4E2F" w:rsidP="00306141">
      <w:pPr>
        <w:jc w:val="both"/>
        <w:rPr>
          <w:rFonts w:ascii="Arial" w:hAnsi="Arial" w:cs="Arial"/>
          <w:sz w:val="19"/>
          <w:szCs w:val="19"/>
          <w:lang w:val="es-ES_tradnl"/>
        </w:rPr>
      </w:pPr>
    </w:p>
    <w:p w14:paraId="1A567EFD"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18.</w:t>
      </w:r>
      <w:r w:rsidRPr="00A52C56">
        <w:rPr>
          <w:rFonts w:ascii="Arial" w:hAnsi="Arial" w:cs="Arial"/>
          <w:sz w:val="19"/>
          <w:szCs w:val="19"/>
          <w:lang w:val="es-ES_tradnl"/>
        </w:rPr>
        <w:t xml:space="preserve"> El Poder Ejecutivo, por conducto de la Secretaría, podrá suspender, diferir o determinar reducciones a las ministraciones de recursos a </w:t>
      </w:r>
      <w:r w:rsidRPr="00A52C56">
        <w:rPr>
          <w:rFonts w:ascii="Arial" w:hAnsi="Arial" w:cs="Arial"/>
          <w:sz w:val="19"/>
          <w:szCs w:val="19"/>
          <w:lang w:val="es-ES_tradnl"/>
        </w:rPr>
        <w:lastRenderedPageBreak/>
        <w:t>las Dependencias y Entidades y, en su caso, solicitar el reintegro de las mismas cuando se presente alguno de los siguientes supuestos:</w:t>
      </w:r>
    </w:p>
    <w:p w14:paraId="0352797E" w14:textId="77777777" w:rsidR="006F4E2F" w:rsidRPr="00A52C56" w:rsidRDefault="006F4E2F" w:rsidP="00306141">
      <w:pPr>
        <w:jc w:val="both"/>
        <w:rPr>
          <w:rFonts w:ascii="Arial" w:hAnsi="Arial" w:cs="Arial"/>
          <w:sz w:val="19"/>
          <w:szCs w:val="19"/>
          <w:lang w:val="es-ES_tradnl"/>
        </w:rPr>
      </w:pPr>
    </w:p>
    <w:p w14:paraId="0E0B987D" w14:textId="77777777" w:rsidR="006F4E2F" w:rsidRPr="00A52C56" w:rsidRDefault="006F4E2F" w:rsidP="0015145E">
      <w:pPr>
        <w:pStyle w:val="Prrafodelista"/>
        <w:numPr>
          <w:ilvl w:val="0"/>
          <w:numId w:val="22"/>
        </w:numPr>
        <w:tabs>
          <w:tab w:val="left" w:pos="567"/>
        </w:tabs>
        <w:spacing w:line="276" w:lineRule="auto"/>
        <w:ind w:left="567" w:hanging="283"/>
        <w:contextualSpacing/>
        <w:jc w:val="both"/>
        <w:rPr>
          <w:rFonts w:ascii="Arial" w:hAnsi="Arial" w:cs="Arial"/>
          <w:sz w:val="19"/>
          <w:szCs w:val="19"/>
          <w:lang w:val="es-ES_tradnl"/>
        </w:rPr>
      </w:pPr>
      <w:r w:rsidRPr="00A52C56">
        <w:rPr>
          <w:rFonts w:ascii="Arial" w:hAnsi="Arial" w:cs="Arial"/>
          <w:sz w:val="19"/>
          <w:szCs w:val="19"/>
          <w:lang w:val="es-ES_tradnl"/>
        </w:rPr>
        <w:t>Se omita el envío en tiempo y forma de la información que les sea requerida en relación con el ejercicio de sus programas y presupuestos;</w:t>
      </w:r>
    </w:p>
    <w:p w14:paraId="6DE5B25A" w14:textId="77777777" w:rsidR="006F4E2F" w:rsidRPr="00A52C56" w:rsidRDefault="006F4E2F" w:rsidP="0041784C">
      <w:pPr>
        <w:pStyle w:val="Prrafodelista"/>
        <w:tabs>
          <w:tab w:val="left" w:pos="567"/>
        </w:tabs>
        <w:ind w:left="567" w:hanging="283"/>
        <w:jc w:val="both"/>
        <w:rPr>
          <w:rFonts w:ascii="Arial" w:hAnsi="Arial" w:cs="Arial"/>
          <w:sz w:val="19"/>
          <w:szCs w:val="19"/>
          <w:lang w:val="es-ES_tradnl"/>
        </w:rPr>
      </w:pPr>
    </w:p>
    <w:p w14:paraId="1FF8075B" w14:textId="77777777" w:rsidR="006F4E2F" w:rsidRPr="00A52C56" w:rsidRDefault="006F4E2F" w:rsidP="0015145E">
      <w:pPr>
        <w:pStyle w:val="Prrafodelista"/>
        <w:numPr>
          <w:ilvl w:val="0"/>
          <w:numId w:val="22"/>
        </w:numPr>
        <w:tabs>
          <w:tab w:val="left" w:pos="567"/>
        </w:tabs>
        <w:spacing w:line="276" w:lineRule="auto"/>
        <w:ind w:left="567" w:hanging="283"/>
        <w:contextualSpacing/>
        <w:jc w:val="both"/>
        <w:rPr>
          <w:rFonts w:ascii="Arial" w:hAnsi="Arial" w:cs="Arial"/>
          <w:sz w:val="19"/>
          <w:szCs w:val="19"/>
          <w:lang w:val="es-ES_tradnl"/>
        </w:rPr>
      </w:pPr>
      <w:r w:rsidRPr="00A52C56">
        <w:rPr>
          <w:rFonts w:ascii="Arial" w:hAnsi="Arial" w:cs="Arial"/>
          <w:sz w:val="19"/>
          <w:szCs w:val="19"/>
          <w:lang w:val="es-ES_tradnl"/>
        </w:rPr>
        <w:t>Incumplan con las disposiciones aplicables en el manejo de sus disponibilidades financieras;</w:t>
      </w:r>
    </w:p>
    <w:p w14:paraId="093EEDD4" w14:textId="77777777" w:rsidR="006F4E2F" w:rsidRPr="00A52C56" w:rsidRDefault="006F4E2F" w:rsidP="0041784C">
      <w:pPr>
        <w:pStyle w:val="Prrafodelista"/>
        <w:tabs>
          <w:tab w:val="left" w:pos="567"/>
        </w:tabs>
        <w:ind w:left="567" w:hanging="283"/>
        <w:jc w:val="both"/>
        <w:rPr>
          <w:rFonts w:ascii="Arial" w:hAnsi="Arial" w:cs="Arial"/>
          <w:sz w:val="19"/>
          <w:szCs w:val="19"/>
          <w:lang w:val="es-ES_tradnl"/>
        </w:rPr>
      </w:pPr>
    </w:p>
    <w:p w14:paraId="4E36813B" w14:textId="77777777" w:rsidR="006F4E2F" w:rsidRPr="00A52C56" w:rsidRDefault="006F4E2F" w:rsidP="0015145E">
      <w:pPr>
        <w:pStyle w:val="Prrafodelista"/>
        <w:numPr>
          <w:ilvl w:val="0"/>
          <w:numId w:val="22"/>
        </w:numPr>
        <w:tabs>
          <w:tab w:val="left" w:pos="567"/>
        </w:tabs>
        <w:spacing w:line="276" w:lineRule="auto"/>
        <w:ind w:left="567" w:hanging="283"/>
        <w:contextualSpacing/>
        <w:jc w:val="both"/>
        <w:rPr>
          <w:rFonts w:ascii="Arial" w:hAnsi="Arial" w:cs="Arial"/>
          <w:sz w:val="19"/>
          <w:szCs w:val="19"/>
          <w:lang w:val="es-ES_tradnl"/>
        </w:rPr>
      </w:pPr>
      <w:r w:rsidRPr="00A52C56">
        <w:rPr>
          <w:rFonts w:ascii="Arial" w:hAnsi="Arial" w:cs="Arial"/>
          <w:sz w:val="19"/>
          <w:szCs w:val="19"/>
          <w:lang w:val="es-ES_tradnl"/>
        </w:rPr>
        <w:t xml:space="preserve">No ejerzan sus presupuestos de conformidad con lo previsto en la Ley, este Reglamento y en las demás disposiciones aplicables, y </w:t>
      </w:r>
    </w:p>
    <w:p w14:paraId="1C089C83" w14:textId="77777777" w:rsidR="006F4E2F" w:rsidRPr="00A52C56" w:rsidRDefault="006F4E2F" w:rsidP="0041784C">
      <w:pPr>
        <w:pStyle w:val="Prrafodelista"/>
        <w:tabs>
          <w:tab w:val="left" w:pos="567"/>
        </w:tabs>
        <w:ind w:left="567" w:hanging="283"/>
        <w:rPr>
          <w:rFonts w:ascii="Arial" w:hAnsi="Arial" w:cs="Arial"/>
          <w:sz w:val="19"/>
          <w:szCs w:val="19"/>
          <w:lang w:val="es-ES_tradnl"/>
        </w:rPr>
      </w:pPr>
    </w:p>
    <w:p w14:paraId="11690C88" w14:textId="77777777" w:rsidR="006F4E2F" w:rsidRPr="00A52C56" w:rsidRDefault="006F4E2F" w:rsidP="0015145E">
      <w:pPr>
        <w:pStyle w:val="Prrafodelista"/>
        <w:numPr>
          <w:ilvl w:val="0"/>
          <w:numId w:val="22"/>
        </w:numPr>
        <w:tabs>
          <w:tab w:val="left" w:pos="567"/>
        </w:tabs>
        <w:spacing w:line="276" w:lineRule="auto"/>
        <w:ind w:left="567" w:hanging="283"/>
        <w:contextualSpacing/>
        <w:jc w:val="both"/>
        <w:rPr>
          <w:rFonts w:ascii="Arial" w:hAnsi="Arial" w:cs="Arial"/>
          <w:sz w:val="19"/>
          <w:szCs w:val="19"/>
          <w:lang w:val="es-ES_tradnl"/>
        </w:rPr>
      </w:pPr>
      <w:r w:rsidRPr="00A52C56">
        <w:rPr>
          <w:rFonts w:ascii="Arial" w:hAnsi="Arial" w:cs="Arial"/>
          <w:sz w:val="19"/>
          <w:szCs w:val="19"/>
          <w:lang w:val="es-ES_tradnl"/>
        </w:rPr>
        <w:t>No amorticen o reintegren, según corresponda, los recursos otorgados por acuerdos de ministración, fondos rotatorios o anticipos.</w:t>
      </w:r>
    </w:p>
    <w:p w14:paraId="06128711" w14:textId="77777777" w:rsidR="001D215E" w:rsidRPr="00A52C56" w:rsidRDefault="001D215E" w:rsidP="001D215E">
      <w:pPr>
        <w:pStyle w:val="Prrafodelista"/>
        <w:tabs>
          <w:tab w:val="left" w:pos="1134"/>
        </w:tabs>
        <w:spacing w:line="276" w:lineRule="auto"/>
        <w:ind w:left="0"/>
        <w:contextualSpacing/>
        <w:jc w:val="both"/>
        <w:rPr>
          <w:rFonts w:ascii="Arial" w:hAnsi="Arial" w:cs="Arial"/>
          <w:sz w:val="19"/>
          <w:szCs w:val="19"/>
          <w:lang w:val="es-ES_tradnl"/>
        </w:rPr>
      </w:pPr>
    </w:p>
    <w:p w14:paraId="0FD4397F"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19</w:t>
      </w:r>
      <w:r w:rsidRPr="00A52C56">
        <w:rPr>
          <w:rFonts w:ascii="Arial" w:hAnsi="Arial" w:cs="Arial"/>
          <w:sz w:val="19"/>
          <w:szCs w:val="19"/>
          <w:lang w:val="es-ES_tradnl"/>
        </w:rPr>
        <w:t xml:space="preserve">. Las Dependencias y Entidades deberán realizar los trámites presupuestarios, a través de las herramientas tecnológicas que establezca la Secretaría para planear, programar, presupuestar, aprobar, ejercer, contabilizar y evaluar los ingresos y egresos, y en su caso, obtener las autorizaciones correspondientes, conforme a lo siguiente: </w:t>
      </w:r>
    </w:p>
    <w:p w14:paraId="5BAE77F4" w14:textId="77777777" w:rsidR="006F4E2F" w:rsidRPr="00A52C56" w:rsidRDefault="006F4E2F" w:rsidP="00306141">
      <w:pPr>
        <w:jc w:val="both"/>
        <w:rPr>
          <w:rFonts w:ascii="Arial" w:hAnsi="Arial" w:cs="Arial"/>
          <w:sz w:val="19"/>
          <w:szCs w:val="19"/>
          <w:lang w:val="es-ES_tradnl"/>
        </w:rPr>
      </w:pPr>
    </w:p>
    <w:p w14:paraId="4F3CBC08" w14:textId="77777777" w:rsidR="006F4E2F" w:rsidRPr="00A52C56" w:rsidRDefault="006F4E2F" w:rsidP="0015145E">
      <w:pPr>
        <w:numPr>
          <w:ilvl w:val="0"/>
          <w:numId w:val="3"/>
        </w:numPr>
        <w:tabs>
          <w:tab w:val="clear" w:pos="1080"/>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Los trámites presupuestarios y las autorizaciones deberán emitirse a través del sistema electrónico;</w:t>
      </w:r>
    </w:p>
    <w:p w14:paraId="68066A6D" w14:textId="77777777" w:rsidR="006F4E2F" w:rsidRPr="00A52C56" w:rsidRDefault="006F4E2F" w:rsidP="0041784C">
      <w:pPr>
        <w:tabs>
          <w:tab w:val="left" w:pos="567"/>
        </w:tabs>
        <w:ind w:left="567" w:hanging="283"/>
        <w:jc w:val="both"/>
        <w:rPr>
          <w:rFonts w:ascii="Arial" w:hAnsi="Arial" w:cs="Arial"/>
          <w:sz w:val="19"/>
          <w:szCs w:val="19"/>
          <w:lang w:val="es-ES_tradnl"/>
        </w:rPr>
      </w:pPr>
    </w:p>
    <w:p w14:paraId="592DCA89" w14:textId="77777777" w:rsidR="006F4E2F" w:rsidRPr="00A52C56" w:rsidRDefault="006F4E2F" w:rsidP="0015145E">
      <w:pPr>
        <w:numPr>
          <w:ilvl w:val="0"/>
          <w:numId w:val="3"/>
        </w:numPr>
        <w:tabs>
          <w:tab w:val="clear" w:pos="1080"/>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Los titulares de las Dependencias y Entidades, conforme a los requisitos que se establezcan en las disposiciones generales de operación del sistema electrónico, deberán:</w:t>
      </w:r>
    </w:p>
    <w:p w14:paraId="4CBFDC09" w14:textId="77777777" w:rsidR="006F4E2F" w:rsidRPr="00A52C56" w:rsidRDefault="006F4E2F" w:rsidP="00306141">
      <w:pPr>
        <w:tabs>
          <w:tab w:val="left" w:pos="1134"/>
        </w:tabs>
        <w:ind w:left="1134" w:hanging="1134"/>
        <w:jc w:val="both"/>
        <w:rPr>
          <w:rFonts w:ascii="Arial" w:hAnsi="Arial" w:cs="Arial"/>
          <w:sz w:val="19"/>
          <w:szCs w:val="19"/>
          <w:lang w:val="es-ES_tradnl"/>
        </w:rPr>
      </w:pPr>
    </w:p>
    <w:p w14:paraId="77691F2E" w14:textId="77777777" w:rsidR="006F4E2F" w:rsidRPr="00A52C56" w:rsidRDefault="006F4E2F" w:rsidP="0015145E">
      <w:pPr>
        <w:numPr>
          <w:ilvl w:val="1"/>
          <w:numId w:val="3"/>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Solicitar a la Secretaría de acuerdo al perfil de acceso, la clave de usuario cumpliendo los requisitos y trámites que al efecto establezca la misma;</w:t>
      </w:r>
    </w:p>
    <w:p w14:paraId="16DE26B8" w14:textId="77777777" w:rsidR="006F4E2F" w:rsidRPr="00A52C56" w:rsidRDefault="006F4E2F" w:rsidP="00031FAE">
      <w:pPr>
        <w:tabs>
          <w:tab w:val="left" w:pos="1134"/>
        </w:tabs>
        <w:jc w:val="both"/>
        <w:rPr>
          <w:rFonts w:ascii="Arial" w:hAnsi="Arial" w:cs="Arial"/>
          <w:sz w:val="19"/>
          <w:szCs w:val="19"/>
          <w:lang w:val="es-ES_tradnl"/>
        </w:rPr>
      </w:pPr>
    </w:p>
    <w:p w14:paraId="63800FD2" w14:textId="77777777" w:rsidR="006F4E2F" w:rsidRPr="00A52C56" w:rsidRDefault="006F4E2F" w:rsidP="0015145E">
      <w:pPr>
        <w:numPr>
          <w:ilvl w:val="1"/>
          <w:numId w:val="3"/>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 xml:space="preserve">Designar a los servidores públicos que tendrán acceso al sistema electrónico; </w:t>
      </w:r>
    </w:p>
    <w:p w14:paraId="42EBE738" w14:textId="77777777" w:rsidR="006F4E2F" w:rsidRPr="00A52C56" w:rsidRDefault="006F4E2F" w:rsidP="00031FAE">
      <w:pPr>
        <w:tabs>
          <w:tab w:val="left" w:pos="1134"/>
        </w:tabs>
        <w:jc w:val="both"/>
        <w:rPr>
          <w:rFonts w:ascii="Arial" w:hAnsi="Arial" w:cs="Arial"/>
          <w:sz w:val="19"/>
          <w:szCs w:val="19"/>
          <w:lang w:val="es-ES_tradnl"/>
        </w:rPr>
      </w:pPr>
    </w:p>
    <w:p w14:paraId="6F1239D0" w14:textId="77777777" w:rsidR="006F4E2F" w:rsidRPr="00A52C56" w:rsidRDefault="006F4E2F" w:rsidP="0015145E">
      <w:pPr>
        <w:numPr>
          <w:ilvl w:val="1"/>
          <w:numId w:val="3"/>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Otorgar las claves y contraseñas a los servidores públicos autorizados como usuarios del sistema electrónico;</w:t>
      </w:r>
    </w:p>
    <w:p w14:paraId="2940E50A" w14:textId="77777777" w:rsidR="006F4E2F" w:rsidRPr="00A52C56" w:rsidRDefault="006F4E2F" w:rsidP="00AB6B78">
      <w:pPr>
        <w:tabs>
          <w:tab w:val="left" w:pos="567"/>
        </w:tabs>
        <w:ind w:left="567" w:hanging="283"/>
        <w:jc w:val="both"/>
        <w:rPr>
          <w:rFonts w:ascii="Arial" w:hAnsi="Arial" w:cs="Arial"/>
          <w:sz w:val="19"/>
          <w:szCs w:val="19"/>
          <w:lang w:val="es-ES_tradnl"/>
        </w:rPr>
      </w:pPr>
    </w:p>
    <w:p w14:paraId="399F6981" w14:textId="77777777" w:rsidR="006F4E2F" w:rsidRPr="00A52C56" w:rsidRDefault="006F4E2F" w:rsidP="0015145E">
      <w:pPr>
        <w:numPr>
          <w:ilvl w:val="1"/>
          <w:numId w:val="3"/>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 xml:space="preserve">Incorporar al sistema electrónico de la Secretaría de Hacienda y Crédito Público, al término de cada trimestre, la información que se derive de la </w:t>
      </w:r>
      <w:r w:rsidRPr="00A52C56">
        <w:rPr>
          <w:rFonts w:ascii="Arial" w:hAnsi="Arial" w:cs="Arial"/>
          <w:sz w:val="19"/>
          <w:szCs w:val="19"/>
          <w:lang w:val="es-ES_tradnl"/>
        </w:rPr>
        <w:lastRenderedPageBreak/>
        <w:t>aplicación de recursos federales transferidos a la Entidad y que se les asignen cumpliendo con las disposiciones y términos establecidos en la Ley de Coordinación Fiscal y en el Presupuesto de Egresos de la Federación.</w:t>
      </w:r>
    </w:p>
    <w:p w14:paraId="339F4E89" w14:textId="77777777" w:rsidR="006F4E2F" w:rsidRPr="00A52C56" w:rsidRDefault="006F4E2F" w:rsidP="00306141">
      <w:pPr>
        <w:tabs>
          <w:tab w:val="left" w:pos="1134"/>
        </w:tabs>
        <w:ind w:left="1134" w:hanging="1134"/>
        <w:jc w:val="both"/>
        <w:rPr>
          <w:rFonts w:ascii="Arial" w:hAnsi="Arial" w:cs="Arial"/>
          <w:sz w:val="19"/>
          <w:szCs w:val="19"/>
          <w:lang w:val="es-ES_tradnl"/>
        </w:rPr>
      </w:pPr>
    </w:p>
    <w:p w14:paraId="01949AFD" w14:textId="77777777" w:rsidR="006F4E2F" w:rsidRPr="00A52C56" w:rsidRDefault="006F4E2F" w:rsidP="0015145E">
      <w:pPr>
        <w:numPr>
          <w:ilvl w:val="0"/>
          <w:numId w:val="3"/>
        </w:numPr>
        <w:tabs>
          <w:tab w:val="clear" w:pos="1080"/>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Los servidores públicos autorizados como usuarios del sistema electrónico serán responsables de:</w:t>
      </w:r>
    </w:p>
    <w:p w14:paraId="3D0A9EBF" w14:textId="77777777" w:rsidR="006F4E2F" w:rsidRPr="00A52C56" w:rsidRDefault="006F4E2F" w:rsidP="00306141">
      <w:pPr>
        <w:tabs>
          <w:tab w:val="left" w:pos="1134"/>
        </w:tabs>
        <w:ind w:left="1134" w:hanging="1134"/>
        <w:jc w:val="both"/>
        <w:rPr>
          <w:rFonts w:ascii="Arial" w:hAnsi="Arial" w:cs="Arial"/>
          <w:sz w:val="19"/>
          <w:szCs w:val="19"/>
          <w:lang w:val="es-ES_tradnl"/>
        </w:rPr>
      </w:pPr>
    </w:p>
    <w:p w14:paraId="5B78E020" w14:textId="77777777" w:rsidR="006F4E2F" w:rsidRPr="00A52C56" w:rsidRDefault="006F4E2F" w:rsidP="0015145E">
      <w:pPr>
        <w:numPr>
          <w:ilvl w:val="1"/>
          <w:numId w:val="3"/>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El uso de sus medios de identificación electrónica a partir de la fecha en que los reciban, los cuales deberán ser utilizados de manera personal e intransferible;</w:t>
      </w:r>
    </w:p>
    <w:p w14:paraId="473B0FA7" w14:textId="77777777" w:rsidR="006F4E2F" w:rsidRPr="00A52C56" w:rsidRDefault="006F4E2F" w:rsidP="00AB6B78">
      <w:pPr>
        <w:tabs>
          <w:tab w:val="left" w:pos="567"/>
        </w:tabs>
        <w:ind w:left="567" w:hanging="283"/>
        <w:jc w:val="both"/>
        <w:rPr>
          <w:rFonts w:ascii="Arial" w:hAnsi="Arial" w:cs="Arial"/>
          <w:sz w:val="19"/>
          <w:szCs w:val="19"/>
          <w:lang w:val="es-ES_tradnl"/>
        </w:rPr>
      </w:pPr>
    </w:p>
    <w:p w14:paraId="3FD46650" w14:textId="77777777" w:rsidR="006F4E2F" w:rsidRPr="00A52C56" w:rsidRDefault="006F4E2F" w:rsidP="0015145E">
      <w:pPr>
        <w:numPr>
          <w:ilvl w:val="1"/>
          <w:numId w:val="3"/>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Solicitar la cancelación inmediata de la clave de acceso al sistema electrónico a la Unidad de administración de su adscripción, por separación del cargo, cambio de adscripción, de funciones o renuncia por la que el servidor público dejará de tener acceso al sistema electrónico;</w:t>
      </w:r>
    </w:p>
    <w:p w14:paraId="5265F370" w14:textId="77777777" w:rsidR="006F4E2F" w:rsidRPr="00A52C56" w:rsidRDefault="006F4E2F" w:rsidP="00AB6B78">
      <w:pPr>
        <w:tabs>
          <w:tab w:val="left" w:pos="567"/>
        </w:tabs>
        <w:ind w:left="567" w:hanging="283"/>
        <w:jc w:val="both"/>
        <w:rPr>
          <w:rFonts w:ascii="Arial" w:hAnsi="Arial" w:cs="Arial"/>
          <w:sz w:val="19"/>
          <w:szCs w:val="19"/>
          <w:lang w:val="es-ES_tradnl"/>
        </w:rPr>
      </w:pPr>
    </w:p>
    <w:p w14:paraId="2C38EA81" w14:textId="77777777" w:rsidR="006F4E2F" w:rsidRPr="00A52C56" w:rsidRDefault="006F4E2F" w:rsidP="0015145E">
      <w:pPr>
        <w:numPr>
          <w:ilvl w:val="1"/>
          <w:numId w:val="3"/>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Sujetarse a las disposiciones generales para la operación del sistema electrónico;</w:t>
      </w:r>
    </w:p>
    <w:p w14:paraId="1E891009" w14:textId="77777777" w:rsidR="006F4E2F" w:rsidRPr="00A52C56" w:rsidRDefault="006F4E2F" w:rsidP="00AB6B78">
      <w:pPr>
        <w:pStyle w:val="Prrafodelista"/>
        <w:tabs>
          <w:tab w:val="left" w:pos="567"/>
        </w:tabs>
        <w:ind w:left="567" w:hanging="283"/>
        <w:rPr>
          <w:rFonts w:ascii="Arial" w:hAnsi="Arial" w:cs="Arial"/>
          <w:sz w:val="19"/>
          <w:szCs w:val="19"/>
          <w:lang w:val="es-ES_tradnl"/>
        </w:rPr>
      </w:pPr>
    </w:p>
    <w:p w14:paraId="0B38F374" w14:textId="77777777" w:rsidR="006F4E2F" w:rsidRPr="00A52C56" w:rsidRDefault="006F4E2F" w:rsidP="0015145E">
      <w:pPr>
        <w:numPr>
          <w:ilvl w:val="1"/>
          <w:numId w:val="3"/>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Resguardar la información asociada a la utilización del sistema electrónico;</w:t>
      </w:r>
    </w:p>
    <w:p w14:paraId="22E055E0" w14:textId="77777777" w:rsidR="006F4E2F" w:rsidRPr="00A52C56" w:rsidRDefault="006F4E2F" w:rsidP="00AB6B78">
      <w:pPr>
        <w:tabs>
          <w:tab w:val="left" w:pos="567"/>
        </w:tabs>
        <w:ind w:left="567" w:hanging="283"/>
        <w:jc w:val="both"/>
        <w:rPr>
          <w:rFonts w:ascii="Arial" w:hAnsi="Arial" w:cs="Arial"/>
          <w:sz w:val="19"/>
          <w:szCs w:val="19"/>
          <w:lang w:val="es-ES_tradnl"/>
        </w:rPr>
      </w:pPr>
    </w:p>
    <w:p w14:paraId="134B36B6" w14:textId="77777777" w:rsidR="006F4E2F" w:rsidRPr="00A52C56" w:rsidRDefault="006F4E2F" w:rsidP="0015145E">
      <w:pPr>
        <w:numPr>
          <w:ilvl w:val="1"/>
          <w:numId w:val="3"/>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Resarcir los daños y perjuicios que, en su caso, se ocasionen por negligencia, mala fe o dolo, en los términos de las disposiciones aplicables, sin perjuicio de las responsabilidades administrativas o penales en que pudieran incurrir.</w:t>
      </w:r>
    </w:p>
    <w:p w14:paraId="477EB0C5" w14:textId="77777777" w:rsidR="006F4E2F" w:rsidRPr="00A52C56" w:rsidRDefault="006F4E2F" w:rsidP="00306141">
      <w:pPr>
        <w:tabs>
          <w:tab w:val="left" w:pos="1134"/>
        </w:tabs>
        <w:ind w:left="1134" w:hanging="1134"/>
        <w:jc w:val="both"/>
        <w:rPr>
          <w:rFonts w:ascii="Arial" w:hAnsi="Arial" w:cs="Arial"/>
          <w:sz w:val="19"/>
          <w:szCs w:val="19"/>
          <w:lang w:val="es-ES_tradnl"/>
        </w:rPr>
      </w:pPr>
    </w:p>
    <w:p w14:paraId="6250486F" w14:textId="77777777" w:rsidR="006F4E2F" w:rsidRPr="00A52C56" w:rsidRDefault="006F4E2F" w:rsidP="0015145E">
      <w:pPr>
        <w:numPr>
          <w:ilvl w:val="0"/>
          <w:numId w:val="3"/>
        </w:numPr>
        <w:tabs>
          <w:tab w:val="clear" w:pos="1080"/>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 xml:space="preserve">Los documentos generados electrónicamente para su transmisión con base en las claves autorizadas, se entenderá que se transmiten sólo por el servidor público autorizado, por lo que éste será responsable del uso de su clave </w:t>
      </w:r>
      <w:r w:rsidR="00031FAE" w:rsidRPr="00A52C56">
        <w:rPr>
          <w:rFonts w:ascii="Arial" w:hAnsi="Arial" w:cs="Arial"/>
          <w:sz w:val="19"/>
          <w:szCs w:val="19"/>
          <w:lang w:val="es-ES_tradnl"/>
        </w:rPr>
        <w:t>de identificación electrónica;</w:t>
      </w:r>
    </w:p>
    <w:p w14:paraId="3CF7C67B" w14:textId="77777777" w:rsidR="00AB6B78" w:rsidRPr="00A52C56" w:rsidRDefault="00AB6B78" w:rsidP="00AB6B78">
      <w:pPr>
        <w:tabs>
          <w:tab w:val="left" w:pos="567"/>
        </w:tabs>
        <w:ind w:left="567"/>
        <w:jc w:val="both"/>
        <w:rPr>
          <w:rFonts w:ascii="Arial" w:hAnsi="Arial" w:cs="Arial"/>
          <w:sz w:val="19"/>
          <w:szCs w:val="19"/>
          <w:lang w:val="es-ES_tradnl"/>
        </w:rPr>
      </w:pPr>
    </w:p>
    <w:p w14:paraId="088635B4" w14:textId="77777777" w:rsidR="006F4E2F" w:rsidRPr="00A52C56" w:rsidRDefault="006F4E2F" w:rsidP="0015145E">
      <w:pPr>
        <w:numPr>
          <w:ilvl w:val="0"/>
          <w:numId w:val="3"/>
        </w:numPr>
        <w:tabs>
          <w:tab w:val="clear" w:pos="1080"/>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 xml:space="preserve">Archivar en el sistema los documentos electrónicos generados; </w:t>
      </w:r>
    </w:p>
    <w:p w14:paraId="1FC6E5C7" w14:textId="77777777" w:rsidR="006F4E2F" w:rsidRPr="00A52C56" w:rsidRDefault="006F4E2F" w:rsidP="00AB6B78">
      <w:pPr>
        <w:tabs>
          <w:tab w:val="left" w:pos="567"/>
        </w:tabs>
        <w:ind w:left="567" w:hanging="283"/>
        <w:jc w:val="both"/>
        <w:rPr>
          <w:rFonts w:ascii="Arial" w:hAnsi="Arial" w:cs="Arial"/>
          <w:sz w:val="19"/>
          <w:szCs w:val="19"/>
          <w:lang w:val="es-ES_tradnl"/>
        </w:rPr>
      </w:pPr>
    </w:p>
    <w:p w14:paraId="2C69BD4A" w14:textId="77777777" w:rsidR="006F4E2F" w:rsidRPr="00A52C56" w:rsidRDefault="006F4E2F" w:rsidP="0015145E">
      <w:pPr>
        <w:numPr>
          <w:ilvl w:val="0"/>
          <w:numId w:val="3"/>
        </w:numPr>
        <w:tabs>
          <w:tab w:val="clear" w:pos="1080"/>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Los servidores públicos autorizados como usuarios del sistema podrán tener acceso a consultar dicha información conforme al perfil de acceso que determine la propia Dependencia o Entidad, y estarán obligados a guardar estricta reserva respecto de la información que, en los términos de las disposiciones aplicables, se considere de carácter reservado o confidencial.</w:t>
      </w:r>
    </w:p>
    <w:p w14:paraId="6F8F89FC" w14:textId="77777777" w:rsidR="006F4E2F" w:rsidRPr="00A52C56" w:rsidRDefault="006F4E2F" w:rsidP="00031FAE">
      <w:pPr>
        <w:tabs>
          <w:tab w:val="left" w:pos="1134"/>
        </w:tabs>
        <w:jc w:val="both"/>
        <w:rPr>
          <w:rFonts w:ascii="Arial" w:hAnsi="Arial" w:cs="Arial"/>
          <w:sz w:val="19"/>
          <w:szCs w:val="19"/>
          <w:lang w:val="es-ES_tradnl"/>
        </w:rPr>
      </w:pPr>
    </w:p>
    <w:p w14:paraId="70AD7B09" w14:textId="77777777" w:rsidR="006F4E2F" w:rsidRPr="00A52C56" w:rsidRDefault="006F4E2F" w:rsidP="00306141">
      <w:pPr>
        <w:tabs>
          <w:tab w:val="left" w:pos="0"/>
        </w:tabs>
        <w:jc w:val="both"/>
        <w:rPr>
          <w:rFonts w:ascii="Arial" w:hAnsi="Arial" w:cs="Arial"/>
          <w:sz w:val="19"/>
          <w:szCs w:val="19"/>
          <w:lang w:val="es-ES_tradnl"/>
        </w:rPr>
      </w:pPr>
      <w:r w:rsidRPr="00A52C56">
        <w:rPr>
          <w:rFonts w:ascii="Arial" w:hAnsi="Arial" w:cs="Arial"/>
          <w:sz w:val="19"/>
          <w:szCs w:val="19"/>
          <w:lang w:val="es-ES_tradnl"/>
        </w:rPr>
        <w:t>Administración emitirá las disposiciones generales para el funcionamiento y operación del sistema de administración de recursos humanos, el cual comprenderá los trámites, autorizaciones y consultas relacionadas con la planeación, administración, desarrollo y registro de recursos humanos.</w:t>
      </w:r>
    </w:p>
    <w:p w14:paraId="4A55F717" w14:textId="77777777" w:rsidR="006F4E2F" w:rsidRPr="00A52C56" w:rsidRDefault="006F4E2F" w:rsidP="00031FAE">
      <w:pPr>
        <w:tabs>
          <w:tab w:val="left" w:pos="1134"/>
        </w:tabs>
        <w:jc w:val="both"/>
        <w:rPr>
          <w:rFonts w:ascii="Arial" w:hAnsi="Arial" w:cs="Arial"/>
          <w:sz w:val="19"/>
          <w:szCs w:val="19"/>
          <w:lang w:val="es-ES_tradnl"/>
        </w:rPr>
      </w:pPr>
    </w:p>
    <w:p w14:paraId="5EF4F9B5" w14:textId="77777777" w:rsidR="006F4E2F" w:rsidRPr="00A52C56" w:rsidRDefault="006F4E2F" w:rsidP="00306141">
      <w:pPr>
        <w:tabs>
          <w:tab w:val="left" w:pos="0"/>
        </w:tabs>
        <w:jc w:val="both"/>
        <w:rPr>
          <w:rFonts w:ascii="Arial" w:hAnsi="Arial" w:cs="Arial"/>
          <w:sz w:val="19"/>
          <w:szCs w:val="19"/>
          <w:lang w:val="es-ES_tradnl"/>
        </w:rPr>
      </w:pPr>
      <w:r w:rsidRPr="00A52C56">
        <w:rPr>
          <w:rFonts w:ascii="Arial" w:hAnsi="Arial" w:cs="Arial"/>
          <w:sz w:val="19"/>
          <w:szCs w:val="19"/>
          <w:lang w:val="es-ES_tradnl"/>
        </w:rPr>
        <w:t>La Secretaría con la periodicidad y especificaciones técnicas informáticas requeridas, compilará, respaldará y resguardará los archivos electrónicos transmitidos a través del sistema electrónico, así como la documentación adicional relativa o aquélla que juzgue pertinente.</w:t>
      </w:r>
    </w:p>
    <w:p w14:paraId="771C721D" w14:textId="77777777" w:rsidR="006F4E2F" w:rsidRPr="00A52C56" w:rsidRDefault="006F4E2F" w:rsidP="00031FAE">
      <w:pPr>
        <w:tabs>
          <w:tab w:val="left" w:pos="1134"/>
        </w:tabs>
        <w:jc w:val="both"/>
        <w:rPr>
          <w:rFonts w:ascii="Arial" w:hAnsi="Arial" w:cs="Arial"/>
          <w:sz w:val="19"/>
          <w:szCs w:val="19"/>
          <w:lang w:val="es-ES_tradnl"/>
        </w:rPr>
      </w:pPr>
    </w:p>
    <w:p w14:paraId="1952A8D1" w14:textId="77777777" w:rsidR="007915F6" w:rsidRPr="00A52C56" w:rsidRDefault="007915F6" w:rsidP="007915F6">
      <w:pPr>
        <w:jc w:val="both"/>
        <w:rPr>
          <w:rFonts w:ascii="Arial" w:hAnsi="Arial" w:cs="Arial"/>
          <w:sz w:val="19"/>
          <w:szCs w:val="19"/>
          <w:lang w:val="es-ES_tradnl"/>
        </w:rPr>
      </w:pPr>
      <w:r w:rsidRPr="00A52C56">
        <w:rPr>
          <w:rFonts w:ascii="Arial" w:hAnsi="Arial" w:cs="Arial"/>
          <w:b/>
          <w:sz w:val="19"/>
          <w:szCs w:val="19"/>
          <w:lang w:val="es-ES_tradnl"/>
        </w:rPr>
        <w:t>Artículo 20.</w:t>
      </w:r>
      <w:r w:rsidRPr="00A52C56">
        <w:rPr>
          <w:rFonts w:ascii="Arial" w:hAnsi="Arial" w:cs="Arial"/>
          <w:sz w:val="19"/>
          <w:szCs w:val="19"/>
          <w:lang w:val="es-ES_tradnl"/>
        </w:rPr>
        <w:t xml:space="preserve"> La planeación, programación, presupuestación, aprobación, ejercicio y seguimiento del gasto público, así como su contabilidad, se realizará en el Sistema electrónico, el cual será de aplicación y observancia obligatoria. Dicho Sistema se orientará a la administración de los recursos públicos con base en los criterios establecidos en el artículo 1 de la Ley.</w:t>
      </w:r>
      <w:r w:rsidR="00533712" w:rsidRPr="00A52C56">
        <w:rPr>
          <w:rFonts w:ascii="Arial" w:hAnsi="Arial" w:cs="Arial"/>
          <w:sz w:val="19"/>
          <w:szCs w:val="19"/>
          <w:vertAlign w:val="superscript"/>
          <w:lang w:val="es-ES_tradnl"/>
        </w:rPr>
        <w:t xml:space="preserve"> </w:t>
      </w:r>
      <w:proofErr w:type="gramStart"/>
      <w:r w:rsidR="00533712" w:rsidRPr="00A52C56">
        <w:rPr>
          <w:rFonts w:ascii="Arial" w:hAnsi="Arial" w:cs="Arial"/>
          <w:sz w:val="19"/>
          <w:szCs w:val="19"/>
          <w:vertAlign w:val="superscript"/>
          <w:lang w:val="es-ES_tradnl"/>
        </w:rPr>
        <w:t>(</w:t>
      </w:r>
      <w:r w:rsidR="00533712" w:rsidRPr="00A52C56">
        <w:rPr>
          <w:rFonts w:ascii="Arial" w:hAnsi="Arial" w:cs="Arial"/>
          <w:sz w:val="19"/>
          <w:szCs w:val="19"/>
          <w:vertAlign w:val="superscript"/>
          <w:lang w:val="es-MX"/>
        </w:rPr>
        <w:t xml:space="preserve"> Reforma</w:t>
      </w:r>
      <w:proofErr w:type="gramEnd"/>
      <w:r w:rsidR="00533712"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533712" w:rsidRPr="00A52C56">
        <w:rPr>
          <w:rFonts w:ascii="Arial" w:hAnsi="Arial" w:cs="Arial"/>
          <w:sz w:val="19"/>
          <w:szCs w:val="19"/>
          <w:vertAlign w:val="superscript"/>
          <w:lang w:val="es-MX"/>
        </w:rPr>
        <w:t xml:space="preserve"> de 02-07-2016)</w:t>
      </w:r>
    </w:p>
    <w:p w14:paraId="13230B28" w14:textId="77777777" w:rsidR="006F4E2F" w:rsidRPr="00A52C56" w:rsidRDefault="006F4E2F" w:rsidP="00306141">
      <w:pPr>
        <w:jc w:val="both"/>
        <w:rPr>
          <w:rFonts w:ascii="Arial" w:hAnsi="Arial" w:cs="Arial"/>
          <w:sz w:val="19"/>
          <w:szCs w:val="19"/>
          <w:lang w:val="es-ES_tradnl"/>
        </w:rPr>
      </w:pPr>
    </w:p>
    <w:p w14:paraId="426FBDF8"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Las Dependencias y Entidades serán responsables de conciliar con la Secretaría la información registrada en el sistema electrónico cuando así se requiera.</w:t>
      </w:r>
    </w:p>
    <w:p w14:paraId="53D7B506" w14:textId="77777777" w:rsidR="006F4E2F" w:rsidRPr="00A52C56" w:rsidRDefault="006F4E2F" w:rsidP="00306141">
      <w:pPr>
        <w:jc w:val="both"/>
        <w:rPr>
          <w:rFonts w:ascii="Arial" w:hAnsi="Arial" w:cs="Arial"/>
          <w:b/>
          <w:sz w:val="19"/>
          <w:szCs w:val="19"/>
          <w:lang w:val="es-ES_tradnl"/>
        </w:rPr>
      </w:pPr>
    </w:p>
    <w:p w14:paraId="15489088" w14:textId="77777777" w:rsidR="006F4E2F" w:rsidRPr="00D32AA9" w:rsidRDefault="006F4E2F" w:rsidP="00306141">
      <w:pPr>
        <w:jc w:val="both"/>
        <w:rPr>
          <w:rFonts w:ascii="Arial" w:hAnsi="Arial" w:cs="Arial"/>
          <w:i/>
          <w:iCs/>
          <w:sz w:val="19"/>
          <w:szCs w:val="19"/>
          <w:lang w:val="es-ES_tradnl"/>
        </w:rPr>
      </w:pPr>
      <w:r w:rsidRPr="00D32AA9">
        <w:rPr>
          <w:rFonts w:ascii="Arial" w:hAnsi="Arial" w:cs="Arial"/>
          <w:b/>
          <w:i/>
          <w:iCs/>
          <w:sz w:val="19"/>
          <w:szCs w:val="19"/>
          <w:lang w:val="es-ES_tradnl"/>
        </w:rPr>
        <w:t>Artículo 21.</w:t>
      </w:r>
      <w:r w:rsidRPr="00D32AA9">
        <w:rPr>
          <w:rFonts w:ascii="Arial" w:hAnsi="Arial" w:cs="Arial"/>
          <w:i/>
          <w:iCs/>
          <w:sz w:val="19"/>
          <w:szCs w:val="19"/>
          <w:lang w:val="es-ES_tradnl"/>
        </w:rPr>
        <w:t xml:space="preserve"> El registro de las operaciones del ingreso y los egresos, en la medida que el desarrollo del sistema electrónico lo permita, podrán soportarse con documentos digitales que contengan los requisitos de seguridad que garanticen la confiabilidad de la información, de acuerdo con las disposiciones que al efecto emitan la Secretaría, </w:t>
      </w:r>
      <w:r w:rsidR="00D32AA9" w:rsidRPr="00712C94">
        <w:rPr>
          <w:rFonts w:ascii="Arial" w:hAnsi="Arial" w:cs="Arial"/>
          <w:b/>
          <w:bCs/>
          <w:i/>
          <w:iCs/>
          <w:sz w:val="19"/>
          <w:szCs w:val="19"/>
          <w:lang w:val="es-ES_tradnl"/>
        </w:rPr>
        <w:t xml:space="preserve">la Secretaría de Honestidad, o la </w:t>
      </w:r>
      <w:r w:rsidRPr="00712C94">
        <w:rPr>
          <w:rFonts w:ascii="Arial" w:hAnsi="Arial" w:cs="Arial"/>
          <w:b/>
          <w:bCs/>
          <w:i/>
          <w:iCs/>
          <w:sz w:val="19"/>
          <w:szCs w:val="19"/>
          <w:lang w:val="es-ES_tradnl"/>
        </w:rPr>
        <w:t>Auditoría</w:t>
      </w:r>
      <w:r w:rsidR="00D32AA9" w:rsidRPr="00712C94">
        <w:rPr>
          <w:rFonts w:ascii="Arial" w:hAnsi="Arial" w:cs="Arial"/>
          <w:b/>
          <w:bCs/>
          <w:i/>
          <w:iCs/>
          <w:sz w:val="19"/>
          <w:szCs w:val="19"/>
          <w:lang w:val="es-ES_tradnl"/>
        </w:rPr>
        <w:t xml:space="preserve"> Superior</w:t>
      </w:r>
      <w:r w:rsidR="00712C94">
        <w:rPr>
          <w:rFonts w:ascii="Arial" w:hAnsi="Arial" w:cs="Arial"/>
          <w:i/>
          <w:iCs/>
          <w:sz w:val="19"/>
          <w:szCs w:val="19"/>
          <w:lang w:val="es-ES_tradnl"/>
        </w:rPr>
        <w:t>,</w:t>
      </w:r>
      <w:r w:rsidRPr="00D32AA9">
        <w:rPr>
          <w:rFonts w:ascii="Arial" w:hAnsi="Arial" w:cs="Arial"/>
          <w:i/>
          <w:iCs/>
          <w:sz w:val="19"/>
          <w:szCs w:val="19"/>
          <w:lang w:val="es-ES_tradnl"/>
        </w:rPr>
        <w:t xml:space="preserve"> para fines de control y fiscalización.</w:t>
      </w:r>
      <w:r w:rsidR="00D32AA9" w:rsidRPr="00D32AA9">
        <w:rPr>
          <w:rFonts w:ascii="Arial" w:hAnsi="Arial" w:cs="Arial"/>
          <w:i/>
          <w:iCs/>
          <w:sz w:val="19"/>
          <w:szCs w:val="19"/>
          <w:lang w:val="es-ES_tradnl"/>
        </w:rPr>
        <w:t xml:space="preserve"> </w:t>
      </w:r>
      <w:r w:rsidR="00D32AA9" w:rsidRPr="00D32AA9">
        <w:rPr>
          <w:rFonts w:ascii="Arial" w:hAnsi="Arial" w:cs="Arial"/>
          <w:i/>
          <w:iCs/>
          <w:sz w:val="19"/>
          <w:szCs w:val="19"/>
          <w:vertAlign w:val="superscript"/>
          <w:lang w:val="es-ES_tradnl"/>
        </w:rPr>
        <w:t>(Reforma según Decreto PPOE Extra de fecha 31-01-2024)</w:t>
      </w:r>
    </w:p>
    <w:p w14:paraId="1BDD73B8" w14:textId="77777777" w:rsidR="006F4E2F" w:rsidRPr="00A52C56" w:rsidRDefault="006F4E2F" w:rsidP="00306141">
      <w:pPr>
        <w:jc w:val="center"/>
        <w:rPr>
          <w:rFonts w:ascii="Arial" w:hAnsi="Arial" w:cs="Arial"/>
          <w:b/>
          <w:sz w:val="19"/>
          <w:szCs w:val="19"/>
          <w:lang w:val="es-ES_tradnl"/>
        </w:rPr>
      </w:pPr>
    </w:p>
    <w:p w14:paraId="19AD2A2B" w14:textId="77777777" w:rsidR="006F4E2F" w:rsidRPr="00A52C56" w:rsidRDefault="00783885" w:rsidP="00306141">
      <w:pPr>
        <w:jc w:val="center"/>
        <w:rPr>
          <w:rFonts w:ascii="Arial" w:hAnsi="Arial" w:cs="Arial"/>
          <w:b/>
          <w:sz w:val="19"/>
          <w:szCs w:val="19"/>
          <w:lang w:val="es-ES_tradnl"/>
        </w:rPr>
      </w:pPr>
      <w:r w:rsidRPr="00A52C56">
        <w:rPr>
          <w:rFonts w:ascii="Arial" w:hAnsi="Arial" w:cs="Arial"/>
          <w:b/>
          <w:sz w:val="19"/>
          <w:szCs w:val="19"/>
          <w:lang w:val="es-ES_tradnl"/>
        </w:rPr>
        <w:t>Capítulo Primero</w:t>
      </w:r>
    </w:p>
    <w:p w14:paraId="233782AC" w14:textId="77777777" w:rsidR="006F4E2F" w:rsidRPr="00A52C56" w:rsidRDefault="00783885" w:rsidP="00306141">
      <w:pPr>
        <w:jc w:val="center"/>
        <w:rPr>
          <w:rFonts w:ascii="Arial" w:hAnsi="Arial" w:cs="Arial"/>
          <w:b/>
          <w:sz w:val="19"/>
          <w:szCs w:val="19"/>
          <w:lang w:val="es-ES_tradnl"/>
        </w:rPr>
      </w:pPr>
      <w:r w:rsidRPr="00A52C56">
        <w:rPr>
          <w:rFonts w:ascii="Arial" w:hAnsi="Arial" w:cs="Arial"/>
          <w:b/>
          <w:sz w:val="19"/>
          <w:szCs w:val="19"/>
          <w:lang w:val="es-ES_tradnl"/>
        </w:rPr>
        <w:t>De las Cuentas Bancarias</w:t>
      </w:r>
    </w:p>
    <w:p w14:paraId="239CCC2A" w14:textId="77777777" w:rsidR="006F4E2F" w:rsidRPr="00A52C56" w:rsidRDefault="006F4E2F" w:rsidP="00306141">
      <w:pPr>
        <w:jc w:val="center"/>
        <w:rPr>
          <w:rFonts w:ascii="Arial" w:hAnsi="Arial" w:cs="Arial"/>
          <w:b/>
          <w:sz w:val="19"/>
          <w:szCs w:val="19"/>
          <w:lang w:val="es-ES_tradnl"/>
        </w:rPr>
      </w:pPr>
    </w:p>
    <w:p w14:paraId="51512C44"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 xml:space="preserve">Artículo 22. </w:t>
      </w:r>
      <w:r w:rsidRPr="00A52C56">
        <w:rPr>
          <w:rFonts w:ascii="Arial" w:hAnsi="Arial" w:cs="Arial"/>
          <w:sz w:val="19"/>
          <w:szCs w:val="19"/>
          <w:lang w:val="es-ES_tradnl"/>
        </w:rPr>
        <w:t xml:space="preserve">Es competencia exclusiva de la Secretaría la recaudación y administración de todos los ingresos establecidos legalmente que perciba el Estado, cualquiera que sea su forma o naturaleza, </w:t>
      </w:r>
      <w:proofErr w:type="spellStart"/>
      <w:r w:rsidRPr="00A52C56">
        <w:rPr>
          <w:rFonts w:ascii="Arial" w:hAnsi="Arial" w:cs="Arial"/>
          <w:sz w:val="19"/>
          <w:szCs w:val="19"/>
          <w:lang w:val="es-ES_tradnl"/>
        </w:rPr>
        <w:t>aún</w:t>
      </w:r>
      <w:proofErr w:type="spellEnd"/>
      <w:r w:rsidRPr="00A52C56">
        <w:rPr>
          <w:rFonts w:ascii="Arial" w:hAnsi="Arial" w:cs="Arial"/>
          <w:sz w:val="19"/>
          <w:szCs w:val="19"/>
          <w:lang w:val="es-ES_tradnl"/>
        </w:rPr>
        <w:t xml:space="preserve"> cuando se destinen a un fin específico.</w:t>
      </w:r>
    </w:p>
    <w:p w14:paraId="321C11B5"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La administración de los recursos financieros mencionados en el párrafo anterior, se realizará a través de cuentas bancarias que permitan la plena identificación, registro y control de los importes transferidos, así como de los rendimientos generados.</w:t>
      </w:r>
    </w:p>
    <w:p w14:paraId="79E020E5" w14:textId="77777777" w:rsidR="006F4E2F" w:rsidRPr="00A52C56" w:rsidRDefault="006F4E2F" w:rsidP="00306141">
      <w:pPr>
        <w:jc w:val="both"/>
        <w:rPr>
          <w:rFonts w:ascii="Arial" w:hAnsi="Arial" w:cs="Arial"/>
          <w:b/>
          <w:sz w:val="19"/>
          <w:szCs w:val="19"/>
          <w:lang w:val="es-ES_tradnl"/>
        </w:rPr>
      </w:pPr>
    </w:p>
    <w:p w14:paraId="265AF0B9" w14:textId="77777777" w:rsidR="006F4E2F" w:rsidRPr="00A52C56" w:rsidRDefault="006F4E2F" w:rsidP="00306141">
      <w:pPr>
        <w:jc w:val="both"/>
        <w:rPr>
          <w:rStyle w:val="ff0"/>
          <w:rFonts w:ascii="Arial" w:hAnsi="Arial" w:cs="Arial"/>
          <w:sz w:val="19"/>
          <w:szCs w:val="19"/>
        </w:rPr>
      </w:pPr>
      <w:r w:rsidRPr="00A52C56">
        <w:rPr>
          <w:rFonts w:ascii="Arial" w:hAnsi="Arial" w:cs="Arial"/>
          <w:b/>
          <w:sz w:val="19"/>
          <w:szCs w:val="19"/>
          <w:lang w:val="es-ES_tradnl"/>
        </w:rPr>
        <w:lastRenderedPageBreak/>
        <w:t xml:space="preserve">Artículo 23. </w:t>
      </w:r>
      <w:r w:rsidRPr="00A52C56">
        <w:rPr>
          <w:rFonts w:ascii="Arial" w:hAnsi="Arial" w:cs="Arial"/>
          <w:sz w:val="19"/>
          <w:szCs w:val="19"/>
        </w:rPr>
        <w:t>La Secretaría asignará clave de financiamiento a cada una de sus cuentas bancarias; s</w:t>
      </w:r>
      <w:r w:rsidRPr="00A52C56">
        <w:rPr>
          <w:rStyle w:val="ff0"/>
          <w:rFonts w:ascii="Arial" w:hAnsi="Arial" w:cs="Arial"/>
          <w:sz w:val="19"/>
          <w:szCs w:val="19"/>
        </w:rPr>
        <w:t>erá responsabilidad de las Dependencias y Entidades tramitar para pago a través de la cuenta por liquidar certificada según la clave de financiamiento que corresponda.</w:t>
      </w:r>
    </w:p>
    <w:p w14:paraId="09D1A2AE" w14:textId="77777777" w:rsidR="006F4E2F" w:rsidRPr="00A52C56" w:rsidRDefault="006F4E2F" w:rsidP="00306141">
      <w:pPr>
        <w:pStyle w:val="imalignjustify"/>
        <w:spacing w:before="0" w:beforeAutospacing="0" w:after="0" w:afterAutospacing="0"/>
        <w:jc w:val="both"/>
        <w:rPr>
          <w:rFonts w:ascii="Arial" w:hAnsi="Arial" w:cs="Arial"/>
          <w:sz w:val="19"/>
          <w:szCs w:val="19"/>
        </w:rPr>
      </w:pPr>
    </w:p>
    <w:p w14:paraId="4A5AACE6" w14:textId="77777777" w:rsidR="006F4E2F" w:rsidRPr="00A52C56" w:rsidRDefault="007915F6" w:rsidP="00306141">
      <w:pPr>
        <w:jc w:val="both"/>
        <w:rPr>
          <w:rFonts w:ascii="Arial" w:hAnsi="Arial" w:cs="Arial"/>
          <w:sz w:val="19"/>
          <w:szCs w:val="19"/>
        </w:rPr>
      </w:pPr>
      <w:r w:rsidRPr="00A52C56">
        <w:rPr>
          <w:rFonts w:ascii="Arial" w:hAnsi="Arial" w:cs="Arial"/>
          <w:b/>
          <w:sz w:val="19"/>
          <w:szCs w:val="19"/>
        </w:rPr>
        <w:t>Artículo 24.</w:t>
      </w:r>
      <w:r w:rsidRPr="00A52C56">
        <w:rPr>
          <w:rFonts w:ascii="Arial" w:hAnsi="Arial" w:cs="Arial"/>
          <w:sz w:val="19"/>
          <w:szCs w:val="19"/>
        </w:rPr>
        <w:t xml:space="preserve"> Las Dependencias y Entidades deberán realizar la apertura de las Cuentas bancarias que utilizarán para la recepción de recursos destinados a cubrir erogaciones de lista de raya y fondo rotatorio e informar de las mismas a la Secretaría en los primeros cinco días del mes de enero de cada ejercicio fiscal.</w:t>
      </w:r>
      <w:r w:rsidR="00533712" w:rsidRPr="00A52C56">
        <w:rPr>
          <w:rFonts w:ascii="Arial" w:hAnsi="Arial" w:cs="Arial"/>
          <w:sz w:val="19"/>
          <w:szCs w:val="19"/>
          <w:vertAlign w:val="superscript"/>
          <w:lang w:val="es-ES_tradnl"/>
        </w:rPr>
        <w:t xml:space="preserve"> (</w:t>
      </w:r>
      <w:r w:rsidR="00533712" w:rsidRPr="00A52C56">
        <w:rPr>
          <w:rFonts w:ascii="Arial" w:hAnsi="Arial" w:cs="Arial"/>
          <w:sz w:val="19"/>
          <w:szCs w:val="19"/>
          <w:vertAlign w:val="superscript"/>
          <w:lang w:val="es-MX"/>
        </w:rPr>
        <w:t xml:space="preserve">Reforma según Decreto </w:t>
      </w:r>
      <w:r w:rsidR="005C7DCA" w:rsidRPr="00A52C56">
        <w:rPr>
          <w:rFonts w:ascii="Arial" w:hAnsi="Arial" w:cs="Arial"/>
          <w:sz w:val="19"/>
          <w:szCs w:val="19"/>
          <w:vertAlign w:val="superscript"/>
          <w:lang w:val="es-MX"/>
        </w:rPr>
        <w:t>PPOE</w:t>
      </w:r>
      <w:r w:rsidR="00533712" w:rsidRPr="00A52C56">
        <w:rPr>
          <w:rFonts w:ascii="Arial" w:hAnsi="Arial" w:cs="Arial"/>
          <w:sz w:val="19"/>
          <w:szCs w:val="19"/>
          <w:vertAlign w:val="superscript"/>
          <w:lang w:val="es-MX"/>
        </w:rPr>
        <w:t xml:space="preserve"> de 02-07-2016)</w:t>
      </w:r>
    </w:p>
    <w:p w14:paraId="13A7DC88" w14:textId="77777777" w:rsidR="007915F6" w:rsidRPr="00A52C56" w:rsidRDefault="007915F6" w:rsidP="00306141">
      <w:pPr>
        <w:jc w:val="both"/>
        <w:rPr>
          <w:rFonts w:ascii="Arial" w:hAnsi="Arial" w:cs="Arial"/>
          <w:sz w:val="19"/>
          <w:szCs w:val="19"/>
        </w:rPr>
      </w:pPr>
    </w:p>
    <w:p w14:paraId="29C4133E" w14:textId="77777777" w:rsidR="006F4E2F" w:rsidRPr="00A52C56" w:rsidRDefault="006F4E2F" w:rsidP="00306141">
      <w:pPr>
        <w:jc w:val="both"/>
        <w:rPr>
          <w:rFonts w:ascii="Arial" w:hAnsi="Arial" w:cs="Arial"/>
          <w:sz w:val="19"/>
          <w:szCs w:val="19"/>
        </w:rPr>
      </w:pPr>
      <w:r w:rsidRPr="00A52C56">
        <w:rPr>
          <w:rFonts w:ascii="Arial" w:hAnsi="Arial" w:cs="Arial"/>
          <w:sz w:val="19"/>
          <w:szCs w:val="19"/>
        </w:rPr>
        <w:t xml:space="preserve">La información remitida será responsabilidad exclusiva de la Dependencia o Entidad que la aporte, debiendo actualizarla. </w:t>
      </w:r>
    </w:p>
    <w:p w14:paraId="6222F016" w14:textId="77777777" w:rsidR="006F4E2F" w:rsidRPr="00A52C56" w:rsidRDefault="006F4E2F" w:rsidP="00306141">
      <w:pPr>
        <w:jc w:val="both"/>
        <w:rPr>
          <w:rFonts w:ascii="Arial" w:hAnsi="Arial" w:cs="Arial"/>
          <w:sz w:val="19"/>
          <w:szCs w:val="19"/>
        </w:rPr>
      </w:pPr>
    </w:p>
    <w:p w14:paraId="71616F87" w14:textId="77777777" w:rsidR="006F4E2F" w:rsidRPr="00A52C56" w:rsidRDefault="007915F6" w:rsidP="00306141">
      <w:pPr>
        <w:jc w:val="both"/>
        <w:rPr>
          <w:rFonts w:ascii="Arial" w:hAnsi="Arial" w:cs="Arial"/>
          <w:sz w:val="19"/>
          <w:szCs w:val="19"/>
        </w:rPr>
      </w:pPr>
      <w:r w:rsidRPr="00A52C56">
        <w:rPr>
          <w:rFonts w:ascii="Arial" w:hAnsi="Arial" w:cs="Arial"/>
          <w:sz w:val="19"/>
          <w:szCs w:val="19"/>
        </w:rPr>
        <w:t xml:space="preserve">Cada Cuenta bancaria que </w:t>
      </w:r>
      <w:proofErr w:type="spellStart"/>
      <w:r w:rsidRPr="00A52C56">
        <w:rPr>
          <w:rFonts w:ascii="Arial" w:hAnsi="Arial" w:cs="Arial"/>
          <w:sz w:val="19"/>
          <w:szCs w:val="19"/>
        </w:rPr>
        <w:t>aperture</w:t>
      </w:r>
      <w:proofErr w:type="spellEnd"/>
      <w:r w:rsidRPr="00A52C56">
        <w:rPr>
          <w:rFonts w:ascii="Arial" w:hAnsi="Arial" w:cs="Arial"/>
          <w:sz w:val="19"/>
          <w:szCs w:val="19"/>
        </w:rPr>
        <w:t xml:space="preserve"> o cancele la Dependencia o Entidad durante el ejercicio deberá ser notificada a la Secretaría en un plazo no mayor a cinco días.</w:t>
      </w:r>
      <w:r w:rsidR="00533712" w:rsidRPr="00A52C56">
        <w:rPr>
          <w:rFonts w:ascii="Arial" w:hAnsi="Arial" w:cs="Arial"/>
          <w:sz w:val="19"/>
          <w:szCs w:val="19"/>
          <w:vertAlign w:val="superscript"/>
          <w:lang w:val="es-ES_tradnl"/>
        </w:rPr>
        <w:t xml:space="preserve"> </w:t>
      </w:r>
      <w:proofErr w:type="gramStart"/>
      <w:r w:rsidR="00533712" w:rsidRPr="00A52C56">
        <w:rPr>
          <w:rFonts w:ascii="Arial" w:hAnsi="Arial" w:cs="Arial"/>
          <w:sz w:val="19"/>
          <w:szCs w:val="19"/>
          <w:vertAlign w:val="superscript"/>
          <w:lang w:val="es-ES_tradnl"/>
        </w:rPr>
        <w:t>(</w:t>
      </w:r>
      <w:r w:rsidR="00533712" w:rsidRPr="00A52C56">
        <w:rPr>
          <w:rFonts w:ascii="Arial" w:hAnsi="Arial" w:cs="Arial"/>
          <w:sz w:val="19"/>
          <w:szCs w:val="19"/>
          <w:vertAlign w:val="superscript"/>
          <w:lang w:val="es-MX"/>
        </w:rPr>
        <w:t xml:space="preserve"> Reforma</w:t>
      </w:r>
      <w:proofErr w:type="gramEnd"/>
      <w:r w:rsidR="00533712"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533712" w:rsidRPr="00A52C56">
        <w:rPr>
          <w:rFonts w:ascii="Arial" w:hAnsi="Arial" w:cs="Arial"/>
          <w:sz w:val="19"/>
          <w:szCs w:val="19"/>
          <w:vertAlign w:val="superscript"/>
          <w:lang w:val="es-MX"/>
        </w:rPr>
        <w:t xml:space="preserve"> de 02-07-2016)</w:t>
      </w:r>
    </w:p>
    <w:p w14:paraId="420091B1" w14:textId="77777777" w:rsidR="007915F6" w:rsidRPr="00A52C56" w:rsidRDefault="007915F6" w:rsidP="00306141">
      <w:pPr>
        <w:jc w:val="both"/>
        <w:rPr>
          <w:rFonts w:ascii="Arial" w:hAnsi="Arial" w:cs="Arial"/>
          <w:sz w:val="19"/>
          <w:szCs w:val="19"/>
        </w:rPr>
      </w:pPr>
    </w:p>
    <w:p w14:paraId="2AE212B0" w14:textId="77777777" w:rsidR="006F4E2F" w:rsidRPr="00A52C56" w:rsidRDefault="006F4E2F" w:rsidP="00306141">
      <w:pPr>
        <w:jc w:val="both"/>
        <w:rPr>
          <w:rFonts w:ascii="Arial" w:hAnsi="Arial" w:cs="Arial"/>
          <w:sz w:val="19"/>
          <w:szCs w:val="19"/>
        </w:rPr>
      </w:pPr>
      <w:r w:rsidRPr="00A52C56">
        <w:rPr>
          <w:rFonts w:ascii="Arial" w:hAnsi="Arial" w:cs="Arial"/>
          <w:sz w:val="19"/>
          <w:szCs w:val="19"/>
          <w:lang w:val="es-ES_tradnl"/>
        </w:rPr>
        <w:t xml:space="preserve">La Secretaría implementará los procedimientos para que los pagos se hagan preferentemente en forma electrónica, mediante abono en cuenta de los beneficiarios, salvo en las localidades donde no haya disponibilidad de servicios bancarios. </w:t>
      </w:r>
    </w:p>
    <w:p w14:paraId="3DF3A62E" w14:textId="77777777" w:rsidR="006F4E2F" w:rsidRPr="00A52C56" w:rsidRDefault="006F4E2F" w:rsidP="00306141">
      <w:pPr>
        <w:jc w:val="both"/>
        <w:rPr>
          <w:rFonts w:ascii="Arial" w:hAnsi="Arial" w:cs="Arial"/>
          <w:sz w:val="19"/>
          <w:szCs w:val="19"/>
        </w:rPr>
      </w:pPr>
    </w:p>
    <w:p w14:paraId="473B0E0C" w14:textId="77777777" w:rsidR="006F4E2F" w:rsidRPr="00A52C56" w:rsidRDefault="006F4E2F" w:rsidP="00306141">
      <w:pPr>
        <w:pStyle w:val="imalignjustify"/>
        <w:spacing w:before="0" w:beforeAutospacing="0" w:after="0" w:afterAutospacing="0"/>
        <w:jc w:val="both"/>
        <w:rPr>
          <w:rFonts w:ascii="Arial" w:hAnsi="Arial" w:cs="Arial"/>
          <w:sz w:val="19"/>
          <w:szCs w:val="19"/>
        </w:rPr>
      </w:pPr>
      <w:r w:rsidRPr="00A52C56">
        <w:rPr>
          <w:rFonts w:ascii="Arial" w:hAnsi="Arial" w:cs="Arial"/>
          <w:b/>
          <w:sz w:val="19"/>
          <w:szCs w:val="19"/>
        </w:rPr>
        <w:t>Artículo 25.</w:t>
      </w:r>
      <w:r w:rsidRPr="00A52C56">
        <w:rPr>
          <w:rFonts w:ascii="Arial" w:hAnsi="Arial" w:cs="Arial"/>
          <w:sz w:val="19"/>
          <w:szCs w:val="19"/>
        </w:rPr>
        <w:t xml:space="preserve"> La cuenta bancaria se manejará con firmas mancomunadas del responsable de la Unidad de administración o su equivalente y el titular de la Dependencia o Entidad, o en su caso por el servidor público que tenga delegada dicha función mediante acuerdo publicado en el Periódico Oficial del Estado. </w:t>
      </w:r>
    </w:p>
    <w:p w14:paraId="3F96CC4F" w14:textId="77777777" w:rsidR="006F4E2F" w:rsidRPr="00A52C56" w:rsidRDefault="006F4E2F" w:rsidP="00306141">
      <w:pPr>
        <w:pStyle w:val="imalignjustify"/>
        <w:spacing w:before="0" w:beforeAutospacing="0" w:after="0" w:afterAutospacing="0"/>
        <w:jc w:val="both"/>
        <w:rPr>
          <w:rFonts w:ascii="Arial" w:hAnsi="Arial" w:cs="Arial"/>
          <w:sz w:val="19"/>
          <w:szCs w:val="19"/>
        </w:rPr>
      </w:pPr>
    </w:p>
    <w:p w14:paraId="1728C666" w14:textId="77777777" w:rsidR="006F4E2F" w:rsidRPr="00A52C56" w:rsidRDefault="006F4E2F" w:rsidP="00306141">
      <w:pPr>
        <w:pStyle w:val="imalignjustify"/>
        <w:spacing w:before="0" w:beforeAutospacing="0" w:after="0" w:afterAutospacing="0"/>
        <w:jc w:val="both"/>
        <w:rPr>
          <w:rStyle w:val="ff0"/>
          <w:rFonts w:ascii="Arial" w:hAnsi="Arial" w:cs="Arial"/>
          <w:strike/>
          <w:sz w:val="19"/>
          <w:szCs w:val="19"/>
        </w:rPr>
      </w:pPr>
      <w:r w:rsidRPr="00A52C56">
        <w:rPr>
          <w:rFonts w:ascii="Arial" w:hAnsi="Arial" w:cs="Arial"/>
          <w:sz w:val="19"/>
          <w:szCs w:val="19"/>
        </w:rPr>
        <w:t>El pago por concepto de comisiones bancarias derivadas de sobregiros ocasionados por negligencia o cualquier otra causa imputable a los responsables del manejo de las cuentas, correrá a cargo de los mismos y se deberá registrar en la contabilidad respectiva.</w:t>
      </w:r>
    </w:p>
    <w:p w14:paraId="124FE66A" w14:textId="77777777" w:rsidR="006F4E2F" w:rsidRPr="00A52C56" w:rsidRDefault="006F4E2F" w:rsidP="00306141">
      <w:pPr>
        <w:jc w:val="both"/>
        <w:rPr>
          <w:rStyle w:val="ff0"/>
          <w:rFonts w:ascii="Arial" w:hAnsi="Arial" w:cs="Arial"/>
          <w:sz w:val="19"/>
          <w:szCs w:val="19"/>
        </w:rPr>
      </w:pPr>
    </w:p>
    <w:p w14:paraId="1E471C32" w14:textId="77777777" w:rsidR="006F4E2F" w:rsidRPr="00A52C56" w:rsidRDefault="006F4E2F" w:rsidP="00306141">
      <w:pPr>
        <w:widowControl w:val="0"/>
        <w:tabs>
          <w:tab w:val="num" w:pos="567"/>
        </w:tabs>
        <w:autoSpaceDE w:val="0"/>
        <w:autoSpaceDN w:val="0"/>
        <w:adjustRightInd w:val="0"/>
        <w:jc w:val="both"/>
        <w:rPr>
          <w:rFonts w:ascii="Arial" w:hAnsi="Arial" w:cs="Arial"/>
          <w:sz w:val="19"/>
          <w:szCs w:val="19"/>
          <w:lang w:val="es-ES_tradnl"/>
        </w:rPr>
      </w:pPr>
      <w:r w:rsidRPr="00A52C56">
        <w:rPr>
          <w:rFonts w:ascii="Arial" w:hAnsi="Arial" w:cs="Arial"/>
          <w:b/>
          <w:sz w:val="19"/>
          <w:szCs w:val="19"/>
          <w:lang w:val="es-ES_tradnl"/>
        </w:rPr>
        <w:t>Artículo 26.</w:t>
      </w:r>
      <w:r w:rsidRPr="00A52C56">
        <w:rPr>
          <w:rFonts w:ascii="Arial" w:hAnsi="Arial" w:cs="Arial"/>
          <w:sz w:val="19"/>
          <w:szCs w:val="19"/>
          <w:lang w:val="es-ES_tradnl"/>
        </w:rPr>
        <w:t xml:space="preserve"> Los</w:t>
      </w:r>
      <w:r w:rsidRPr="00A52C56">
        <w:rPr>
          <w:rFonts w:ascii="Arial" w:hAnsi="Arial" w:cs="Arial"/>
          <w:spacing w:val="44"/>
          <w:sz w:val="19"/>
          <w:szCs w:val="19"/>
          <w:lang w:val="es-ES_tradnl"/>
        </w:rPr>
        <w:t xml:space="preserve"> </w:t>
      </w:r>
      <w:r w:rsidRPr="00A52C56">
        <w:rPr>
          <w:rFonts w:ascii="Arial" w:hAnsi="Arial" w:cs="Arial"/>
          <w:sz w:val="19"/>
          <w:szCs w:val="19"/>
          <w:lang w:val="es-ES_tradnl"/>
        </w:rPr>
        <w:t>titulares</w:t>
      </w:r>
      <w:r w:rsidRPr="00A52C56">
        <w:rPr>
          <w:rFonts w:ascii="Arial" w:hAnsi="Arial" w:cs="Arial"/>
          <w:spacing w:val="47"/>
          <w:sz w:val="19"/>
          <w:szCs w:val="19"/>
          <w:lang w:val="es-ES_tradnl"/>
        </w:rPr>
        <w:t xml:space="preserve"> </w:t>
      </w:r>
      <w:r w:rsidRPr="00A52C56">
        <w:rPr>
          <w:rFonts w:ascii="Arial" w:hAnsi="Arial" w:cs="Arial"/>
          <w:sz w:val="19"/>
          <w:szCs w:val="19"/>
          <w:lang w:val="es-ES_tradnl"/>
        </w:rPr>
        <w:t>de</w:t>
      </w:r>
      <w:r w:rsidRPr="00A52C56">
        <w:rPr>
          <w:rFonts w:ascii="Arial" w:hAnsi="Arial" w:cs="Arial"/>
          <w:spacing w:val="43"/>
          <w:sz w:val="19"/>
          <w:szCs w:val="19"/>
          <w:lang w:val="es-ES_tradnl"/>
        </w:rPr>
        <w:t xml:space="preserve"> </w:t>
      </w:r>
      <w:r w:rsidRPr="00A52C56">
        <w:rPr>
          <w:rFonts w:ascii="Arial" w:hAnsi="Arial" w:cs="Arial"/>
          <w:sz w:val="19"/>
          <w:szCs w:val="19"/>
          <w:lang w:val="es-ES_tradnl"/>
        </w:rPr>
        <w:t>las</w:t>
      </w:r>
      <w:r w:rsidRPr="00A52C56">
        <w:rPr>
          <w:rFonts w:ascii="Arial" w:hAnsi="Arial" w:cs="Arial"/>
          <w:spacing w:val="43"/>
          <w:sz w:val="19"/>
          <w:szCs w:val="19"/>
          <w:lang w:val="es-ES_tradnl"/>
        </w:rPr>
        <w:t xml:space="preserve"> </w:t>
      </w:r>
      <w:r w:rsidRPr="00A52C56">
        <w:rPr>
          <w:rFonts w:ascii="Arial" w:hAnsi="Arial" w:cs="Arial"/>
          <w:sz w:val="19"/>
          <w:szCs w:val="19"/>
          <w:lang w:val="es-ES_tradnl"/>
        </w:rPr>
        <w:t>Depen</w:t>
      </w:r>
      <w:r w:rsidRPr="00A52C56">
        <w:rPr>
          <w:rFonts w:ascii="Arial" w:hAnsi="Arial" w:cs="Arial"/>
          <w:spacing w:val="15"/>
          <w:sz w:val="19"/>
          <w:szCs w:val="19"/>
          <w:lang w:val="es-ES_tradnl"/>
        </w:rPr>
        <w:t>d</w:t>
      </w:r>
      <w:r w:rsidRPr="00A52C56">
        <w:rPr>
          <w:rFonts w:ascii="Arial" w:hAnsi="Arial" w:cs="Arial"/>
          <w:sz w:val="19"/>
          <w:szCs w:val="19"/>
          <w:lang w:val="es-ES_tradnl"/>
        </w:rPr>
        <w:t>encias</w:t>
      </w:r>
      <w:r w:rsidRPr="00A52C56">
        <w:rPr>
          <w:rFonts w:ascii="Arial" w:hAnsi="Arial" w:cs="Arial"/>
          <w:spacing w:val="45"/>
          <w:sz w:val="19"/>
          <w:szCs w:val="19"/>
          <w:lang w:val="es-ES_tradnl"/>
        </w:rPr>
        <w:t xml:space="preserve"> </w:t>
      </w:r>
      <w:r w:rsidRPr="00A52C56">
        <w:rPr>
          <w:rFonts w:ascii="Arial" w:hAnsi="Arial" w:cs="Arial"/>
          <w:sz w:val="19"/>
          <w:szCs w:val="19"/>
          <w:lang w:val="es-ES_tradnl"/>
        </w:rPr>
        <w:t>y</w:t>
      </w:r>
      <w:r w:rsidRPr="00A52C56">
        <w:rPr>
          <w:rFonts w:ascii="Arial" w:hAnsi="Arial" w:cs="Arial"/>
          <w:spacing w:val="40"/>
          <w:sz w:val="19"/>
          <w:szCs w:val="19"/>
          <w:lang w:val="es-ES_tradnl"/>
        </w:rPr>
        <w:t xml:space="preserve"> </w:t>
      </w:r>
      <w:r w:rsidRPr="00A52C56">
        <w:rPr>
          <w:rFonts w:ascii="Arial" w:hAnsi="Arial" w:cs="Arial"/>
          <w:sz w:val="19"/>
          <w:szCs w:val="19"/>
          <w:lang w:val="es-ES_tradnl"/>
        </w:rPr>
        <w:t>Entidades</w:t>
      </w:r>
      <w:r w:rsidRPr="00A52C56">
        <w:rPr>
          <w:rFonts w:ascii="Arial" w:hAnsi="Arial" w:cs="Arial"/>
          <w:spacing w:val="48"/>
          <w:sz w:val="19"/>
          <w:szCs w:val="19"/>
          <w:lang w:val="es-ES_tradnl"/>
        </w:rPr>
        <w:t xml:space="preserve"> </w:t>
      </w:r>
      <w:r w:rsidRPr="00A52C56">
        <w:rPr>
          <w:rFonts w:ascii="Arial" w:hAnsi="Arial" w:cs="Arial"/>
          <w:sz w:val="19"/>
          <w:szCs w:val="19"/>
          <w:lang w:val="es-ES_tradnl"/>
        </w:rPr>
        <w:t>y</w:t>
      </w:r>
      <w:r w:rsidRPr="00A52C56">
        <w:rPr>
          <w:rFonts w:ascii="Arial" w:hAnsi="Arial" w:cs="Arial"/>
          <w:spacing w:val="40"/>
          <w:sz w:val="19"/>
          <w:szCs w:val="19"/>
          <w:lang w:val="es-ES_tradnl"/>
        </w:rPr>
        <w:t xml:space="preserve"> </w:t>
      </w:r>
      <w:r w:rsidRPr="00A52C56">
        <w:rPr>
          <w:rFonts w:ascii="Arial" w:hAnsi="Arial" w:cs="Arial"/>
          <w:sz w:val="19"/>
          <w:szCs w:val="19"/>
          <w:lang w:val="es-ES_tradnl"/>
        </w:rPr>
        <w:t>los</w:t>
      </w:r>
      <w:r w:rsidRPr="00A52C56">
        <w:rPr>
          <w:rFonts w:ascii="Arial" w:hAnsi="Arial" w:cs="Arial"/>
          <w:spacing w:val="42"/>
          <w:sz w:val="19"/>
          <w:szCs w:val="19"/>
          <w:lang w:val="es-ES_tradnl"/>
        </w:rPr>
        <w:t xml:space="preserve"> </w:t>
      </w:r>
      <w:r w:rsidRPr="00A52C56">
        <w:rPr>
          <w:rFonts w:ascii="Arial" w:hAnsi="Arial" w:cs="Arial"/>
          <w:sz w:val="19"/>
          <w:szCs w:val="19"/>
          <w:lang w:val="es-ES_tradnl"/>
        </w:rPr>
        <w:t>responsables</w:t>
      </w:r>
      <w:r w:rsidRPr="00A52C56">
        <w:rPr>
          <w:rFonts w:ascii="Arial" w:hAnsi="Arial" w:cs="Arial"/>
          <w:spacing w:val="51"/>
          <w:sz w:val="19"/>
          <w:szCs w:val="19"/>
          <w:lang w:val="es-ES_tradnl"/>
        </w:rPr>
        <w:t xml:space="preserve"> </w:t>
      </w:r>
      <w:r w:rsidRPr="00A52C56">
        <w:rPr>
          <w:rFonts w:ascii="Arial" w:hAnsi="Arial" w:cs="Arial"/>
          <w:sz w:val="19"/>
          <w:szCs w:val="19"/>
          <w:lang w:val="es-ES_tradnl"/>
        </w:rPr>
        <w:t>de</w:t>
      </w:r>
      <w:r w:rsidRPr="00A52C56">
        <w:rPr>
          <w:rFonts w:ascii="Arial" w:hAnsi="Arial" w:cs="Arial"/>
          <w:spacing w:val="42"/>
          <w:sz w:val="19"/>
          <w:szCs w:val="19"/>
          <w:lang w:val="es-ES_tradnl"/>
        </w:rPr>
        <w:t xml:space="preserve"> </w:t>
      </w:r>
      <w:r w:rsidRPr="00A52C56">
        <w:rPr>
          <w:rFonts w:ascii="Arial" w:hAnsi="Arial" w:cs="Arial"/>
          <w:sz w:val="19"/>
          <w:szCs w:val="19"/>
          <w:lang w:val="es-ES_tradnl"/>
        </w:rPr>
        <w:t>las</w:t>
      </w:r>
      <w:r w:rsidRPr="00A52C56">
        <w:rPr>
          <w:rFonts w:ascii="Arial" w:hAnsi="Arial" w:cs="Arial"/>
          <w:spacing w:val="3"/>
          <w:sz w:val="19"/>
          <w:szCs w:val="19"/>
          <w:lang w:val="es-ES_tradnl"/>
        </w:rPr>
        <w:t xml:space="preserve"> </w:t>
      </w:r>
      <w:r w:rsidRPr="00A52C56">
        <w:rPr>
          <w:rFonts w:ascii="Arial" w:hAnsi="Arial" w:cs="Arial"/>
          <w:sz w:val="19"/>
          <w:szCs w:val="19"/>
          <w:lang w:val="es-ES_tradnl"/>
        </w:rPr>
        <w:t>Unidades de administración,</w:t>
      </w:r>
      <w:r w:rsidRPr="00A52C56">
        <w:rPr>
          <w:rFonts w:ascii="Arial" w:hAnsi="Arial" w:cs="Arial"/>
          <w:spacing w:val="29"/>
          <w:sz w:val="19"/>
          <w:szCs w:val="19"/>
          <w:lang w:val="es-ES_tradnl"/>
        </w:rPr>
        <w:t xml:space="preserve"> </w:t>
      </w:r>
      <w:r w:rsidRPr="00A52C56">
        <w:rPr>
          <w:rFonts w:ascii="Arial" w:hAnsi="Arial" w:cs="Arial"/>
          <w:sz w:val="19"/>
          <w:szCs w:val="19"/>
          <w:lang w:val="es-ES_tradnl"/>
        </w:rPr>
        <w:t>deberán</w:t>
      </w:r>
      <w:r w:rsidRPr="00A52C56">
        <w:rPr>
          <w:rFonts w:ascii="Arial" w:hAnsi="Arial" w:cs="Arial"/>
          <w:spacing w:val="22"/>
          <w:sz w:val="19"/>
          <w:szCs w:val="19"/>
          <w:lang w:val="es-ES_tradnl"/>
        </w:rPr>
        <w:t xml:space="preserve"> </w:t>
      </w:r>
      <w:r w:rsidRPr="00A52C56">
        <w:rPr>
          <w:rFonts w:ascii="Arial" w:hAnsi="Arial" w:cs="Arial"/>
          <w:sz w:val="19"/>
          <w:szCs w:val="19"/>
          <w:lang w:val="es-ES_tradnl"/>
        </w:rPr>
        <w:t>abstenerse</w:t>
      </w:r>
      <w:r w:rsidRPr="00A52C56">
        <w:rPr>
          <w:rFonts w:ascii="Arial" w:hAnsi="Arial" w:cs="Arial"/>
          <w:spacing w:val="25"/>
          <w:sz w:val="19"/>
          <w:szCs w:val="19"/>
          <w:lang w:val="es-ES_tradnl"/>
        </w:rPr>
        <w:t xml:space="preserve"> </w:t>
      </w:r>
      <w:r w:rsidRPr="00A52C56">
        <w:rPr>
          <w:rFonts w:ascii="Arial" w:hAnsi="Arial" w:cs="Arial"/>
          <w:sz w:val="19"/>
          <w:szCs w:val="19"/>
          <w:lang w:val="es-ES_tradnl"/>
        </w:rPr>
        <w:t>de</w:t>
      </w:r>
      <w:r w:rsidRPr="00A52C56">
        <w:rPr>
          <w:rFonts w:ascii="Arial" w:hAnsi="Arial" w:cs="Arial"/>
          <w:spacing w:val="17"/>
          <w:sz w:val="19"/>
          <w:szCs w:val="19"/>
          <w:lang w:val="es-ES_tradnl"/>
        </w:rPr>
        <w:t xml:space="preserve"> </w:t>
      </w:r>
      <w:r w:rsidRPr="00A52C56">
        <w:rPr>
          <w:rFonts w:ascii="Arial" w:hAnsi="Arial" w:cs="Arial"/>
          <w:sz w:val="19"/>
          <w:szCs w:val="19"/>
          <w:lang w:val="es-ES_tradnl"/>
        </w:rPr>
        <w:t>realizar</w:t>
      </w:r>
      <w:r w:rsidRPr="00A52C56">
        <w:rPr>
          <w:rFonts w:ascii="Arial" w:hAnsi="Arial" w:cs="Arial"/>
          <w:spacing w:val="22"/>
          <w:sz w:val="19"/>
          <w:szCs w:val="19"/>
          <w:lang w:val="es-ES_tradnl"/>
        </w:rPr>
        <w:t xml:space="preserve"> </w:t>
      </w:r>
      <w:r w:rsidRPr="00A52C56">
        <w:rPr>
          <w:rFonts w:ascii="Arial" w:hAnsi="Arial" w:cs="Arial"/>
          <w:sz w:val="19"/>
          <w:szCs w:val="19"/>
          <w:lang w:val="es-ES_tradnl"/>
        </w:rPr>
        <w:t>traspasos</w:t>
      </w:r>
      <w:r w:rsidRPr="00A52C56">
        <w:rPr>
          <w:rFonts w:ascii="Arial" w:hAnsi="Arial" w:cs="Arial"/>
          <w:spacing w:val="24"/>
          <w:sz w:val="19"/>
          <w:szCs w:val="19"/>
          <w:lang w:val="es-ES_tradnl"/>
        </w:rPr>
        <w:t xml:space="preserve"> </w:t>
      </w:r>
      <w:r w:rsidRPr="00A52C56">
        <w:rPr>
          <w:rFonts w:ascii="Arial" w:hAnsi="Arial" w:cs="Arial"/>
          <w:sz w:val="19"/>
          <w:szCs w:val="19"/>
          <w:lang w:val="es-ES_tradnl"/>
        </w:rPr>
        <w:t>de</w:t>
      </w:r>
      <w:r w:rsidRPr="00A52C56">
        <w:rPr>
          <w:rFonts w:ascii="Arial" w:hAnsi="Arial" w:cs="Arial"/>
          <w:spacing w:val="17"/>
          <w:sz w:val="19"/>
          <w:szCs w:val="19"/>
          <w:lang w:val="es-ES_tradnl"/>
        </w:rPr>
        <w:t xml:space="preserve"> </w:t>
      </w:r>
      <w:r w:rsidRPr="00A52C56">
        <w:rPr>
          <w:rFonts w:ascii="Arial" w:hAnsi="Arial" w:cs="Arial"/>
          <w:sz w:val="19"/>
          <w:szCs w:val="19"/>
          <w:lang w:val="es-ES_tradnl"/>
        </w:rPr>
        <w:t>recursos</w:t>
      </w:r>
      <w:r w:rsidRPr="00A52C56">
        <w:rPr>
          <w:rFonts w:ascii="Arial" w:hAnsi="Arial" w:cs="Arial"/>
          <w:spacing w:val="8"/>
          <w:sz w:val="19"/>
          <w:szCs w:val="19"/>
          <w:lang w:val="es-ES_tradnl"/>
        </w:rPr>
        <w:t xml:space="preserve"> </w:t>
      </w:r>
      <w:r w:rsidRPr="00A52C56">
        <w:rPr>
          <w:rFonts w:ascii="Arial" w:hAnsi="Arial" w:cs="Arial"/>
          <w:spacing w:val="-2"/>
          <w:sz w:val="19"/>
          <w:szCs w:val="19"/>
          <w:lang w:val="es-ES_tradnl"/>
        </w:rPr>
        <w:t>entr</w:t>
      </w:r>
      <w:r w:rsidRPr="00A52C56">
        <w:rPr>
          <w:rFonts w:ascii="Arial" w:hAnsi="Arial" w:cs="Arial"/>
          <w:sz w:val="19"/>
          <w:szCs w:val="19"/>
          <w:lang w:val="es-ES_tradnl"/>
        </w:rPr>
        <w:t>e</w:t>
      </w:r>
      <w:r w:rsidRPr="00A52C56">
        <w:rPr>
          <w:rFonts w:ascii="Arial" w:hAnsi="Arial" w:cs="Arial"/>
          <w:spacing w:val="20"/>
          <w:sz w:val="19"/>
          <w:szCs w:val="19"/>
          <w:lang w:val="es-ES_tradnl"/>
        </w:rPr>
        <w:t xml:space="preserve"> </w:t>
      </w:r>
      <w:r w:rsidRPr="00A52C56">
        <w:rPr>
          <w:rFonts w:ascii="Arial" w:hAnsi="Arial" w:cs="Arial"/>
          <w:spacing w:val="-2"/>
          <w:sz w:val="19"/>
          <w:szCs w:val="19"/>
          <w:lang w:val="es-ES_tradnl"/>
        </w:rPr>
        <w:t>la</w:t>
      </w:r>
      <w:r w:rsidRPr="00A52C56">
        <w:rPr>
          <w:rFonts w:ascii="Arial" w:hAnsi="Arial" w:cs="Arial"/>
          <w:sz w:val="19"/>
          <w:szCs w:val="19"/>
          <w:lang w:val="es-ES_tradnl"/>
        </w:rPr>
        <w:t>s</w:t>
      </w:r>
      <w:r w:rsidRPr="00A52C56">
        <w:rPr>
          <w:rFonts w:ascii="Arial" w:hAnsi="Arial" w:cs="Arial"/>
          <w:spacing w:val="22"/>
          <w:sz w:val="19"/>
          <w:szCs w:val="19"/>
          <w:lang w:val="es-ES_tradnl"/>
        </w:rPr>
        <w:t xml:space="preserve"> </w:t>
      </w:r>
      <w:r w:rsidRPr="00A52C56">
        <w:rPr>
          <w:rFonts w:ascii="Arial" w:hAnsi="Arial" w:cs="Arial"/>
          <w:spacing w:val="-2"/>
          <w:w w:val="101"/>
          <w:sz w:val="19"/>
          <w:szCs w:val="19"/>
          <w:lang w:val="es-ES_tradnl"/>
        </w:rPr>
        <w:t>cuenta</w:t>
      </w:r>
      <w:r w:rsidRPr="00A52C56">
        <w:rPr>
          <w:rFonts w:ascii="Arial" w:hAnsi="Arial" w:cs="Arial"/>
          <w:w w:val="101"/>
          <w:sz w:val="19"/>
          <w:szCs w:val="19"/>
          <w:lang w:val="es-ES_tradnl"/>
        </w:rPr>
        <w:t>s</w:t>
      </w:r>
      <w:r w:rsidRPr="00A52C56">
        <w:rPr>
          <w:rFonts w:ascii="Arial" w:hAnsi="Arial" w:cs="Arial"/>
          <w:spacing w:val="20"/>
          <w:sz w:val="19"/>
          <w:szCs w:val="19"/>
          <w:lang w:val="es-ES_tradnl"/>
        </w:rPr>
        <w:t xml:space="preserve"> </w:t>
      </w:r>
      <w:r w:rsidRPr="00A52C56">
        <w:rPr>
          <w:rFonts w:ascii="Arial" w:hAnsi="Arial" w:cs="Arial"/>
          <w:spacing w:val="-2"/>
          <w:sz w:val="19"/>
          <w:szCs w:val="19"/>
          <w:lang w:val="es-ES_tradnl"/>
        </w:rPr>
        <w:t>bancaria</w:t>
      </w:r>
      <w:r w:rsidRPr="00A52C56">
        <w:rPr>
          <w:rFonts w:ascii="Arial" w:hAnsi="Arial" w:cs="Arial"/>
          <w:sz w:val="19"/>
          <w:szCs w:val="19"/>
          <w:lang w:val="es-ES_tradnl"/>
        </w:rPr>
        <w:t>s</w:t>
      </w:r>
      <w:r w:rsidRPr="00A52C56">
        <w:rPr>
          <w:rFonts w:ascii="Arial" w:hAnsi="Arial" w:cs="Arial"/>
          <w:spacing w:val="28"/>
          <w:sz w:val="19"/>
          <w:szCs w:val="19"/>
          <w:lang w:val="es-ES_tradnl"/>
        </w:rPr>
        <w:t xml:space="preserve"> </w:t>
      </w:r>
      <w:r w:rsidRPr="00A52C56">
        <w:rPr>
          <w:rFonts w:ascii="Arial" w:hAnsi="Arial" w:cs="Arial"/>
          <w:spacing w:val="-2"/>
          <w:sz w:val="19"/>
          <w:szCs w:val="19"/>
          <w:lang w:val="es-ES_tradnl"/>
        </w:rPr>
        <w:t>qu</w:t>
      </w:r>
      <w:r w:rsidRPr="00A52C56">
        <w:rPr>
          <w:rFonts w:ascii="Arial" w:hAnsi="Arial" w:cs="Arial"/>
          <w:sz w:val="19"/>
          <w:szCs w:val="19"/>
          <w:lang w:val="es-ES_tradnl"/>
        </w:rPr>
        <w:t>e</w:t>
      </w:r>
      <w:r w:rsidRPr="00A52C56">
        <w:rPr>
          <w:rFonts w:ascii="Arial" w:hAnsi="Arial" w:cs="Arial"/>
          <w:spacing w:val="22"/>
          <w:sz w:val="19"/>
          <w:szCs w:val="19"/>
          <w:lang w:val="es-ES_tradnl"/>
        </w:rPr>
        <w:t xml:space="preserve"> </w:t>
      </w:r>
      <w:r w:rsidRPr="00A52C56">
        <w:rPr>
          <w:rFonts w:ascii="Arial" w:hAnsi="Arial" w:cs="Arial"/>
          <w:spacing w:val="-2"/>
          <w:sz w:val="19"/>
          <w:szCs w:val="19"/>
          <w:lang w:val="es-ES_tradnl"/>
        </w:rPr>
        <w:t>maneje</w:t>
      </w:r>
      <w:r w:rsidRPr="00A52C56">
        <w:rPr>
          <w:rFonts w:ascii="Arial" w:hAnsi="Arial" w:cs="Arial"/>
          <w:sz w:val="19"/>
          <w:szCs w:val="19"/>
          <w:lang w:val="es-ES_tradnl"/>
        </w:rPr>
        <w:t>n.</w:t>
      </w:r>
    </w:p>
    <w:p w14:paraId="291159AC" w14:textId="77777777" w:rsidR="006F4E2F" w:rsidRPr="00A52C56" w:rsidRDefault="006F4E2F" w:rsidP="00306141">
      <w:pPr>
        <w:jc w:val="both"/>
        <w:rPr>
          <w:rFonts w:ascii="Arial" w:hAnsi="Arial" w:cs="Arial"/>
          <w:sz w:val="19"/>
          <w:szCs w:val="19"/>
          <w:lang w:val="es-ES_tradnl"/>
        </w:rPr>
      </w:pPr>
    </w:p>
    <w:p w14:paraId="19A9D51B" w14:textId="77777777" w:rsidR="006F4E2F" w:rsidRPr="00A52C56" w:rsidRDefault="006F4E2F" w:rsidP="00306141">
      <w:pPr>
        <w:pStyle w:val="imalignjustify"/>
        <w:spacing w:before="0" w:beforeAutospacing="0" w:after="0" w:afterAutospacing="0"/>
        <w:jc w:val="both"/>
        <w:rPr>
          <w:rStyle w:val="ff0"/>
          <w:rFonts w:ascii="Arial" w:hAnsi="Arial" w:cs="Arial"/>
          <w:sz w:val="19"/>
          <w:szCs w:val="19"/>
        </w:rPr>
      </w:pPr>
      <w:r w:rsidRPr="00A52C56">
        <w:rPr>
          <w:rFonts w:ascii="Arial" w:hAnsi="Arial" w:cs="Arial"/>
          <w:b/>
          <w:sz w:val="19"/>
          <w:szCs w:val="19"/>
        </w:rPr>
        <w:t>Artículo 27.</w:t>
      </w:r>
      <w:r w:rsidRPr="00A52C56">
        <w:rPr>
          <w:rFonts w:ascii="Arial" w:hAnsi="Arial" w:cs="Arial"/>
          <w:sz w:val="19"/>
          <w:szCs w:val="19"/>
        </w:rPr>
        <w:t xml:space="preserve"> </w:t>
      </w:r>
      <w:r w:rsidRPr="00A52C56">
        <w:rPr>
          <w:rStyle w:val="ff0"/>
          <w:rFonts w:ascii="Arial" w:hAnsi="Arial" w:cs="Arial"/>
          <w:sz w:val="19"/>
          <w:szCs w:val="19"/>
        </w:rPr>
        <w:t xml:space="preserve">Para la administración de recursos transferidos por la Federación, corresponde a la Secretaría gestionar la apertura de cuentas bancarias ante las instituciones financieras, en atención a la solicitud que para tal efecto realicen las Dependencias y Entidades, en dicha solicitud deberán especificar el </w:t>
      </w:r>
      <w:r w:rsidRPr="00A52C56">
        <w:rPr>
          <w:rStyle w:val="ff0"/>
          <w:rFonts w:ascii="Arial" w:hAnsi="Arial" w:cs="Arial"/>
          <w:sz w:val="19"/>
          <w:szCs w:val="19"/>
        </w:rPr>
        <w:lastRenderedPageBreak/>
        <w:t>instrumento jurídico que le da origen a la transferencia del recurso federal, señalando el monto convenido de naturaleza federal y el monto estatal que en su caso se haya pactado.</w:t>
      </w:r>
    </w:p>
    <w:p w14:paraId="23613A70" w14:textId="77777777" w:rsidR="006F4E2F" w:rsidRPr="00A52C56" w:rsidRDefault="006F4E2F" w:rsidP="00306141">
      <w:pPr>
        <w:pStyle w:val="imalignjustify"/>
        <w:spacing w:before="0" w:beforeAutospacing="0" w:after="0" w:afterAutospacing="0"/>
        <w:jc w:val="both"/>
        <w:rPr>
          <w:rStyle w:val="ff0"/>
          <w:rFonts w:ascii="Arial" w:hAnsi="Arial" w:cs="Arial"/>
          <w:sz w:val="19"/>
          <w:szCs w:val="19"/>
        </w:rPr>
      </w:pPr>
    </w:p>
    <w:p w14:paraId="640B950E" w14:textId="77777777" w:rsidR="006F4E2F" w:rsidRPr="00A52C56" w:rsidRDefault="006F4E2F" w:rsidP="00306141">
      <w:pPr>
        <w:pStyle w:val="imalignjustify"/>
        <w:spacing w:before="0" w:beforeAutospacing="0" w:after="0" w:afterAutospacing="0"/>
        <w:jc w:val="both"/>
        <w:rPr>
          <w:rStyle w:val="ff0"/>
          <w:rFonts w:ascii="Arial" w:hAnsi="Arial" w:cs="Arial"/>
          <w:sz w:val="19"/>
          <w:szCs w:val="19"/>
        </w:rPr>
      </w:pPr>
      <w:r w:rsidRPr="00A52C56">
        <w:rPr>
          <w:rStyle w:val="ff0"/>
          <w:rFonts w:ascii="Arial" w:hAnsi="Arial" w:cs="Arial"/>
          <w:sz w:val="19"/>
          <w:szCs w:val="19"/>
        </w:rPr>
        <w:t xml:space="preserve">La Secretaría notificará a la Dependencia o Entidad solicitante, los datos de identificación de la cuenta bancaria y la clave de financiamiento vinculada con la misma. En caso de que la Dependencia Normativa Federal lo disponga, la Secretaría procederá a efectuar el alta de la cuenta bancaria ante el </w:t>
      </w:r>
      <w:r w:rsidRPr="00A52C56">
        <w:rPr>
          <w:rStyle w:val="st"/>
          <w:rFonts w:ascii="Arial" w:hAnsi="Arial" w:cs="Arial"/>
          <w:sz w:val="19"/>
          <w:szCs w:val="19"/>
        </w:rPr>
        <w:t>Sistema electrónico que la Federación determine</w:t>
      </w:r>
      <w:r w:rsidRPr="00A52C56">
        <w:rPr>
          <w:rStyle w:val="ff0"/>
          <w:rFonts w:ascii="Arial" w:hAnsi="Arial" w:cs="Arial"/>
          <w:sz w:val="19"/>
          <w:szCs w:val="19"/>
        </w:rPr>
        <w:t>.</w:t>
      </w:r>
    </w:p>
    <w:p w14:paraId="2B622709" w14:textId="77777777" w:rsidR="006F4E2F" w:rsidRPr="00A52C56" w:rsidRDefault="006F4E2F" w:rsidP="00306141">
      <w:pPr>
        <w:pStyle w:val="imalignjustify"/>
        <w:spacing w:before="0" w:beforeAutospacing="0" w:after="0" w:afterAutospacing="0"/>
        <w:jc w:val="both"/>
        <w:rPr>
          <w:rStyle w:val="ff0"/>
          <w:rFonts w:ascii="Arial" w:hAnsi="Arial" w:cs="Arial"/>
          <w:sz w:val="19"/>
          <w:szCs w:val="19"/>
        </w:rPr>
      </w:pPr>
    </w:p>
    <w:p w14:paraId="6F803BCA" w14:textId="77777777" w:rsidR="006F4E2F" w:rsidRPr="00A52C56" w:rsidRDefault="006F4E2F" w:rsidP="00306141">
      <w:pPr>
        <w:pStyle w:val="ecximalignjustify"/>
        <w:shd w:val="clear" w:color="auto" w:fill="FFFFFF"/>
        <w:spacing w:before="0" w:beforeAutospacing="0" w:after="0" w:afterAutospacing="0"/>
        <w:jc w:val="both"/>
        <w:rPr>
          <w:rFonts w:ascii="Arial" w:hAnsi="Arial" w:cs="Arial"/>
          <w:b/>
          <w:sz w:val="19"/>
          <w:szCs w:val="19"/>
        </w:rPr>
      </w:pPr>
      <w:r w:rsidRPr="00A52C56">
        <w:rPr>
          <w:rFonts w:ascii="Arial" w:hAnsi="Arial" w:cs="Arial"/>
          <w:b/>
          <w:sz w:val="19"/>
          <w:szCs w:val="19"/>
        </w:rPr>
        <w:t>Artículo 28.</w:t>
      </w:r>
      <w:r w:rsidRPr="00A52C56">
        <w:rPr>
          <w:rFonts w:ascii="Arial" w:hAnsi="Arial" w:cs="Arial"/>
          <w:sz w:val="19"/>
          <w:szCs w:val="19"/>
        </w:rPr>
        <w:t xml:space="preserve"> Si transcurridos tres meses de la apertura de la cuenta bancaria no han sido radicados los recursos federales convenidos, la Dependencia o Entidad ejecutora del convenio o programa deberá informar a la Secretaría sobre la posible recepción de dichos recursos. Si transcurren seis meses sin confirmación o transferencia alguna, la cuenta bancaria se cancelará de oficio por la Secretaría.</w:t>
      </w:r>
    </w:p>
    <w:p w14:paraId="2582A514" w14:textId="77777777" w:rsidR="006F4E2F" w:rsidRPr="00A52C56" w:rsidRDefault="006F4E2F" w:rsidP="00306141">
      <w:pPr>
        <w:pStyle w:val="ecximalignjustify"/>
        <w:shd w:val="clear" w:color="auto" w:fill="FFFFFF"/>
        <w:spacing w:before="0" w:beforeAutospacing="0" w:after="0" w:afterAutospacing="0"/>
        <w:jc w:val="both"/>
        <w:rPr>
          <w:rFonts w:ascii="Arial" w:hAnsi="Arial" w:cs="Arial"/>
          <w:b/>
          <w:sz w:val="19"/>
          <w:szCs w:val="19"/>
        </w:rPr>
      </w:pPr>
    </w:p>
    <w:p w14:paraId="2003AAF0" w14:textId="77777777" w:rsidR="007915F6" w:rsidRPr="00A52C56" w:rsidRDefault="007915F6" w:rsidP="007915F6">
      <w:pPr>
        <w:jc w:val="both"/>
        <w:rPr>
          <w:rFonts w:ascii="Arial" w:hAnsi="Arial" w:cs="Arial"/>
          <w:sz w:val="19"/>
          <w:szCs w:val="19"/>
          <w:lang w:val="es-MX"/>
        </w:rPr>
      </w:pPr>
      <w:r w:rsidRPr="00A52C56">
        <w:rPr>
          <w:rFonts w:ascii="Arial" w:hAnsi="Arial" w:cs="Arial"/>
          <w:b/>
          <w:sz w:val="19"/>
          <w:szCs w:val="19"/>
          <w:lang w:val="es-MX"/>
        </w:rPr>
        <w:t xml:space="preserve">Artículo 29. </w:t>
      </w:r>
      <w:r w:rsidRPr="00A52C56">
        <w:rPr>
          <w:rFonts w:ascii="Arial" w:hAnsi="Arial" w:cs="Arial"/>
          <w:sz w:val="19"/>
          <w:szCs w:val="19"/>
          <w:lang w:val="es-MX"/>
        </w:rPr>
        <w:t>Las Dependencias y Entidades, que ejerzan Recursos federales, deberán tener una Cuenta bancaria para cada clave de financiamiento que se les transfiera a fin de identificarlos plenamente.</w:t>
      </w:r>
    </w:p>
    <w:p w14:paraId="47C17548" w14:textId="77777777" w:rsidR="006F4E2F" w:rsidRPr="00A52C56" w:rsidRDefault="006F4E2F" w:rsidP="00306141">
      <w:pPr>
        <w:pStyle w:val="ecximalignjustify"/>
        <w:shd w:val="clear" w:color="auto" w:fill="FFFFFF"/>
        <w:spacing w:before="0" w:beforeAutospacing="0" w:after="0" w:afterAutospacing="0"/>
        <w:jc w:val="both"/>
        <w:rPr>
          <w:rFonts w:ascii="Arial" w:hAnsi="Arial" w:cs="Arial"/>
          <w:sz w:val="19"/>
          <w:szCs w:val="19"/>
          <w:lang w:val="es-MX"/>
        </w:rPr>
      </w:pPr>
    </w:p>
    <w:p w14:paraId="63BD188E" w14:textId="77777777" w:rsidR="007915F6" w:rsidRPr="00A52C56" w:rsidRDefault="007915F6" w:rsidP="007915F6">
      <w:pPr>
        <w:jc w:val="both"/>
        <w:rPr>
          <w:rFonts w:ascii="Arial" w:hAnsi="Arial" w:cs="Arial"/>
          <w:sz w:val="19"/>
          <w:szCs w:val="19"/>
        </w:rPr>
      </w:pPr>
      <w:r w:rsidRPr="00A52C56">
        <w:rPr>
          <w:rFonts w:ascii="Arial" w:hAnsi="Arial" w:cs="Arial"/>
          <w:sz w:val="19"/>
          <w:szCs w:val="19"/>
          <w:lang w:val="es-MX"/>
        </w:rPr>
        <w:t>Tratándose de Dependencias y Entidades deberán solicitar a la Tesorería autorización para la apertura de Cuentas bancarias para cada uno de los Recursos federales que se les transfiera, conforme al siguiente procedimiento:</w:t>
      </w:r>
    </w:p>
    <w:p w14:paraId="6863F1C6" w14:textId="77777777" w:rsidR="007915F6" w:rsidRPr="00A52C56" w:rsidRDefault="007915F6" w:rsidP="007915F6">
      <w:pPr>
        <w:ind w:left="567" w:right="-93" w:hanging="567"/>
        <w:jc w:val="both"/>
        <w:rPr>
          <w:rFonts w:ascii="Arial" w:hAnsi="Arial" w:cs="Arial"/>
          <w:sz w:val="19"/>
          <w:szCs w:val="19"/>
        </w:rPr>
      </w:pPr>
    </w:p>
    <w:p w14:paraId="5D3F323D" w14:textId="77777777" w:rsidR="007915F6" w:rsidRPr="00A52C56" w:rsidRDefault="007915F6" w:rsidP="0015145E">
      <w:pPr>
        <w:numPr>
          <w:ilvl w:val="0"/>
          <w:numId w:val="87"/>
        </w:numPr>
        <w:tabs>
          <w:tab w:val="left" w:pos="851"/>
        </w:tabs>
        <w:spacing w:before="120"/>
        <w:ind w:left="851" w:right="-91" w:hanging="284"/>
        <w:jc w:val="both"/>
        <w:rPr>
          <w:rFonts w:ascii="Arial" w:hAnsi="Arial" w:cs="Arial"/>
          <w:sz w:val="19"/>
          <w:szCs w:val="19"/>
        </w:rPr>
      </w:pPr>
      <w:r w:rsidRPr="00A52C56">
        <w:rPr>
          <w:rFonts w:ascii="Arial" w:hAnsi="Arial" w:cs="Arial"/>
          <w:sz w:val="19"/>
          <w:szCs w:val="19"/>
        </w:rPr>
        <w:t>Solicitar mediante oficio a la Tesorería autorización para tramitar la apertura de una Cuenta bancaria nueva;</w:t>
      </w:r>
    </w:p>
    <w:p w14:paraId="5C772AEC" w14:textId="77777777" w:rsidR="007915F6" w:rsidRPr="00A52C56" w:rsidRDefault="007915F6" w:rsidP="0015145E">
      <w:pPr>
        <w:numPr>
          <w:ilvl w:val="0"/>
          <w:numId w:val="87"/>
        </w:numPr>
        <w:tabs>
          <w:tab w:val="left" w:pos="851"/>
        </w:tabs>
        <w:spacing w:before="120"/>
        <w:ind w:left="851" w:right="-91" w:hanging="284"/>
        <w:jc w:val="both"/>
        <w:rPr>
          <w:rFonts w:ascii="Arial" w:hAnsi="Arial" w:cs="Arial"/>
          <w:sz w:val="19"/>
          <w:szCs w:val="19"/>
        </w:rPr>
      </w:pPr>
      <w:r w:rsidRPr="00A52C56">
        <w:rPr>
          <w:rFonts w:ascii="Arial" w:hAnsi="Arial" w:cs="Arial"/>
          <w:sz w:val="19"/>
          <w:szCs w:val="19"/>
        </w:rPr>
        <w:t>Tramitar la apertura de la Cuenta ante el área de Banca de Gobierno o similar de la institución de crédito autorizada dentro de los cinco días hábiles contados a partir de la fecha de notificación de la autorización, e</w:t>
      </w:r>
    </w:p>
    <w:p w14:paraId="62B674A0" w14:textId="77777777" w:rsidR="007915F6" w:rsidRPr="00A52C56" w:rsidRDefault="007915F6" w:rsidP="0015145E">
      <w:pPr>
        <w:numPr>
          <w:ilvl w:val="0"/>
          <w:numId w:val="87"/>
        </w:numPr>
        <w:tabs>
          <w:tab w:val="left" w:pos="851"/>
        </w:tabs>
        <w:spacing w:before="120"/>
        <w:ind w:left="851" w:right="-91" w:hanging="284"/>
        <w:jc w:val="both"/>
        <w:rPr>
          <w:rFonts w:ascii="Arial" w:hAnsi="Arial" w:cs="Arial"/>
          <w:sz w:val="19"/>
          <w:szCs w:val="19"/>
        </w:rPr>
      </w:pPr>
      <w:r w:rsidRPr="00A52C56">
        <w:rPr>
          <w:rFonts w:ascii="Arial" w:hAnsi="Arial" w:cs="Arial"/>
          <w:sz w:val="19"/>
          <w:szCs w:val="19"/>
        </w:rPr>
        <w:t>Informar a la Tesorería los datos de la Cuenta bancaria, así como la imagen digitalizada del Contrato y sus anexos para su registro, en un plazo de cinco días naturales a partir de la fecha de apertura de la cuenta.</w:t>
      </w:r>
    </w:p>
    <w:p w14:paraId="0CA5169D" w14:textId="77777777" w:rsidR="007915F6" w:rsidRPr="00A52C56" w:rsidRDefault="007915F6" w:rsidP="007915F6">
      <w:pPr>
        <w:ind w:left="567" w:right="-93" w:hanging="567"/>
        <w:jc w:val="both"/>
        <w:rPr>
          <w:rFonts w:ascii="Arial" w:hAnsi="Arial" w:cs="Arial"/>
          <w:sz w:val="19"/>
          <w:szCs w:val="19"/>
        </w:rPr>
      </w:pPr>
    </w:p>
    <w:p w14:paraId="34613B82" w14:textId="77777777" w:rsidR="007915F6" w:rsidRPr="00A52C56" w:rsidRDefault="007915F6" w:rsidP="007915F6">
      <w:pPr>
        <w:ind w:right="-93"/>
        <w:contextualSpacing/>
        <w:jc w:val="both"/>
        <w:rPr>
          <w:rFonts w:ascii="Arial" w:hAnsi="Arial" w:cs="Arial"/>
          <w:sz w:val="19"/>
          <w:szCs w:val="19"/>
        </w:rPr>
      </w:pPr>
      <w:r w:rsidRPr="00A52C56">
        <w:rPr>
          <w:rFonts w:ascii="Arial" w:hAnsi="Arial" w:cs="Arial"/>
          <w:sz w:val="19"/>
          <w:szCs w:val="19"/>
        </w:rPr>
        <w:t>Para la contratación de las Cuentas bancarias deberán observar lo siguiente:</w:t>
      </w:r>
    </w:p>
    <w:p w14:paraId="1134C618" w14:textId="77777777" w:rsidR="007915F6" w:rsidRPr="00A52C56" w:rsidRDefault="007915F6" w:rsidP="007915F6">
      <w:pPr>
        <w:ind w:left="567" w:right="-93" w:hanging="567"/>
        <w:jc w:val="both"/>
        <w:rPr>
          <w:rFonts w:ascii="Arial" w:hAnsi="Arial" w:cs="Arial"/>
          <w:sz w:val="19"/>
          <w:szCs w:val="19"/>
        </w:rPr>
      </w:pPr>
    </w:p>
    <w:p w14:paraId="30A02E5B" w14:textId="77777777" w:rsidR="007915F6" w:rsidRPr="00A52C56" w:rsidRDefault="007915F6" w:rsidP="0015145E">
      <w:pPr>
        <w:numPr>
          <w:ilvl w:val="0"/>
          <w:numId w:val="86"/>
        </w:numPr>
        <w:spacing w:before="120"/>
        <w:ind w:left="709" w:right="-91" w:hanging="283"/>
        <w:jc w:val="both"/>
        <w:rPr>
          <w:rFonts w:ascii="Arial" w:hAnsi="Arial" w:cs="Arial"/>
          <w:sz w:val="19"/>
          <w:szCs w:val="19"/>
        </w:rPr>
      </w:pPr>
      <w:r w:rsidRPr="00A52C56">
        <w:rPr>
          <w:rFonts w:ascii="Arial" w:hAnsi="Arial" w:cs="Arial"/>
          <w:sz w:val="19"/>
          <w:szCs w:val="19"/>
        </w:rPr>
        <w:t>Tener por uso y finalidad el recibir o manejar Recursos federales;</w:t>
      </w:r>
    </w:p>
    <w:p w14:paraId="0C1F3646" w14:textId="77777777" w:rsidR="007915F6" w:rsidRPr="00A52C56" w:rsidRDefault="007915F6" w:rsidP="0015145E">
      <w:pPr>
        <w:numPr>
          <w:ilvl w:val="0"/>
          <w:numId w:val="86"/>
        </w:numPr>
        <w:spacing w:before="120"/>
        <w:ind w:left="709" w:right="-91" w:hanging="283"/>
        <w:jc w:val="both"/>
        <w:rPr>
          <w:rFonts w:ascii="Arial" w:hAnsi="Arial" w:cs="Arial"/>
          <w:sz w:val="19"/>
          <w:szCs w:val="19"/>
        </w:rPr>
      </w:pPr>
      <w:r w:rsidRPr="00A52C56">
        <w:rPr>
          <w:rFonts w:ascii="Arial" w:hAnsi="Arial" w:cs="Arial"/>
          <w:sz w:val="19"/>
          <w:szCs w:val="19"/>
        </w:rPr>
        <w:lastRenderedPageBreak/>
        <w:t>Ser productivas y específicas, y</w:t>
      </w:r>
    </w:p>
    <w:p w14:paraId="2471CD69" w14:textId="77777777" w:rsidR="007915F6" w:rsidRPr="00A52C56" w:rsidRDefault="007915F6" w:rsidP="0015145E">
      <w:pPr>
        <w:numPr>
          <w:ilvl w:val="0"/>
          <w:numId w:val="86"/>
        </w:numPr>
        <w:spacing w:before="120"/>
        <w:ind w:left="709" w:right="-91" w:hanging="283"/>
        <w:jc w:val="both"/>
        <w:rPr>
          <w:rFonts w:ascii="Arial" w:hAnsi="Arial" w:cs="Arial"/>
          <w:sz w:val="19"/>
          <w:szCs w:val="19"/>
        </w:rPr>
      </w:pPr>
      <w:r w:rsidRPr="00A52C56">
        <w:rPr>
          <w:rFonts w:ascii="Arial" w:hAnsi="Arial" w:cs="Arial"/>
          <w:sz w:val="19"/>
          <w:szCs w:val="19"/>
        </w:rPr>
        <w:t>Otorgar el consentimiento expreso del Ejecutor de gasto, por conducto de los servidores públicos facultados ante la institución de crédito, para que la Tesorería tenga acceso a la consulta de movimientos y saldos de las Cuentas bancarias a través de los medios electrónicos aplicables.</w:t>
      </w:r>
    </w:p>
    <w:p w14:paraId="3CE1EE8A" w14:textId="77777777" w:rsidR="007915F6" w:rsidRPr="00A52C56" w:rsidRDefault="007915F6" w:rsidP="007915F6">
      <w:pPr>
        <w:ind w:left="567" w:right="-93" w:hanging="567"/>
        <w:jc w:val="both"/>
        <w:rPr>
          <w:rFonts w:ascii="Arial" w:hAnsi="Arial" w:cs="Arial"/>
          <w:sz w:val="19"/>
          <w:szCs w:val="19"/>
        </w:rPr>
      </w:pPr>
    </w:p>
    <w:p w14:paraId="42890338" w14:textId="77777777" w:rsidR="007915F6" w:rsidRPr="00A52C56" w:rsidRDefault="007915F6" w:rsidP="007915F6">
      <w:pPr>
        <w:ind w:right="-93"/>
        <w:contextualSpacing/>
        <w:jc w:val="both"/>
        <w:rPr>
          <w:rFonts w:ascii="Arial" w:hAnsi="Arial" w:cs="Arial"/>
          <w:sz w:val="19"/>
          <w:szCs w:val="19"/>
        </w:rPr>
      </w:pPr>
      <w:r w:rsidRPr="00A52C56">
        <w:rPr>
          <w:rFonts w:ascii="Arial" w:hAnsi="Arial" w:cs="Arial"/>
          <w:sz w:val="19"/>
          <w:szCs w:val="19"/>
        </w:rPr>
        <w:t>Las Dependencias y Entidades, no podrán transferir o realizar traspasos de Recursos federales hacia Cuentas bancarias en las que se administren recursos de años anteriores o de otra clave de financiamiento.</w:t>
      </w:r>
    </w:p>
    <w:p w14:paraId="1D4D4214" w14:textId="77777777" w:rsidR="007915F6" w:rsidRPr="00A52C56" w:rsidRDefault="007915F6" w:rsidP="007915F6">
      <w:pPr>
        <w:ind w:right="-93"/>
        <w:contextualSpacing/>
        <w:jc w:val="both"/>
        <w:rPr>
          <w:rFonts w:ascii="Arial" w:hAnsi="Arial" w:cs="Arial"/>
          <w:sz w:val="19"/>
          <w:szCs w:val="19"/>
        </w:rPr>
      </w:pPr>
    </w:p>
    <w:p w14:paraId="37ECBEBA" w14:textId="77777777" w:rsidR="007915F6" w:rsidRPr="00A52C56" w:rsidRDefault="007915F6" w:rsidP="007915F6">
      <w:pPr>
        <w:ind w:right="-93"/>
        <w:contextualSpacing/>
        <w:jc w:val="both"/>
        <w:rPr>
          <w:rFonts w:ascii="Arial" w:hAnsi="Arial" w:cs="Arial"/>
        </w:rPr>
      </w:pPr>
      <w:r w:rsidRPr="00A52C56">
        <w:rPr>
          <w:rFonts w:ascii="Arial" w:hAnsi="Arial" w:cs="Arial"/>
          <w:sz w:val="19"/>
          <w:szCs w:val="19"/>
        </w:rPr>
        <w:t>Todos los pagos que se realicen se deberán efectuar invariablemente a través de transferencia bancaria y con cargo a la Cuenta bancaria de la fuente de financiamiento que le da origen.</w:t>
      </w:r>
      <w:r w:rsidR="00533712" w:rsidRPr="00A52C56">
        <w:rPr>
          <w:rFonts w:ascii="Arial" w:hAnsi="Arial" w:cs="Arial"/>
          <w:sz w:val="19"/>
          <w:szCs w:val="19"/>
          <w:vertAlign w:val="superscript"/>
          <w:lang w:val="es-ES_tradnl"/>
        </w:rPr>
        <w:t xml:space="preserve"> </w:t>
      </w:r>
      <w:proofErr w:type="gramStart"/>
      <w:r w:rsidR="00533712" w:rsidRPr="00A52C56">
        <w:rPr>
          <w:rFonts w:ascii="Arial" w:hAnsi="Arial" w:cs="Arial"/>
          <w:sz w:val="19"/>
          <w:szCs w:val="19"/>
          <w:vertAlign w:val="superscript"/>
          <w:lang w:val="es-ES_tradnl"/>
        </w:rPr>
        <w:t>(</w:t>
      </w:r>
      <w:r w:rsidR="00533712" w:rsidRPr="00A52C56">
        <w:rPr>
          <w:rFonts w:ascii="Arial" w:hAnsi="Arial" w:cs="Arial"/>
          <w:sz w:val="19"/>
          <w:szCs w:val="19"/>
          <w:vertAlign w:val="superscript"/>
          <w:lang w:val="es-MX"/>
        </w:rPr>
        <w:t xml:space="preserve"> Reforma</w:t>
      </w:r>
      <w:proofErr w:type="gramEnd"/>
      <w:r w:rsidR="00533712"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533712" w:rsidRPr="00A52C56">
        <w:rPr>
          <w:rFonts w:ascii="Arial" w:hAnsi="Arial" w:cs="Arial"/>
          <w:sz w:val="19"/>
          <w:szCs w:val="19"/>
          <w:vertAlign w:val="superscript"/>
          <w:lang w:val="es-MX"/>
        </w:rPr>
        <w:t xml:space="preserve"> de 02-07-2016)</w:t>
      </w:r>
    </w:p>
    <w:p w14:paraId="105DA7A9" w14:textId="77777777" w:rsidR="006F4E2F" w:rsidRPr="00A52C56" w:rsidRDefault="006F4E2F" w:rsidP="00306141">
      <w:pPr>
        <w:pStyle w:val="ecximalignjustify"/>
        <w:shd w:val="clear" w:color="auto" w:fill="FFFFFF"/>
        <w:spacing w:before="0" w:beforeAutospacing="0" w:after="0" w:afterAutospacing="0"/>
        <w:jc w:val="both"/>
        <w:rPr>
          <w:rFonts w:ascii="Arial" w:hAnsi="Arial" w:cs="Arial"/>
          <w:b/>
          <w:sz w:val="19"/>
          <w:szCs w:val="19"/>
        </w:rPr>
      </w:pPr>
    </w:p>
    <w:p w14:paraId="73F5B9CF" w14:textId="77777777" w:rsidR="006F4E2F" w:rsidRPr="00A52C56" w:rsidRDefault="006F4E2F" w:rsidP="00306141">
      <w:pPr>
        <w:pStyle w:val="ecximalignjustify"/>
        <w:shd w:val="clear" w:color="auto" w:fill="FFFFFF"/>
        <w:spacing w:before="0" w:beforeAutospacing="0" w:after="0" w:afterAutospacing="0"/>
        <w:jc w:val="both"/>
        <w:rPr>
          <w:rFonts w:ascii="Arial" w:hAnsi="Arial" w:cs="Arial"/>
          <w:sz w:val="19"/>
          <w:szCs w:val="19"/>
        </w:rPr>
      </w:pPr>
      <w:r w:rsidRPr="00A52C56">
        <w:rPr>
          <w:rFonts w:ascii="Arial" w:hAnsi="Arial" w:cs="Arial"/>
          <w:b/>
          <w:sz w:val="19"/>
          <w:szCs w:val="19"/>
        </w:rPr>
        <w:t xml:space="preserve">Artículo 30. </w:t>
      </w:r>
      <w:r w:rsidRPr="00A52C56">
        <w:rPr>
          <w:rFonts w:ascii="Arial" w:hAnsi="Arial" w:cs="Arial"/>
          <w:sz w:val="19"/>
          <w:szCs w:val="19"/>
        </w:rPr>
        <w:t>Cuando la Secretaría sea la instancia directamente vinculada con recursos de programas y ramos federales bastará la disposición en el Decreto de Presupuesto de Egresos de la Federación o la suscripción del convenio para realizar el trámite de la apertura de la cuenta bancaria.</w:t>
      </w:r>
    </w:p>
    <w:p w14:paraId="34E63BFA" w14:textId="77777777" w:rsidR="006F4E2F" w:rsidRPr="00A52C56" w:rsidRDefault="006F4E2F" w:rsidP="00306141">
      <w:pPr>
        <w:pStyle w:val="ecximalignjustify"/>
        <w:shd w:val="clear" w:color="auto" w:fill="FFFFFF"/>
        <w:spacing w:before="0" w:beforeAutospacing="0" w:after="0" w:afterAutospacing="0"/>
        <w:jc w:val="both"/>
        <w:rPr>
          <w:rFonts w:ascii="Arial" w:hAnsi="Arial" w:cs="Arial"/>
          <w:sz w:val="19"/>
          <w:szCs w:val="19"/>
        </w:rPr>
      </w:pPr>
    </w:p>
    <w:p w14:paraId="7F97B05F" w14:textId="77777777" w:rsidR="006F4E2F" w:rsidRPr="00A52C56" w:rsidRDefault="006F4E2F" w:rsidP="00306141">
      <w:pPr>
        <w:pStyle w:val="ecximalignjustify"/>
        <w:shd w:val="clear" w:color="auto" w:fill="FFFFFF"/>
        <w:spacing w:before="0" w:beforeAutospacing="0" w:after="0" w:afterAutospacing="0"/>
        <w:jc w:val="both"/>
        <w:rPr>
          <w:rFonts w:ascii="Arial" w:hAnsi="Arial" w:cs="Arial"/>
          <w:sz w:val="19"/>
          <w:szCs w:val="19"/>
        </w:rPr>
      </w:pPr>
      <w:r w:rsidRPr="00A52C56">
        <w:rPr>
          <w:rFonts w:ascii="Arial" w:hAnsi="Arial" w:cs="Arial"/>
          <w:sz w:val="19"/>
          <w:szCs w:val="19"/>
        </w:rPr>
        <w:t>Las áreas que realicen funciones relacionadas con los ingresos, gasto e inversión deberán de realizar la conciliación para proceder con el reintegro de recursos y la cancelación de la cuenta bancaria si fuera el caso.</w:t>
      </w:r>
    </w:p>
    <w:p w14:paraId="79562272" w14:textId="77777777" w:rsidR="006F4E2F" w:rsidRPr="00A52C56" w:rsidRDefault="006F4E2F" w:rsidP="00306141">
      <w:pPr>
        <w:pStyle w:val="ecximalignjustify"/>
        <w:shd w:val="clear" w:color="auto" w:fill="FFFFFF"/>
        <w:spacing w:before="0" w:beforeAutospacing="0" w:after="0" w:afterAutospacing="0"/>
        <w:jc w:val="both"/>
        <w:rPr>
          <w:rFonts w:ascii="Arial" w:hAnsi="Arial" w:cs="Arial"/>
          <w:b/>
          <w:spacing w:val="-1"/>
          <w:sz w:val="19"/>
          <w:szCs w:val="19"/>
        </w:rPr>
      </w:pPr>
    </w:p>
    <w:p w14:paraId="78746C04" w14:textId="77777777" w:rsidR="006F4E2F" w:rsidRPr="00A52C56" w:rsidRDefault="006F4E2F" w:rsidP="00306141">
      <w:pPr>
        <w:pStyle w:val="imalignjustify"/>
        <w:spacing w:before="0" w:beforeAutospacing="0" w:after="0" w:afterAutospacing="0"/>
        <w:jc w:val="both"/>
        <w:rPr>
          <w:rFonts w:ascii="Arial" w:hAnsi="Arial" w:cs="Arial"/>
          <w:sz w:val="19"/>
          <w:szCs w:val="19"/>
        </w:rPr>
      </w:pPr>
      <w:r w:rsidRPr="00A52C56">
        <w:rPr>
          <w:rFonts w:ascii="Arial" w:hAnsi="Arial" w:cs="Arial"/>
          <w:b/>
          <w:sz w:val="19"/>
          <w:szCs w:val="19"/>
          <w:lang w:val="es-ES_tradnl"/>
        </w:rPr>
        <w:t>Artículo 31.</w:t>
      </w:r>
      <w:r w:rsidRPr="00A52C56">
        <w:rPr>
          <w:rFonts w:ascii="Arial" w:hAnsi="Arial" w:cs="Arial"/>
          <w:sz w:val="19"/>
          <w:szCs w:val="19"/>
        </w:rPr>
        <w:t xml:space="preserve"> Las Dependencias y Entidades deberán solicitar autorización a la Secretaría para realizar ante las instituciones de crédito en los primeros cinco días de cada ejercicio fiscal, la apertura de una cuenta bancaria para la administración de cada uno de los recursos estatales siguientes:</w:t>
      </w:r>
    </w:p>
    <w:p w14:paraId="2560D85B" w14:textId="77777777" w:rsidR="006F4E2F" w:rsidRPr="00A52C56" w:rsidRDefault="006F4E2F" w:rsidP="008939CF">
      <w:pPr>
        <w:pStyle w:val="imalignjustify"/>
        <w:spacing w:before="0" w:beforeAutospacing="0" w:after="0" w:afterAutospacing="0"/>
        <w:ind w:left="567" w:hanging="283"/>
        <w:jc w:val="both"/>
        <w:rPr>
          <w:rFonts w:ascii="Arial" w:hAnsi="Arial" w:cs="Arial"/>
          <w:sz w:val="19"/>
          <w:szCs w:val="19"/>
        </w:rPr>
      </w:pPr>
    </w:p>
    <w:p w14:paraId="0F58DB20" w14:textId="77777777" w:rsidR="006F4E2F" w:rsidRPr="00A52C56" w:rsidRDefault="006F4E2F" w:rsidP="0015145E">
      <w:pPr>
        <w:pStyle w:val="imalignjustify"/>
        <w:numPr>
          <w:ilvl w:val="0"/>
          <w:numId w:val="55"/>
        </w:numPr>
        <w:tabs>
          <w:tab w:val="left" w:pos="567"/>
        </w:tabs>
        <w:spacing w:before="0" w:beforeAutospacing="0" w:after="0" w:afterAutospacing="0"/>
        <w:ind w:left="567" w:hanging="283"/>
        <w:jc w:val="both"/>
        <w:rPr>
          <w:rFonts w:ascii="Arial" w:hAnsi="Arial" w:cs="Arial"/>
          <w:sz w:val="19"/>
          <w:szCs w:val="19"/>
        </w:rPr>
      </w:pPr>
      <w:r w:rsidRPr="00A52C56">
        <w:rPr>
          <w:rFonts w:ascii="Arial" w:hAnsi="Arial" w:cs="Arial"/>
          <w:sz w:val="19"/>
          <w:szCs w:val="19"/>
        </w:rPr>
        <w:t>Fondo Rotatorio;</w:t>
      </w:r>
    </w:p>
    <w:p w14:paraId="5EDB19B7" w14:textId="77777777" w:rsidR="00306141" w:rsidRPr="00A52C56" w:rsidRDefault="00306141" w:rsidP="008939CF">
      <w:pPr>
        <w:pStyle w:val="imalignjustify"/>
        <w:tabs>
          <w:tab w:val="left" w:pos="567"/>
        </w:tabs>
        <w:spacing w:before="0" w:beforeAutospacing="0" w:after="0" w:afterAutospacing="0"/>
        <w:ind w:left="567" w:hanging="283"/>
        <w:jc w:val="both"/>
        <w:rPr>
          <w:rFonts w:ascii="Arial" w:hAnsi="Arial" w:cs="Arial"/>
          <w:sz w:val="19"/>
          <w:szCs w:val="19"/>
        </w:rPr>
      </w:pPr>
    </w:p>
    <w:p w14:paraId="16765913" w14:textId="77777777" w:rsidR="006F4E2F" w:rsidRPr="00A52C56" w:rsidRDefault="006F4E2F" w:rsidP="0015145E">
      <w:pPr>
        <w:pStyle w:val="imalignjustify"/>
        <w:numPr>
          <w:ilvl w:val="0"/>
          <w:numId w:val="55"/>
        </w:numPr>
        <w:tabs>
          <w:tab w:val="left" w:pos="567"/>
        </w:tabs>
        <w:spacing w:before="0" w:beforeAutospacing="0" w:after="0" w:afterAutospacing="0"/>
        <w:ind w:left="567" w:hanging="283"/>
        <w:jc w:val="both"/>
        <w:rPr>
          <w:rFonts w:ascii="Arial" w:hAnsi="Arial" w:cs="Arial"/>
          <w:sz w:val="19"/>
          <w:szCs w:val="19"/>
        </w:rPr>
      </w:pPr>
      <w:r w:rsidRPr="00A52C56">
        <w:rPr>
          <w:rFonts w:ascii="Arial" w:hAnsi="Arial" w:cs="Arial"/>
          <w:sz w:val="19"/>
          <w:szCs w:val="19"/>
        </w:rPr>
        <w:t>Lista de Raya, según sea el caso;</w:t>
      </w:r>
    </w:p>
    <w:p w14:paraId="5543EE57" w14:textId="77777777" w:rsidR="00306141" w:rsidRPr="00A52C56" w:rsidRDefault="00306141" w:rsidP="008939CF">
      <w:pPr>
        <w:pStyle w:val="imalignjustify"/>
        <w:tabs>
          <w:tab w:val="left" w:pos="567"/>
        </w:tabs>
        <w:spacing w:before="0" w:beforeAutospacing="0" w:after="0" w:afterAutospacing="0"/>
        <w:ind w:left="567" w:hanging="283"/>
        <w:jc w:val="both"/>
        <w:rPr>
          <w:rFonts w:ascii="Arial" w:hAnsi="Arial" w:cs="Arial"/>
          <w:sz w:val="19"/>
          <w:szCs w:val="19"/>
        </w:rPr>
      </w:pPr>
    </w:p>
    <w:p w14:paraId="2A1B618A" w14:textId="77777777" w:rsidR="006F4E2F" w:rsidRPr="00A52C56" w:rsidRDefault="006F4E2F" w:rsidP="0015145E">
      <w:pPr>
        <w:pStyle w:val="imalignjustify"/>
        <w:numPr>
          <w:ilvl w:val="0"/>
          <w:numId w:val="55"/>
        </w:numPr>
        <w:tabs>
          <w:tab w:val="left" w:pos="567"/>
        </w:tabs>
        <w:spacing w:before="0" w:beforeAutospacing="0" w:after="0" w:afterAutospacing="0"/>
        <w:ind w:left="567" w:hanging="283"/>
        <w:jc w:val="both"/>
        <w:rPr>
          <w:rFonts w:ascii="Arial" w:hAnsi="Arial" w:cs="Arial"/>
          <w:sz w:val="19"/>
          <w:szCs w:val="19"/>
        </w:rPr>
      </w:pPr>
      <w:r w:rsidRPr="00A52C56">
        <w:rPr>
          <w:rFonts w:ascii="Arial" w:hAnsi="Arial" w:cs="Arial"/>
          <w:sz w:val="19"/>
          <w:szCs w:val="19"/>
        </w:rPr>
        <w:t xml:space="preserve">Subsidios, </w:t>
      </w:r>
    </w:p>
    <w:p w14:paraId="7779AE1E" w14:textId="77777777" w:rsidR="00306141" w:rsidRPr="00A52C56" w:rsidRDefault="00306141" w:rsidP="008939CF">
      <w:pPr>
        <w:pStyle w:val="imalignjustify"/>
        <w:tabs>
          <w:tab w:val="left" w:pos="567"/>
        </w:tabs>
        <w:spacing w:before="0" w:beforeAutospacing="0" w:after="0" w:afterAutospacing="0"/>
        <w:ind w:left="567" w:hanging="283"/>
        <w:jc w:val="both"/>
        <w:rPr>
          <w:rFonts w:ascii="Arial" w:hAnsi="Arial" w:cs="Arial"/>
          <w:sz w:val="19"/>
          <w:szCs w:val="19"/>
        </w:rPr>
      </w:pPr>
    </w:p>
    <w:p w14:paraId="12199D94" w14:textId="77777777" w:rsidR="006F4E2F" w:rsidRPr="00A52C56" w:rsidRDefault="006F4E2F" w:rsidP="0015145E">
      <w:pPr>
        <w:pStyle w:val="imalignjustify"/>
        <w:numPr>
          <w:ilvl w:val="0"/>
          <w:numId w:val="55"/>
        </w:numPr>
        <w:tabs>
          <w:tab w:val="left" w:pos="567"/>
        </w:tabs>
        <w:spacing w:before="0" w:beforeAutospacing="0" w:after="0" w:afterAutospacing="0"/>
        <w:ind w:left="567" w:hanging="283"/>
        <w:jc w:val="both"/>
        <w:rPr>
          <w:rFonts w:ascii="Arial" w:hAnsi="Arial" w:cs="Arial"/>
          <w:sz w:val="19"/>
          <w:szCs w:val="19"/>
        </w:rPr>
      </w:pPr>
      <w:r w:rsidRPr="00A52C56">
        <w:rPr>
          <w:rFonts w:ascii="Arial" w:hAnsi="Arial" w:cs="Arial"/>
          <w:sz w:val="19"/>
          <w:szCs w:val="19"/>
        </w:rPr>
        <w:t>Ayudas, e</w:t>
      </w:r>
    </w:p>
    <w:p w14:paraId="7BBEE0CC" w14:textId="77777777" w:rsidR="00306141" w:rsidRPr="00A52C56" w:rsidRDefault="00306141" w:rsidP="008939CF">
      <w:pPr>
        <w:pStyle w:val="imalignjustify"/>
        <w:tabs>
          <w:tab w:val="left" w:pos="567"/>
        </w:tabs>
        <w:spacing w:before="0" w:beforeAutospacing="0" w:after="0" w:afterAutospacing="0"/>
        <w:ind w:left="567" w:hanging="283"/>
        <w:jc w:val="both"/>
        <w:rPr>
          <w:rFonts w:ascii="Arial" w:hAnsi="Arial" w:cs="Arial"/>
          <w:sz w:val="19"/>
          <w:szCs w:val="19"/>
        </w:rPr>
      </w:pPr>
    </w:p>
    <w:p w14:paraId="64C2EE7D" w14:textId="77777777" w:rsidR="006F4E2F" w:rsidRPr="00A52C56" w:rsidRDefault="006F4E2F" w:rsidP="0015145E">
      <w:pPr>
        <w:pStyle w:val="imalignjustify"/>
        <w:numPr>
          <w:ilvl w:val="0"/>
          <w:numId w:val="55"/>
        </w:numPr>
        <w:tabs>
          <w:tab w:val="left" w:pos="567"/>
        </w:tabs>
        <w:spacing w:before="0" w:beforeAutospacing="0" w:after="0" w:afterAutospacing="0"/>
        <w:ind w:left="567" w:hanging="283"/>
        <w:jc w:val="both"/>
        <w:rPr>
          <w:rFonts w:ascii="Arial" w:hAnsi="Arial" w:cs="Arial"/>
          <w:sz w:val="19"/>
          <w:szCs w:val="19"/>
        </w:rPr>
      </w:pPr>
      <w:r w:rsidRPr="00A52C56">
        <w:rPr>
          <w:rFonts w:ascii="Arial" w:hAnsi="Arial" w:cs="Arial"/>
          <w:sz w:val="19"/>
          <w:szCs w:val="19"/>
        </w:rPr>
        <w:t>Inversión pública.</w:t>
      </w:r>
    </w:p>
    <w:p w14:paraId="25441F55" w14:textId="77777777" w:rsidR="006F4E2F" w:rsidRPr="00A52C56" w:rsidRDefault="006F4E2F" w:rsidP="00306141">
      <w:pPr>
        <w:pStyle w:val="imalignjustify"/>
        <w:spacing w:before="0" w:beforeAutospacing="0" w:after="0" w:afterAutospacing="0"/>
        <w:jc w:val="both"/>
        <w:rPr>
          <w:rFonts w:ascii="Arial" w:hAnsi="Arial" w:cs="Arial"/>
          <w:sz w:val="19"/>
          <w:szCs w:val="19"/>
        </w:rPr>
      </w:pPr>
    </w:p>
    <w:p w14:paraId="4172C543" w14:textId="77777777" w:rsidR="006F4E2F" w:rsidRPr="00A52C56" w:rsidRDefault="006F4E2F" w:rsidP="00306141">
      <w:pPr>
        <w:jc w:val="both"/>
        <w:rPr>
          <w:rFonts w:ascii="Arial" w:hAnsi="Arial" w:cs="Arial"/>
          <w:sz w:val="19"/>
          <w:szCs w:val="19"/>
        </w:rPr>
      </w:pPr>
      <w:r w:rsidRPr="00A52C56">
        <w:rPr>
          <w:rFonts w:ascii="Arial" w:hAnsi="Arial" w:cs="Arial"/>
          <w:sz w:val="19"/>
          <w:szCs w:val="19"/>
        </w:rPr>
        <w:t>En el caso de cambio de titular de la Dependencia o Entidad o de la Unidad de administración deberá realizar el trámite correspondiente ante la institución bancaria y comunicarlo a la Secretaría.</w:t>
      </w:r>
    </w:p>
    <w:p w14:paraId="6B067CD2" w14:textId="77777777" w:rsidR="006F4E2F" w:rsidRPr="00A52C56" w:rsidRDefault="006F4E2F" w:rsidP="00306141">
      <w:pPr>
        <w:jc w:val="both"/>
        <w:rPr>
          <w:rFonts w:ascii="Arial" w:hAnsi="Arial" w:cs="Arial"/>
          <w:sz w:val="19"/>
          <w:szCs w:val="19"/>
        </w:rPr>
      </w:pPr>
    </w:p>
    <w:p w14:paraId="72EF6A30" w14:textId="77777777" w:rsidR="006F4E2F" w:rsidRPr="00A52C56" w:rsidRDefault="006F4E2F" w:rsidP="00306141">
      <w:pPr>
        <w:jc w:val="both"/>
        <w:rPr>
          <w:rFonts w:ascii="Arial" w:hAnsi="Arial" w:cs="Arial"/>
          <w:sz w:val="19"/>
          <w:szCs w:val="19"/>
        </w:rPr>
      </w:pPr>
      <w:r w:rsidRPr="00A52C56">
        <w:rPr>
          <w:rFonts w:ascii="Arial" w:hAnsi="Arial" w:cs="Arial"/>
          <w:sz w:val="19"/>
          <w:szCs w:val="19"/>
        </w:rPr>
        <w:t>Al término de cada ejercicio fiscal y una vez realizados los reintegros presupuestales correspondientes, las Dependencias y Entidades deberán cancelar sus cuentas bancarias.</w:t>
      </w:r>
    </w:p>
    <w:p w14:paraId="65C9B4D6" w14:textId="77777777" w:rsidR="001D215E" w:rsidRPr="00A52C56" w:rsidRDefault="001D215E" w:rsidP="00031FAE">
      <w:pPr>
        <w:widowControl w:val="0"/>
        <w:tabs>
          <w:tab w:val="left" w:pos="0"/>
        </w:tabs>
        <w:autoSpaceDE w:val="0"/>
        <w:autoSpaceDN w:val="0"/>
        <w:adjustRightInd w:val="0"/>
        <w:jc w:val="center"/>
        <w:rPr>
          <w:rFonts w:ascii="Arial" w:hAnsi="Arial" w:cs="Arial"/>
          <w:spacing w:val="-1"/>
          <w:sz w:val="19"/>
          <w:szCs w:val="19"/>
        </w:rPr>
      </w:pPr>
    </w:p>
    <w:p w14:paraId="062B6A42" w14:textId="77777777" w:rsidR="006F4E2F" w:rsidRPr="00A52C56" w:rsidRDefault="00AE685B" w:rsidP="00306141">
      <w:pPr>
        <w:widowControl w:val="0"/>
        <w:tabs>
          <w:tab w:val="left" w:pos="0"/>
        </w:tabs>
        <w:autoSpaceDE w:val="0"/>
        <w:autoSpaceDN w:val="0"/>
        <w:adjustRightInd w:val="0"/>
        <w:jc w:val="center"/>
        <w:rPr>
          <w:rFonts w:ascii="Arial" w:hAnsi="Arial" w:cs="Arial"/>
          <w:b/>
          <w:spacing w:val="-1"/>
          <w:sz w:val="19"/>
          <w:szCs w:val="19"/>
          <w:lang w:val="es-ES_tradnl"/>
        </w:rPr>
      </w:pPr>
      <w:r w:rsidRPr="00A52C56">
        <w:rPr>
          <w:rFonts w:ascii="Arial" w:hAnsi="Arial" w:cs="Arial"/>
          <w:b/>
          <w:spacing w:val="-1"/>
          <w:sz w:val="19"/>
          <w:szCs w:val="19"/>
          <w:lang w:val="es-ES_tradnl"/>
        </w:rPr>
        <w:t>Capítulo Segundo</w:t>
      </w:r>
    </w:p>
    <w:p w14:paraId="4A982AC3" w14:textId="77777777" w:rsidR="006F4E2F" w:rsidRPr="00A52C56" w:rsidRDefault="00AE685B" w:rsidP="00306141">
      <w:pPr>
        <w:widowControl w:val="0"/>
        <w:tabs>
          <w:tab w:val="left" w:pos="0"/>
        </w:tabs>
        <w:autoSpaceDE w:val="0"/>
        <w:autoSpaceDN w:val="0"/>
        <w:adjustRightInd w:val="0"/>
        <w:jc w:val="center"/>
        <w:rPr>
          <w:rFonts w:ascii="Arial" w:hAnsi="Arial" w:cs="Arial"/>
          <w:b/>
          <w:spacing w:val="-1"/>
          <w:sz w:val="19"/>
          <w:szCs w:val="19"/>
          <w:lang w:val="es-ES_tradnl"/>
        </w:rPr>
      </w:pPr>
      <w:r w:rsidRPr="00A52C56">
        <w:rPr>
          <w:rFonts w:ascii="Arial" w:hAnsi="Arial" w:cs="Arial"/>
          <w:b/>
          <w:spacing w:val="-1"/>
          <w:sz w:val="19"/>
          <w:szCs w:val="19"/>
          <w:lang w:val="es-ES_tradnl"/>
        </w:rPr>
        <w:t>De los Reintegros</w:t>
      </w:r>
    </w:p>
    <w:p w14:paraId="4AAD4AF0" w14:textId="77777777" w:rsidR="006F4E2F" w:rsidRPr="00A52C56" w:rsidRDefault="006F4E2F" w:rsidP="00306141">
      <w:pPr>
        <w:widowControl w:val="0"/>
        <w:tabs>
          <w:tab w:val="left" w:pos="0"/>
        </w:tabs>
        <w:autoSpaceDE w:val="0"/>
        <w:autoSpaceDN w:val="0"/>
        <w:adjustRightInd w:val="0"/>
        <w:jc w:val="center"/>
        <w:rPr>
          <w:rFonts w:ascii="Arial" w:hAnsi="Arial" w:cs="Arial"/>
          <w:b/>
          <w:spacing w:val="-1"/>
          <w:sz w:val="19"/>
          <w:szCs w:val="19"/>
          <w:lang w:val="es-ES_tradnl"/>
        </w:rPr>
      </w:pPr>
    </w:p>
    <w:p w14:paraId="7520B9B1" w14:textId="77777777" w:rsidR="007915F6" w:rsidRPr="00A52C56" w:rsidRDefault="007915F6" w:rsidP="007915F6">
      <w:pPr>
        <w:ind w:right="-93"/>
        <w:contextualSpacing/>
        <w:jc w:val="both"/>
        <w:rPr>
          <w:rFonts w:ascii="Arial" w:hAnsi="Arial" w:cs="Arial"/>
          <w:sz w:val="19"/>
          <w:szCs w:val="19"/>
        </w:rPr>
      </w:pPr>
      <w:r w:rsidRPr="00A52C56">
        <w:rPr>
          <w:rFonts w:ascii="Arial" w:hAnsi="Arial" w:cs="Arial"/>
          <w:b/>
          <w:sz w:val="19"/>
          <w:szCs w:val="19"/>
        </w:rPr>
        <w:t>Artículo 32.</w:t>
      </w:r>
      <w:r w:rsidRPr="00A52C56">
        <w:rPr>
          <w:rFonts w:ascii="Arial" w:hAnsi="Arial" w:cs="Arial"/>
          <w:sz w:val="19"/>
          <w:szCs w:val="19"/>
        </w:rPr>
        <w:t xml:space="preserve"> Las Dependencias y Entidades, a más tardar el 15 de enero de cada año, deberán reintegrar a la TESOFE los Recursos federales y rendimientos financieros que, al 31 de diciembre del ejercicio fiscal inmediato anterior, no hayan sido devengados. </w:t>
      </w:r>
    </w:p>
    <w:p w14:paraId="0380B9B5" w14:textId="77777777" w:rsidR="007915F6" w:rsidRPr="00A52C56" w:rsidRDefault="007915F6" w:rsidP="007915F6">
      <w:pPr>
        <w:ind w:right="-93"/>
        <w:contextualSpacing/>
        <w:jc w:val="both"/>
        <w:rPr>
          <w:rFonts w:ascii="Arial" w:hAnsi="Arial" w:cs="Arial"/>
          <w:sz w:val="19"/>
          <w:szCs w:val="19"/>
        </w:rPr>
      </w:pPr>
    </w:p>
    <w:p w14:paraId="7C6118B6" w14:textId="77777777" w:rsidR="007915F6" w:rsidRPr="00A52C56" w:rsidRDefault="007915F6" w:rsidP="007915F6">
      <w:pPr>
        <w:ind w:right="-93"/>
        <w:contextualSpacing/>
        <w:jc w:val="both"/>
        <w:rPr>
          <w:rFonts w:ascii="Arial" w:hAnsi="Arial" w:cs="Arial"/>
          <w:sz w:val="19"/>
          <w:szCs w:val="19"/>
        </w:rPr>
      </w:pPr>
      <w:r w:rsidRPr="00A52C56">
        <w:rPr>
          <w:rFonts w:ascii="Arial" w:hAnsi="Arial" w:cs="Arial"/>
          <w:sz w:val="19"/>
          <w:szCs w:val="19"/>
        </w:rPr>
        <w:t>Los Recursos federales que, al 31 de diciembre del ejercicio fiscal inmediato anterior, se encuentren comprometidos y/o devengados, pero pendientes de pago, deberán finiquitarse a los proveedores y/o contratistas en el primer trimestre del ejercicio fiscal siguiente, o de conformidad con el calendario de ejecución autorizado, según sea el caso. Transcurrido el plazo, los recursos remanentes deberán reintegrarse a la TESOFE, a más tardar dentro de los quince días naturales siguientes.</w:t>
      </w:r>
    </w:p>
    <w:p w14:paraId="33FDF4A8" w14:textId="77777777" w:rsidR="007915F6" w:rsidRPr="00A52C56" w:rsidRDefault="007915F6" w:rsidP="007915F6">
      <w:pPr>
        <w:ind w:right="-93"/>
        <w:contextualSpacing/>
        <w:jc w:val="both"/>
        <w:rPr>
          <w:rFonts w:ascii="Arial" w:hAnsi="Arial" w:cs="Arial"/>
          <w:sz w:val="19"/>
          <w:szCs w:val="19"/>
        </w:rPr>
      </w:pPr>
    </w:p>
    <w:p w14:paraId="309F924C" w14:textId="77777777" w:rsidR="007915F6" w:rsidRPr="00A52C56" w:rsidRDefault="007915F6" w:rsidP="007915F6">
      <w:pPr>
        <w:ind w:right="-93"/>
        <w:contextualSpacing/>
        <w:jc w:val="both"/>
        <w:rPr>
          <w:rFonts w:ascii="Arial" w:hAnsi="Arial" w:cs="Arial"/>
          <w:sz w:val="19"/>
          <w:szCs w:val="19"/>
        </w:rPr>
      </w:pPr>
      <w:r w:rsidRPr="00A52C56">
        <w:rPr>
          <w:rFonts w:ascii="Arial" w:hAnsi="Arial" w:cs="Arial"/>
          <w:sz w:val="19"/>
          <w:szCs w:val="19"/>
        </w:rPr>
        <w:t>Para los efectos de este artículo, se entenderá que las Dependencias y Entidades han comprometido o devengado los Recursos federales, en los términos previstos en el artículo 4 fracciones XIV y XV de la Ley General de Contabilidad Gubernamental y que se encuentren registrados como tal en el Sistema electrónico.</w:t>
      </w:r>
    </w:p>
    <w:p w14:paraId="74BC2919" w14:textId="77777777" w:rsidR="007915F6" w:rsidRPr="00A52C56" w:rsidRDefault="007915F6" w:rsidP="007915F6">
      <w:pPr>
        <w:ind w:right="-93"/>
        <w:contextualSpacing/>
        <w:jc w:val="both"/>
        <w:rPr>
          <w:rFonts w:ascii="Arial" w:hAnsi="Arial" w:cs="Arial"/>
          <w:sz w:val="19"/>
          <w:szCs w:val="19"/>
        </w:rPr>
      </w:pPr>
    </w:p>
    <w:p w14:paraId="7181ACD3" w14:textId="77777777" w:rsidR="007915F6" w:rsidRPr="00A52C56" w:rsidRDefault="007915F6" w:rsidP="007915F6">
      <w:pPr>
        <w:ind w:right="-93"/>
        <w:contextualSpacing/>
        <w:jc w:val="both"/>
        <w:rPr>
          <w:rFonts w:ascii="Arial" w:hAnsi="Arial" w:cs="Arial"/>
          <w:sz w:val="19"/>
          <w:szCs w:val="19"/>
        </w:rPr>
      </w:pPr>
      <w:r w:rsidRPr="00A52C56">
        <w:rPr>
          <w:rFonts w:ascii="Arial" w:hAnsi="Arial" w:cs="Arial"/>
          <w:sz w:val="19"/>
          <w:szCs w:val="19"/>
        </w:rPr>
        <w:t>La Secretaría procederá igualmente a realizar el reintegro a la TESOFE de los rendimientos generados en las Cuentas bancarias receptoras y no ministrados, así como de aquellos recursos que la Federación deposite en demasía o que no estuvieren autorizados en los instrumentos jurídicos de origen.</w:t>
      </w:r>
    </w:p>
    <w:p w14:paraId="16D00787" w14:textId="77777777" w:rsidR="007915F6" w:rsidRPr="00A52C56" w:rsidRDefault="007915F6" w:rsidP="007915F6">
      <w:pPr>
        <w:ind w:right="-93"/>
        <w:contextualSpacing/>
        <w:jc w:val="both"/>
        <w:rPr>
          <w:rFonts w:ascii="Arial" w:hAnsi="Arial" w:cs="Arial"/>
          <w:sz w:val="19"/>
          <w:szCs w:val="19"/>
        </w:rPr>
      </w:pPr>
    </w:p>
    <w:p w14:paraId="45BD76AC" w14:textId="77777777" w:rsidR="007915F6" w:rsidRPr="00A52C56" w:rsidRDefault="007915F6" w:rsidP="007915F6">
      <w:pPr>
        <w:ind w:right="-93"/>
        <w:contextualSpacing/>
        <w:jc w:val="both"/>
        <w:rPr>
          <w:rFonts w:ascii="Arial" w:hAnsi="Arial" w:cs="Arial"/>
          <w:sz w:val="19"/>
          <w:szCs w:val="19"/>
        </w:rPr>
      </w:pPr>
      <w:r w:rsidRPr="00A52C56">
        <w:rPr>
          <w:rFonts w:ascii="Arial" w:hAnsi="Arial" w:cs="Arial"/>
          <w:sz w:val="19"/>
          <w:szCs w:val="19"/>
        </w:rPr>
        <w:t>Es responsabilidad de las Dependencias y Entidades ajustarse a los plazos establecidos para el reintegro de los Recursos federales. Los servidores públicos vinculados con el proceso de conciliación y pago serán responsables de cubrir las cargas financieras por incumplimiento en el reintegro oportuno de los recursos, sin que dicha carga financiera afecte el presupuesto aprobado a las mismas.</w:t>
      </w:r>
    </w:p>
    <w:p w14:paraId="107E79E8" w14:textId="77777777" w:rsidR="007915F6" w:rsidRPr="00A52C56" w:rsidRDefault="007915F6" w:rsidP="007915F6">
      <w:pPr>
        <w:ind w:right="-93"/>
        <w:contextualSpacing/>
        <w:jc w:val="both"/>
        <w:rPr>
          <w:rFonts w:ascii="Arial" w:hAnsi="Arial" w:cs="Arial"/>
          <w:sz w:val="19"/>
          <w:szCs w:val="19"/>
        </w:rPr>
      </w:pPr>
    </w:p>
    <w:p w14:paraId="5F176F74" w14:textId="77777777" w:rsidR="007915F6" w:rsidRPr="00A52C56" w:rsidRDefault="007915F6" w:rsidP="007915F6">
      <w:pPr>
        <w:ind w:right="-93"/>
        <w:contextualSpacing/>
        <w:jc w:val="both"/>
        <w:rPr>
          <w:rFonts w:ascii="Arial" w:hAnsi="Arial" w:cs="Arial"/>
          <w:sz w:val="19"/>
          <w:szCs w:val="19"/>
        </w:rPr>
      </w:pPr>
      <w:r w:rsidRPr="00A52C56">
        <w:rPr>
          <w:rFonts w:ascii="Arial" w:hAnsi="Arial" w:cs="Arial"/>
          <w:sz w:val="19"/>
          <w:szCs w:val="19"/>
        </w:rPr>
        <w:t xml:space="preserve">Los reintegros efectuados por las Dependencias y Entidades deberán ser informados a la Secretaría para la afectación contable y presupuestal </w:t>
      </w:r>
      <w:r w:rsidRPr="00A52C56">
        <w:rPr>
          <w:rFonts w:ascii="Arial" w:hAnsi="Arial" w:cs="Arial"/>
          <w:sz w:val="19"/>
          <w:szCs w:val="19"/>
        </w:rPr>
        <w:lastRenderedPageBreak/>
        <w:t>correspondiente en un plazo no mayor a cinco días naturales posteriores al reintegro, identificando lo siguientes datos:</w:t>
      </w:r>
    </w:p>
    <w:p w14:paraId="211B9B7F" w14:textId="77777777" w:rsidR="007915F6" w:rsidRPr="00A52C56" w:rsidRDefault="007915F6" w:rsidP="007915F6">
      <w:pPr>
        <w:ind w:right="-93"/>
        <w:contextualSpacing/>
        <w:jc w:val="both"/>
        <w:rPr>
          <w:rFonts w:ascii="Arial" w:hAnsi="Arial" w:cs="Arial"/>
          <w:sz w:val="19"/>
          <w:szCs w:val="19"/>
        </w:rPr>
      </w:pPr>
    </w:p>
    <w:p w14:paraId="3B290F42" w14:textId="77777777" w:rsidR="007915F6" w:rsidRPr="00A52C56" w:rsidRDefault="007915F6" w:rsidP="0015145E">
      <w:pPr>
        <w:numPr>
          <w:ilvl w:val="0"/>
          <w:numId w:val="88"/>
        </w:numPr>
        <w:spacing w:after="120"/>
        <w:ind w:left="714" w:right="-91" w:hanging="357"/>
        <w:jc w:val="both"/>
        <w:rPr>
          <w:rFonts w:ascii="Arial" w:hAnsi="Arial" w:cs="Arial"/>
          <w:sz w:val="19"/>
          <w:szCs w:val="19"/>
        </w:rPr>
      </w:pPr>
      <w:r w:rsidRPr="00A52C56">
        <w:rPr>
          <w:rFonts w:ascii="Arial" w:hAnsi="Arial" w:cs="Arial"/>
          <w:sz w:val="19"/>
          <w:szCs w:val="19"/>
        </w:rPr>
        <w:t>Reintegros de capital:  Deberán identificar la clave de financiamiento, el importe y el ejercicio fiscal en que fueron recibidos los recursos, anexando copia de los comprobantes que amparen el reintegro realizado a favor de la TESOFE.</w:t>
      </w:r>
    </w:p>
    <w:p w14:paraId="313B32B1" w14:textId="77777777" w:rsidR="007915F6" w:rsidRPr="00A52C56" w:rsidRDefault="007915F6" w:rsidP="0015145E">
      <w:pPr>
        <w:numPr>
          <w:ilvl w:val="0"/>
          <w:numId w:val="88"/>
        </w:numPr>
        <w:spacing w:after="120"/>
        <w:ind w:left="714" w:right="-91" w:hanging="357"/>
        <w:jc w:val="both"/>
        <w:rPr>
          <w:rFonts w:ascii="Arial" w:hAnsi="Arial" w:cs="Arial"/>
          <w:sz w:val="19"/>
          <w:szCs w:val="19"/>
        </w:rPr>
      </w:pPr>
      <w:r w:rsidRPr="00A52C56">
        <w:rPr>
          <w:rFonts w:ascii="Arial" w:hAnsi="Arial" w:cs="Arial"/>
          <w:sz w:val="19"/>
          <w:szCs w:val="19"/>
        </w:rPr>
        <w:t>Reintegros por rendimientos financieros: Deberán indicar la clave de financiamiento, el importe y el ejercicio fiscal en que fueron recibidos los recursos, anexando copia de los comprobantes que amparen el reintegro realizado a favor de la TESOFE.</w:t>
      </w:r>
      <w:r w:rsidR="00533712" w:rsidRPr="00A52C56">
        <w:rPr>
          <w:rFonts w:ascii="Arial" w:hAnsi="Arial" w:cs="Arial"/>
          <w:sz w:val="19"/>
          <w:szCs w:val="19"/>
          <w:vertAlign w:val="superscript"/>
          <w:lang w:val="es-ES_tradnl"/>
        </w:rPr>
        <w:t xml:space="preserve"> </w:t>
      </w:r>
      <w:proofErr w:type="gramStart"/>
      <w:r w:rsidR="00533712" w:rsidRPr="00A52C56">
        <w:rPr>
          <w:rFonts w:ascii="Arial" w:hAnsi="Arial" w:cs="Arial"/>
          <w:sz w:val="19"/>
          <w:szCs w:val="19"/>
          <w:vertAlign w:val="superscript"/>
          <w:lang w:val="es-ES_tradnl"/>
        </w:rPr>
        <w:t>(</w:t>
      </w:r>
      <w:r w:rsidR="00533712" w:rsidRPr="00A52C56">
        <w:rPr>
          <w:rFonts w:ascii="Arial" w:hAnsi="Arial" w:cs="Arial"/>
          <w:sz w:val="19"/>
          <w:szCs w:val="19"/>
          <w:vertAlign w:val="superscript"/>
          <w:lang w:val="es-MX"/>
        </w:rPr>
        <w:t xml:space="preserve"> Reforma</w:t>
      </w:r>
      <w:proofErr w:type="gramEnd"/>
      <w:r w:rsidR="00533712"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533712" w:rsidRPr="00A52C56">
        <w:rPr>
          <w:rFonts w:ascii="Arial" w:hAnsi="Arial" w:cs="Arial"/>
          <w:sz w:val="19"/>
          <w:szCs w:val="19"/>
          <w:vertAlign w:val="superscript"/>
          <w:lang w:val="es-MX"/>
        </w:rPr>
        <w:t xml:space="preserve"> de 02-07-2016)</w:t>
      </w:r>
    </w:p>
    <w:p w14:paraId="4714705D" w14:textId="77777777" w:rsidR="006F4E2F" w:rsidRPr="00A52C56" w:rsidRDefault="006F4E2F" w:rsidP="00306141">
      <w:pPr>
        <w:widowControl w:val="0"/>
        <w:autoSpaceDE w:val="0"/>
        <w:autoSpaceDN w:val="0"/>
        <w:adjustRightInd w:val="0"/>
        <w:ind w:right="84"/>
        <w:jc w:val="both"/>
        <w:rPr>
          <w:rFonts w:ascii="Arial" w:hAnsi="Arial" w:cs="Arial"/>
          <w:spacing w:val="1"/>
          <w:w w:val="101"/>
          <w:sz w:val="19"/>
          <w:szCs w:val="19"/>
        </w:rPr>
      </w:pPr>
    </w:p>
    <w:p w14:paraId="7627853C" w14:textId="77777777" w:rsidR="006F4E2F" w:rsidRPr="00A52C56" w:rsidRDefault="006F4E2F" w:rsidP="00306141">
      <w:pPr>
        <w:jc w:val="both"/>
        <w:rPr>
          <w:rFonts w:ascii="Arial" w:hAnsi="Arial" w:cs="Arial"/>
          <w:sz w:val="19"/>
          <w:szCs w:val="19"/>
        </w:rPr>
      </w:pPr>
      <w:r w:rsidRPr="00A52C56">
        <w:rPr>
          <w:rFonts w:ascii="Arial" w:hAnsi="Arial" w:cs="Arial"/>
          <w:b/>
          <w:sz w:val="19"/>
          <w:szCs w:val="19"/>
          <w:lang w:val="es-ES_tradnl"/>
        </w:rPr>
        <w:t>Artículo 33.</w:t>
      </w:r>
      <w:r w:rsidRPr="00A52C56">
        <w:rPr>
          <w:rFonts w:ascii="Arial" w:hAnsi="Arial" w:cs="Arial"/>
          <w:sz w:val="19"/>
          <w:szCs w:val="19"/>
          <w:lang w:val="es-ES_tradnl"/>
        </w:rPr>
        <w:t xml:space="preserve"> </w:t>
      </w:r>
      <w:r w:rsidR="007915F6" w:rsidRPr="00A52C56">
        <w:rPr>
          <w:rFonts w:ascii="Arial" w:hAnsi="Arial" w:cs="Arial"/>
          <w:b/>
          <w:sz w:val="19"/>
          <w:szCs w:val="19"/>
          <w:lang w:val="es-ES_tradnl"/>
        </w:rPr>
        <w:t>Se deroga</w:t>
      </w:r>
      <w:r w:rsidR="00533712" w:rsidRPr="00A52C56">
        <w:rPr>
          <w:rFonts w:ascii="Arial" w:hAnsi="Arial" w:cs="Arial"/>
          <w:sz w:val="19"/>
          <w:szCs w:val="19"/>
          <w:vertAlign w:val="superscript"/>
          <w:lang w:val="es-ES_tradnl"/>
        </w:rPr>
        <w:t xml:space="preserve"> </w:t>
      </w:r>
      <w:r w:rsidR="00533712" w:rsidRPr="00A52C56">
        <w:rPr>
          <w:rFonts w:ascii="Arial" w:hAnsi="Arial" w:cs="Arial"/>
          <w:sz w:val="19"/>
          <w:szCs w:val="19"/>
          <w:vertAlign w:val="superscript"/>
          <w:lang w:val="es-MX"/>
        </w:rPr>
        <w:t xml:space="preserve">(Se Deroga según Decreto </w:t>
      </w:r>
      <w:r w:rsidR="005C7DCA" w:rsidRPr="00A52C56">
        <w:rPr>
          <w:rFonts w:ascii="Arial" w:hAnsi="Arial" w:cs="Arial"/>
          <w:sz w:val="19"/>
          <w:szCs w:val="19"/>
          <w:vertAlign w:val="superscript"/>
          <w:lang w:val="es-MX"/>
        </w:rPr>
        <w:t>PPOE</w:t>
      </w:r>
      <w:r w:rsidR="00533712" w:rsidRPr="00A52C56">
        <w:rPr>
          <w:rFonts w:ascii="Arial" w:hAnsi="Arial" w:cs="Arial"/>
          <w:sz w:val="19"/>
          <w:szCs w:val="19"/>
          <w:vertAlign w:val="superscript"/>
          <w:lang w:val="es-MX"/>
        </w:rPr>
        <w:t xml:space="preserve"> de 02-07-2016)</w:t>
      </w:r>
    </w:p>
    <w:p w14:paraId="652F4CC0" w14:textId="77777777" w:rsidR="00031FAE" w:rsidRPr="00A52C56" w:rsidRDefault="00031FAE" w:rsidP="00306141">
      <w:pPr>
        <w:jc w:val="both"/>
        <w:rPr>
          <w:rFonts w:ascii="Arial" w:hAnsi="Arial" w:cs="Arial"/>
          <w:sz w:val="19"/>
          <w:szCs w:val="19"/>
        </w:rPr>
      </w:pPr>
    </w:p>
    <w:p w14:paraId="62A048A0" w14:textId="77777777" w:rsidR="006F4E2F" w:rsidRPr="00A52C56" w:rsidRDefault="007915F6" w:rsidP="00306141">
      <w:pPr>
        <w:jc w:val="both"/>
        <w:rPr>
          <w:rFonts w:ascii="Arial" w:hAnsi="Arial" w:cs="Arial"/>
          <w:sz w:val="19"/>
          <w:szCs w:val="19"/>
        </w:rPr>
      </w:pPr>
      <w:r w:rsidRPr="00A52C56">
        <w:rPr>
          <w:rFonts w:ascii="Arial" w:hAnsi="Arial" w:cs="Arial"/>
          <w:b/>
          <w:sz w:val="19"/>
          <w:szCs w:val="19"/>
        </w:rPr>
        <w:t>Artículo 34</w:t>
      </w:r>
      <w:r w:rsidRPr="00A52C56">
        <w:rPr>
          <w:rFonts w:ascii="Arial" w:hAnsi="Arial" w:cs="Arial"/>
          <w:sz w:val="19"/>
          <w:szCs w:val="19"/>
        </w:rPr>
        <w:t>. Cuando la Federación imponga a las Dependencias y Entidades cargas financieras por reintegros extemporáneos, será responsabilidad de éstas realizar el cálculo de dichas cargas. En ningún caso se podrá disponer de Recursos federales para el pago de cargas financieras.</w:t>
      </w:r>
      <w:r w:rsidR="00533712" w:rsidRPr="00A52C56">
        <w:rPr>
          <w:rFonts w:ascii="Arial" w:hAnsi="Arial" w:cs="Arial"/>
          <w:sz w:val="19"/>
          <w:szCs w:val="19"/>
          <w:vertAlign w:val="superscript"/>
          <w:lang w:val="es-ES_tradnl"/>
        </w:rPr>
        <w:t xml:space="preserve"> (</w:t>
      </w:r>
      <w:r w:rsidR="00533712" w:rsidRPr="00A52C56">
        <w:rPr>
          <w:rFonts w:ascii="Arial" w:hAnsi="Arial" w:cs="Arial"/>
          <w:sz w:val="19"/>
          <w:szCs w:val="19"/>
          <w:vertAlign w:val="superscript"/>
          <w:lang w:val="es-MX"/>
        </w:rPr>
        <w:t xml:space="preserve">Reforma según Decreto </w:t>
      </w:r>
      <w:r w:rsidR="005C7DCA" w:rsidRPr="00A52C56">
        <w:rPr>
          <w:rFonts w:ascii="Arial" w:hAnsi="Arial" w:cs="Arial"/>
          <w:sz w:val="19"/>
          <w:szCs w:val="19"/>
          <w:vertAlign w:val="superscript"/>
          <w:lang w:val="es-MX"/>
        </w:rPr>
        <w:t>PPOE</w:t>
      </w:r>
      <w:r w:rsidR="00533712" w:rsidRPr="00A52C56">
        <w:rPr>
          <w:rFonts w:ascii="Arial" w:hAnsi="Arial" w:cs="Arial"/>
          <w:sz w:val="19"/>
          <w:szCs w:val="19"/>
          <w:vertAlign w:val="superscript"/>
          <w:lang w:val="es-MX"/>
        </w:rPr>
        <w:t xml:space="preserve"> de 02-07-2016)</w:t>
      </w:r>
    </w:p>
    <w:p w14:paraId="3A0F0B06" w14:textId="77777777" w:rsidR="007915F6" w:rsidRPr="00A52C56" w:rsidRDefault="007915F6" w:rsidP="00306141">
      <w:pPr>
        <w:jc w:val="both"/>
        <w:rPr>
          <w:rFonts w:ascii="Arial" w:hAnsi="Arial" w:cs="Arial"/>
          <w:sz w:val="19"/>
          <w:szCs w:val="19"/>
        </w:rPr>
      </w:pPr>
    </w:p>
    <w:p w14:paraId="6E26CA68" w14:textId="77777777" w:rsidR="006F4E2F" w:rsidRPr="00A52C56" w:rsidRDefault="006F4E2F" w:rsidP="00306141">
      <w:pPr>
        <w:jc w:val="both"/>
        <w:rPr>
          <w:rFonts w:ascii="Arial" w:hAnsi="Arial" w:cs="Arial"/>
          <w:bCs/>
          <w:sz w:val="19"/>
          <w:szCs w:val="19"/>
        </w:rPr>
      </w:pPr>
      <w:r w:rsidRPr="00A52C56">
        <w:rPr>
          <w:rFonts w:ascii="Arial" w:hAnsi="Arial" w:cs="Arial"/>
          <w:b/>
          <w:sz w:val="19"/>
          <w:szCs w:val="19"/>
          <w:lang w:val="es-ES_tradnl"/>
        </w:rPr>
        <w:t>Artículo 35.</w:t>
      </w:r>
      <w:r w:rsidRPr="00A52C56">
        <w:rPr>
          <w:rFonts w:ascii="Arial" w:hAnsi="Arial" w:cs="Arial"/>
          <w:sz w:val="19"/>
          <w:szCs w:val="19"/>
          <w:lang w:val="es-ES_tradnl"/>
        </w:rPr>
        <w:t xml:space="preserve"> Si al cierre del ejercicio fiscal l</w:t>
      </w:r>
      <w:r w:rsidRPr="00A52C56">
        <w:rPr>
          <w:rFonts w:ascii="Arial" w:hAnsi="Arial" w:cs="Arial"/>
          <w:bCs/>
          <w:sz w:val="19"/>
          <w:szCs w:val="19"/>
        </w:rPr>
        <w:t>os recursos estatales transferidos a las Dependencias y Entidades no hubieren sido pagados a los beneficiarios, deberán reintegrarse a la cuenta bancaria que determine la Secretaría a más tardar el 31 de diciembre del año que corresponda. En casos excepcionales y debidamente justificados el reintegro podrá realizarse a más tardar el 15 de enero del siguiente ejercicio fiscal o el día hábil anterior si éste no lo fuere.</w:t>
      </w:r>
    </w:p>
    <w:p w14:paraId="612FE0D4" w14:textId="77777777" w:rsidR="006F4E2F" w:rsidRPr="00A52C56" w:rsidRDefault="006F4E2F" w:rsidP="00306141">
      <w:pPr>
        <w:jc w:val="both"/>
        <w:rPr>
          <w:rFonts w:ascii="Arial" w:hAnsi="Arial" w:cs="Arial"/>
          <w:bCs/>
          <w:sz w:val="19"/>
          <w:szCs w:val="19"/>
        </w:rPr>
      </w:pPr>
    </w:p>
    <w:p w14:paraId="04D11856" w14:textId="77777777" w:rsidR="006F4E2F" w:rsidRPr="00A52C56" w:rsidRDefault="006F4E2F" w:rsidP="00306141">
      <w:pPr>
        <w:jc w:val="both"/>
        <w:rPr>
          <w:rFonts w:ascii="Arial" w:hAnsi="Arial" w:cs="Arial"/>
          <w:bCs/>
          <w:sz w:val="19"/>
          <w:szCs w:val="19"/>
        </w:rPr>
      </w:pPr>
      <w:r w:rsidRPr="00A52C56">
        <w:rPr>
          <w:rFonts w:ascii="Arial" w:hAnsi="Arial" w:cs="Arial"/>
          <w:bCs/>
          <w:sz w:val="19"/>
          <w:szCs w:val="19"/>
        </w:rPr>
        <w:t>El depósito deberá indicar la clave referenciada que la Secretaría haya determinado para cada concepto.</w:t>
      </w:r>
    </w:p>
    <w:p w14:paraId="649F3D42" w14:textId="77777777" w:rsidR="006F4E2F" w:rsidRPr="00A52C56" w:rsidRDefault="006F4E2F" w:rsidP="00306141">
      <w:pPr>
        <w:jc w:val="both"/>
        <w:rPr>
          <w:rFonts w:ascii="Arial" w:hAnsi="Arial" w:cs="Arial"/>
          <w:sz w:val="19"/>
          <w:szCs w:val="19"/>
        </w:rPr>
      </w:pPr>
    </w:p>
    <w:p w14:paraId="4BFDF8A6" w14:textId="77777777" w:rsidR="006F4E2F" w:rsidRPr="00A52C56" w:rsidRDefault="006F4E2F" w:rsidP="00306141">
      <w:pPr>
        <w:pStyle w:val="Default"/>
        <w:jc w:val="both"/>
        <w:rPr>
          <w:rFonts w:cs="Arial"/>
          <w:bCs/>
          <w:color w:val="auto"/>
          <w:sz w:val="19"/>
          <w:szCs w:val="19"/>
          <w:lang w:eastAsia="en-US"/>
        </w:rPr>
      </w:pPr>
      <w:r w:rsidRPr="00A52C56">
        <w:rPr>
          <w:rFonts w:cs="Arial"/>
          <w:b/>
          <w:color w:val="auto"/>
          <w:sz w:val="19"/>
          <w:szCs w:val="19"/>
          <w:lang w:val="es-ES_tradnl"/>
        </w:rPr>
        <w:t>Artículo 36.</w:t>
      </w:r>
      <w:r w:rsidR="00833185" w:rsidRPr="00A52C56">
        <w:rPr>
          <w:rFonts w:cs="Arial"/>
          <w:color w:val="auto"/>
          <w:sz w:val="19"/>
          <w:szCs w:val="19"/>
          <w:lang w:val="es-ES_tradnl"/>
        </w:rPr>
        <w:t xml:space="preserve"> </w:t>
      </w:r>
      <w:r w:rsidRPr="00A52C56">
        <w:rPr>
          <w:rFonts w:cs="Arial"/>
          <w:bCs/>
          <w:color w:val="auto"/>
          <w:sz w:val="19"/>
          <w:szCs w:val="19"/>
          <w:lang w:eastAsia="en-US"/>
        </w:rPr>
        <w:t>Los ren</w:t>
      </w:r>
      <w:r w:rsidR="00833185" w:rsidRPr="00A52C56">
        <w:rPr>
          <w:rFonts w:cs="Arial"/>
          <w:bCs/>
          <w:color w:val="auto"/>
          <w:sz w:val="19"/>
          <w:szCs w:val="19"/>
          <w:lang w:eastAsia="en-US"/>
        </w:rPr>
        <w:t xml:space="preserve">dimientos </w:t>
      </w:r>
      <w:r w:rsidRPr="00A52C56">
        <w:rPr>
          <w:rFonts w:cs="Arial"/>
          <w:bCs/>
          <w:color w:val="auto"/>
          <w:sz w:val="19"/>
          <w:szCs w:val="19"/>
          <w:lang w:eastAsia="en-US"/>
        </w:rPr>
        <w:t xml:space="preserve">financieros derivados de recursos presupuestarios de fuentes estatales que se generen en las cuentas bancarias o contratos de inversión financiera </w:t>
      </w:r>
      <w:proofErr w:type="spellStart"/>
      <w:r w:rsidRPr="00A52C56">
        <w:rPr>
          <w:rFonts w:cs="Arial"/>
          <w:bCs/>
          <w:color w:val="auto"/>
          <w:sz w:val="19"/>
          <w:szCs w:val="19"/>
          <w:lang w:eastAsia="en-US"/>
        </w:rPr>
        <w:t>aperturados</w:t>
      </w:r>
      <w:proofErr w:type="spellEnd"/>
      <w:r w:rsidRPr="00A52C56">
        <w:rPr>
          <w:rFonts w:cs="Arial"/>
          <w:bCs/>
          <w:color w:val="auto"/>
          <w:sz w:val="19"/>
          <w:szCs w:val="19"/>
          <w:lang w:eastAsia="en-US"/>
        </w:rPr>
        <w:t xml:space="preserve"> por las Dependencias y Entidades para el ejercicio del gasto público, deberán ser concentrados directamente a la Secretaría, durante los primeros 15 días del mes siguiente al que corresponda, debiendo las Dependencias y Entidades solicitar el comprobante fiscal correspondiente por el ingreso efectuado.</w:t>
      </w:r>
    </w:p>
    <w:p w14:paraId="6938D2D1" w14:textId="77777777" w:rsidR="00031FAE" w:rsidRPr="00A52C56" w:rsidRDefault="00031FAE" w:rsidP="00306141">
      <w:pPr>
        <w:jc w:val="center"/>
        <w:rPr>
          <w:rFonts w:ascii="Arial" w:hAnsi="Arial" w:cs="Arial"/>
          <w:b/>
          <w:sz w:val="19"/>
          <w:szCs w:val="19"/>
          <w:lang w:val="es-ES_tradnl"/>
        </w:rPr>
      </w:pPr>
    </w:p>
    <w:p w14:paraId="43FC85F3" w14:textId="77777777" w:rsidR="006F4E2F" w:rsidRPr="00A52C56" w:rsidRDefault="00AE685B" w:rsidP="00306141">
      <w:pPr>
        <w:jc w:val="center"/>
        <w:rPr>
          <w:rFonts w:ascii="Arial" w:hAnsi="Arial" w:cs="Arial"/>
          <w:b/>
          <w:sz w:val="19"/>
          <w:szCs w:val="19"/>
          <w:lang w:val="es-ES_tradnl"/>
        </w:rPr>
      </w:pPr>
      <w:r w:rsidRPr="00A52C56">
        <w:rPr>
          <w:rFonts w:ascii="Arial" w:hAnsi="Arial" w:cs="Arial"/>
          <w:b/>
          <w:sz w:val="19"/>
          <w:szCs w:val="19"/>
          <w:lang w:val="es-ES_tradnl"/>
        </w:rPr>
        <w:t>Título Segundo</w:t>
      </w:r>
    </w:p>
    <w:p w14:paraId="49AB95F1" w14:textId="77777777" w:rsidR="006F4E2F" w:rsidRPr="00A52C56" w:rsidRDefault="00AE685B" w:rsidP="00306141">
      <w:pPr>
        <w:jc w:val="center"/>
        <w:rPr>
          <w:rFonts w:ascii="Arial" w:hAnsi="Arial" w:cs="Arial"/>
          <w:b/>
          <w:sz w:val="19"/>
          <w:szCs w:val="19"/>
          <w:lang w:val="es-ES_tradnl"/>
        </w:rPr>
      </w:pPr>
      <w:r w:rsidRPr="00A52C56">
        <w:rPr>
          <w:rFonts w:ascii="Arial" w:hAnsi="Arial" w:cs="Arial"/>
          <w:b/>
          <w:sz w:val="19"/>
          <w:szCs w:val="19"/>
          <w:lang w:val="es-ES_tradnl"/>
        </w:rPr>
        <w:t>Del Impacto Presupuestario</w:t>
      </w:r>
    </w:p>
    <w:p w14:paraId="56A41026" w14:textId="77777777" w:rsidR="006F4E2F" w:rsidRPr="00A52C56" w:rsidRDefault="006F4E2F" w:rsidP="00306141">
      <w:pPr>
        <w:jc w:val="center"/>
        <w:rPr>
          <w:rFonts w:ascii="Arial" w:hAnsi="Arial" w:cs="Arial"/>
          <w:b/>
          <w:sz w:val="19"/>
          <w:szCs w:val="19"/>
          <w:lang w:val="es-ES_tradnl"/>
        </w:rPr>
      </w:pPr>
    </w:p>
    <w:p w14:paraId="6F0C5439"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lastRenderedPageBreak/>
        <w:t>Artículo 37</w:t>
      </w:r>
      <w:r w:rsidRPr="00A52C56">
        <w:rPr>
          <w:rFonts w:ascii="Arial" w:hAnsi="Arial" w:cs="Arial"/>
          <w:sz w:val="19"/>
          <w:szCs w:val="19"/>
          <w:lang w:val="es-ES_tradnl"/>
        </w:rPr>
        <w:t>. Las Dependencias y Entidades deberán contar con un dictamen de la Secretaría sobre el impacto presupuestario de los siguientes proyectos que propongan someter a consideración del Titular del Poder Ejecutivo:</w:t>
      </w:r>
    </w:p>
    <w:p w14:paraId="4708076B" w14:textId="77777777" w:rsidR="006F4E2F" w:rsidRPr="00A52C56" w:rsidRDefault="006F4E2F" w:rsidP="00306141">
      <w:pPr>
        <w:jc w:val="both"/>
        <w:rPr>
          <w:rFonts w:ascii="Arial" w:hAnsi="Arial" w:cs="Arial"/>
          <w:sz w:val="19"/>
          <w:szCs w:val="19"/>
          <w:lang w:val="es-ES_tradnl"/>
        </w:rPr>
      </w:pPr>
    </w:p>
    <w:p w14:paraId="1A115F54" w14:textId="77777777" w:rsidR="006F4E2F" w:rsidRPr="00A52C56" w:rsidRDefault="006F4E2F" w:rsidP="0015145E">
      <w:pPr>
        <w:numPr>
          <w:ilvl w:val="0"/>
          <w:numId w:val="4"/>
        </w:numPr>
        <w:tabs>
          <w:tab w:val="clear" w:pos="1080"/>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Iniciativas y reformas de leyes y decretos que deban enviarse al Congreso;</w:t>
      </w:r>
    </w:p>
    <w:p w14:paraId="2782C99F" w14:textId="77777777" w:rsidR="006F4E2F" w:rsidRPr="00A52C56" w:rsidRDefault="006F4E2F" w:rsidP="008939CF">
      <w:pPr>
        <w:tabs>
          <w:tab w:val="left" w:pos="567"/>
        </w:tabs>
        <w:ind w:left="567" w:hanging="283"/>
        <w:jc w:val="both"/>
        <w:rPr>
          <w:rFonts w:ascii="Arial" w:hAnsi="Arial" w:cs="Arial"/>
          <w:sz w:val="19"/>
          <w:szCs w:val="19"/>
          <w:lang w:val="es-ES_tradnl"/>
        </w:rPr>
      </w:pPr>
    </w:p>
    <w:p w14:paraId="5F7DA3C3" w14:textId="77777777" w:rsidR="006F4E2F" w:rsidRPr="00A52C56" w:rsidRDefault="006F4E2F" w:rsidP="0015145E">
      <w:pPr>
        <w:numPr>
          <w:ilvl w:val="0"/>
          <w:numId w:val="4"/>
        </w:numPr>
        <w:tabs>
          <w:tab w:val="clear" w:pos="1080"/>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Reglamentos de leyes;</w:t>
      </w:r>
    </w:p>
    <w:p w14:paraId="72006939" w14:textId="77777777" w:rsidR="006F4E2F" w:rsidRPr="00A52C56" w:rsidRDefault="006F4E2F" w:rsidP="008939CF">
      <w:pPr>
        <w:tabs>
          <w:tab w:val="left" w:pos="567"/>
        </w:tabs>
        <w:ind w:left="567" w:hanging="283"/>
        <w:jc w:val="both"/>
        <w:rPr>
          <w:rFonts w:ascii="Arial" w:hAnsi="Arial" w:cs="Arial"/>
          <w:sz w:val="19"/>
          <w:szCs w:val="19"/>
          <w:lang w:val="es-ES_tradnl"/>
        </w:rPr>
      </w:pPr>
    </w:p>
    <w:p w14:paraId="14D19371" w14:textId="77777777" w:rsidR="006F4E2F" w:rsidRPr="00A52C56" w:rsidRDefault="006F4E2F" w:rsidP="0015145E">
      <w:pPr>
        <w:numPr>
          <w:ilvl w:val="0"/>
          <w:numId w:val="4"/>
        </w:numPr>
        <w:tabs>
          <w:tab w:val="clear" w:pos="1080"/>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Decretos y demás ordenamientos que impliquen la creación o la modificación de las estructuras orgánicas y ocupacionales de las Dependencias y Entidades;</w:t>
      </w:r>
    </w:p>
    <w:p w14:paraId="47120089" w14:textId="77777777" w:rsidR="006F4E2F" w:rsidRPr="00A52C56" w:rsidRDefault="006F4E2F" w:rsidP="008939CF">
      <w:pPr>
        <w:tabs>
          <w:tab w:val="left" w:pos="567"/>
        </w:tabs>
        <w:ind w:left="567" w:hanging="283"/>
        <w:jc w:val="both"/>
        <w:rPr>
          <w:rFonts w:ascii="Arial" w:hAnsi="Arial" w:cs="Arial"/>
          <w:sz w:val="19"/>
          <w:szCs w:val="19"/>
          <w:lang w:val="es-ES_tradnl"/>
        </w:rPr>
      </w:pPr>
    </w:p>
    <w:p w14:paraId="18AB613D" w14:textId="77777777" w:rsidR="006F4E2F" w:rsidRPr="00A52C56" w:rsidRDefault="006F4E2F" w:rsidP="0015145E">
      <w:pPr>
        <w:numPr>
          <w:ilvl w:val="0"/>
          <w:numId w:val="4"/>
        </w:numPr>
        <w:tabs>
          <w:tab w:val="clear" w:pos="1080"/>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Decretos, convenios y acuerdos, cuando consideren que tienen un impacto presupuestario, y</w:t>
      </w:r>
    </w:p>
    <w:p w14:paraId="01BE0FFF" w14:textId="77777777" w:rsidR="006F4E2F" w:rsidRPr="00A52C56" w:rsidRDefault="006F4E2F" w:rsidP="008939CF">
      <w:pPr>
        <w:tabs>
          <w:tab w:val="left" w:pos="567"/>
        </w:tabs>
        <w:ind w:left="567" w:hanging="283"/>
        <w:jc w:val="both"/>
        <w:rPr>
          <w:rFonts w:ascii="Arial" w:hAnsi="Arial" w:cs="Arial"/>
          <w:sz w:val="19"/>
          <w:szCs w:val="19"/>
          <w:lang w:val="es-ES_tradnl"/>
        </w:rPr>
      </w:pPr>
    </w:p>
    <w:p w14:paraId="73784AE7" w14:textId="77777777" w:rsidR="006F4E2F" w:rsidRPr="00A52C56" w:rsidRDefault="006F4E2F" w:rsidP="0015145E">
      <w:pPr>
        <w:numPr>
          <w:ilvl w:val="0"/>
          <w:numId w:val="4"/>
        </w:numPr>
        <w:tabs>
          <w:tab w:val="clear" w:pos="1080"/>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Los demás proyectos que tengan un impacto presupuestario.</w:t>
      </w:r>
    </w:p>
    <w:p w14:paraId="68DE72A2" w14:textId="77777777" w:rsidR="006F4E2F" w:rsidRPr="00A52C56" w:rsidRDefault="006F4E2F" w:rsidP="00306141">
      <w:pPr>
        <w:jc w:val="both"/>
        <w:rPr>
          <w:rFonts w:ascii="Arial" w:hAnsi="Arial" w:cs="Arial"/>
          <w:sz w:val="19"/>
          <w:szCs w:val="19"/>
          <w:lang w:val="es-ES_tradnl"/>
        </w:rPr>
      </w:pPr>
    </w:p>
    <w:p w14:paraId="38E0A537" w14:textId="77777777" w:rsidR="007915F6" w:rsidRPr="00A52C56" w:rsidRDefault="007915F6" w:rsidP="007915F6">
      <w:pPr>
        <w:ind w:right="-93"/>
        <w:contextualSpacing/>
        <w:jc w:val="both"/>
        <w:rPr>
          <w:rFonts w:ascii="Arial" w:hAnsi="Arial" w:cs="Arial"/>
          <w:sz w:val="19"/>
          <w:szCs w:val="19"/>
        </w:rPr>
      </w:pPr>
      <w:r w:rsidRPr="00A52C56">
        <w:rPr>
          <w:rFonts w:ascii="Arial" w:hAnsi="Arial" w:cs="Arial"/>
          <w:sz w:val="19"/>
          <w:szCs w:val="19"/>
        </w:rPr>
        <w:t xml:space="preserve">Adicionalmente, los proyectos a que se refiere la fracción III, deberá contar con la autorización de Administración sobre la estructura orgánica u ocupacional de la Dependencia o Entidad de que se trate, así como del señalamiento de que esta se encuentra provisionada en el monto aprobado para el pago de servicios personales. </w:t>
      </w:r>
      <w:r w:rsidR="00533712" w:rsidRPr="00A52C56">
        <w:rPr>
          <w:rFonts w:ascii="Arial" w:hAnsi="Arial" w:cs="Arial"/>
          <w:sz w:val="19"/>
          <w:szCs w:val="19"/>
          <w:vertAlign w:val="superscript"/>
          <w:lang w:val="es-ES_tradnl"/>
        </w:rPr>
        <w:t>(</w:t>
      </w:r>
      <w:r w:rsidR="00533712" w:rsidRPr="00A52C56">
        <w:rPr>
          <w:rFonts w:ascii="Arial" w:hAnsi="Arial" w:cs="Arial"/>
          <w:sz w:val="19"/>
          <w:szCs w:val="19"/>
          <w:vertAlign w:val="superscript"/>
          <w:lang w:val="es-MX"/>
        </w:rPr>
        <w:t xml:space="preserve">Reforma según Decreto </w:t>
      </w:r>
      <w:r w:rsidR="005C7DCA" w:rsidRPr="00A52C56">
        <w:rPr>
          <w:rFonts w:ascii="Arial" w:hAnsi="Arial" w:cs="Arial"/>
          <w:sz w:val="19"/>
          <w:szCs w:val="19"/>
          <w:vertAlign w:val="superscript"/>
          <w:lang w:val="es-MX"/>
        </w:rPr>
        <w:t>PPOE</w:t>
      </w:r>
      <w:r w:rsidR="00533712" w:rsidRPr="00A52C56">
        <w:rPr>
          <w:rFonts w:ascii="Arial" w:hAnsi="Arial" w:cs="Arial"/>
          <w:sz w:val="19"/>
          <w:szCs w:val="19"/>
          <w:vertAlign w:val="superscript"/>
          <w:lang w:val="es-MX"/>
        </w:rPr>
        <w:t xml:space="preserve"> de 02-07-2016)</w:t>
      </w:r>
    </w:p>
    <w:p w14:paraId="1D2F0C32" w14:textId="77777777" w:rsidR="006F4E2F" w:rsidRPr="00A52C56" w:rsidRDefault="006F4E2F" w:rsidP="00031FAE">
      <w:pPr>
        <w:jc w:val="both"/>
        <w:rPr>
          <w:rFonts w:ascii="Arial" w:hAnsi="Arial" w:cs="Arial"/>
          <w:b/>
          <w:sz w:val="19"/>
          <w:szCs w:val="19"/>
        </w:rPr>
      </w:pPr>
    </w:p>
    <w:p w14:paraId="30F38C24"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38.</w:t>
      </w:r>
      <w:r w:rsidRPr="00A52C56">
        <w:rPr>
          <w:rFonts w:ascii="Arial" w:hAnsi="Arial" w:cs="Arial"/>
          <w:sz w:val="19"/>
          <w:szCs w:val="19"/>
          <w:lang w:val="es-ES_tradnl"/>
        </w:rPr>
        <w:t xml:space="preserve"> Las Dependencias y Entidades que tramiten proyectos en términos del artículo anterior, realizarán un análisis sobre el impacto presupuestario considerando cuando menos los siguientes aspectos:</w:t>
      </w:r>
    </w:p>
    <w:p w14:paraId="0A5420D7" w14:textId="77777777" w:rsidR="006F4E2F" w:rsidRPr="00A52C56" w:rsidRDefault="006F4E2F" w:rsidP="00306141">
      <w:pPr>
        <w:jc w:val="both"/>
        <w:rPr>
          <w:rFonts w:ascii="Arial" w:hAnsi="Arial" w:cs="Arial"/>
          <w:sz w:val="19"/>
          <w:szCs w:val="19"/>
          <w:lang w:val="es-ES_tradnl"/>
        </w:rPr>
      </w:pPr>
    </w:p>
    <w:p w14:paraId="587C90D3" w14:textId="77777777" w:rsidR="006F4E2F" w:rsidRPr="00A52C56" w:rsidRDefault="006F4E2F" w:rsidP="0015145E">
      <w:pPr>
        <w:numPr>
          <w:ilvl w:val="0"/>
          <w:numId w:val="5"/>
        </w:numPr>
        <w:tabs>
          <w:tab w:val="clear" w:pos="1080"/>
          <w:tab w:val="num" w:pos="567"/>
        </w:tabs>
        <w:ind w:left="567" w:hanging="283"/>
        <w:jc w:val="both"/>
        <w:rPr>
          <w:rFonts w:ascii="Arial" w:hAnsi="Arial" w:cs="Arial"/>
          <w:sz w:val="19"/>
          <w:szCs w:val="19"/>
          <w:lang w:val="es-ES_tradnl"/>
        </w:rPr>
      </w:pPr>
      <w:r w:rsidRPr="00A52C56">
        <w:rPr>
          <w:rFonts w:ascii="Arial" w:hAnsi="Arial" w:cs="Arial"/>
          <w:sz w:val="19"/>
          <w:szCs w:val="19"/>
          <w:lang w:val="es-ES_tradnl"/>
        </w:rPr>
        <w:t>Cuando se trate de la creación de Dependencias o Entidades, estas deberán:</w:t>
      </w:r>
    </w:p>
    <w:p w14:paraId="3DCCDBC0" w14:textId="77777777" w:rsidR="006F4E2F" w:rsidRPr="00A52C56" w:rsidRDefault="006F4E2F" w:rsidP="00306141">
      <w:pPr>
        <w:tabs>
          <w:tab w:val="num" w:pos="1134"/>
        </w:tabs>
        <w:ind w:left="1134" w:hanging="1134"/>
        <w:jc w:val="both"/>
        <w:rPr>
          <w:rFonts w:ascii="Arial" w:hAnsi="Arial" w:cs="Arial"/>
          <w:sz w:val="19"/>
          <w:szCs w:val="19"/>
          <w:lang w:val="es-ES_tradnl"/>
        </w:rPr>
      </w:pPr>
    </w:p>
    <w:p w14:paraId="77171A35" w14:textId="77777777" w:rsidR="006F4E2F" w:rsidRPr="00A52C56" w:rsidRDefault="006F4E2F" w:rsidP="0015145E">
      <w:pPr>
        <w:numPr>
          <w:ilvl w:val="0"/>
          <w:numId w:val="54"/>
        </w:numPr>
        <w:tabs>
          <w:tab w:val="num" w:pos="567"/>
        </w:tabs>
        <w:ind w:left="567" w:hanging="283"/>
        <w:jc w:val="both"/>
        <w:rPr>
          <w:rFonts w:ascii="Arial" w:hAnsi="Arial" w:cs="Arial"/>
          <w:sz w:val="19"/>
          <w:szCs w:val="19"/>
          <w:lang w:val="es-ES_tradnl"/>
        </w:rPr>
      </w:pPr>
      <w:r w:rsidRPr="00A52C56">
        <w:rPr>
          <w:rFonts w:ascii="Arial" w:hAnsi="Arial" w:cs="Arial"/>
          <w:sz w:val="19"/>
          <w:szCs w:val="19"/>
          <w:lang w:val="es-ES_tradnl"/>
        </w:rPr>
        <w:t>Cuantificar la creación de estructuras organizacionales y ocupacionales con la descripción de salarios incluyendo las prestaciones y deducciones por ley;</w:t>
      </w:r>
    </w:p>
    <w:p w14:paraId="4C554BB4" w14:textId="77777777" w:rsidR="006F4E2F" w:rsidRPr="00A52C56" w:rsidRDefault="006F4E2F" w:rsidP="008939CF">
      <w:pPr>
        <w:tabs>
          <w:tab w:val="num" w:pos="567"/>
        </w:tabs>
        <w:ind w:left="567" w:hanging="283"/>
        <w:jc w:val="both"/>
        <w:rPr>
          <w:rFonts w:ascii="Arial" w:hAnsi="Arial" w:cs="Arial"/>
          <w:sz w:val="19"/>
          <w:szCs w:val="19"/>
          <w:lang w:val="es-ES_tradnl"/>
        </w:rPr>
      </w:pPr>
    </w:p>
    <w:p w14:paraId="7F461A52" w14:textId="77777777" w:rsidR="006F4E2F" w:rsidRPr="00A52C56" w:rsidRDefault="006F4E2F" w:rsidP="0015145E">
      <w:pPr>
        <w:numPr>
          <w:ilvl w:val="0"/>
          <w:numId w:val="54"/>
        </w:numPr>
        <w:tabs>
          <w:tab w:val="num" w:pos="567"/>
        </w:tabs>
        <w:ind w:left="567" w:hanging="283"/>
        <w:jc w:val="both"/>
        <w:rPr>
          <w:rFonts w:ascii="Arial" w:hAnsi="Arial" w:cs="Arial"/>
          <w:sz w:val="19"/>
          <w:szCs w:val="19"/>
          <w:lang w:val="es-ES_tradnl"/>
        </w:rPr>
      </w:pPr>
      <w:r w:rsidRPr="00A52C56">
        <w:rPr>
          <w:rFonts w:ascii="Arial" w:hAnsi="Arial" w:cs="Arial"/>
          <w:sz w:val="19"/>
          <w:szCs w:val="19"/>
          <w:lang w:val="es-ES_tradnl"/>
        </w:rPr>
        <w:t xml:space="preserve">Presentar el programa operativo anual y la estimación presupuestal calendarizado; </w:t>
      </w:r>
    </w:p>
    <w:p w14:paraId="3F6CA523" w14:textId="77777777" w:rsidR="006F4E2F" w:rsidRPr="00A52C56" w:rsidRDefault="006F4E2F" w:rsidP="008939CF">
      <w:pPr>
        <w:tabs>
          <w:tab w:val="num" w:pos="567"/>
        </w:tabs>
        <w:ind w:left="567" w:hanging="283"/>
        <w:jc w:val="both"/>
        <w:rPr>
          <w:rFonts w:ascii="Arial" w:hAnsi="Arial" w:cs="Arial"/>
          <w:sz w:val="19"/>
          <w:szCs w:val="19"/>
          <w:lang w:val="es-ES_tradnl"/>
        </w:rPr>
      </w:pPr>
    </w:p>
    <w:p w14:paraId="4608188A" w14:textId="77777777" w:rsidR="006F4E2F" w:rsidRPr="00A52C56" w:rsidRDefault="006F4E2F" w:rsidP="0015145E">
      <w:pPr>
        <w:numPr>
          <w:ilvl w:val="0"/>
          <w:numId w:val="54"/>
        </w:numPr>
        <w:tabs>
          <w:tab w:val="num" w:pos="567"/>
        </w:tabs>
        <w:ind w:left="567" w:hanging="283"/>
        <w:jc w:val="both"/>
        <w:rPr>
          <w:rFonts w:ascii="Arial" w:hAnsi="Arial" w:cs="Arial"/>
          <w:sz w:val="19"/>
          <w:szCs w:val="19"/>
          <w:lang w:val="es-ES_tradnl"/>
        </w:rPr>
      </w:pPr>
      <w:r w:rsidRPr="00A52C56">
        <w:rPr>
          <w:rFonts w:ascii="Arial" w:hAnsi="Arial" w:cs="Arial"/>
          <w:sz w:val="19"/>
          <w:szCs w:val="19"/>
          <w:lang w:val="es-ES_tradnl"/>
        </w:rPr>
        <w:t>Inclusión de disposiciones generales que incidan en la regulación en materia presupuestaria, y</w:t>
      </w:r>
    </w:p>
    <w:p w14:paraId="3FA24465" w14:textId="77777777" w:rsidR="006F4E2F" w:rsidRPr="00A52C56" w:rsidRDefault="006F4E2F" w:rsidP="008939CF">
      <w:pPr>
        <w:tabs>
          <w:tab w:val="num" w:pos="567"/>
        </w:tabs>
        <w:ind w:left="567" w:hanging="283"/>
        <w:jc w:val="both"/>
        <w:rPr>
          <w:rFonts w:ascii="Arial" w:hAnsi="Arial" w:cs="Arial"/>
          <w:sz w:val="19"/>
          <w:szCs w:val="19"/>
          <w:lang w:val="es-ES_tradnl"/>
        </w:rPr>
      </w:pPr>
    </w:p>
    <w:p w14:paraId="4F269D7F" w14:textId="77777777" w:rsidR="006F4E2F" w:rsidRPr="00A52C56" w:rsidRDefault="006F4E2F" w:rsidP="0015145E">
      <w:pPr>
        <w:numPr>
          <w:ilvl w:val="0"/>
          <w:numId w:val="54"/>
        </w:numPr>
        <w:tabs>
          <w:tab w:val="num" w:pos="567"/>
        </w:tabs>
        <w:ind w:left="567" w:hanging="283"/>
        <w:jc w:val="both"/>
        <w:rPr>
          <w:rFonts w:ascii="Arial" w:hAnsi="Arial" w:cs="Arial"/>
          <w:sz w:val="19"/>
          <w:szCs w:val="19"/>
          <w:lang w:val="es-ES_tradnl"/>
        </w:rPr>
      </w:pPr>
      <w:r w:rsidRPr="00A52C56">
        <w:rPr>
          <w:rFonts w:ascii="Arial" w:hAnsi="Arial" w:cs="Arial"/>
          <w:sz w:val="19"/>
          <w:szCs w:val="19"/>
          <w:lang w:val="es-ES_tradnl"/>
        </w:rPr>
        <w:lastRenderedPageBreak/>
        <w:t>La especificación de que cumplen con el contenido de las disposiciones de Racionalidad, Austeridad y Disciplina Presupuestaria.</w:t>
      </w:r>
    </w:p>
    <w:p w14:paraId="177503EE" w14:textId="77777777" w:rsidR="006F4E2F" w:rsidRPr="00A52C56" w:rsidRDefault="006207C4" w:rsidP="008939CF">
      <w:pPr>
        <w:tabs>
          <w:tab w:val="num" w:pos="567"/>
        </w:tabs>
        <w:ind w:left="567" w:hanging="283"/>
        <w:jc w:val="both"/>
        <w:rPr>
          <w:rFonts w:ascii="Arial" w:hAnsi="Arial" w:cs="Arial"/>
          <w:sz w:val="19"/>
          <w:szCs w:val="19"/>
          <w:lang w:val="es-ES_tradnl"/>
        </w:rPr>
      </w:pPr>
      <w:r w:rsidRPr="00A52C56">
        <w:rPr>
          <w:rFonts w:ascii="Arial" w:hAnsi="Arial" w:cs="Arial"/>
          <w:sz w:val="19"/>
          <w:szCs w:val="19"/>
          <w:lang w:val="es-ES_tradnl"/>
        </w:rPr>
        <w:tab/>
      </w:r>
      <w:r w:rsidR="006F4E2F" w:rsidRPr="00A52C56">
        <w:rPr>
          <w:rFonts w:ascii="Arial" w:hAnsi="Arial" w:cs="Arial"/>
          <w:sz w:val="19"/>
          <w:szCs w:val="19"/>
          <w:lang w:val="es-ES_tradnl"/>
        </w:rPr>
        <w:t>No podrán preverse destinos específicos en leyes distintas a las fiscales.</w:t>
      </w:r>
    </w:p>
    <w:p w14:paraId="7F247F6C" w14:textId="77777777" w:rsidR="006F4E2F" w:rsidRPr="00A52C56" w:rsidRDefault="006F4E2F" w:rsidP="00306141">
      <w:pPr>
        <w:tabs>
          <w:tab w:val="num" w:pos="1134"/>
        </w:tabs>
        <w:ind w:left="1134" w:hanging="1134"/>
        <w:jc w:val="both"/>
        <w:rPr>
          <w:rFonts w:ascii="Arial" w:hAnsi="Arial" w:cs="Arial"/>
          <w:sz w:val="19"/>
          <w:szCs w:val="19"/>
          <w:lang w:val="es-ES_tradnl"/>
        </w:rPr>
      </w:pPr>
    </w:p>
    <w:p w14:paraId="36395AC1" w14:textId="77777777" w:rsidR="006F4E2F" w:rsidRPr="00A52C56" w:rsidRDefault="006F4E2F" w:rsidP="0015145E">
      <w:pPr>
        <w:numPr>
          <w:ilvl w:val="0"/>
          <w:numId w:val="57"/>
        </w:numPr>
        <w:tabs>
          <w:tab w:val="num" w:pos="567"/>
        </w:tabs>
        <w:ind w:left="567" w:hanging="283"/>
        <w:jc w:val="both"/>
        <w:rPr>
          <w:rFonts w:ascii="Arial" w:hAnsi="Arial" w:cs="Arial"/>
          <w:sz w:val="19"/>
          <w:szCs w:val="19"/>
          <w:lang w:val="es-ES_tradnl"/>
        </w:rPr>
      </w:pPr>
      <w:r w:rsidRPr="00A52C56">
        <w:rPr>
          <w:rFonts w:ascii="Arial" w:hAnsi="Arial" w:cs="Arial"/>
          <w:sz w:val="19"/>
          <w:szCs w:val="19"/>
          <w:lang w:val="es-ES_tradnl"/>
        </w:rPr>
        <w:t>Tratándose de modificaciones se cumplirá con lo siguiente</w:t>
      </w:r>
    </w:p>
    <w:p w14:paraId="515B7627" w14:textId="77777777" w:rsidR="006F4E2F" w:rsidRPr="00A52C56" w:rsidRDefault="006F4E2F" w:rsidP="008939CF">
      <w:pPr>
        <w:tabs>
          <w:tab w:val="num" w:pos="567"/>
        </w:tabs>
        <w:ind w:left="567" w:hanging="283"/>
        <w:jc w:val="both"/>
        <w:rPr>
          <w:rFonts w:ascii="Arial" w:hAnsi="Arial" w:cs="Arial"/>
          <w:sz w:val="19"/>
          <w:szCs w:val="19"/>
          <w:lang w:val="es-ES_tradnl"/>
        </w:rPr>
      </w:pPr>
    </w:p>
    <w:p w14:paraId="3CD0A06B" w14:textId="77777777" w:rsidR="006F4E2F" w:rsidRPr="00A52C56" w:rsidRDefault="006F4E2F" w:rsidP="0015145E">
      <w:pPr>
        <w:numPr>
          <w:ilvl w:val="0"/>
          <w:numId w:val="56"/>
        </w:numPr>
        <w:tabs>
          <w:tab w:val="num" w:pos="567"/>
        </w:tabs>
        <w:ind w:left="567" w:hanging="283"/>
        <w:jc w:val="both"/>
        <w:rPr>
          <w:rFonts w:ascii="Arial" w:hAnsi="Arial" w:cs="Arial"/>
          <w:sz w:val="19"/>
          <w:szCs w:val="19"/>
          <w:lang w:val="es-ES_tradnl"/>
        </w:rPr>
      </w:pPr>
      <w:r w:rsidRPr="00A52C56">
        <w:rPr>
          <w:rFonts w:ascii="Arial" w:hAnsi="Arial" w:cs="Arial"/>
          <w:sz w:val="19"/>
          <w:szCs w:val="19"/>
          <w:lang w:val="es-ES_tradnl"/>
        </w:rPr>
        <w:t>Cuantificar en el gasto público de la Dependencia o Entidad la modificación de áreas administrativas y plazas; así como el gasto de operación;</w:t>
      </w:r>
    </w:p>
    <w:p w14:paraId="2AA6F214" w14:textId="77777777" w:rsidR="006F4E2F" w:rsidRPr="00A52C56" w:rsidRDefault="006F4E2F" w:rsidP="008939CF">
      <w:pPr>
        <w:tabs>
          <w:tab w:val="num" w:pos="567"/>
        </w:tabs>
        <w:ind w:left="567" w:hanging="283"/>
        <w:jc w:val="both"/>
        <w:rPr>
          <w:rFonts w:ascii="Arial" w:hAnsi="Arial" w:cs="Arial"/>
          <w:sz w:val="19"/>
          <w:szCs w:val="19"/>
          <w:lang w:val="es-ES_tradnl"/>
        </w:rPr>
      </w:pPr>
    </w:p>
    <w:p w14:paraId="61A1AE7F" w14:textId="77777777" w:rsidR="006F4E2F" w:rsidRPr="00A52C56" w:rsidRDefault="006F4E2F" w:rsidP="0015145E">
      <w:pPr>
        <w:numPr>
          <w:ilvl w:val="0"/>
          <w:numId w:val="56"/>
        </w:numPr>
        <w:tabs>
          <w:tab w:val="num" w:pos="567"/>
        </w:tabs>
        <w:ind w:left="567" w:hanging="283"/>
        <w:jc w:val="both"/>
        <w:rPr>
          <w:rFonts w:ascii="Arial" w:hAnsi="Arial" w:cs="Arial"/>
          <w:sz w:val="19"/>
          <w:szCs w:val="19"/>
          <w:lang w:val="es-ES_tradnl"/>
        </w:rPr>
      </w:pPr>
      <w:r w:rsidRPr="00A52C56">
        <w:rPr>
          <w:rFonts w:ascii="Arial" w:hAnsi="Arial" w:cs="Arial"/>
          <w:sz w:val="19"/>
          <w:szCs w:val="19"/>
          <w:lang w:val="es-ES_tradnl"/>
        </w:rPr>
        <w:t xml:space="preserve">Modificación del programa operativo anual; </w:t>
      </w:r>
    </w:p>
    <w:p w14:paraId="12B0380C" w14:textId="77777777" w:rsidR="006F4E2F" w:rsidRPr="00A52C56" w:rsidRDefault="006F4E2F" w:rsidP="008939CF">
      <w:pPr>
        <w:tabs>
          <w:tab w:val="num" w:pos="567"/>
        </w:tabs>
        <w:ind w:left="567" w:hanging="283"/>
        <w:jc w:val="both"/>
        <w:rPr>
          <w:rFonts w:ascii="Arial" w:hAnsi="Arial" w:cs="Arial"/>
          <w:sz w:val="19"/>
          <w:szCs w:val="19"/>
          <w:lang w:val="es-ES_tradnl"/>
        </w:rPr>
      </w:pPr>
    </w:p>
    <w:p w14:paraId="0D62EC25" w14:textId="77777777" w:rsidR="006F4E2F" w:rsidRPr="00A52C56" w:rsidRDefault="006F4E2F" w:rsidP="0015145E">
      <w:pPr>
        <w:numPr>
          <w:ilvl w:val="0"/>
          <w:numId w:val="56"/>
        </w:numPr>
        <w:tabs>
          <w:tab w:val="num" w:pos="567"/>
        </w:tabs>
        <w:ind w:left="567" w:hanging="283"/>
        <w:jc w:val="both"/>
        <w:rPr>
          <w:rFonts w:ascii="Arial" w:hAnsi="Arial" w:cs="Arial"/>
          <w:sz w:val="19"/>
          <w:szCs w:val="19"/>
          <w:lang w:val="es-ES_tradnl"/>
        </w:rPr>
      </w:pPr>
      <w:r w:rsidRPr="00A52C56">
        <w:rPr>
          <w:rFonts w:ascii="Arial" w:hAnsi="Arial" w:cs="Arial"/>
          <w:sz w:val="19"/>
          <w:szCs w:val="19"/>
          <w:lang w:val="es-ES_tradnl"/>
        </w:rPr>
        <w:t>Establecimiento de nuevas funciones y actividades que requieran asignaciones presupuestarias mayores para llevarlas a cabo;</w:t>
      </w:r>
    </w:p>
    <w:p w14:paraId="2709FB5E" w14:textId="77777777" w:rsidR="00440BC6" w:rsidRPr="00A52C56" w:rsidRDefault="00440BC6" w:rsidP="008939CF">
      <w:pPr>
        <w:tabs>
          <w:tab w:val="num" w:pos="567"/>
        </w:tabs>
        <w:ind w:left="567" w:hanging="283"/>
        <w:jc w:val="both"/>
        <w:rPr>
          <w:rFonts w:ascii="Arial" w:hAnsi="Arial" w:cs="Arial"/>
          <w:sz w:val="19"/>
          <w:szCs w:val="19"/>
          <w:lang w:val="es-ES_tradnl"/>
        </w:rPr>
      </w:pPr>
    </w:p>
    <w:p w14:paraId="44FD1A44" w14:textId="77777777" w:rsidR="006F4E2F" w:rsidRPr="00A52C56" w:rsidRDefault="006F4E2F" w:rsidP="0015145E">
      <w:pPr>
        <w:numPr>
          <w:ilvl w:val="0"/>
          <w:numId w:val="56"/>
        </w:numPr>
        <w:tabs>
          <w:tab w:val="num" w:pos="567"/>
        </w:tabs>
        <w:ind w:left="567" w:hanging="283"/>
        <w:jc w:val="both"/>
        <w:rPr>
          <w:rFonts w:ascii="Arial" w:hAnsi="Arial" w:cs="Arial"/>
          <w:sz w:val="19"/>
          <w:szCs w:val="19"/>
          <w:lang w:val="es-ES_tradnl"/>
        </w:rPr>
      </w:pPr>
      <w:r w:rsidRPr="00A52C56">
        <w:rPr>
          <w:rFonts w:ascii="Arial" w:hAnsi="Arial" w:cs="Arial"/>
          <w:sz w:val="19"/>
          <w:szCs w:val="19"/>
          <w:lang w:val="es-ES_tradnl"/>
        </w:rPr>
        <w:t>Inclusión de disposiciones generales que incidan en la regulación en materia presupuestaria, y</w:t>
      </w:r>
    </w:p>
    <w:p w14:paraId="3CE589BB" w14:textId="77777777" w:rsidR="006F4E2F" w:rsidRPr="00A52C56" w:rsidRDefault="006F4E2F" w:rsidP="008939CF">
      <w:pPr>
        <w:tabs>
          <w:tab w:val="num" w:pos="567"/>
        </w:tabs>
        <w:ind w:left="567" w:hanging="283"/>
        <w:jc w:val="both"/>
        <w:rPr>
          <w:rFonts w:ascii="Arial" w:hAnsi="Arial" w:cs="Arial"/>
          <w:sz w:val="19"/>
          <w:szCs w:val="19"/>
          <w:lang w:val="es-ES_tradnl"/>
        </w:rPr>
      </w:pPr>
    </w:p>
    <w:p w14:paraId="4CE19B68" w14:textId="77777777" w:rsidR="006F4E2F" w:rsidRPr="00A52C56" w:rsidRDefault="006F4E2F" w:rsidP="0015145E">
      <w:pPr>
        <w:numPr>
          <w:ilvl w:val="0"/>
          <w:numId w:val="56"/>
        </w:numPr>
        <w:tabs>
          <w:tab w:val="num" w:pos="567"/>
        </w:tabs>
        <w:ind w:left="567" w:hanging="283"/>
        <w:jc w:val="both"/>
        <w:rPr>
          <w:rFonts w:ascii="Arial" w:hAnsi="Arial" w:cs="Arial"/>
          <w:sz w:val="19"/>
          <w:szCs w:val="19"/>
          <w:lang w:val="es-ES_tradnl"/>
        </w:rPr>
      </w:pPr>
      <w:r w:rsidRPr="00A52C56">
        <w:rPr>
          <w:rFonts w:ascii="Arial" w:hAnsi="Arial" w:cs="Arial"/>
          <w:sz w:val="19"/>
          <w:szCs w:val="19"/>
          <w:lang w:val="es-ES_tradnl"/>
        </w:rPr>
        <w:t>La especificación de que cumplen con el contenido de las disposiciones de Racionalidad, Austeridad y Disciplina Presupuestaria.</w:t>
      </w:r>
    </w:p>
    <w:p w14:paraId="0613C1C5" w14:textId="77777777" w:rsidR="006F4E2F" w:rsidRPr="00A52C56" w:rsidRDefault="006F4E2F" w:rsidP="00306141">
      <w:pPr>
        <w:jc w:val="both"/>
        <w:rPr>
          <w:rFonts w:ascii="Arial" w:hAnsi="Arial" w:cs="Arial"/>
          <w:sz w:val="19"/>
          <w:szCs w:val="19"/>
          <w:lang w:val="es-ES_tradnl"/>
        </w:rPr>
      </w:pPr>
    </w:p>
    <w:p w14:paraId="3EFD6601"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En caso de que el proyecto tenga un impacto en el Presupuesto de Egresos, la Dependencia o Entidad deberá señalar la posible fuente de financiamiento en términos del artículo 16 de la Ley.</w:t>
      </w:r>
    </w:p>
    <w:p w14:paraId="1A3EFA20" w14:textId="77777777" w:rsidR="006F4E2F" w:rsidRPr="00A52C56" w:rsidRDefault="006F4E2F" w:rsidP="00306141">
      <w:pPr>
        <w:jc w:val="both"/>
        <w:rPr>
          <w:rFonts w:ascii="Arial" w:hAnsi="Arial" w:cs="Arial"/>
          <w:b/>
          <w:sz w:val="19"/>
          <w:szCs w:val="19"/>
          <w:lang w:val="es-ES_tradnl"/>
        </w:rPr>
      </w:pPr>
    </w:p>
    <w:p w14:paraId="7D0E5538"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39.</w:t>
      </w:r>
      <w:r w:rsidRPr="00A52C56">
        <w:rPr>
          <w:rFonts w:ascii="Arial" w:hAnsi="Arial" w:cs="Arial"/>
          <w:sz w:val="19"/>
          <w:szCs w:val="19"/>
          <w:lang w:val="es-ES_tradnl"/>
        </w:rPr>
        <w:t xml:space="preserve"> La Secretaría, dictaminará el impacto presupuestario de los proyectos a que se refiere el artículo anterior; para tal efecto, las Dependencias y Entidades presentarán a la Secretaría su proyecto y solicitud acompañados de:</w:t>
      </w:r>
    </w:p>
    <w:p w14:paraId="29E83D02" w14:textId="77777777" w:rsidR="006F4E2F" w:rsidRPr="00A52C56" w:rsidRDefault="006F4E2F" w:rsidP="008939CF">
      <w:pPr>
        <w:ind w:left="567" w:hanging="283"/>
        <w:jc w:val="both"/>
        <w:rPr>
          <w:rFonts w:ascii="Arial" w:hAnsi="Arial" w:cs="Arial"/>
          <w:sz w:val="19"/>
          <w:szCs w:val="19"/>
          <w:lang w:val="es-ES_tradnl"/>
        </w:rPr>
      </w:pPr>
    </w:p>
    <w:p w14:paraId="4D792C59" w14:textId="77777777" w:rsidR="006F4E2F" w:rsidRPr="00A52C56" w:rsidRDefault="006F4E2F" w:rsidP="0015145E">
      <w:pPr>
        <w:numPr>
          <w:ilvl w:val="0"/>
          <w:numId w:val="34"/>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Proyecto de estructura orgánica y ocupacional con la descripción de puestos y desglose de salarios autorizados por Administración;</w:t>
      </w:r>
    </w:p>
    <w:p w14:paraId="3CA73C22" w14:textId="77777777" w:rsidR="00306141" w:rsidRPr="00A52C56" w:rsidRDefault="00306141" w:rsidP="008939CF">
      <w:pPr>
        <w:tabs>
          <w:tab w:val="left" w:pos="1134"/>
        </w:tabs>
        <w:ind w:left="567" w:hanging="283"/>
        <w:jc w:val="both"/>
        <w:rPr>
          <w:rFonts w:ascii="Arial" w:hAnsi="Arial" w:cs="Arial"/>
          <w:sz w:val="19"/>
          <w:szCs w:val="19"/>
          <w:lang w:val="es-ES_tradnl"/>
        </w:rPr>
      </w:pPr>
    </w:p>
    <w:p w14:paraId="76BAAA1B" w14:textId="77777777" w:rsidR="006F4E2F" w:rsidRPr="00A52C56" w:rsidRDefault="006F4E2F" w:rsidP="0015145E">
      <w:pPr>
        <w:numPr>
          <w:ilvl w:val="0"/>
          <w:numId w:val="34"/>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Análisis del impacto presupuestario elaborado de acuerdo a lo señalado en el artículo 38 de este Reglamento, acompañados de las respectivas memorias de cálculo, y</w:t>
      </w:r>
    </w:p>
    <w:p w14:paraId="721CD221" w14:textId="77777777" w:rsidR="00306141" w:rsidRPr="00A52C56" w:rsidRDefault="00306141" w:rsidP="008939CF">
      <w:pPr>
        <w:tabs>
          <w:tab w:val="left" w:pos="1134"/>
        </w:tabs>
        <w:ind w:left="567" w:hanging="283"/>
        <w:jc w:val="both"/>
        <w:rPr>
          <w:rFonts w:ascii="Arial" w:hAnsi="Arial" w:cs="Arial"/>
          <w:sz w:val="19"/>
          <w:szCs w:val="19"/>
          <w:lang w:val="es-ES_tradnl"/>
        </w:rPr>
      </w:pPr>
    </w:p>
    <w:p w14:paraId="56B633CC" w14:textId="77777777" w:rsidR="006F4E2F" w:rsidRPr="00A52C56" w:rsidRDefault="006F4E2F" w:rsidP="0015145E">
      <w:pPr>
        <w:numPr>
          <w:ilvl w:val="0"/>
          <w:numId w:val="34"/>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Estimación mensual de los gastos de instalación y operación con las memorias de cálculo.</w:t>
      </w:r>
    </w:p>
    <w:p w14:paraId="26EE0409" w14:textId="77777777" w:rsidR="006F4E2F" w:rsidRPr="00A52C56" w:rsidRDefault="006F4E2F" w:rsidP="00306141">
      <w:pPr>
        <w:jc w:val="both"/>
        <w:rPr>
          <w:rFonts w:ascii="Arial" w:hAnsi="Arial" w:cs="Arial"/>
          <w:sz w:val="19"/>
          <w:szCs w:val="19"/>
          <w:lang w:val="es-ES_tradnl"/>
        </w:rPr>
      </w:pPr>
    </w:p>
    <w:p w14:paraId="141D8877"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 xml:space="preserve">Cuando algún proyecto tenga impacto presupuestario en dos o más Dependencias o Entidades, o en una distinta de la responsable de su </w:t>
      </w:r>
      <w:r w:rsidRPr="00A52C56">
        <w:rPr>
          <w:rFonts w:ascii="Arial" w:hAnsi="Arial" w:cs="Arial"/>
          <w:sz w:val="19"/>
          <w:szCs w:val="19"/>
          <w:lang w:val="es-ES_tradnl"/>
        </w:rPr>
        <w:lastRenderedPageBreak/>
        <w:t xml:space="preserve">elaboración, los análisis de impacto correspondientes deberán estar suscritos por los titulares de cada Dependencia o Entidad involucrada; el responsable de la elaboración del proyecto será el encargado de integrar las distintas evaluaciones. </w:t>
      </w:r>
    </w:p>
    <w:p w14:paraId="4C0903BD" w14:textId="77777777" w:rsidR="006F4E2F" w:rsidRPr="00A52C56" w:rsidRDefault="006F4E2F" w:rsidP="00306141">
      <w:pPr>
        <w:jc w:val="both"/>
        <w:rPr>
          <w:rFonts w:ascii="Arial" w:hAnsi="Arial" w:cs="Arial"/>
          <w:sz w:val="19"/>
          <w:szCs w:val="19"/>
          <w:lang w:val="es-ES_tradnl"/>
        </w:rPr>
      </w:pPr>
    </w:p>
    <w:p w14:paraId="10E14095"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La Secretaría emitirá su dictamen, dentro de los treinta días naturales después de recibir la documentación e información completa señalada en los párrafos anteriores.</w:t>
      </w:r>
    </w:p>
    <w:p w14:paraId="2C773C38" w14:textId="77777777" w:rsidR="006F4E2F" w:rsidRPr="00A52C56" w:rsidRDefault="006F4E2F" w:rsidP="00306141">
      <w:pPr>
        <w:jc w:val="both"/>
        <w:rPr>
          <w:rFonts w:ascii="Arial" w:hAnsi="Arial" w:cs="Arial"/>
          <w:sz w:val="19"/>
          <w:szCs w:val="19"/>
          <w:lang w:val="es-ES_tradnl"/>
        </w:rPr>
      </w:pPr>
    </w:p>
    <w:p w14:paraId="754DEAA3"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Cuando la Secretaría reciba una solicitud que no reúna los requisitos a que se refiere este Reglamento, se considerará como no presentada.</w:t>
      </w:r>
    </w:p>
    <w:p w14:paraId="492F5531" w14:textId="77777777" w:rsidR="006F4E2F" w:rsidRPr="00A52C56" w:rsidRDefault="006F4E2F" w:rsidP="00306141">
      <w:pPr>
        <w:jc w:val="both"/>
        <w:rPr>
          <w:rFonts w:ascii="Arial" w:hAnsi="Arial" w:cs="Arial"/>
          <w:sz w:val="19"/>
          <w:szCs w:val="19"/>
          <w:lang w:val="es-ES_tradnl"/>
        </w:rPr>
      </w:pPr>
    </w:p>
    <w:p w14:paraId="37E41AE2"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La Secretaría emitirá recomendaciones sobre las disposiciones jurídicas del ordenamiento sujeto a dictamen que incidan en el ámbito presupuestario, cuando así lo considere.</w:t>
      </w:r>
    </w:p>
    <w:p w14:paraId="44E82106" w14:textId="77777777" w:rsidR="00440BC6" w:rsidRPr="00A52C56" w:rsidRDefault="00440BC6" w:rsidP="00306141">
      <w:pPr>
        <w:jc w:val="both"/>
        <w:rPr>
          <w:rFonts w:ascii="Arial" w:hAnsi="Arial" w:cs="Arial"/>
          <w:sz w:val="19"/>
          <w:szCs w:val="19"/>
          <w:lang w:val="es-ES_tradnl"/>
        </w:rPr>
      </w:pPr>
    </w:p>
    <w:p w14:paraId="1847C39D"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El dictamen correspondiente se anexará a la iniciativa de ley o decreto que se presente al Congreso o, en su caso, a los reglamentos, decretos y demás ordenamientos a que se refiere el artículo 37 del presente Reglamento que se sometan a firma del Titular del Poder Ejecutivo.</w:t>
      </w:r>
    </w:p>
    <w:p w14:paraId="14282F1C" w14:textId="77777777" w:rsidR="007B1F3D" w:rsidRPr="00A52C56" w:rsidRDefault="007B1F3D" w:rsidP="00306141">
      <w:pPr>
        <w:jc w:val="both"/>
        <w:rPr>
          <w:rFonts w:ascii="Arial" w:hAnsi="Arial" w:cs="Arial"/>
          <w:sz w:val="19"/>
          <w:szCs w:val="19"/>
          <w:lang w:val="es-ES_tradnl"/>
        </w:rPr>
      </w:pPr>
    </w:p>
    <w:p w14:paraId="64A40D2D" w14:textId="77777777" w:rsidR="006F4E2F" w:rsidRPr="00A52C56" w:rsidRDefault="006F4E2F" w:rsidP="00306141">
      <w:pPr>
        <w:autoSpaceDE w:val="0"/>
        <w:autoSpaceDN w:val="0"/>
        <w:adjustRightInd w:val="0"/>
        <w:jc w:val="both"/>
        <w:rPr>
          <w:rFonts w:ascii="Arial" w:hAnsi="Arial" w:cs="Arial"/>
          <w:sz w:val="19"/>
          <w:szCs w:val="19"/>
        </w:rPr>
      </w:pPr>
      <w:r w:rsidRPr="00A52C56">
        <w:rPr>
          <w:rFonts w:ascii="Arial" w:hAnsi="Arial" w:cs="Arial"/>
          <w:b/>
          <w:sz w:val="19"/>
          <w:szCs w:val="19"/>
        </w:rPr>
        <w:t>Artículo 40.</w:t>
      </w:r>
      <w:r w:rsidRPr="00A52C56">
        <w:rPr>
          <w:rFonts w:ascii="Arial" w:hAnsi="Arial" w:cs="Arial"/>
          <w:sz w:val="19"/>
          <w:szCs w:val="19"/>
        </w:rPr>
        <w:t xml:space="preserve"> Para la emisión del dictamen de impacto presupuestario por parte de la Secretaría para las estructuras de la Administración Pública Estatal de acuerdo a la autorización que emita Administración, se deberá observar lo siguiente:</w:t>
      </w:r>
    </w:p>
    <w:p w14:paraId="049A668C" w14:textId="77777777" w:rsidR="006F4E2F" w:rsidRPr="00A52C56" w:rsidRDefault="006F4E2F" w:rsidP="00306141">
      <w:pPr>
        <w:autoSpaceDE w:val="0"/>
        <w:autoSpaceDN w:val="0"/>
        <w:adjustRightInd w:val="0"/>
        <w:jc w:val="both"/>
        <w:rPr>
          <w:rFonts w:ascii="Arial" w:hAnsi="Arial" w:cs="Arial"/>
          <w:sz w:val="19"/>
          <w:szCs w:val="19"/>
        </w:rPr>
      </w:pPr>
    </w:p>
    <w:p w14:paraId="325CAB41" w14:textId="77777777" w:rsidR="006F4E2F" w:rsidRPr="00A52C56" w:rsidRDefault="006F4E2F" w:rsidP="0015145E">
      <w:pPr>
        <w:pStyle w:val="Prrafodelista"/>
        <w:widowControl w:val="0"/>
        <w:numPr>
          <w:ilvl w:val="0"/>
          <w:numId w:val="39"/>
        </w:numPr>
        <w:tabs>
          <w:tab w:val="left" w:pos="567"/>
        </w:tabs>
        <w:autoSpaceDE w:val="0"/>
        <w:autoSpaceDN w:val="0"/>
        <w:adjustRightInd w:val="0"/>
        <w:ind w:left="567" w:hanging="283"/>
        <w:contextualSpacing/>
        <w:jc w:val="both"/>
        <w:rPr>
          <w:rFonts w:ascii="Arial" w:hAnsi="Arial" w:cs="Arial"/>
          <w:spacing w:val="-1"/>
          <w:w w:val="101"/>
          <w:sz w:val="19"/>
          <w:szCs w:val="19"/>
        </w:rPr>
      </w:pPr>
      <w:r w:rsidRPr="00A52C56">
        <w:rPr>
          <w:rFonts w:ascii="Arial" w:hAnsi="Arial" w:cs="Arial"/>
          <w:spacing w:val="-1"/>
          <w:w w:val="101"/>
          <w:sz w:val="19"/>
          <w:szCs w:val="19"/>
        </w:rPr>
        <w:t>Tratándose de estructuras de nueva creación:</w:t>
      </w:r>
    </w:p>
    <w:p w14:paraId="28229E67" w14:textId="77777777" w:rsidR="00971860" w:rsidRPr="00A52C56" w:rsidRDefault="00971860" w:rsidP="008939CF">
      <w:pPr>
        <w:pStyle w:val="Prrafodelista"/>
        <w:widowControl w:val="0"/>
        <w:tabs>
          <w:tab w:val="left" w:pos="567"/>
        </w:tabs>
        <w:autoSpaceDE w:val="0"/>
        <w:autoSpaceDN w:val="0"/>
        <w:adjustRightInd w:val="0"/>
        <w:ind w:left="567" w:hanging="283"/>
        <w:contextualSpacing/>
        <w:jc w:val="both"/>
        <w:rPr>
          <w:rFonts w:ascii="Arial" w:hAnsi="Arial" w:cs="Arial"/>
          <w:spacing w:val="-1"/>
          <w:w w:val="101"/>
          <w:sz w:val="19"/>
          <w:szCs w:val="19"/>
        </w:rPr>
      </w:pPr>
    </w:p>
    <w:p w14:paraId="53239B53" w14:textId="77777777" w:rsidR="006F4E2F" w:rsidRPr="00A52C56" w:rsidRDefault="006F4E2F" w:rsidP="0015145E">
      <w:pPr>
        <w:pStyle w:val="Prrafodelista"/>
        <w:widowControl w:val="0"/>
        <w:numPr>
          <w:ilvl w:val="0"/>
          <w:numId w:val="40"/>
        </w:numPr>
        <w:tabs>
          <w:tab w:val="left" w:pos="567"/>
        </w:tabs>
        <w:autoSpaceDE w:val="0"/>
        <w:autoSpaceDN w:val="0"/>
        <w:adjustRightInd w:val="0"/>
        <w:ind w:left="567" w:hanging="283"/>
        <w:jc w:val="both"/>
        <w:rPr>
          <w:rFonts w:ascii="Arial" w:hAnsi="Arial" w:cs="Arial"/>
          <w:spacing w:val="-1"/>
          <w:w w:val="101"/>
          <w:sz w:val="19"/>
          <w:szCs w:val="19"/>
        </w:rPr>
      </w:pPr>
      <w:r w:rsidRPr="00A52C56">
        <w:rPr>
          <w:rFonts w:ascii="Arial" w:hAnsi="Arial" w:cs="Arial"/>
          <w:spacing w:val="-1"/>
          <w:w w:val="101"/>
          <w:sz w:val="19"/>
          <w:szCs w:val="19"/>
        </w:rPr>
        <w:t>Proyecto del instrumento jurídico de creación correspondiente;</w:t>
      </w:r>
    </w:p>
    <w:p w14:paraId="180AAB0D" w14:textId="77777777" w:rsidR="00306141" w:rsidRPr="00A52C56" w:rsidRDefault="00306141"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14:paraId="6C50DAC6" w14:textId="77777777" w:rsidR="006F4E2F" w:rsidRPr="00A52C56" w:rsidRDefault="006F4E2F" w:rsidP="0015145E">
      <w:pPr>
        <w:pStyle w:val="Prrafodelista"/>
        <w:widowControl w:val="0"/>
        <w:numPr>
          <w:ilvl w:val="0"/>
          <w:numId w:val="40"/>
        </w:numPr>
        <w:tabs>
          <w:tab w:val="left" w:pos="567"/>
        </w:tabs>
        <w:autoSpaceDE w:val="0"/>
        <w:autoSpaceDN w:val="0"/>
        <w:adjustRightInd w:val="0"/>
        <w:ind w:left="567" w:hanging="283"/>
        <w:jc w:val="both"/>
        <w:rPr>
          <w:rFonts w:ascii="Arial" w:hAnsi="Arial" w:cs="Arial"/>
          <w:spacing w:val="-1"/>
          <w:w w:val="101"/>
          <w:sz w:val="19"/>
          <w:szCs w:val="19"/>
        </w:rPr>
      </w:pPr>
      <w:r w:rsidRPr="00A52C56">
        <w:rPr>
          <w:rFonts w:ascii="Arial" w:hAnsi="Arial" w:cs="Arial"/>
          <w:spacing w:val="-1"/>
          <w:w w:val="101"/>
          <w:sz w:val="19"/>
          <w:szCs w:val="19"/>
        </w:rPr>
        <w:t>Programa operativo anual, conforme a la metodología establecida en el Manual de Planeación, Programación y Presupuestación;</w:t>
      </w:r>
    </w:p>
    <w:p w14:paraId="74E5E1F3" w14:textId="77777777" w:rsidR="00306141" w:rsidRPr="00A52C56" w:rsidRDefault="00306141"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14:paraId="321A2994" w14:textId="77777777" w:rsidR="006F4E2F" w:rsidRPr="00A52C56" w:rsidRDefault="006F4E2F" w:rsidP="0015145E">
      <w:pPr>
        <w:pStyle w:val="Prrafodelista"/>
        <w:widowControl w:val="0"/>
        <w:numPr>
          <w:ilvl w:val="0"/>
          <w:numId w:val="40"/>
        </w:numPr>
        <w:tabs>
          <w:tab w:val="left" w:pos="567"/>
        </w:tabs>
        <w:autoSpaceDE w:val="0"/>
        <w:autoSpaceDN w:val="0"/>
        <w:adjustRightInd w:val="0"/>
        <w:ind w:left="567" w:hanging="283"/>
        <w:jc w:val="both"/>
        <w:rPr>
          <w:rFonts w:ascii="Arial" w:hAnsi="Arial" w:cs="Arial"/>
          <w:spacing w:val="-1"/>
          <w:w w:val="101"/>
          <w:sz w:val="19"/>
          <w:szCs w:val="19"/>
        </w:rPr>
      </w:pPr>
      <w:r w:rsidRPr="00A52C56">
        <w:rPr>
          <w:rFonts w:ascii="Arial" w:hAnsi="Arial" w:cs="Arial"/>
          <w:spacing w:val="-1"/>
          <w:w w:val="101"/>
          <w:sz w:val="19"/>
          <w:szCs w:val="19"/>
        </w:rPr>
        <w:t>Estimación de los ingresos que en su caso perciba durante el ejercicio fiscal vigente;</w:t>
      </w:r>
    </w:p>
    <w:p w14:paraId="30B9E7CF" w14:textId="77777777" w:rsidR="00306141" w:rsidRPr="00A52C56" w:rsidRDefault="00306141"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14:paraId="66FED041" w14:textId="77777777" w:rsidR="006F4E2F" w:rsidRPr="00A52C56" w:rsidRDefault="006F4E2F" w:rsidP="0015145E">
      <w:pPr>
        <w:pStyle w:val="Prrafodelista"/>
        <w:widowControl w:val="0"/>
        <w:numPr>
          <w:ilvl w:val="0"/>
          <w:numId w:val="40"/>
        </w:numPr>
        <w:tabs>
          <w:tab w:val="left" w:pos="567"/>
        </w:tabs>
        <w:autoSpaceDE w:val="0"/>
        <w:autoSpaceDN w:val="0"/>
        <w:adjustRightInd w:val="0"/>
        <w:ind w:left="567" w:hanging="283"/>
        <w:jc w:val="both"/>
        <w:rPr>
          <w:rFonts w:ascii="Arial" w:hAnsi="Arial" w:cs="Arial"/>
          <w:spacing w:val="-1"/>
          <w:w w:val="101"/>
          <w:sz w:val="19"/>
          <w:szCs w:val="19"/>
        </w:rPr>
      </w:pPr>
      <w:r w:rsidRPr="00A52C56">
        <w:rPr>
          <w:rFonts w:ascii="Arial" w:hAnsi="Arial" w:cs="Arial"/>
          <w:spacing w:val="-1"/>
          <w:w w:val="101"/>
          <w:sz w:val="19"/>
          <w:szCs w:val="19"/>
        </w:rPr>
        <w:t>Estructura orgánica propuesta;</w:t>
      </w:r>
    </w:p>
    <w:p w14:paraId="58884892" w14:textId="77777777" w:rsidR="00306141" w:rsidRPr="00A52C56" w:rsidRDefault="00306141"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14:paraId="7F54E5A6" w14:textId="77777777" w:rsidR="006F4E2F" w:rsidRPr="00A52C56" w:rsidRDefault="006F4E2F" w:rsidP="0015145E">
      <w:pPr>
        <w:pStyle w:val="Prrafodelista"/>
        <w:widowControl w:val="0"/>
        <w:numPr>
          <w:ilvl w:val="0"/>
          <w:numId w:val="40"/>
        </w:numPr>
        <w:tabs>
          <w:tab w:val="left" w:pos="567"/>
        </w:tabs>
        <w:autoSpaceDE w:val="0"/>
        <w:autoSpaceDN w:val="0"/>
        <w:adjustRightInd w:val="0"/>
        <w:ind w:left="567" w:hanging="283"/>
        <w:jc w:val="both"/>
        <w:rPr>
          <w:rFonts w:ascii="Arial" w:hAnsi="Arial" w:cs="Arial"/>
          <w:spacing w:val="-1"/>
          <w:w w:val="101"/>
          <w:sz w:val="19"/>
          <w:szCs w:val="19"/>
        </w:rPr>
      </w:pPr>
      <w:r w:rsidRPr="00A52C56">
        <w:rPr>
          <w:rFonts w:ascii="Arial" w:hAnsi="Arial" w:cs="Arial"/>
          <w:spacing w:val="-1"/>
          <w:w w:val="101"/>
          <w:sz w:val="19"/>
          <w:szCs w:val="19"/>
        </w:rPr>
        <w:t>Impacto de la estructura organizacional y ocupacional pormenorizada con sueldos y salarios calculados de forma mensual, y</w:t>
      </w:r>
    </w:p>
    <w:p w14:paraId="76FAFE9F" w14:textId="77777777" w:rsidR="00306141" w:rsidRPr="00A52C56" w:rsidRDefault="00306141"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14:paraId="16071A91" w14:textId="77777777" w:rsidR="006F4E2F" w:rsidRPr="00A52C56" w:rsidRDefault="006F4E2F" w:rsidP="0015145E">
      <w:pPr>
        <w:pStyle w:val="Prrafodelista"/>
        <w:widowControl w:val="0"/>
        <w:numPr>
          <w:ilvl w:val="0"/>
          <w:numId w:val="40"/>
        </w:numPr>
        <w:tabs>
          <w:tab w:val="left" w:pos="567"/>
        </w:tabs>
        <w:autoSpaceDE w:val="0"/>
        <w:autoSpaceDN w:val="0"/>
        <w:adjustRightInd w:val="0"/>
        <w:ind w:left="567" w:hanging="283"/>
        <w:jc w:val="both"/>
        <w:rPr>
          <w:rFonts w:ascii="Arial" w:hAnsi="Arial" w:cs="Arial"/>
          <w:spacing w:val="-1"/>
          <w:w w:val="101"/>
          <w:sz w:val="19"/>
          <w:szCs w:val="19"/>
        </w:rPr>
      </w:pPr>
      <w:r w:rsidRPr="00A52C56">
        <w:rPr>
          <w:rFonts w:ascii="Arial" w:hAnsi="Arial" w:cs="Arial"/>
          <w:sz w:val="19"/>
          <w:szCs w:val="19"/>
          <w:lang w:val="es-ES_tradnl"/>
        </w:rPr>
        <w:t>Estimación mensual de los gastos de instalación y operación.</w:t>
      </w:r>
    </w:p>
    <w:p w14:paraId="2992E972" w14:textId="77777777" w:rsidR="006F4E2F" w:rsidRPr="00A52C56" w:rsidRDefault="006F4E2F" w:rsidP="008939CF">
      <w:pPr>
        <w:pStyle w:val="Prrafodelista"/>
        <w:widowControl w:val="0"/>
        <w:tabs>
          <w:tab w:val="left" w:pos="567"/>
        </w:tabs>
        <w:autoSpaceDE w:val="0"/>
        <w:autoSpaceDN w:val="0"/>
        <w:adjustRightInd w:val="0"/>
        <w:ind w:left="567" w:hanging="283"/>
        <w:contextualSpacing/>
        <w:jc w:val="both"/>
        <w:rPr>
          <w:rFonts w:ascii="Arial" w:hAnsi="Arial" w:cs="Arial"/>
          <w:spacing w:val="-1"/>
          <w:w w:val="101"/>
          <w:sz w:val="19"/>
          <w:szCs w:val="19"/>
        </w:rPr>
      </w:pPr>
    </w:p>
    <w:p w14:paraId="041279CF" w14:textId="77777777" w:rsidR="006F4E2F" w:rsidRPr="00A52C56" w:rsidRDefault="006F4E2F" w:rsidP="0015145E">
      <w:pPr>
        <w:pStyle w:val="Prrafodelista"/>
        <w:widowControl w:val="0"/>
        <w:numPr>
          <w:ilvl w:val="0"/>
          <w:numId w:val="39"/>
        </w:numPr>
        <w:tabs>
          <w:tab w:val="left" w:pos="567"/>
        </w:tabs>
        <w:autoSpaceDE w:val="0"/>
        <w:autoSpaceDN w:val="0"/>
        <w:adjustRightInd w:val="0"/>
        <w:ind w:left="567" w:hanging="283"/>
        <w:contextualSpacing/>
        <w:jc w:val="both"/>
        <w:rPr>
          <w:rFonts w:ascii="Arial" w:hAnsi="Arial" w:cs="Arial"/>
          <w:spacing w:val="-1"/>
          <w:w w:val="101"/>
          <w:sz w:val="19"/>
          <w:szCs w:val="19"/>
        </w:rPr>
      </w:pPr>
      <w:r w:rsidRPr="00A52C56">
        <w:rPr>
          <w:rFonts w:ascii="Arial" w:hAnsi="Arial" w:cs="Arial"/>
          <w:spacing w:val="-1"/>
          <w:w w:val="101"/>
          <w:sz w:val="19"/>
          <w:szCs w:val="19"/>
        </w:rPr>
        <w:t xml:space="preserve">Cuando se trate de modificación, fusión, desincorporación o extinción de estructuras: </w:t>
      </w:r>
    </w:p>
    <w:p w14:paraId="53D7A0F0" w14:textId="77777777" w:rsidR="006F4E2F" w:rsidRPr="00A52C56" w:rsidRDefault="006F4E2F" w:rsidP="0015145E">
      <w:pPr>
        <w:pStyle w:val="Prrafodelista"/>
        <w:widowControl w:val="0"/>
        <w:numPr>
          <w:ilvl w:val="0"/>
          <w:numId w:val="41"/>
        </w:numPr>
        <w:tabs>
          <w:tab w:val="left" w:pos="567"/>
        </w:tabs>
        <w:autoSpaceDE w:val="0"/>
        <w:autoSpaceDN w:val="0"/>
        <w:adjustRightInd w:val="0"/>
        <w:ind w:left="567" w:hanging="283"/>
        <w:jc w:val="both"/>
        <w:rPr>
          <w:rFonts w:ascii="Arial" w:hAnsi="Arial" w:cs="Arial"/>
          <w:spacing w:val="-1"/>
          <w:w w:val="101"/>
          <w:sz w:val="19"/>
          <w:szCs w:val="19"/>
        </w:rPr>
      </w:pPr>
      <w:r w:rsidRPr="00A52C56">
        <w:rPr>
          <w:rFonts w:ascii="Arial" w:hAnsi="Arial" w:cs="Arial"/>
          <w:spacing w:val="-1"/>
          <w:w w:val="101"/>
          <w:sz w:val="19"/>
          <w:szCs w:val="19"/>
        </w:rPr>
        <w:t>Instrumento jurídico correspondiente;</w:t>
      </w:r>
    </w:p>
    <w:p w14:paraId="1245ED82" w14:textId="77777777" w:rsidR="00306141" w:rsidRPr="00A52C56" w:rsidRDefault="00306141"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14:paraId="1FB5514C" w14:textId="77777777" w:rsidR="006F4E2F" w:rsidRPr="00A52C56" w:rsidRDefault="006F4E2F" w:rsidP="0015145E">
      <w:pPr>
        <w:pStyle w:val="Prrafodelista"/>
        <w:widowControl w:val="0"/>
        <w:numPr>
          <w:ilvl w:val="0"/>
          <w:numId w:val="41"/>
        </w:numPr>
        <w:tabs>
          <w:tab w:val="left" w:pos="567"/>
        </w:tabs>
        <w:autoSpaceDE w:val="0"/>
        <w:autoSpaceDN w:val="0"/>
        <w:adjustRightInd w:val="0"/>
        <w:ind w:left="567" w:hanging="283"/>
        <w:jc w:val="both"/>
        <w:rPr>
          <w:rFonts w:ascii="Arial" w:hAnsi="Arial" w:cs="Arial"/>
          <w:spacing w:val="-1"/>
          <w:w w:val="101"/>
          <w:sz w:val="19"/>
          <w:szCs w:val="19"/>
        </w:rPr>
      </w:pPr>
      <w:r w:rsidRPr="00A52C56">
        <w:rPr>
          <w:rFonts w:ascii="Arial" w:hAnsi="Arial" w:cs="Arial"/>
          <w:spacing w:val="-1"/>
          <w:w w:val="101"/>
          <w:sz w:val="19"/>
          <w:szCs w:val="19"/>
        </w:rPr>
        <w:t>Programa operativo anual vigente y modificado, conforme a la metodología establecida en el Manual de Planeación, Programación y Presupuestación;</w:t>
      </w:r>
    </w:p>
    <w:p w14:paraId="09FC8583" w14:textId="77777777" w:rsidR="00306141" w:rsidRPr="00A52C56" w:rsidRDefault="00306141"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14:paraId="379AAF35" w14:textId="77777777" w:rsidR="006F4E2F" w:rsidRPr="00A52C56" w:rsidRDefault="006F4E2F" w:rsidP="0015145E">
      <w:pPr>
        <w:pStyle w:val="Prrafodelista"/>
        <w:widowControl w:val="0"/>
        <w:numPr>
          <w:ilvl w:val="0"/>
          <w:numId w:val="41"/>
        </w:numPr>
        <w:tabs>
          <w:tab w:val="left" w:pos="567"/>
        </w:tabs>
        <w:autoSpaceDE w:val="0"/>
        <w:autoSpaceDN w:val="0"/>
        <w:adjustRightInd w:val="0"/>
        <w:ind w:left="567" w:hanging="283"/>
        <w:jc w:val="both"/>
        <w:rPr>
          <w:rFonts w:ascii="Arial" w:hAnsi="Arial" w:cs="Arial"/>
          <w:spacing w:val="-1"/>
          <w:w w:val="101"/>
          <w:sz w:val="19"/>
          <w:szCs w:val="19"/>
        </w:rPr>
      </w:pPr>
      <w:r w:rsidRPr="00A52C56">
        <w:rPr>
          <w:rFonts w:ascii="Arial" w:hAnsi="Arial" w:cs="Arial"/>
          <w:spacing w:val="-1"/>
          <w:w w:val="101"/>
          <w:sz w:val="19"/>
          <w:szCs w:val="19"/>
        </w:rPr>
        <w:t>Modificación de la estimación de los ingresos a percibir durante el ejercicio fiscal vigente;</w:t>
      </w:r>
    </w:p>
    <w:p w14:paraId="44405C12" w14:textId="77777777" w:rsidR="00306141" w:rsidRPr="00A52C56" w:rsidRDefault="00306141"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14:paraId="7418F3E1" w14:textId="77777777" w:rsidR="006F4E2F" w:rsidRPr="00A52C56" w:rsidRDefault="006F4E2F" w:rsidP="0015145E">
      <w:pPr>
        <w:pStyle w:val="Prrafodelista"/>
        <w:widowControl w:val="0"/>
        <w:numPr>
          <w:ilvl w:val="0"/>
          <w:numId w:val="41"/>
        </w:numPr>
        <w:tabs>
          <w:tab w:val="left" w:pos="567"/>
        </w:tabs>
        <w:autoSpaceDE w:val="0"/>
        <w:autoSpaceDN w:val="0"/>
        <w:adjustRightInd w:val="0"/>
        <w:ind w:left="567" w:hanging="283"/>
        <w:jc w:val="both"/>
        <w:rPr>
          <w:rFonts w:ascii="Arial" w:hAnsi="Arial" w:cs="Arial"/>
          <w:spacing w:val="-1"/>
          <w:w w:val="101"/>
          <w:sz w:val="19"/>
          <w:szCs w:val="19"/>
        </w:rPr>
      </w:pPr>
      <w:r w:rsidRPr="00A52C56">
        <w:rPr>
          <w:rFonts w:ascii="Arial" w:hAnsi="Arial" w:cs="Arial"/>
          <w:spacing w:val="-1"/>
          <w:w w:val="101"/>
          <w:sz w:val="19"/>
          <w:szCs w:val="19"/>
        </w:rPr>
        <w:t>Estructura orgánica modificada propuesta;</w:t>
      </w:r>
    </w:p>
    <w:p w14:paraId="7C50FAAB" w14:textId="77777777" w:rsidR="00440BC6" w:rsidRPr="00A52C56" w:rsidRDefault="00440BC6"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14:paraId="49AD5CBE" w14:textId="77777777" w:rsidR="006F4E2F" w:rsidRPr="00A52C56" w:rsidRDefault="006F4E2F" w:rsidP="0015145E">
      <w:pPr>
        <w:pStyle w:val="Prrafodelista"/>
        <w:widowControl w:val="0"/>
        <w:numPr>
          <w:ilvl w:val="0"/>
          <w:numId w:val="41"/>
        </w:numPr>
        <w:tabs>
          <w:tab w:val="left" w:pos="567"/>
        </w:tabs>
        <w:autoSpaceDE w:val="0"/>
        <w:autoSpaceDN w:val="0"/>
        <w:adjustRightInd w:val="0"/>
        <w:ind w:left="567" w:hanging="283"/>
        <w:jc w:val="both"/>
        <w:rPr>
          <w:rFonts w:ascii="Arial" w:hAnsi="Arial" w:cs="Arial"/>
          <w:spacing w:val="-1"/>
          <w:w w:val="101"/>
          <w:sz w:val="19"/>
          <w:szCs w:val="19"/>
        </w:rPr>
      </w:pPr>
      <w:r w:rsidRPr="00A52C56">
        <w:rPr>
          <w:rFonts w:ascii="Arial" w:hAnsi="Arial" w:cs="Arial"/>
          <w:spacing w:val="-1"/>
          <w:w w:val="101"/>
          <w:sz w:val="19"/>
          <w:szCs w:val="19"/>
        </w:rPr>
        <w:t>Modificación al Impacto de la estructura organizacional y ocupacional pormenorizada con sueldos y salarios calculados de forma mensual;</w:t>
      </w:r>
    </w:p>
    <w:p w14:paraId="1ACBD126" w14:textId="77777777" w:rsidR="00306141" w:rsidRPr="00A52C56" w:rsidRDefault="00306141"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14:paraId="18235667" w14:textId="77777777" w:rsidR="006F4E2F" w:rsidRPr="00A52C56" w:rsidRDefault="006F4E2F" w:rsidP="0015145E">
      <w:pPr>
        <w:pStyle w:val="Prrafodelista"/>
        <w:widowControl w:val="0"/>
        <w:numPr>
          <w:ilvl w:val="0"/>
          <w:numId w:val="41"/>
        </w:numPr>
        <w:tabs>
          <w:tab w:val="left" w:pos="567"/>
        </w:tabs>
        <w:autoSpaceDE w:val="0"/>
        <w:autoSpaceDN w:val="0"/>
        <w:adjustRightInd w:val="0"/>
        <w:ind w:left="567" w:hanging="283"/>
        <w:jc w:val="both"/>
        <w:rPr>
          <w:rFonts w:ascii="Arial" w:hAnsi="Arial" w:cs="Arial"/>
          <w:spacing w:val="-1"/>
          <w:w w:val="101"/>
          <w:sz w:val="19"/>
          <w:szCs w:val="19"/>
        </w:rPr>
      </w:pPr>
      <w:r w:rsidRPr="00A52C56">
        <w:rPr>
          <w:rFonts w:ascii="Arial" w:hAnsi="Arial" w:cs="Arial"/>
          <w:spacing w:val="-1"/>
          <w:w w:val="101"/>
          <w:sz w:val="19"/>
          <w:szCs w:val="19"/>
        </w:rPr>
        <w:t>Modificación al presupuesto de gastos de servicios personales con su partida presupuestal correspondiente, y</w:t>
      </w:r>
    </w:p>
    <w:p w14:paraId="1EB67EB8" w14:textId="77777777" w:rsidR="00306141" w:rsidRPr="00A52C56" w:rsidRDefault="00306141"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14:paraId="5A280F64" w14:textId="77777777" w:rsidR="006F4E2F" w:rsidRPr="00A52C56" w:rsidRDefault="006F4E2F" w:rsidP="0015145E">
      <w:pPr>
        <w:pStyle w:val="Prrafodelista"/>
        <w:widowControl w:val="0"/>
        <w:numPr>
          <w:ilvl w:val="0"/>
          <w:numId w:val="41"/>
        </w:numPr>
        <w:tabs>
          <w:tab w:val="left" w:pos="567"/>
        </w:tabs>
        <w:autoSpaceDE w:val="0"/>
        <w:autoSpaceDN w:val="0"/>
        <w:adjustRightInd w:val="0"/>
        <w:ind w:left="567" w:hanging="283"/>
        <w:jc w:val="both"/>
        <w:rPr>
          <w:rFonts w:ascii="Arial" w:hAnsi="Arial" w:cs="Arial"/>
          <w:spacing w:val="-1"/>
          <w:w w:val="101"/>
          <w:sz w:val="19"/>
          <w:szCs w:val="19"/>
        </w:rPr>
      </w:pPr>
      <w:r w:rsidRPr="00A52C56">
        <w:rPr>
          <w:rFonts w:ascii="Arial" w:hAnsi="Arial" w:cs="Arial"/>
          <w:spacing w:val="-1"/>
          <w:sz w:val="19"/>
          <w:szCs w:val="19"/>
        </w:rPr>
        <w:t>Estimación mensual de los gastos de operación.</w:t>
      </w:r>
    </w:p>
    <w:p w14:paraId="4DE35228" w14:textId="77777777" w:rsidR="006F4E2F" w:rsidRPr="00A52C56" w:rsidRDefault="006F4E2F" w:rsidP="008939CF">
      <w:pPr>
        <w:pStyle w:val="Prrafodelista"/>
        <w:widowControl w:val="0"/>
        <w:tabs>
          <w:tab w:val="left" w:pos="567"/>
          <w:tab w:val="left" w:pos="709"/>
        </w:tabs>
        <w:autoSpaceDE w:val="0"/>
        <w:autoSpaceDN w:val="0"/>
        <w:adjustRightInd w:val="0"/>
        <w:ind w:left="567" w:hanging="283"/>
        <w:jc w:val="both"/>
        <w:rPr>
          <w:rFonts w:ascii="Arial" w:hAnsi="Arial" w:cs="Arial"/>
          <w:spacing w:val="-1"/>
          <w:w w:val="101"/>
          <w:sz w:val="19"/>
          <w:szCs w:val="19"/>
        </w:rPr>
      </w:pPr>
    </w:p>
    <w:p w14:paraId="24D3B8C7" w14:textId="77777777" w:rsidR="006F4E2F" w:rsidRPr="00A52C56" w:rsidRDefault="006F4E2F" w:rsidP="00306141">
      <w:pPr>
        <w:autoSpaceDE w:val="0"/>
        <w:autoSpaceDN w:val="0"/>
        <w:adjustRightInd w:val="0"/>
        <w:jc w:val="both"/>
        <w:rPr>
          <w:rFonts w:ascii="Arial" w:hAnsi="Arial" w:cs="Arial"/>
          <w:sz w:val="19"/>
          <w:szCs w:val="19"/>
        </w:rPr>
      </w:pPr>
      <w:r w:rsidRPr="00A52C56">
        <w:rPr>
          <w:rFonts w:ascii="Arial" w:hAnsi="Arial" w:cs="Arial"/>
          <w:b/>
          <w:sz w:val="19"/>
          <w:szCs w:val="19"/>
          <w:lang w:val="es-ES_tradnl"/>
        </w:rPr>
        <w:t xml:space="preserve">Artículo 41. </w:t>
      </w:r>
      <w:r w:rsidRPr="00A52C56">
        <w:rPr>
          <w:rFonts w:ascii="Arial" w:hAnsi="Arial" w:cs="Arial"/>
          <w:sz w:val="19"/>
          <w:szCs w:val="19"/>
          <w:lang w:val="es-ES_tradnl"/>
        </w:rPr>
        <w:t xml:space="preserve">Las Dependencias y Entidades que tramiten y suscriban convenios con Dependencias y Entidades Federales, organismos nacionales e internacionales y asociaciones civiles no lucrativas que </w:t>
      </w:r>
      <w:proofErr w:type="spellStart"/>
      <w:r w:rsidRPr="00A52C56">
        <w:rPr>
          <w:rFonts w:ascii="Arial" w:hAnsi="Arial" w:cs="Arial"/>
          <w:sz w:val="19"/>
          <w:szCs w:val="19"/>
          <w:lang w:val="es-ES_tradnl"/>
        </w:rPr>
        <w:t>impli</w:t>
      </w:r>
      <w:proofErr w:type="spellEnd"/>
      <w:r w:rsidRPr="00A52C56">
        <w:rPr>
          <w:rFonts w:ascii="Arial" w:hAnsi="Arial" w:cs="Arial"/>
          <w:sz w:val="19"/>
          <w:szCs w:val="19"/>
          <w:lang w:val="es-ES_tradnl"/>
        </w:rPr>
        <w:tab/>
      </w:r>
      <w:proofErr w:type="spellStart"/>
      <w:r w:rsidRPr="00A52C56">
        <w:rPr>
          <w:rFonts w:ascii="Arial" w:hAnsi="Arial" w:cs="Arial"/>
          <w:sz w:val="19"/>
          <w:szCs w:val="19"/>
          <w:lang w:val="es-ES_tradnl"/>
        </w:rPr>
        <w:t>quen</w:t>
      </w:r>
      <w:proofErr w:type="spellEnd"/>
      <w:r w:rsidRPr="00A52C56">
        <w:rPr>
          <w:rFonts w:ascii="Arial" w:hAnsi="Arial" w:cs="Arial"/>
          <w:sz w:val="19"/>
          <w:szCs w:val="19"/>
          <w:lang w:val="es-ES_tradnl"/>
        </w:rPr>
        <w:t xml:space="preserve"> compromisos presupuestarios, deberán previo a la suscripción solicitar a la Secretaría </w:t>
      </w:r>
      <w:r w:rsidRPr="00A52C56">
        <w:rPr>
          <w:rFonts w:ascii="Arial" w:hAnsi="Arial" w:cs="Arial"/>
          <w:sz w:val="19"/>
          <w:szCs w:val="19"/>
        </w:rPr>
        <w:t>el dictamen de disponibilidad presupuestaria, remitiendo la siguiente documentación:</w:t>
      </w:r>
    </w:p>
    <w:p w14:paraId="69646183" w14:textId="77777777" w:rsidR="006F4E2F" w:rsidRPr="00A52C56" w:rsidRDefault="006F4E2F" w:rsidP="00031FAE">
      <w:pPr>
        <w:jc w:val="both"/>
        <w:rPr>
          <w:rFonts w:ascii="Arial" w:hAnsi="Arial" w:cs="Arial"/>
          <w:sz w:val="19"/>
          <w:szCs w:val="19"/>
        </w:rPr>
      </w:pPr>
    </w:p>
    <w:p w14:paraId="4AFDD9C6" w14:textId="77777777" w:rsidR="006F4E2F" w:rsidRPr="00A52C56" w:rsidRDefault="006F4E2F" w:rsidP="0015145E">
      <w:pPr>
        <w:pStyle w:val="Prrafodelista"/>
        <w:widowControl w:val="0"/>
        <w:numPr>
          <w:ilvl w:val="0"/>
          <w:numId w:val="43"/>
        </w:numPr>
        <w:tabs>
          <w:tab w:val="left" w:pos="567"/>
        </w:tabs>
        <w:autoSpaceDE w:val="0"/>
        <w:autoSpaceDN w:val="0"/>
        <w:adjustRightInd w:val="0"/>
        <w:ind w:left="567" w:hanging="283"/>
        <w:contextualSpacing/>
        <w:jc w:val="both"/>
        <w:rPr>
          <w:rFonts w:ascii="Arial" w:hAnsi="Arial" w:cs="Arial"/>
          <w:spacing w:val="-1"/>
          <w:w w:val="101"/>
          <w:sz w:val="19"/>
          <w:szCs w:val="19"/>
        </w:rPr>
      </w:pPr>
      <w:r w:rsidRPr="00A52C56">
        <w:rPr>
          <w:rFonts w:ascii="Arial" w:hAnsi="Arial" w:cs="Arial"/>
          <w:spacing w:val="-1"/>
          <w:w w:val="101"/>
          <w:sz w:val="19"/>
          <w:szCs w:val="19"/>
        </w:rPr>
        <w:t>Oficio en el que se indique:</w:t>
      </w:r>
    </w:p>
    <w:p w14:paraId="07984C16" w14:textId="77777777" w:rsidR="006F4E2F" w:rsidRPr="00A52C56" w:rsidRDefault="006F4E2F" w:rsidP="008939CF">
      <w:pPr>
        <w:widowControl w:val="0"/>
        <w:tabs>
          <w:tab w:val="left" w:pos="567"/>
        </w:tabs>
        <w:autoSpaceDE w:val="0"/>
        <w:autoSpaceDN w:val="0"/>
        <w:adjustRightInd w:val="0"/>
        <w:ind w:left="567" w:right="89" w:hanging="283"/>
        <w:jc w:val="both"/>
        <w:rPr>
          <w:rFonts w:ascii="Arial" w:hAnsi="Arial" w:cs="Arial"/>
          <w:spacing w:val="-1"/>
          <w:w w:val="101"/>
          <w:sz w:val="19"/>
          <w:szCs w:val="19"/>
        </w:rPr>
      </w:pPr>
    </w:p>
    <w:p w14:paraId="78ABA295" w14:textId="77777777" w:rsidR="006F4E2F" w:rsidRPr="00A52C56" w:rsidRDefault="006F4E2F" w:rsidP="0015145E">
      <w:pPr>
        <w:pStyle w:val="Prrafodelista"/>
        <w:widowControl w:val="0"/>
        <w:numPr>
          <w:ilvl w:val="0"/>
          <w:numId w:val="42"/>
        </w:numPr>
        <w:tabs>
          <w:tab w:val="left" w:pos="567"/>
        </w:tabs>
        <w:autoSpaceDE w:val="0"/>
        <w:autoSpaceDN w:val="0"/>
        <w:adjustRightInd w:val="0"/>
        <w:ind w:left="567" w:right="91" w:hanging="283"/>
        <w:jc w:val="both"/>
        <w:rPr>
          <w:rFonts w:ascii="Arial" w:hAnsi="Arial" w:cs="Arial"/>
          <w:spacing w:val="-1"/>
          <w:w w:val="101"/>
          <w:sz w:val="19"/>
          <w:szCs w:val="19"/>
        </w:rPr>
      </w:pPr>
      <w:r w:rsidRPr="00A52C56">
        <w:rPr>
          <w:rFonts w:ascii="Arial" w:hAnsi="Arial" w:cs="Arial"/>
          <w:spacing w:val="-1"/>
          <w:w w:val="101"/>
          <w:sz w:val="19"/>
          <w:szCs w:val="19"/>
        </w:rPr>
        <w:t>Nombre del instrumento jurídico correspondiente;</w:t>
      </w:r>
    </w:p>
    <w:p w14:paraId="6B892FFA" w14:textId="77777777" w:rsidR="00306141" w:rsidRPr="00A52C56" w:rsidRDefault="00306141" w:rsidP="008939CF">
      <w:pPr>
        <w:pStyle w:val="Prrafodelista"/>
        <w:widowControl w:val="0"/>
        <w:tabs>
          <w:tab w:val="left" w:pos="567"/>
        </w:tabs>
        <w:autoSpaceDE w:val="0"/>
        <w:autoSpaceDN w:val="0"/>
        <w:adjustRightInd w:val="0"/>
        <w:ind w:left="567" w:right="91" w:hanging="283"/>
        <w:jc w:val="both"/>
        <w:rPr>
          <w:rFonts w:ascii="Arial" w:hAnsi="Arial" w:cs="Arial"/>
          <w:spacing w:val="-1"/>
          <w:w w:val="101"/>
          <w:sz w:val="19"/>
          <w:szCs w:val="19"/>
        </w:rPr>
      </w:pPr>
    </w:p>
    <w:p w14:paraId="090281C9" w14:textId="77777777" w:rsidR="006F4E2F" w:rsidRPr="00A52C56" w:rsidRDefault="006F4E2F" w:rsidP="0015145E">
      <w:pPr>
        <w:pStyle w:val="Prrafodelista"/>
        <w:widowControl w:val="0"/>
        <w:numPr>
          <w:ilvl w:val="0"/>
          <w:numId w:val="42"/>
        </w:numPr>
        <w:tabs>
          <w:tab w:val="left" w:pos="567"/>
        </w:tabs>
        <w:autoSpaceDE w:val="0"/>
        <w:autoSpaceDN w:val="0"/>
        <w:adjustRightInd w:val="0"/>
        <w:ind w:left="567" w:right="91" w:hanging="283"/>
        <w:jc w:val="both"/>
        <w:rPr>
          <w:rFonts w:ascii="Arial" w:hAnsi="Arial" w:cs="Arial"/>
          <w:spacing w:val="-1"/>
          <w:w w:val="101"/>
          <w:sz w:val="19"/>
          <w:szCs w:val="19"/>
        </w:rPr>
      </w:pPr>
      <w:r w:rsidRPr="00A52C56">
        <w:rPr>
          <w:rFonts w:ascii="Arial" w:hAnsi="Arial" w:cs="Arial"/>
          <w:spacing w:val="-1"/>
          <w:w w:val="101"/>
          <w:sz w:val="19"/>
          <w:szCs w:val="19"/>
        </w:rPr>
        <w:t>Importe</w:t>
      </w:r>
      <w:r w:rsidRPr="00A52C56">
        <w:rPr>
          <w:rFonts w:ascii="Arial" w:hAnsi="Arial" w:cs="Arial"/>
          <w:sz w:val="19"/>
          <w:szCs w:val="19"/>
        </w:rPr>
        <w:t xml:space="preserve"> de las aportaciones de las partes, precisando los </w:t>
      </w:r>
      <w:r w:rsidRPr="00A52C56">
        <w:rPr>
          <w:rFonts w:ascii="Arial" w:hAnsi="Arial" w:cs="Arial"/>
          <w:spacing w:val="-1"/>
          <w:sz w:val="19"/>
          <w:szCs w:val="19"/>
        </w:rPr>
        <w:t>compromisos u obligaciones</w:t>
      </w:r>
      <w:r w:rsidRPr="00A52C56">
        <w:rPr>
          <w:rFonts w:ascii="Arial" w:hAnsi="Arial" w:cs="Arial"/>
          <w:spacing w:val="-1"/>
          <w:w w:val="101"/>
          <w:sz w:val="19"/>
          <w:szCs w:val="19"/>
        </w:rPr>
        <w:t xml:space="preserve"> de carácter presupuestario a cargo del Gobierno del Estado; </w:t>
      </w:r>
    </w:p>
    <w:p w14:paraId="4039A827" w14:textId="77777777" w:rsidR="00306141" w:rsidRPr="00A52C56" w:rsidRDefault="00306141" w:rsidP="008939CF">
      <w:pPr>
        <w:pStyle w:val="Prrafodelista"/>
        <w:widowControl w:val="0"/>
        <w:tabs>
          <w:tab w:val="left" w:pos="567"/>
        </w:tabs>
        <w:autoSpaceDE w:val="0"/>
        <w:autoSpaceDN w:val="0"/>
        <w:adjustRightInd w:val="0"/>
        <w:ind w:left="567" w:right="91" w:hanging="283"/>
        <w:jc w:val="both"/>
        <w:rPr>
          <w:rFonts w:ascii="Arial" w:hAnsi="Arial" w:cs="Arial"/>
          <w:spacing w:val="-1"/>
          <w:w w:val="101"/>
          <w:sz w:val="19"/>
          <w:szCs w:val="19"/>
        </w:rPr>
      </w:pPr>
    </w:p>
    <w:p w14:paraId="7EF4B97B" w14:textId="77777777" w:rsidR="006F4E2F" w:rsidRPr="00A52C56" w:rsidRDefault="006F4E2F" w:rsidP="0015145E">
      <w:pPr>
        <w:pStyle w:val="Prrafodelista"/>
        <w:widowControl w:val="0"/>
        <w:numPr>
          <w:ilvl w:val="0"/>
          <w:numId w:val="42"/>
        </w:numPr>
        <w:tabs>
          <w:tab w:val="left" w:pos="567"/>
        </w:tabs>
        <w:autoSpaceDE w:val="0"/>
        <w:autoSpaceDN w:val="0"/>
        <w:adjustRightInd w:val="0"/>
        <w:ind w:left="567" w:right="91" w:hanging="283"/>
        <w:jc w:val="both"/>
        <w:rPr>
          <w:rFonts w:ascii="Arial" w:hAnsi="Arial" w:cs="Arial"/>
          <w:spacing w:val="-1"/>
          <w:w w:val="101"/>
          <w:sz w:val="19"/>
          <w:szCs w:val="19"/>
        </w:rPr>
      </w:pPr>
      <w:r w:rsidRPr="00A52C56">
        <w:rPr>
          <w:rFonts w:ascii="Arial" w:hAnsi="Arial" w:cs="Arial"/>
          <w:spacing w:val="-1"/>
          <w:w w:val="101"/>
          <w:sz w:val="19"/>
          <w:szCs w:val="19"/>
        </w:rPr>
        <w:t>Saldo</w:t>
      </w:r>
      <w:r w:rsidRPr="00A52C56">
        <w:rPr>
          <w:rFonts w:ascii="Arial" w:hAnsi="Arial" w:cs="Arial"/>
          <w:spacing w:val="-1"/>
          <w:sz w:val="19"/>
          <w:szCs w:val="19"/>
        </w:rPr>
        <w:t xml:space="preserve"> disponible en la partida correspondiente del presupuesto aprobado, anexando reporte que emite el sistema electrónico.</w:t>
      </w:r>
    </w:p>
    <w:p w14:paraId="0D7C914F" w14:textId="77777777" w:rsidR="006F4E2F" w:rsidRPr="00A52C56" w:rsidRDefault="006F4E2F" w:rsidP="008939CF">
      <w:pPr>
        <w:widowControl w:val="0"/>
        <w:tabs>
          <w:tab w:val="left" w:pos="567"/>
        </w:tabs>
        <w:autoSpaceDE w:val="0"/>
        <w:autoSpaceDN w:val="0"/>
        <w:adjustRightInd w:val="0"/>
        <w:ind w:left="567" w:right="89" w:hanging="283"/>
        <w:jc w:val="both"/>
        <w:rPr>
          <w:rFonts w:ascii="Arial" w:hAnsi="Arial" w:cs="Arial"/>
          <w:spacing w:val="-1"/>
          <w:w w:val="101"/>
          <w:sz w:val="19"/>
          <w:szCs w:val="19"/>
        </w:rPr>
      </w:pPr>
    </w:p>
    <w:p w14:paraId="7EDF2D48" w14:textId="77777777" w:rsidR="006F4E2F" w:rsidRPr="00A52C56" w:rsidRDefault="006F4E2F" w:rsidP="0015145E">
      <w:pPr>
        <w:pStyle w:val="Prrafodelista"/>
        <w:widowControl w:val="0"/>
        <w:numPr>
          <w:ilvl w:val="0"/>
          <w:numId w:val="44"/>
        </w:numPr>
        <w:tabs>
          <w:tab w:val="left" w:pos="567"/>
        </w:tabs>
        <w:autoSpaceDE w:val="0"/>
        <w:autoSpaceDN w:val="0"/>
        <w:adjustRightInd w:val="0"/>
        <w:ind w:left="567" w:hanging="283"/>
        <w:contextualSpacing/>
        <w:jc w:val="both"/>
        <w:rPr>
          <w:rFonts w:ascii="Arial" w:hAnsi="Arial" w:cs="Arial"/>
          <w:spacing w:val="-1"/>
          <w:w w:val="101"/>
          <w:sz w:val="19"/>
          <w:szCs w:val="19"/>
        </w:rPr>
      </w:pPr>
      <w:r w:rsidRPr="00A52C56">
        <w:rPr>
          <w:rFonts w:ascii="Arial" w:hAnsi="Arial" w:cs="Arial"/>
          <w:spacing w:val="-1"/>
          <w:sz w:val="19"/>
          <w:szCs w:val="19"/>
        </w:rPr>
        <w:t>Proyecto de instrumento jurídico respectivo;</w:t>
      </w:r>
    </w:p>
    <w:p w14:paraId="52D91C17" w14:textId="77777777" w:rsidR="006F4E2F" w:rsidRPr="00A52C56" w:rsidRDefault="006F4E2F" w:rsidP="00306141">
      <w:pPr>
        <w:widowControl w:val="0"/>
        <w:tabs>
          <w:tab w:val="left" w:pos="1134"/>
        </w:tabs>
        <w:autoSpaceDE w:val="0"/>
        <w:autoSpaceDN w:val="0"/>
        <w:adjustRightInd w:val="0"/>
        <w:ind w:left="1134" w:right="89" w:hanging="1134"/>
        <w:jc w:val="both"/>
        <w:rPr>
          <w:rFonts w:ascii="Arial" w:hAnsi="Arial" w:cs="Arial"/>
          <w:sz w:val="19"/>
          <w:szCs w:val="19"/>
        </w:rPr>
      </w:pPr>
    </w:p>
    <w:p w14:paraId="6E177EC9" w14:textId="77777777" w:rsidR="006F4E2F" w:rsidRPr="00A52C56" w:rsidRDefault="006F4E2F" w:rsidP="0015145E">
      <w:pPr>
        <w:pStyle w:val="Prrafodelista"/>
        <w:widowControl w:val="0"/>
        <w:numPr>
          <w:ilvl w:val="0"/>
          <w:numId w:val="44"/>
        </w:numPr>
        <w:tabs>
          <w:tab w:val="left" w:pos="567"/>
        </w:tabs>
        <w:autoSpaceDE w:val="0"/>
        <w:autoSpaceDN w:val="0"/>
        <w:adjustRightInd w:val="0"/>
        <w:ind w:left="567" w:hanging="283"/>
        <w:contextualSpacing/>
        <w:jc w:val="both"/>
        <w:rPr>
          <w:rFonts w:ascii="Arial" w:hAnsi="Arial" w:cs="Arial"/>
          <w:sz w:val="19"/>
          <w:szCs w:val="19"/>
        </w:rPr>
      </w:pPr>
      <w:r w:rsidRPr="00A52C56">
        <w:rPr>
          <w:rFonts w:ascii="Arial" w:hAnsi="Arial" w:cs="Arial"/>
          <w:spacing w:val="-1"/>
          <w:sz w:val="19"/>
          <w:szCs w:val="19"/>
        </w:rPr>
        <w:lastRenderedPageBreak/>
        <w:t>Convenio de Coordinación Interinstitucional c</w:t>
      </w:r>
      <w:r w:rsidRPr="00A52C56">
        <w:rPr>
          <w:rFonts w:ascii="Arial" w:hAnsi="Arial" w:cs="Arial"/>
          <w:sz w:val="19"/>
          <w:szCs w:val="19"/>
        </w:rPr>
        <w:t xml:space="preserve">uando el instrumento origen no contenga obligaciones expresas para la Dependencia o Entidad a cargo del ejercicio de los recursos públicos, en términos del </w:t>
      </w:r>
      <w:r w:rsidRPr="00A52C56">
        <w:rPr>
          <w:rFonts w:ascii="Arial" w:hAnsi="Arial" w:cs="Arial"/>
          <w:bCs/>
          <w:sz w:val="19"/>
          <w:szCs w:val="19"/>
        </w:rPr>
        <w:t>formato que al efecto proporcione la Secretaría</w:t>
      </w:r>
      <w:r w:rsidRPr="00A52C56">
        <w:rPr>
          <w:rFonts w:ascii="Arial" w:hAnsi="Arial" w:cs="Arial"/>
          <w:sz w:val="19"/>
          <w:szCs w:val="19"/>
        </w:rPr>
        <w:t>;</w:t>
      </w:r>
    </w:p>
    <w:p w14:paraId="1667DC75" w14:textId="77777777" w:rsidR="006F4E2F" w:rsidRPr="00A52C56" w:rsidRDefault="006F4E2F" w:rsidP="006E0346">
      <w:pPr>
        <w:pStyle w:val="Prrafodelista"/>
        <w:tabs>
          <w:tab w:val="left" w:pos="567"/>
        </w:tabs>
        <w:ind w:left="567" w:hanging="283"/>
        <w:rPr>
          <w:rFonts w:ascii="Arial" w:hAnsi="Arial" w:cs="Arial"/>
          <w:sz w:val="19"/>
          <w:szCs w:val="19"/>
        </w:rPr>
      </w:pPr>
    </w:p>
    <w:p w14:paraId="29813CA9" w14:textId="77777777" w:rsidR="006F4E2F" w:rsidRPr="00A52C56" w:rsidRDefault="006F4E2F" w:rsidP="0015145E">
      <w:pPr>
        <w:pStyle w:val="Prrafodelista"/>
        <w:widowControl w:val="0"/>
        <w:numPr>
          <w:ilvl w:val="0"/>
          <w:numId w:val="44"/>
        </w:numPr>
        <w:tabs>
          <w:tab w:val="left" w:pos="567"/>
        </w:tabs>
        <w:autoSpaceDE w:val="0"/>
        <w:autoSpaceDN w:val="0"/>
        <w:adjustRightInd w:val="0"/>
        <w:ind w:left="567" w:hanging="283"/>
        <w:contextualSpacing/>
        <w:jc w:val="both"/>
        <w:rPr>
          <w:rFonts w:ascii="Arial" w:hAnsi="Arial" w:cs="Arial"/>
          <w:sz w:val="19"/>
          <w:szCs w:val="19"/>
        </w:rPr>
      </w:pPr>
      <w:r w:rsidRPr="00A52C56">
        <w:rPr>
          <w:rFonts w:ascii="Arial" w:hAnsi="Arial" w:cs="Arial"/>
          <w:spacing w:val="-1"/>
          <w:sz w:val="19"/>
          <w:szCs w:val="19"/>
        </w:rPr>
        <w:t>En su caso, análisis y validación del proyecto de instrumento legal emitido por la Consejería Jurídica</w:t>
      </w:r>
      <w:r w:rsidRPr="00A52C56">
        <w:rPr>
          <w:rFonts w:ascii="Arial" w:hAnsi="Arial" w:cs="Arial"/>
          <w:bCs/>
          <w:sz w:val="19"/>
          <w:szCs w:val="19"/>
        </w:rPr>
        <w:t>,</w:t>
      </w:r>
      <w:r w:rsidRPr="00A52C56">
        <w:rPr>
          <w:rFonts w:ascii="Arial" w:hAnsi="Arial" w:cs="Arial"/>
          <w:spacing w:val="-1"/>
          <w:sz w:val="19"/>
          <w:szCs w:val="19"/>
        </w:rPr>
        <w:t xml:space="preserve"> y</w:t>
      </w:r>
    </w:p>
    <w:p w14:paraId="5E00F629" w14:textId="77777777" w:rsidR="006F4E2F" w:rsidRPr="00A52C56" w:rsidRDefault="006F4E2F" w:rsidP="006E0346">
      <w:pPr>
        <w:widowControl w:val="0"/>
        <w:tabs>
          <w:tab w:val="left" w:pos="567"/>
        </w:tabs>
        <w:autoSpaceDE w:val="0"/>
        <w:autoSpaceDN w:val="0"/>
        <w:adjustRightInd w:val="0"/>
        <w:ind w:left="567" w:right="89" w:hanging="283"/>
        <w:jc w:val="both"/>
        <w:rPr>
          <w:rFonts w:ascii="Arial" w:hAnsi="Arial" w:cs="Arial"/>
          <w:sz w:val="19"/>
          <w:szCs w:val="19"/>
        </w:rPr>
      </w:pPr>
    </w:p>
    <w:p w14:paraId="65F069C5" w14:textId="77777777" w:rsidR="006F4E2F" w:rsidRPr="00A52C56" w:rsidRDefault="006F4E2F" w:rsidP="0015145E">
      <w:pPr>
        <w:pStyle w:val="Prrafodelista"/>
        <w:widowControl w:val="0"/>
        <w:numPr>
          <w:ilvl w:val="0"/>
          <w:numId w:val="44"/>
        </w:numPr>
        <w:tabs>
          <w:tab w:val="left" w:pos="567"/>
        </w:tabs>
        <w:autoSpaceDE w:val="0"/>
        <w:autoSpaceDN w:val="0"/>
        <w:adjustRightInd w:val="0"/>
        <w:ind w:left="567" w:hanging="283"/>
        <w:contextualSpacing/>
        <w:jc w:val="both"/>
        <w:rPr>
          <w:rFonts w:ascii="Arial" w:hAnsi="Arial" w:cs="Arial"/>
          <w:spacing w:val="-1"/>
          <w:sz w:val="19"/>
          <w:szCs w:val="19"/>
        </w:rPr>
      </w:pPr>
      <w:r w:rsidRPr="00A52C56">
        <w:rPr>
          <w:rFonts w:ascii="Arial" w:hAnsi="Arial" w:cs="Arial"/>
          <w:spacing w:val="-1"/>
          <w:sz w:val="19"/>
          <w:szCs w:val="19"/>
        </w:rPr>
        <w:t xml:space="preserve">Los demás documentos que acrediten el cumplimiento de las disposiciones legales en materia de recepción de ingresos y ejercicio del presupuesto de egresos; así como de los </w:t>
      </w:r>
      <w:proofErr w:type="gramStart"/>
      <w:r w:rsidRPr="00A52C56">
        <w:rPr>
          <w:rFonts w:ascii="Arial" w:hAnsi="Arial" w:cs="Arial"/>
          <w:spacing w:val="-1"/>
          <w:sz w:val="19"/>
          <w:szCs w:val="19"/>
        </w:rPr>
        <w:t>que</w:t>
      </w:r>
      <w:proofErr w:type="gramEnd"/>
      <w:r w:rsidRPr="00A52C56">
        <w:rPr>
          <w:rFonts w:ascii="Arial" w:hAnsi="Arial" w:cs="Arial"/>
          <w:spacing w:val="-1"/>
          <w:sz w:val="19"/>
          <w:szCs w:val="19"/>
        </w:rPr>
        <w:t xml:space="preserve"> en su caso, le solicite la</w:t>
      </w:r>
      <w:r w:rsidRPr="00A52C56">
        <w:rPr>
          <w:rFonts w:ascii="Arial" w:hAnsi="Arial" w:cs="Arial"/>
          <w:sz w:val="19"/>
          <w:szCs w:val="19"/>
        </w:rPr>
        <w:t xml:space="preserve"> </w:t>
      </w:r>
      <w:r w:rsidRPr="00A52C56">
        <w:rPr>
          <w:rFonts w:ascii="Arial" w:hAnsi="Arial" w:cs="Arial"/>
          <w:spacing w:val="-1"/>
          <w:sz w:val="19"/>
          <w:szCs w:val="19"/>
        </w:rPr>
        <w:t>Secretaría.</w:t>
      </w:r>
    </w:p>
    <w:p w14:paraId="53169377" w14:textId="77777777" w:rsidR="007915F6" w:rsidRPr="00A52C56" w:rsidRDefault="007915F6" w:rsidP="007915F6">
      <w:pPr>
        <w:pStyle w:val="Prrafodelista"/>
        <w:rPr>
          <w:rFonts w:ascii="Arial" w:hAnsi="Arial" w:cs="Arial"/>
          <w:spacing w:val="-1"/>
          <w:sz w:val="19"/>
          <w:szCs w:val="19"/>
        </w:rPr>
      </w:pPr>
    </w:p>
    <w:p w14:paraId="24242176" w14:textId="77777777" w:rsidR="007915F6" w:rsidRPr="00A52C56" w:rsidRDefault="007915F6" w:rsidP="007915F6">
      <w:pPr>
        <w:contextualSpacing/>
        <w:jc w:val="both"/>
        <w:rPr>
          <w:rFonts w:ascii="Arial" w:hAnsi="Arial" w:cs="Arial"/>
          <w:sz w:val="19"/>
          <w:szCs w:val="19"/>
        </w:rPr>
      </w:pPr>
      <w:r w:rsidRPr="00A52C56">
        <w:rPr>
          <w:rFonts w:ascii="Arial" w:hAnsi="Arial" w:cs="Arial"/>
          <w:sz w:val="19"/>
          <w:szCs w:val="19"/>
          <w:lang w:val="es-ES_tradnl"/>
        </w:rPr>
        <w:t xml:space="preserve">Las Dependencias y Entidades serán responsables de gestionar ante la instancia federal correspondiente la ampliación del plazo de aplicación de recursos que requieran de acuerdo a los instrumentos jurídicos celebrados, debiendo notificar el resultado de dicha gestión a la Secretaría y una vez que </w:t>
      </w:r>
      <w:r w:rsidRPr="00A52C56">
        <w:rPr>
          <w:rFonts w:ascii="Arial" w:hAnsi="Arial" w:cs="Arial"/>
          <w:sz w:val="19"/>
          <w:szCs w:val="19"/>
        </w:rPr>
        <w:t>cuenten con prórroga para la aplicación de Recursos federales deberán remitir copia certificada de dicho documento dentro de los cinco días siguientes a su expedición o celebración. El mismo plazo se observará en caso de contar con prórrogas subsecuentes.</w:t>
      </w:r>
      <w:r w:rsidR="00F83566" w:rsidRPr="00A52C56">
        <w:rPr>
          <w:rFonts w:ascii="Arial" w:hAnsi="Arial" w:cs="Arial"/>
          <w:sz w:val="19"/>
          <w:szCs w:val="19"/>
          <w:vertAlign w:val="superscript"/>
          <w:lang w:val="es-ES_tradnl"/>
        </w:rPr>
        <w:t xml:space="preserve"> (</w:t>
      </w:r>
      <w:r w:rsidR="00F83566" w:rsidRPr="00A52C56">
        <w:rPr>
          <w:rFonts w:ascii="Arial" w:hAnsi="Arial" w:cs="Arial"/>
          <w:sz w:val="19"/>
          <w:szCs w:val="19"/>
          <w:vertAlign w:val="superscript"/>
          <w:lang w:val="es-MX"/>
        </w:rPr>
        <w:t xml:space="preserve">Adición según Decreto </w:t>
      </w:r>
      <w:r w:rsidR="005C7DCA" w:rsidRPr="00A52C56">
        <w:rPr>
          <w:rFonts w:ascii="Arial" w:hAnsi="Arial" w:cs="Arial"/>
          <w:sz w:val="19"/>
          <w:szCs w:val="19"/>
          <w:vertAlign w:val="superscript"/>
          <w:lang w:val="es-MX"/>
        </w:rPr>
        <w:t>PPOE</w:t>
      </w:r>
      <w:r w:rsidR="00F83566" w:rsidRPr="00A52C56">
        <w:rPr>
          <w:rFonts w:ascii="Arial" w:hAnsi="Arial" w:cs="Arial"/>
          <w:sz w:val="19"/>
          <w:szCs w:val="19"/>
          <w:vertAlign w:val="superscript"/>
          <w:lang w:val="es-MX"/>
        </w:rPr>
        <w:t xml:space="preserve"> de 02-07-2016)</w:t>
      </w:r>
    </w:p>
    <w:p w14:paraId="19246E8E" w14:textId="77777777" w:rsidR="00D602A7" w:rsidRPr="00A52C56" w:rsidRDefault="00D602A7" w:rsidP="00306141">
      <w:pPr>
        <w:jc w:val="center"/>
        <w:rPr>
          <w:rFonts w:ascii="Arial" w:hAnsi="Arial" w:cs="Arial"/>
          <w:b/>
          <w:sz w:val="19"/>
          <w:szCs w:val="19"/>
          <w:lang w:val="es-ES_tradnl"/>
        </w:rPr>
      </w:pPr>
    </w:p>
    <w:p w14:paraId="25B20A64" w14:textId="77777777" w:rsidR="006F4E2F" w:rsidRPr="00A52C56" w:rsidRDefault="00AE685B" w:rsidP="00306141">
      <w:pPr>
        <w:jc w:val="center"/>
        <w:rPr>
          <w:rFonts w:ascii="Arial" w:hAnsi="Arial" w:cs="Arial"/>
          <w:b/>
          <w:sz w:val="19"/>
          <w:szCs w:val="19"/>
          <w:lang w:val="es-ES_tradnl"/>
        </w:rPr>
      </w:pPr>
      <w:r w:rsidRPr="00A52C56">
        <w:rPr>
          <w:rFonts w:ascii="Arial" w:hAnsi="Arial" w:cs="Arial"/>
          <w:b/>
          <w:sz w:val="19"/>
          <w:szCs w:val="19"/>
          <w:lang w:val="es-ES_tradnl"/>
        </w:rPr>
        <w:t>Título Tercero</w:t>
      </w:r>
    </w:p>
    <w:p w14:paraId="3A4558C6" w14:textId="77777777" w:rsidR="006F4E2F" w:rsidRPr="00A52C56" w:rsidRDefault="00AE685B" w:rsidP="00306141">
      <w:pPr>
        <w:jc w:val="center"/>
        <w:rPr>
          <w:rFonts w:ascii="Arial" w:hAnsi="Arial" w:cs="Arial"/>
          <w:b/>
          <w:sz w:val="19"/>
          <w:szCs w:val="19"/>
          <w:lang w:val="es-ES_tradnl"/>
        </w:rPr>
      </w:pPr>
      <w:r w:rsidRPr="00A52C56">
        <w:rPr>
          <w:rFonts w:ascii="Arial" w:hAnsi="Arial" w:cs="Arial"/>
          <w:b/>
          <w:sz w:val="19"/>
          <w:szCs w:val="19"/>
          <w:lang w:val="es-ES_tradnl"/>
        </w:rPr>
        <w:t>De la Formulación y Aprobación del Presupuesto de Egresos</w:t>
      </w:r>
    </w:p>
    <w:p w14:paraId="116B717C" w14:textId="77777777" w:rsidR="006F4E2F" w:rsidRPr="00A52C56" w:rsidRDefault="006F4E2F" w:rsidP="00306141">
      <w:pPr>
        <w:jc w:val="center"/>
        <w:rPr>
          <w:rFonts w:ascii="Arial" w:hAnsi="Arial" w:cs="Arial"/>
          <w:b/>
          <w:sz w:val="19"/>
          <w:szCs w:val="19"/>
          <w:lang w:val="es-ES_tradnl"/>
        </w:rPr>
      </w:pPr>
    </w:p>
    <w:p w14:paraId="61ED5572" w14:textId="77777777" w:rsidR="006F4E2F" w:rsidRPr="00A52C56" w:rsidRDefault="00AE685B" w:rsidP="00306141">
      <w:pPr>
        <w:jc w:val="center"/>
        <w:rPr>
          <w:rFonts w:ascii="Arial" w:hAnsi="Arial" w:cs="Arial"/>
          <w:b/>
          <w:sz w:val="19"/>
          <w:szCs w:val="19"/>
          <w:lang w:val="es-ES_tradnl"/>
        </w:rPr>
      </w:pPr>
      <w:r w:rsidRPr="00A52C56">
        <w:rPr>
          <w:rFonts w:ascii="Arial" w:hAnsi="Arial" w:cs="Arial"/>
          <w:b/>
          <w:sz w:val="19"/>
          <w:szCs w:val="19"/>
          <w:lang w:val="es-ES_tradnl"/>
        </w:rPr>
        <w:t>Capítulo Primero</w:t>
      </w:r>
    </w:p>
    <w:p w14:paraId="68F3E77B" w14:textId="77777777" w:rsidR="006F4E2F" w:rsidRPr="00A52C56" w:rsidRDefault="00AE685B" w:rsidP="00306141">
      <w:pPr>
        <w:jc w:val="center"/>
        <w:rPr>
          <w:rFonts w:ascii="Arial" w:hAnsi="Arial" w:cs="Arial"/>
          <w:b/>
          <w:sz w:val="19"/>
          <w:szCs w:val="19"/>
          <w:lang w:val="es-ES_tradnl"/>
        </w:rPr>
      </w:pPr>
      <w:r w:rsidRPr="00A52C56">
        <w:rPr>
          <w:rFonts w:ascii="Arial" w:hAnsi="Arial" w:cs="Arial"/>
          <w:b/>
          <w:sz w:val="19"/>
          <w:szCs w:val="19"/>
          <w:lang w:val="es-ES_tradnl"/>
        </w:rPr>
        <w:t xml:space="preserve">De la Planeación, Programación y Presupuestación </w:t>
      </w:r>
    </w:p>
    <w:p w14:paraId="70043731" w14:textId="77777777" w:rsidR="006F4E2F" w:rsidRPr="00A52C56" w:rsidRDefault="006F4E2F" w:rsidP="00306141">
      <w:pPr>
        <w:jc w:val="center"/>
        <w:rPr>
          <w:rFonts w:ascii="Arial" w:hAnsi="Arial" w:cs="Arial"/>
          <w:sz w:val="19"/>
          <w:szCs w:val="19"/>
          <w:lang w:val="es-ES_tradnl"/>
        </w:rPr>
      </w:pPr>
    </w:p>
    <w:p w14:paraId="6CC64703"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42.</w:t>
      </w:r>
      <w:r w:rsidRPr="00A52C56">
        <w:rPr>
          <w:rFonts w:ascii="Arial" w:hAnsi="Arial" w:cs="Arial"/>
          <w:sz w:val="19"/>
          <w:szCs w:val="19"/>
          <w:lang w:val="es-ES_tradnl"/>
        </w:rPr>
        <w:t xml:space="preserve"> Para la formulación del anteproyecto de presupuesto de egresos, las Dependencias y Entidades deberán elaborar sus programas operativos anuales que contengan programas, subprogramas, proyectos, actividades y obras alineados a los objetivos del Plan Estatal de Desarrollo de Oaxaca y los instrumentos de planeación que de éste se deriven, con base en el Manual de Planeación, Programación y Presupuestación que defina la Secretaría.</w:t>
      </w:r>
    </w:p>
    <w:p w14:paraId="0D9F33CE" w14:textId="77777777" w:rsidR="006F4E2F" w:rsidRPr="00A52C56" w:rsidRDefault="006F4E2F" w:rsidP="00306141">
      <w:pPr>
        <w:jc w:val="both"/>
        <w:rPr>
          <w:rFonts w:ascii="Arial" w:hAnsi="Arial" w:cs="Arial"/>
          <w:b/>
          <w:sz w:val="19"/>
          <w:szCs w:val="19"/>
          <w:lang w:val="es-ES_tradnl"/>
        </w:rPr>
      </w:pPr>
    </w:p>
    <w:p w14:paraId="2F93271A"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43</w:t>
      </w:r>
      <w:r w:rsidRPr="00A52C56">
        <w:rPr>
          <w:rFonts w:ascii="Arial" w:hAnsi="Arial" w:cs="Arial"/>
          <w:sz w:val="19"/>
          <w:szCs w:val="19"/>
          <w:lang w:val="es-ES_tradnl"/>
        </w:rPr>
        <w:t>. Las actividades de planeación, programación y presupuestación, comprenden lo siguiente:</w:t>
      </w:r>
    </w:p>
    <w:p w14:paraId="3B4FCBF0" w14:textId="77777777" w:rsidR="006F4E2F" w:rsidRPr="00A52C56" w:rsidRDefault="006F4E2F" w:rsidP="00ED0B19">
      <w:pPr>
        <w:ind w:left="567" w:hanging="283"/>
        <w:jc w:val="both"/>
        <w:rPr>
          <w:rFonts w:ascii="Arial" w:hAnsi="Arial" w:cs="Arial"/>
          <w:sz w:val="19"/>
          <w:szCs w:val="19"/>
          <w:lang w:val="es-ES_tradnl"/>
        </w:rPr>
      </w:pPr>
    </w:p>
    <w:p w14:paraId="7F4F9891" w14:textId="77777777" w:rsidR="006F4E2F" w:rsidRPr="00A52C56" w:rsidRDefault="006F4E2F" w:rsidP="0015145E">
      <w:pPr>
        <w:numPr>
          <w:ilvl w:val="0"/>
          <w:numId w:val="6"/>
        </w:numPr>
        <w:tabs>
          <w:tab w:val="clear" w:pos="1080"/>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Presentación al Congreso de la estructura programática del proyecto de presupuesto, de acuerdo con lo previsto en el artículo 37 de la Ley;</w:t>
      </w:r>
    </w:p>
    <w:p w14:paraId="2B9CDF79" w14:textId="77777777" w:rsidR="006F4E2F" w:rsidRPr="00A52C56" w:rsidRDefault="006F4E2F" w:rsidP="00ED0B19">
      <w:pPr>
        <w:tabs>
          <w:tab w:val="left" w:pos="1134"/>
        </w:tabs>
        <w:ind w:left="567" w:hanging="283"/>
        <w:jc w:val="both"/>
        <w:rPr>
          <w:rFonts w:ascii="Arial" w:hAnsi="Arial" w:cs="Arial"/>
          <w:sz w:val="19"/>
          <w:szCs w:val="19"/>
          <w:lang w:val="es-ES_tradnl"/>
        </w:rPr>
      </w:pPr>
    </w:p>
    <w:p w14:paraId="3C35F4E8" w14:textId="77777777" w:rsidR="006F4E2F" w:rsidRPr="00A52C56" w:rsidRDefault="006F4E2F" w:rsidP="0015145E">
      <w:pPr>
        <w:numPr>
          <w:ilvl w:val="0"/>
          <w:numId w:val="6"/>
        </w:numPr>
        <w:tabs>
          <w:tab w:val="clear" w:pos="1080"/>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Formulación de escenarios de gasto;</w:t>
      </w:r>
    </w:p>
    <w:p w14:paraId="7D013AD9" w14:textId="77777777" w:rsidR="006F4E2F" w:rsidRPr="00A52C56" w:rsidRDefault="006F4E2F" w:rsidP="00ED0B19">
      <w:pPr>
        <w:tabs>
          <w:tab w:val="left" w:pos="1134"/>
        </w:tabs>
        <w:ind w:left="567" w:hanging="283"/>
        <w:jc w:val="both"/>
        <w:rPr>
          <w:rFonts w:ascii="Arial" w:hAnsi="Arial" w:cs="Arial"/>
          <w:sz w:val="19"/>
          <w:szCs w:val="19"/>
          <w:lang w:val="es-ES_tradnl"/>
        </w:rPr>
      </w:pPr>
    </w:p>
    <w:p w14:paraId="333B9D7B" w14:textId="77777777" w:rsidR="006F4E2F" w:rsidRPr="00A52C56" w:rsidRDefault="006F4E2F" w:rsidP="0015145E">
      <w:pPr>
        <w:numPr>
          <w:ilvl w:val="0"/>
          <w:numId w:val="6"/>
        </w:numPr>
        <w:tabs>
          <w:tab w:val="clear" w:pos="1080"/>
        </w:tabs>
        <w:ind w:left="567" w:hanging="283"/>
        <w:jc w:val="both"/>
        <w:rPr>
          <w:rFonts w:ascii="Arial" w:hAnsi="Arial" w:cs="Arial"/>
          <w:sz w:val="19"/>
          <w:szCs w:val="19"/>
          <w:lang w:val="es-ES_tradnl"/>
        </w:rPr>
      </w:pPr>
      <w:r w:rsidRPr="00A52C56">
        <w:rPr>
          <w:rFonts w:ascii="Arial" w:hAnsi="Arial" w:cs="Arial"/>
          <w:sz w:val="19"/>
          <w:szCs w:val="19"/>
          <w:lang w:val="es-ES_tradnl"/>
        </w:rPr>
        <w:t>Elaboración de los programas operativos anuales de las Dependencias y Entidades, e</w:t>
      </w:r>
    </w:p>
    <w:p w14:paraId="11153AE6" w14:textId="77777777" w:rsidR="006F4E2F" w:rsidRPr="00A52C56" w:rsidRDefault="006F4E2F" w:rsidP="00ED0B19">
      <w:pPr>
        <w:tabs>
          <w:tab w:val="left" w:pos="1134"/>
        </w:tabs>
        <w:ind w:left="567" w:hanging="283"/>
        <w:jc w:val="both"/>
        <w:rPr>
          <w:rFonts w:ascii="Arial" w:hAnsi="Arial" w:cs="Arial"/>
          <w:sz w:val="19"/>
          <w:szCs w:val="19"/>
          <w:lang w:val="es-ES_tradnl"/>
        </w:rPr>
      </w:pPr>
    </w:p>
    <w:p w14:paraId="76813A68" w14:textId="77777777" w:rsidR="006F4E2F" w:rsidRPr="00A52C56" w:rsidRDefault="006F4E2F" w:rsidP="0015145E">
      <w:pPr>
        <w:numPr>
          <w:ilvl w:val="0"/>
          <w:numId w:val="6"/>
        </w:numPr>
        <w:tabs>
          <w:tab w:val="clear" w:pos="1080"/>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Integración del proyecto de presupuesto de egresos calendarizado.</w:t>
      </w:r>
    </w:p>
    <w:p w14:paraId="56AA921A" w14:textId="77777777" w:rsidR="006F4E2F" w:rsidRPr="00A52C56" w:rsidRDefault="006F4E2F" w:rsidP="00306141">
      <w:pPr>
        <w:jc w:val="both"/>
        <w:rPr>
          <w:rFonts w:ascii="Arial" w:hAnsi="Arial" w:cs="Arial"/>
          <w:b/>
          <w:sz w:val="19"/>
          <w:szCs w:val="19"/>
          <w:lang w:val="es-ES_tradnl"/>
        </w:rPr>
      </w:pPr>
    </w:p>
    <w:p w14:paraId="68B3E60E"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 xml:space="preserve">Artículo 44. </w:t>
      </w:r>
      <w:r w:rsidRPr="00A52C56">
        <w:rPr>
          <w:rFonts w:ascii="Arial" w:hAnsi="Arial" w:cs="Arial"/>
          <w:sz w:val="19"/>
          <w:szCs w:val="19"/>
          <w:lang w:val="es-ES_tradnl"/>
        </w:rPr>
        <w:t>La Secretaría determinará los niveles de desagregación, en la integración de los programas operativos anuales.</w:t>
      </w:r>
    </w:p>
    <w:p w14:paraId="588D9587" w14:textId="77777777" w:rsidR="006F4E2F" w:rsidRPr="00A52C56" w:rsidRDefault="006F4E2F" w:rsidP="00306141">
      <w:pPr>
        <w:jc w:val="both"/>
        <w:rPr>
          <w:rFonts w:ascii="Arial" w:hAnsi="Arial" w:cs="Arial"/>
          <w:sz w:val="19"/>
          <w:szCs w:val="19"/>
          <w:lang w:val="es-ES_tradnl"/>
        </w:rPr>
      </w:pPr>
    </w:p>
    <w:p w14:paraId="4AAE5234"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45.</w:t>
      </w:r>
      <w:r w:rsidRPr="00A52C56">
        <w:rPr>
          <w:rFonts w:ascii="Arial" w:hAnsi="Arial" w:cs="Arial"/>
          <w:sz w:val="19"/>
          <w:szCs w:val="19"/>
          <w:lang w:val="es-ES_tradnl"/>
        </w:rPr>
        <w:t xml:space="preserve"> La desagregación de la clasificación administrativa se realizará de conformidad con la organización política y administrativa contenida en la Constitución Política del Estado Libre y Soberano de Oaxaca, de las leyes orgánicas de los Poderes del Estado, disposiciones federales y las leyes o decretos que creen entidades paraestatales.</w:t>
      </w:r>
    </w:p>
    <w:p w14:paraId="1C947FE4" w14:textId="77777777" w:rsidR="006F4E2F" w:rsidRPr="00A52C56" w:rsidRDefault="006F4E2F" w:rsidP="00306141">
      <w:pPr>
        <w:jc w:val="both"/>
        <w:rPr>
          <w:rFonts w:ascii="Arial" w:hAnsi="Arial" w:cs="Arial"/>
          <w:sz w:val="19"/>
          <w:szCs w:val="19"/>
          <w:lang w:val="es-ES_tradnl"/>
        </w:rPr>
      </w:pPr>
    </w:p>
    <w:p w14:paraId="07FB0FFE"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46</w:t>
      </w:r>
      <w:r w:rsidRPr="00A52C56">
        <w:rPr>
          <w:rFonts w:ascii="Arial" w:hAnsi="Arial" w:cs="Arial"/>
          <w:sz w:val="19"/>
          <w:szCs w:val="19"/>
          <w:lang w:val="es-ES_tradnl"/>
        </w:rPr>
        <w:t>. La clasificación funcional, está integrada por la finalidad, la función y la subfunción en apego a las disposiciones emitidas por el Consejo Nacional de Armonización Contable, conforme a lo siguiente:</w:t>
      </w:r>
    </w:p>
    <w:p w14:paraId="45A145A9" w14:textId="77777777" w:rsidR="006F4E2F" w:rsidRPr="00A52C56" w:rsidRDefault="006F4E2F" w:rsidP="00ED0B19">
      <w:pPr>
        <w:ind w:left="567" w:hanging="283"/>
        <w:jc w:val="both"/>
        <w:rPr>
          <w:rFonts w:ascii="Arial" w:hAnsi="Arial" w:cs="Arial"/>
          <w:sz w:val="19"/>
          <w:szCs w:val="19"/>
          <w:lang w:val="es-ES_tradnl"/>
        </w:rPr>
      </w:pPr>
    </w:p>
    <w:p w14:paraId="56FA3BAF" w14:textId="77777777" w:rsidR="006F4E2F" w:rsidRPr="00A52C56" w:rsidRDefault="006F4E2F" w:rsidP="0015145E">
      <w:pPr>
        <w:numPr>
          <w:ilvl w:val="0"/>
          <w:numId w:val="45"/>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 xml:space="preserve">Finalidad: Identifica en grandes rubros la asignación presupuestaria, dándole sentido al “para qué” se ejerce el presupuesto de egresos. </w:t>
      </w:r>
    </w:p>
    <w:p w14:paraId="58D099DD" w14:textId="77777777" w:rsidR="006F4E2F" w:rsidRPr="00A52C56" w:rsidRDefault="006F4E2F" w:rsidP="00ED0B19">
      <w:pPr>
        <w:tabs>
          <w:tab w:val="left" w:pos="1134"/>
        </w:tabs>
        <w:ind w:left="567" w:hanging="283"/>
        <w:jc w:val="both"/>
        <w:rPr>
          <w:rFonts w:ascii="Arial" w:hAnsi="Arial" w:cs="Arial"/>
          <w:sz w:val="19"/>
          <w:szCs w:val="19"/>
          <w:lang w:val="es-ES_tradnl"/>
        </w:rPr>
      </w:pPr>
    </w:p>
    <w:p w14:paraId="55ABA5B3" w14:textId="77777777" w:rsidR="006F4E2F" w:rsidRPr="00A52C56" w:rsidRDefault="006F4E2F" w:rsidP="0015145E">
      <w:pPr>
        <w:numPr>
          <w:ilvl w:val="0"/>
          <w:numId w:val="45"/>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 xml:space="preserve">Función: Es la división principal de la totalidad del esfuerzo organizado del sector público que se encamina a prestar un servicio público concreto y definido, de conformidad con el mandato de la sociedad expresado en el marco legal. </w:t>
      </w:r>
    </w:p>
    <w:p w14:paraId="3500ABE1" w14:textId="77777777" w:rsidR="006F4E2F" w:rsidRPr="00A52C56" w:rsidRDefault="006F4E2F" w:rsidP="00ED0B19">
      <w:pPr>
        <w:pStyle w:val="Prrafodelista"/>
        <w:tabs>
          <w:tab w:val="left" w:pos="1134"/>
        </w:tabs>
        <w:ind w:left="567" w:hanging="283"/>
        <w:rPr>
          <w:rFonts w:ascii="Arial" w:hAnsi="Arial" w:cs="Arial"/>
          <w:sz w:val="19"/>
          <w:szCs w:val="19"/>
          <w:lang w:val="es-ES_tradnl"/>
        </w:rPr>
      </w:pPr>
    </w:p>
    <w:p w14:paraId="75CEA722" w14:textId="77777777" w:rsidR="006F4E2F" w:rsidRPr="00A52C56" w:rsidRDefault="00C01E08" w:rsidP="00ED0B19">
      <w:pPr>
        <w:tabs>
          <w:tab w:val="left" w:pos="1134"/>
        </w:tabs>
        <w:ind w:left="567" w:hanging="283"/>
        <w:jc w:val="both"/>
        <w:rPr>
          <w:rFonts w:ascii="Arial" w:hAnsi="Arial" w:cs="Arial"/>
          <w:sz w:val="19"/>
          <w:szCs w:val="19"/>
          <w:lang w:val="es-ES_tradnl"/>
        </w:rPr>
      </w:pPr>
      <w:r w:rsidRPr="00A52C56">
        <w:rPr>
          <w:rFonts w:ascii="Arial" w:hAnsi="Arial" w:cs="Arial"/>
          <w:sz w:val="19"/>
          <w:szCs w:val="19"/>
          <w:lang w:val="es-ES_tradnl"/>
        </w:rPr>
        <w:tab/>
      </w:r>
      <w:r w:rsidR="006F4E2F" w:rsidRPr="00A52C56">
        <w:rPr>
          <w:rFonts w:ascii="Arial" w:hAnsi="Arial" w:cs="Arial"/>
          <w:sz w:val="19"/>
          <w:szCs w:val="19"/>
          <w:lang w:val="es-ES_tradnl"/>
        </w:rPr>
        <w:t>Agrupa los gastos del sector público con base en objetivos de corto, mediano y largo plazo, lo que contribuye al logro de objetivos generales de acción. Provee una visión global acerca de los propósitos que el sector público tiene en cada una de las áreas de actividad.</w:t>
      </w:r>
    </w:p>
    <w:p w14:paraId="13EEBFBC" w14:textId="77777777" w:rsidR="006F4E2F" w:rsidRPr="00A52C56" w:rsidRDefault="006F4E2F" w:rsidP="00306141">
      <w:pPr>
        <w:pStyle w:val="Prrafodelista"/>
        <w:tabs>
          <w:tab w:val="left" w:pos="1134"/>
        </w:tabs>
        <w:ind w:left="1134" w:hanging="1134"/>
        <w:rPr>
          <w:rFonts w:ascii="Arial" w:hAnsi="Arial" w:cs="Arial"/>
          <w:sz w:val="19"/>
          <w:szCs w:val="19"/>
          <w:lang w:val="es-ES_tradnl"/>
        </w:rPr>
      </w:pPr>
    </w:p>
    <w:p w14:paraId="493E56DA" w14:textId="77777777" w:rsidR="006F4E2F" w:rsidRPr="00A52C56" w:rsidRDefault="006F4E2F" w:rsidP="0015145E">
      <w:pPr>
        <w:numPr>
          <w:ilvl w:val="0"/>
          <w:numId w:val="45"/>
        </w:numPr>
        <w:tabs>
          <w:tab w:val="left" w:pos="567"/>
        </w:tabs>
        <w:ind w:left="567" w:hanging="283"/>
        <w:jc w:val="both"/>
        <w:rPr>
          <w:rFonts w:ascii="Arial" w:hAnsi="Arial" w:cs="Arial"/>
          <w:sz w:val="19"/>
          <w:szCs w:val="19"/>
          <w:lang w:val="es-ES_tradnl"/>
        </w:rPr>
      </w:pPr>
      <w:proofErr w:type="spellStart"/>
      <w:r w:rsidRPr="00A52C56">
        <w:rPr>
          <w:rFonts w:ascii="Arial" w:hAnsi="Arial" w:cs="Arial"/>
          <w:sz w:val="19"/>
          <w:szCs w:val="19"/>
          <w:lang w:val="es-ES_tradnl"/>
        </w:rPr>
        <w:t>Sub-función</w:t>
      </w:r>
      <w:proofErr w:type="spellEnd"/>
      <w:r w:rsidRPr="00A52C56">
        <w:rPr>
          <w:rFonts w:ascii="Arial" w:hAnsi="Arial" w:cs="Arial"/>
          <w:sz w:val="19"/>
          <w:szCs w:val="19"/>
          <w:lang w:val="es-ES_tradnl"/>
        </w:rPr>
        <w:t>: Desagregación específica y concreta de la función que identifica acciones y servicios afines a la misma, expresados en unidades de funcionamiento o de medición congruente. Identifica con mayor precisión la participación del sector público en el resto de la economía para cumplir con el cometido que los ordenamientos legales establecen.</w:t>
      </w:r>
    </w:p>
    <w:p w14:paraId="7796D4F0" w14:textId="77777777" w:rsidR="006F4E2F" w:rsidRPr="00A52C56" w:rsidRDefault="006F4E2F" w:rsidP="00306141">
      <w:pPr>
        <w:tabs>
          <w:tab w:val="left" w:pos="1134"/>
        </w:tabs>
        <w:ind w:left="1134"/>
        <w:jc w:val="both"/>
        <w:rPr>
          <w:rFonts w:ascii="Arial" w:hAnsi="Arial" w:cs="Arial"/>
          <w:sz w:val="19"/>
          <w:szCs w:val="19"/>
          <w:lang w:val="es-ES_tradnl"/>
        </w:rPr>
      </w:pPr>
    </w:p>
    <w:p w14:paraId="70740308" w14:textId="77777777" w:rsidR="007915F6" w:rsidRPr="00A52C56" w:rsidRDefault="007915F6" w:rsidP="007915F6">
      <w:pPr>
        <w:jc w:val="both"/>
        <w:rPr>
          <w:rFonts w:ascii="Arial" w:hAnsi="Arial" w:cs="Arial"/>
          <w:sz w:val="19"/>
          <w:szCs w:val="19"/>
          <w:lang w:val="es-ES_tradnl"/>
        </w:rPr>
      </w:pPr>
      <w:r w:rsidRPr="00A52C56">
        <w:rPr>
          <w:rFonts w:ascii="Arial" w:hAnsi="Arial" w:cs="Arial"/>
          <w:b/>
          <w:sz w:val="19"/>
          <w:szCs w:val="19"/>
          <w:lang w:val="es-ES_tradnl"/>
        </w:rPr>
        <w:t>Artículo 47</w:t>
      </w:r>
      <w:r w:rsidRPr="00A52C56">
        <w:rPr>
          <w:rFonts w:ascii="Arial" w:hAnsi="Arial" w:cs="Arial"/>
          <w:sz w:val="19"/>
          <w:szCs w:val="19"/>
          <w:lang w:val="es-ES_tradnl"/>
        </w:rPr>
        <w:t>. La clasificación de objetivos estratégicos estatales atiende al contenido del Plan Estatal de Desarrollo y se integra por: Eje, objetivo, estrategia y línea de acción:</w:t>
      </w:r>
      <w:r w:rsidR="00533712" w:rsidRPr="00A52C56">
        <w:rPr>
          <w:rFonts w:ascii="Arial" w:hAnsi="Arial" w:cs="Arial"/>
          <w:sz w:val="19"/>
          <w:szCs w:val="19"/>
          <w:vertAlign w:val="superscript"/>
          <w:lang w:val="es-ES_tradnl"/>
        </w:rPr>
        <w:t xml:space="preserve"> (</w:t>
      </w:r>
      <w:r w:rsidR="00533712" w:rsidRPr="00A52C56">
        <w:rPr>
          <w:rFonts w:ascii="Arial" w:hAnsi="Arial" w:cs="Arial"/>
          <w:sz w:val="19"/>
          <w:szCs w:val="19"/>
          <w:vertAlign w:val="superscript"/>
          <w:lang w:val="es-MX"/>
        </w:rPr>
        <w:t xml:space="preserve">Reforma según Decreto </w:t>
      </w:r>
      <w:r w:rsidR="005C7DCA" w:rsidRPr="00A52C56">
        <w:rPr>
          <w:rFonts w:ascii="Arial" w:hAnsi="Arial" w:cs="Arial"/>
          <w:sz w:val="19"/>
          <w:szCs w:val="19"/>
          <w:vertAlign w:val="superscript"/>
          <w:lang w:val="es-MX"/>
        </w:rPr>
        <w:t>PPOE</w:t>
      </w:r>
      <w:r w:rsidR="00533712" w:rsidRPr="00A52C56">
        <w:rPr>
          <w:rFonts w:ascii="Arial" w:hAnsi="Arial" w:cs="Arial"/>
          <w:sz w:val="19"/>
          <w:szCs w:val="19"/>
          <w:vertAlign w:val="superscript"/>
          <w:lang w:val="es-MX"/>
        </w:rPr>
        <w:t xml:space="preserve"> de 02-07-2016)</w:t>
      </w:r>
    </w:p>
    <w:p w14:paraId="2DA52FE3" w14:textId="77777777" w:rsidR="006F4E2F" w:rsidRPr="00A52C56" w:rsidRDefault="006F4E2F" w:rsidP="00306141">
      <w:pPr>
        <w:tabs>
          <w:tab w:val="left" w:pos="1134"/>
        </w:tabs>
        <w:ind w:left="1134"/>
        <w:jc w:val="both"/>
        <w:rPr>
          <w:rFonts w:ascii="Arial" w:hAnsi="Arial" w:cs="Arial"/>
          <w:sz w:val="19"/>
          <w:szCs w:val="19"/>
          <w:lang w:val="es-ES_tradnl"/>
        </w:rPr>
      </w:pPr>
    </w:p>
    <w:p w14:paraId="352AD32F" w14:textId="77777777" w:rsidR="006F4E2F" w:rsidRPr="00A52C56" w:rsidRDefault="006F4E2F" w:rsidP="0015145E">
      <w:pPr>
        <w:numPr>
          <w:ilvl w:val="0"/>
          <w:numId w:val="46"/>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lastRenderedPageBreak/>
        <w:t>Eje: Es la división principal de la actividad gubernamental organizada, en los cuales se van a centrar los esfuerzos de la administración pública, a fin de mejorar la calidad de vida y crear oportunidades de desarrollo, en materia de ingreso, empleo, alimentación, salud, educación, justicia, seguridad, paz social y ambiente. Agrupa temas generales para su consecución, con base en objetivos de mediano y largo plazo, que reflejan los acuerdos ciudadanos, consolidando la propuesta y visión de gobierno en el Plan Estatal de Desarrollo.</w:t>
      </w:r>
    </w:p>
    <w:p w14:paraId="46F482FF" w14:textId="77777777" w:rsidR="006F4E2F" w:rsidRPr="00A52C56" w:rsidRDefault="006F4E2F" w:rsidP="00ED0B19">
      <w:pPr>
        <w:tabs>
          <w:tab w:val="left" w:pos="567"/>
        </w:tabs>
        <w:ind w:left="567" w:hanging="283"/>
        <w:jc w:val="both"/>
        <w:rPr>
          <w:rFonts w:ascii="Arial" w:hAnsi="Arial" w:cs="Arial"/>
          <w:sz w:val="19"/>
          <w:szCs w:val="19"/>
          <w:lang w:val="es-ES_tradnl"/>
        </w:rPr>
      </w:pPr>
    </w:p>
    <w:p w14:paraId="2D525112" w14:textId="77777777" w:rsidR="006F4E2F" w:rsidRPr="00A52C56" w:rsidRDefault="007915F6" w:rsidP="0015145E">
      <w:pPr>
        <w:numPr>
          <w:ilvl w:val="0"/>
          <w:numId w:val="46"/>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Objetivo: Corresponde a grandes apartados de la acción gubernamental para la consecución de los ejes establecidos en el Plan Estatal de Desarrollo;</w:t>
      </w:r>
      <w:r w:rsidR="00533712" w:rsidRPr="00A52C56">
        <w:rPr>
          <w:rFonts w:ascii="Arial" w:hAnsi="Arial" w:cs="Arial"/>
          <w:sz w:val="19"/>
          <w:szCs w:val="19"/>
          <w:vertAlign w:val="superscript"/>
          <w:lang w:val="es-ES_tradnl"/>
        </w:rPr>
        <w:t xml:space="preserve"> (</w:t>
      </w:r>
      <w:r w:rsidR="00533712" w:rsidRPr="00A52C56">
        <w:rPr>
          <w:rFonts w:ascii="Arial" w:hAnsi="Arial" w:cs="Arial"/>
          <w:sz w:val="19"/>
          <w:szCs w:val="19"/>
          <w:vertAlign w:val="superscript"/>
          <w:lang w:val="es-MX"/>
        </w:rPr>
        <w:t xml:space="preserve">Reforma según Decreto </w:t>
      </w:r>
      <w:r w:rsidR="005C7DCA" w:rsidRPr="00A52C56">
        <w:rPr>
          <w:rFonts w:ascii="Arial" w:hAnsi="Arial" w:cs="Arial"/>
          <w:sz w:val="19"/>
          <w:szCs w:val="19"/>
          <w:vertAlign w:val="superscript"/>
          <w:lang w:val="es-MX"/>
        </w:rPr>
        <w:t>PPOE</w:t>
      </w:r>
      <w:r w:rsidR="00533712" w:rsidRPr="00A52C56">
        <w:rPr>
          <w:rFonts w:ascii="Arial" w:hAnsi="Arial" w:cs="Arial"/>
          <w:sz w:val="19"/>
          <w:szCs w:val="19"/>
          <w:vertAlign w:val="superscript"/>
          <w:lang w:val="es-MX"/>
        </w:rPr>
        <w:t xml:space="preserve"> de 02-07-2016)</w:t>
      </w:r>
    </w:p>
    <w:p w14:paraId="49FCF09C" w14:textId="77777777" w:rsidR="006F4E2F" w:rsidRPr="00A52C56" w:rsidRDefault="006F4E2F" w:rsidP="00ED0B19">
      <w:pPr>
        <w:pStyle w:val="Prrafodelista"/>
        <w:tabs>
          <w:tab w:val="left" w:pos="567"/>
        </w:tabs>
        <w:ind w:left="567" w:hanging="283"/>
        <w:rPr>
          <w:rFonts w:ascii="Arial" w:hAnsi="Arial" w:cs="Arial"/>
          <w:sz w:val="19"/>
          <w:szCs w:val="19"/>
          <w:lang w:val="es-ES_tradnl"/>
        </w:rPr>
      </w:pPr>
    </w:p>
    <w:p w14:paraId="07A77F0C" w14:textId="77777777" w:rsidR="006F4E2F" w:rsidRPr="00A52C56" w:rsidRDefault="007915F6" w:rsidP="0015145E">
      <w:pPr>
        <w:numPr>
          <w:ilvl w:val="0"/>
          <w:numId w:val="46"/>
        </w:numPr>
        <w:tabs>
          <w:tab w:val="left" w:pos="567"/>
        </w:tabs>
        <w:ind w:left="567" w:hanging="283"/>
        <w:jc w:val="both"/>
        <w:rPr>
          <w:rFonts w:ascii="Arial" w:hAnsi="Arial" w:cs="Arial"/>
          <w:b/>
          <w:sz w:val="19"/>
          <w:szCs w:val="19"/>
          <w:lang w:val="es-ES_tradnl"/>
        </w:rPr>
      </w:pPr>
      <w:r w:rsidRPr="00A52C56">
        <w:rPr>
          <w:rFonts w:ascii="Arial" w:hAnsi="Arial" w:cs="Arial"/>
          <w:b/>
          <w:sz w:val="19"/>
          <w:szCs w:val="19"/>
          <w:lang w:val="es-ES_tradnl"/>
        </w:rPr>
        <w:t>Se deroga</w:t>
      </w:r>
      <w:r w:rsidR="00533712" w:rsidRPr="00A52C56">
        <w:rPr>
          <w:rFonts w:ascii="Arial" w:hAnsi="Arial" w:cs="Arial"/>
          <w:b/>
          <w:sz w:val="19"/>
          <w:szCs w:val="19"/>
          <w:lang w:val="es-ES_tradnl"/>
        </w:rPr>
        <w:t xml:space="preserve"> </w:t>
      </w:r>
      <w:r w:rsidR="00533712" w:rsidRPr="00A52C56">
        <w:rPr>
          <w:rFonts w:ascii="Arial" w:hAnsi="Arial" w:cs="Arial"/>
          <w:sz w:val="19"/>
          <w:szCs w:val="19"/>
          <w:vertAlign w:val="superscript"/>
          <w:lang w:val="es-ES_tradnl"/>
        </w:rPr>
        <w:t>(</w:t>
      </w:r>
      <w:r w:rsidR="00533712" w:rsidRPr="00A52C56">
        <w:rPr>
          <w:rFonts w:ascii="Arial" w:hAnsi="Arial" w:cs="Arial"/>
          <w:sz w:val="19"/>
          <w:szCs w:val="19"/>
          <w:vertAlign w:val="superscript"/>
          <w:lang w:val="es-MX"/>
        </w:rPr>
        <w:t xml:space="preserve">Se Deroga según Decreto </w:t>
      </w:r>
      <w:r w:rsidR="005C7DCA" w:rsidRPr="00A52C56">
        <w:rPr>
          <w:rFonts w:ascii="Arial" w:hAnsi="Arial" w:cs="Arial"/>
          <w:sz w:val="19"/>
          <w:szCs w:val="19"/>
          <w:vertAlign w:val="superscript"/>
          <w:lang w:val="es-MX"/>
        </w:rPr>
        <w:t>PPOE</w:t>
      </w:r>
      <w:r w:rsidR="00533712" w:rsidRPr="00A52C56">
        <w:rPr>
          <w:rFonts w:ascii="Arial" w:hAnsi="Arial" w:cs="Arial"/>
          <w:sz w:val="19"/>
          <w:szCs w:val="19"/>
          <w:vertAlign w:val="superscript"/>
          <w:lang w:val="es-MX"/>
        </w:rPr>
        <w:t xml:space="preserve"> de 02-07-2016)</w:t>
      </w:r>
    </w:p>
    <w:p w14:paraId="3FC191D4" w14:textId="77777777" w:rsidR="006F4E2F" w:rsidRPr="00A52C56" w:rsidRDefault="006F4E2F" w:rsidP="00ED0B19">
      <w:p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 xml:space="preserve"> </w:t>
      </w:r>
    </w:p>
    <w:p w14:paraId="00043AC6" w14:textId="77777777" w:rsidR="006F4E2F" w:rsidRPr="00A52C56" w:rsidRDefault="006F4E2F" w:rsidP="0015145E">
      <w:pPr>
        <w:numPr>
          <w:ilvl w:val="0"/>
          <w:numId w:val="46"/>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Estrategia: Es el conjunto integrado de decisiones y acciones globales gubernamentales de carácter temporal o permanente que se pretenden realizar para alcanzar los objetivos de mediano y largo plazo establecidos en el Plan Estatal de Desarrollo, en respuesta a la problemática planteada, buscando producir cambios en la calidad de vida de la sociedad.</w:t>
      </w:r>
    </w:p>
    <w:p w14:paraId="3D4F7FB8" w14:textId="77777777" w:rsidR="006F4E2F" w:rsidRPr="00A52C56" w:rsidRDefault="006F4E2F" w:rsidP="00ED0B19">
      <w:pPr>
        <w:tabs>
          <w:tab w:val="left" w:pos="567"/>
        </w:tabs>
        <w:ind w:left="567" w:hanging="283"/>
        <w:jc w:val="both"/>
        <w:rPr>
          <w:rFonts w:ascii="Arial" w:hAnsi="Arial" w:cs="Arial"/>
          <w:sz w:val="19"/>
          <w:szCs w:val="19"/>
          <w:lang w:val="es-ES_tradnl"/>
        </w:rPr>
      </w:pPr>
    </w:p>
    <w:p w14:paraId="2DE37BC1" w14:textId="77777777" w:rsidR="006F4E2F" w:rsidRPr="00A52C56" w:rsidRDefault="006F4E2F" w:rsidP="0015145E">
      <w:pPr>
        <w:numPr>
          <w:ilvl w:val="0"/>
          <w:numId w:val="46"/>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Línea de acción: Conjunto de acciones que la Administración pública, debe realizar para llevar a cabo las estrategias planteadas, para cada una de las problemáticas a</w:t>
      </w:r>
      <w:r w:rsidR="00025AB5" w:rsidRPr="00A52C56">
        <w:rPr>
          <w:rFonts w:ascii="Arial" w:hAnsi="Arial" w:cs="Arial"/>
          <w:sz w:val="19"/>
          <w:szCs w:val="19"/>
          <w:lang w:val="es-ES_tradnl"/>
        </w:rPr>
        <w:t xml:space="preserve"> </w:t>
      </w:r>
      <w:r w:rsidRPr="00A52C56">
        <w:rPr>
          <w:rFonts w:ascii="Arial" w:hAnsi="Arial" w:cs="Arial"/>
          <w:sz w:val="19"/>
          <w:szCs w:val="19"/>
          <w:lang w:val="es-ES_tradnl"/>
        </w:rPr>
        <w:t xml:space="preserve">resolver que se identificaron en el diagnostico plasmado en el Plan Estatal de Desarrollo. </w:t>
      </w:r>
    </w:p>
    <w:p w14:paraId="0B0F6E83" w14:textId="77777777" w:rsidR="006F4E2F" w:rsidRPr="00A52C56" w:rsidRDefault="006F4E2F" w:rsidP="00031FAE">
      <w:pPr>
        <w:tabs>
          <w:tab w:val="left" w:pos="1134"/>
        </w:tabs>
        <w:jc w:val="both"/>
        <w:rPr>
          <w:rFonts w:ascii="Arial" w:hAnsi="Arial" w:cs="Arial"/>
          <w:sz w:val="19"/>
          <w:szCs w:val="19"/>
          <w:lang w:val="es-ES_tradnl"/>
        </w:rPr>
      </w:pPr>
    </w:p>
    <w:p w14:paraId="6A0F516F"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 xml:space="preserve">Artículo 48. </w:t>
      </w:r>
      <w:r w:rsidRPr="00A52C56">
        <w:rPr>
          <w:rFonts w:ascii="Arial" w:hAnsi="Arial" w:cs="Arial"/>
          <w:sz w:val="19"/>
          <w:szCs w:val="19"/>
          <w:lang w:val="es-ES_tradnl"/>
        </w:rPr>
        <w:t>La</w:t>
      </w:r>
      <w:r w:rsidRPr="00A52C56">
        <w:rPr>
          <w:rFonts w:ascii="Arial" w:hAnsi="Arial" w:cs="Arial"/>
          <w:b/>
          <w:sz w:val="19"/>
          <w:szCs w:val="19"/>
          <w:lang w:val="es-ES_tradnl"/>
        </w:rPr>
        <w:t xml:space="preserve"> </w:t>
      </w:r>
      <w:r w:rsidRPr="00A52C56">
        <w:rPr>
          <w:rFonts w:ascii="Arial" w:hAnsi="Arial" w:cs="Arial"/>
          <w:sz w:val="19"/>
          <w:szCs w:val="19"/>
          <w:lang w:val="es-ES_tradnl"/>
        </w:rPr>
        <w:t xml:space="preserve">clasificación económica genera información sobre los ingresos, gastos y el financiamiento de los entes públicos clasificados por su naturaleza económica, en forma homogénea a una fecha límite. </w:t>
      </w:r>
    </w:p>
    <w:p w14:paraId="68B3F1DA" w14:textId="77777777" w:rsidR="006F4E2F" w:rsidRPr="00A52C56" w:rsidRDefault="006F4E2F" w:rsidP="00306141">
      <w:pPr>
        <w:jc w:val="both"/>
        <w:rPr>
          <w:rFonts w:ascii="Arial" w:hAnsi="Arial" w:cs="Arial"/>
          <w:sz w:val="19"/>
          <w:szCs w:val="19"/>
          <w:lang w:val="es-ES_tradnl"/>
        </w:rPr>
      </w:pPr>
    </w:p>
    <w:p w14:paraId="5A5232ED"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El gasto total que comprende las erogaciones aprobadas en el Presupuesto de Egresos se compone de: Gasto programable y Gasto no programable.</w:t>
      </w:r>
    </w:p>
    <w:p w14:paraId="1E789C2B" w14:textId="77777777" w:rsidR="006F4E2F" w:rsidRPr="00A52C56" w:rsidRDefault="006F4E2F" w:rsidP="00306141">
      <w:pPr>
        <w:jc w:val="both"/>
        <w:rPr>
          <w:rFonts w:ascii="Arial" w:hAnsi="Arial" w:cs="Arial"/>
          <w:sz w:val="19"/>
          <w:szCs w:val="19"/>
          <w:lang w:val="es-ES_tradnl"/>
        </w:rPr>
      </w:pPr>
    </w:p>
    <w:p w14:paraId="140BF0F2" w14:textId="77777777" w:rsidR="006F4E2F" w:rsidRPr="00A52C56" w:rsidRDefault="006F4E2F" w:rsidP="0015145E">
      <w:pPr>
        <w:numPr>
          <w:ilvl w:val="0"/>
          <w:numId w:val="18"/>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 xml:space="preserve">Gasto programable: A las asignaciones para los Poderes Legislativo y Judicial, Órganos Autónomos, Dependencias y Entidades del Poder Ejecutivo, destinadas a la producción de bienes y servicios estratégicos o esenciales, plenamente identificables con cada uno de los programas, que aumentan en forma directa la disponibilidad de bienes y servicios. </w:t>
      </w:r>
    </w:p>
    <w:p w14:paraId="292726CB" w14:textId="77777777" w:rsidR="006F4E2F" w:rsidRPr="00A52C56" w:rsidRDefault="006F4E2F" w:rsidP="00ED0B19">
      <w:pPr>
        <w:tabs>
          <w:tab w:val="left" w:pos="567"/>
        </w:tabs>
        <w:ind w:left="567" w:hanging="283"/>
        <w:jc w:val="both"/>
        <w:rPr>
          <w:rFonts w:ascii="Arial" w:hAnsi="Arial" w:cs="Arial"/>
          <w:sz w:val="19"/>
          <w:szCs w:val="19"/>
          <w:lang w:val="es-ES_tradnl"/>
        </w:rPr>
      </w:pPr>
    </w:p>
    <w:p w14:paraId="5E07FA08" w14:textId="77777777" w:rsidR="006F4E2F" w:rsidRPr="00A52C56" w:rsidRDefault="006F4E2F" w:rsidP="0015145E">
      <w:pPr>
        <w:numPr>
          <w:ilvl w:val="0"/>
          <w:numId w:val="18"/>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 xml:space="preserve">El Gasto no programable: Son las erogaciones a cargo del Estado que derivan del cumplimiento de obligaciones legales o del Presupuesto de </w:t>
      </w:r>
      <w:r w:rsidRPr="00A52C56">
        <w:rPr>
          <w:rFonts w:ascii="Arial" w:hAnsi="Arial" w:cs="Arial"/>
          <w:sz w:val="19"/>
          <w:szCs w:val="19"/>
          <w:lang w:val="es-ES_tradnl"/>
        </w:rPr>
        <w:lastRenderedPageBreak/>
        <w:t>Egresos que por su naturaleza no es factible identificar con un programa específico que provea bienes y servicios públicos a la población.</w:t>
      </w:r>
    </w:p>
    <w:p w14:paraId="730FFF43" w14:textId="77777777" w:rsidR="006F4E2F" w:rsidRPr="00A52C56" w:rsidRDefault="006F4E2F" w:rsidP="00306141">
      <w:pPr>
        <w:jc w:val="both"/>
        <w:rPr>
          <w:rFonts w:ascii="Arial" w:hAnsi="Arial" w:cs="Arial"/>
          <w:b/>
          <w:sz w:val="19"/>
          <w:szCs w:val="19"/>
          <w:lang w:val="es-ES_tradnl"/>
        </w:rPr>
      </w:pPr>
    </w:p>
    <w:p w14:paraId="47C09EEE" w14:textId="77777777" w:rsidR="006F4E2F" w:rsidRPr="00A52C56" w:rsidRDefault="007915F6" w:rsidP="00306141">
      <w:pPr>
        <w:jc w:val="both"/>
        <w:rPr>
          <w:rFonts w:ascii="Arial" w:hAnsi="Arial" w:cs="Arial"/>
          <w:sz w:val="19"/>
          <w:szCs w:val="19"/>
          <w:lang w:val="es-ES_tradnl"/>
        </w:rPr>
      </w:pPr>
      <w:r w:rsidRPr="00A52C56">
        <w:rPr>
          <w:rFonts w:ascii="Arial" w:hAnsi="Arial" w:cs="Arial"/>
          <w:b/>
          <w:sz w:val="19"/>
          <w:szCs w:val="19"/>
          <w:lang w:val="es-ES_tradnl"/>
        </w:rPr>
        <w:t>Artículo 49.</w:t>
      </w:r>
      <w:r w:rsidRPr="00A52C56">
        <w:rPr>
          <w:rFonts w:ascii="Arial" w:hAnsi="Arial" w:cs="Arial"/>
          <w:sz w:val="19"/>
          <w:szCs w:val="19"/>
          <w:lang w:val="es-ES_tradnl"/>
        </w:rPr>
        <w:t xml:space="preserve"> La clasificación por tipo y por objeto de gasto, identifica a:</w:t>
      </w:r>
    </w:p>
    <w:p w14:paraId="439DF863" w14:textId="77777777" w:rsidR="007915F6" w:rsidRPr="00A52C56" w:rsidRDefault="007915F6" w:rsidP="00306141">
      <w:pPr>
        <w:jc w:val="both"/>
        <w:rPr>
          <w:rFonts w:ascii="Arial" w:hAnsi="Arial" w:cs="Arial"/>
          <w:sz w:val="19"/>
          <w:szCs w:val="19"/>
          <w:lang w:val="es-ES_tradnl"/>
        </w:rPr>
      </w:pPr>
    </w:p>
    <w:p w14:paraId="1E4EC555" w14:textId="77777777" w:rsidR="006F4E2F" w:rsidRPr="00A52C56" w:rsidRDefault="006F4E2F" w:rsidP="0015145E">
      <w:pPr>
        <w:numPr>
          <w:ilvl w:val="0"/>
          <w:numId w:val="7"/>
        </w:numPr>
        <w:tabs>
          <w:tab w:val="clear" w:pos="1080"/>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 xml:space="preserve">Tipo de gasto: </w:t>
      </w:r>
      <w:r w:rsidR="007915F6" w:rsidRPr="00A52C56">
        <w:rPr>
          <w:rFonts w:ascii="Arial" w:hAnsi="Arial" w:cs="Arial"/>
          <w:sz w:val="19"/>
          <w:szCs w:val="19"/>
          <w:lang w:val="es-ES_tradnl"/>
        </w:rPr>
        <w:t>relaciona las transacciones públicas que generan gastos con los grandes agregados de la clasificación económica presentándolos en Corriente; de Capital; Amortización de la deuda y disminución de pasivos; Pensiones y J</w:t>
      </w:r>
      <w:r w:rsidR="00533712" w:rsidRPr="00A52C56">
        <w:rPr>
          <w:rFonts w:ascii="Arial" w:hAnsi="Arial" w:cs="Arial"/>
          <w:sz w:val="19"/>
          <w:szCs w:val="19"/>
          <w:lang w:val="es-ES_tradnl"/>
        </w:rPr>
        <w:t xml:space="preserve">ubilaciones; y Participaciones, </w:t>
      </w:r>
      <w:r w:rsidR="007915F6" w:rsidRPr="00A52C56">
        <w:rPr>
          <w:rFonts w:ascii="Arial" w:hAnsi="Arial" w:cs="Arial"/>
          <w:sz w:val="19"/>
          <w:szCs w:val="19"/>
          <w:lang w:val="es-ES_tradnl"/>
        </w:rPr>
        <w:t>y</w:t>
      </w:r>
      <w:r w:rsidR="00533712" w:rsidRPr="00A52C56">
        <w:rPr>
          <w:rFonts w:ascii="Arial" w:hAnsi="Arial" w:cs="Arial"/>
          <w:sz w:val="19"/>
          <w:szCs w:val="19"/>
          <w:lang w:val="es-ES_tradnl"/>
        </w:rPr>
        <w:t xml:space="preserve"> </w:t>
      </w:r>
      <w:r w:rsidR="00533712" w:rsidRPr="00A52C56">
        <w:rPr>
          <w:rFonts w:ascii="Arial" w:hAnsi="Arial" w:cs="Arial"/>
          <w:sz w:val="19"/>
          <w:szCs w:val="19"/>
          <w:vertAlign w:val="superscript"/>
          <w:lang w:val="es-ES_tradnl"/>
        </w:rPr>
        <w:t>(</w:t>
      </w:r>
      <w:r w:rsidR="00533712" w:rsidRPr="00A52C56">
        <w:rPr>
          <w:rFonts w:ascii="Arial" w:hAnsi="Arial" w:cs="Arial"/>
          <w:sz w:val="19"/>
          <w:szCs w:val="19"/>
          <w:vertAlign w:val="superscript"/>
          <w:lang w:val="es-MX"/>
        </w:rPr>
        <w:t xml:space="preserve">Reforma según Decreto </w:t>
      </w:r>
      <w:r w:rsidR="005C7DCA" w:rsidRPr="00A52C56">
        <w:rPr>
          <w:rFonts w:ascii="Arial" w:hAnsi="Arial" w:cs="Arial"/>
          <w:sz w:val="19"/>
          <w:szCs w:val="19"/>
          <w:vertAlign w:val="superscript"/>
          <w:lang w:val="es-MX"/>
        </w:rPr>
        <w:t>PPOE</w:t>
      </w:r>
      <w:r w:rsidR="00533712" w:rsidRPr="00A52C56">
        <w:rPr>
          <w:rFonts w:ascii="Arial" w:hAnsi="Arial" w:cs="Arial"/>
          <w:sz w:val="19"/>
          <w:szCs w:val="19"/>
          <w:vertAlign w:val="superscript"/>
          <w:lang w:val="es-MX"/>
        </w:rPr>
        <w:t xml:space="preserve"> de 02-07-2016)</w:t>
      </w:r>
    </w:p>
    <w:p w14:paraId="4EF51FC6" w14:textId="77777777" w:rsidR="006F4E2F" w:rsidRPr="00A52C56" w:rsidRDefault="006F4E2F" w:rsidP="00ED0B19">
      <w:pPr>
        <w:tabs>
          <w:tab w:val="left" w:pos="567"/>
        </w:tabs>
        <w:ind w:left="567" w:hanging="283"/>
        <w:jc w:val="both"/>
        <w:rPr>
          <w:rFonts w:ascii="Arial" w:hAnsi="Arial" w:cs="Arial"/>
          <w:sz w:val="19"/>
          <w:szCs w:val="19"/>
          <w:lang w:val="es-ES_tradnl"/>
        </w:rPr>
      </w:pPr>
    </w:p>
    <w:p w14:paraId="2CD0DD3A" w14:textId="77777777" w:rsidR="006F4E2F" w:rsidRPr="00A52C56" w:rsidRDefault="006F4E2F" w:rsidP="0015145E">
      <w:pPr>
        <w:numPr>
          <w:ilvl w:val="0"/>
          <w:numId w:val="7"/>
        </w:numPr>
        <w:tabs>
          <w:tab w:val="clear" w:pos="1080"/>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Objeto del gasto: se refiere a capítulos, conceptos y partidas.</w:t>
      </w:r>
    </w:p>
    <w:p w14:paraId="63C3BBEE" w14:textId="77777777" w:rsidR="006F4E2F" w:rsidRPr="00A52C56" w:rsidRDefault="006F4E2F" w:rsidP="00306141">
      <w:pPr>
        <w:jc w:val="both"/>
        <w:rPr>
          <w:rFonts w:ascii="Arial" w:hAnsi="Arial" w:cs="Arial"/>
          <w:sz w:val="19"/>
          <w:szCs w:val="19"/>
          <w:lang w:val="es-ES_tradnl"/>
        </w:rPr>
      </w:pPr>
    </w:p>
    <w:p w14:paraId="670D8CB3"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50.</w:t>
      </w:r>
      <w:r w:rsidRPr="00A52C56">
        <w:rPr>
          <w:rFonts w:ascii="Arial" w:hAnsi="Arial" w:cs="Arial"/>
          <w:sz w:val="19"/>
          <w:szCs w:val="19"/>
          <w:lang w:val="es-ES_tradnl"/>
        </w:rPr>
        <w:t xml:space="preserve"> La clasificación geográfica ubica las asignaciones de los programas por regiones, distritos, municipios y localidades.</w:t>
      </w:r>
    </w:p>
    <w:p w14:paraId="0DDB96CE" w14:textId="77777777" w:rsidR="006F4E2F" w:rsidRPr="00A52C56" w:rsidRDefault="006F4E2F" w:rsidP="00306141">
      <w:pPr>
        <w:jc w:val="both"/>
        <w:rPr>
          <w:rFonts w:ascii="Arial" w:hAnsi="Arial" w:cs="Arial"/>
          <w:sz w:val="19"/>
          <w:szCs w:val="19"/>
          <w:lang w:val="es-ES_tradnl"/>
        </w:rPr>
      </w:pPr>
    </w:p>
    <w:p w14:paraId="3C352644"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 xml:space="preserve">Artículo 51. </w:t>
      </w:r>
      <w:r w:rsidRPr="00A52C56">
        <w:rPr>
          <w:rFonts w:ascii="Arial" w:hAnsi="Arial" w:cs="Arial"/>
          <w:sz w:val="19"/>
          <w:szCs w:val="19"/>
          <w:lang w:val="es-ES_tradnl"/>
        </w:rPr>
        <w:t>La clasificación por fuentes de financiamiento consiste en presentar el gasto público según los agregados genéricos de los recursos empleados para su financiamiento.</w:t>
      </w:r>
    </w:p>
    <w:p w14:paraId="5E09D8D7" w14:textId="77777777" w:rsidR="006F4E2F" w:rsidRPr="00A52C56" w:rsidRDefault="006F4E2F" w:rsidP="00306141">
      <w:pPr>
        <w:jc w:val="both"/>
        <w:rPr>
          <w:rFonts w:ascii="Arial" w:hAnsi="Arial" w:cs="Arial"/>
          <w:sz w:val="19"/>
          <w:szCs w:val="19"/>
          <w:lang w:val="es-ES_tradnl"/>
        </w:rPr>
      </w:pPr>
    </w:p>
    <w:p w14:paraId="3AD09DA7"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Esta clasificación permite identificar las fuentes u orígenes de los ingresos que financian los egresos y precisar la orientación específica de cada fuente a efecto de controlar su aplicación y que se presentan de acuerdo con lo siguiente:</w:t>
      </w:r>
    </w:p>
    <w:p w14:paraId="703CD892" w14:textId="77777777" w:rsidR="006F4E2F" w:rsidRPr="00A52C56" w:rsidRDefault="006F4E2F" w:rsidP="00306141">
      <w:pPr>
        <w:jc w:val="both"/>
        <w:rPr>
          <w:rFonts w:ascii="Arial" w:hAnsi="Arial" w:cs="Arial"/>
          <w:sz w:val="19"/>
          <w:szCs w:val="19"/>
          <w:lang w:val="es-ES_tradnl"/>
        </w:rPr>
      </w:pPr>
    </w:p>
    <w:p w14:paraId="694D4F20" w14:textId="77777777" w:rsidR="006F4E2F" w:rsidRPr="00A52C56" w:rsidRDefault="006F4E2F" w:rsidP="0015145E">
      <w:pPr>
        <w:numPr>
          <w:ilvl w:val="0"/>
          <w:numId w:val="47"/>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Recursos Fiscales: los ingresos que se obtienen por impuestos, derechos, contribuciones de mejoras, productos y aprovechamientos;</w:t>
      </w:r>
    </w:p>
    <w:p w14:paraId="55E162A7" w14:textId="77777777" w:rsidR="006F4E2F" w:rsidRPr="00A52C56" w:rsidRDefault="006F4E2F" w:rsidP="00ED0B19">
      <w:pPr>
        <w:tabs>
          <w:tab w:val="left" w:pos="567"/>
        </w:tabs>
        <w:ind w:left="567" w:hanging="283"/>
        <w:jc w:val="both"/>
        <w:rPr>
          <w:rFonts w:ascii="Arial" w:hAnsi="Arial" w:cs="Arial"/>
          <w:sz w:val="19"/>
          <w:szCs w:val="19"/>
          <w:lang w:val="es-ES_tradnl"/>
        </w:rPr>
      </w:pPr>
    </w:p>
    <w:p w14:paraId="42928D50" w14:textId="77777777" w:rsidR="006F4E2F" w:rsidRPr="00A52C56" w:rsidRDefault="006F4E2F" w:rsidP="0015145E">
      <w:pPr>
        <w:numPr>
          <w:ilvl w:val="0"/>
          <w:numId w:val="47"/>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Financiamientos internos: Recursos provenientes de obligaciones contraídas con acreedores nacionales y pagaderos en el interior del país en moneda nacional;</w:t>
      </w:r>
    </w:p>
    <w:p w14:paraId="0B441E71" w14:textId="77777777" w:rsidR="006F4E2F" w:rsidRPr="00A52C56" w:rsidRDefault="006F4E2F" w:rsidP="00ED0B19">
      <w:pPr>
        <w:tabs>
          <w:tab w:val="left" w:pos="567"/>
        </w:tabs>
        <w:ind w:left="567" w:hanging="283"/>
        <w:jc w:val="both"/>
        <w:rPr>
          <w:rFonts w:ascii="Arial" w:hAnsi="Arial" w:cs="Arial"/>
          <w:sz w:val="19"/>
          <w:szCs w:val="19"/>
          <w:lang w:val="es-ES_tradnl"/>
        </w:rPr>
      </w:pPr>
    </w:p>
    <w:p w14:paraId="4F508980" w14:textId="77777777" w:rsidR="006F4E2F" w:rsidRPr="00A52C56" w:rsidRDefault="006F4E2F" w:rsidP="0015145E">
      <w:pPr>
        <w:numPr>
          <w:ilvl w:val="0"/>
          <w:numId w:val="47"/>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Ingresos propios: Recursos generados por los poderes legislativo y judicial, órganos autónomos, así como por las entidades paraestatales no considerados derechos;</w:t>
      </w:r>
    </w:p>
    <w:p w14:paraId="5FB7D308" w14:textId="77777777" w:rsidR="006F4E2F" w:rsidRPr="00A52C56" w:rsidRDefault="006F4E2F" w:rsidP="00ED0B19">
      <w:pPr>
        <w:tabs>
          <w:tab w:val="left" w:pos="567"/>
        </w:tabs>
        <w:ind w:left="567" w:hanging="283"/>
        <w:jc w:val="both"/>
        <w:rPr>
          <w:rFonts w:ascii="Arial" w:hAnsi="Arial" w:cs="Arial"/>
          <w:sz w:val="19"/>
          <w:szCs w:val="19"/>
          <w:lang w:val="es-ES_tradnl"/>
        </w:rPr>
      </w:pPr>
    </w:p>
    <w:p w14:paraId="2A27CA73" w14:textId="77777777" w:rsidR="006F4E2F" w:rsidRPr="00A52C56" w:rsidRDefault="006F4E2F" w:rsidP="0015145E">
      <w:pPr>
        <w:numPr>
          <w:ilvl w:val="0"/>
          <w:numId w:val="47"/>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Recursos federales: Son los recursos por subsidios, asignaciones presupuestarias y fondos derivados de la Ley de Ingresos de la Federación o del Presupuesto de Egresos de la Federación y que se destinan a la entidad o municipios;</w:t>
      </w:r>
    </w:p>
    <w:p w14:paraId="538E70DF" w14:textId="77777777" w:rsidR="006F4E2F" w:rsidRPr="00A52C56" w:rsidRDefault="006F4E2F" w:rsidP="00ED0B19">
      <w:pPr>
        <w:tabs>
          <w:tab w:val="left" w:pos="567"/>
        </w:tabs>
        <w:ind w:left="567" w:hanging="283"/>
        <w:jc w:val="both"/>
        <w:rPr>
          <w:rFonts w:ascii="Arial" w:hAnsi="Arial" w:cs="Arial"/>
          <w:sz w:val="19"/>
          <w:szCs w:val="19"/>
          <w:lang w:val="es-ES_tradnl"/>
        </w:rPr>
      </w:pPr>
    </w:p>
    <w:p w14:paraId="1A8D05B6" w14:textId="77777777" w:rsidR="006F4E2F" w:rsidRPr="00A52C56" w:rsidRDefault="006F4E2F" w:rsidP="0015145E">
      <w:pPr>
        <w:numPr>
          <w:ilvl w:val="0"/>
          <w:numId w:val="47"/>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lastRenderedPageBreak/>
        <w:t>Otros recursos: Recursos provenientes del sector privado, de fondos internacionales, donativos y otros no comprendidos en las fracciones anteriores.</w:t>
      </w:r>
    </w:p>
    <w:p w14:paraId="2F20E3C5" w14:textId="77777777" w:rsidR="00ED0B19" w:rsidRPr="00A52C56" w:rsidRDefault="00ED0B19" w:rsidP="00306141">
      <w:pPr>
        <w:jc w:val="center"/>
        <w:rPr>
          <w:rFonts w:ascii="Arial" w:hAnsi="Arial" w:cs="Arial"/>
          <w:b/>
          <w:sz w:val="19"/>
          <w:szCs w:val="19"/>
          <w:lang w:val="es-ES_tradnl"/>
        </w:rPr>
      </w:pPr>
    </w:p>
    <w:p w14:paraId="1BCECF71" w14:textId="77777777" w:rsidR="006F4E2F" w:rsidRPr="00A52C56" w:rsidRDefault="00526992" w:rsidP="00306141">
      <w:pPr>
        <w:jc w:val="center"/>
        <w:rPr>
          <w:rFonts w:ascii="Arial" w:hAnsi="Arial" w:cs="Arial"/>
          <w:b/>
          <w:sz w:val="19"/>
          <w:szCs w:val="19"/>
          <w:lang w:val="es-ES_tradnl"/>
        </w:rPr>
      </w:pPr>
      <w:r w:rsidRPr="00A52C56">
        <w:rPr>
          <w:rFonts w:ascii="Arial" w:hAnsi="Arial" w:cs="Arial"/>
          <w:b/>
          <w:sz w:val="19"/>
          <w:szCs w:val="19"/>
          <w:lang w:val="es-ES_tradnl"/>
        </w:rPr>
        <w:t>Capítulo Segundo</w:t>
      </w:r>
    </w:p>
    <w:p w14:paraId="67F8D17A" w14:textId="77777777" w:rsidR="006F4E2F" w:rsidRPr="00A52C56" w:rsidRDefault="00526992" w:rsidP="00306141">
      <w:pPr>
        <w:jc w:val="center"/>
        <w:rPr>
          <w:rFonts w:ascii="Arial" w:hAnsi="Arial" w:cs="Arial"/>
          <w:b/>
          <w:sz w:val="19"/>
          <w:szCs w:val="19"/>
          <w:lang w:val="es-ES_tradnl"/>
        </w:rPr>
      </w:pPr>
      <w:r w:rsidRPr="00A52C56">
        <w:rPr>
          <w:rFonts w:ascii="Arial" w:hAnsi="Arial" w:cs="Arial"/>
          <w:b/>
          <w:sz w:val="19"/>
          <w:szCs w:val="19"/>
          <w:lang w:val="es-ES_tradnl"/>
        </w:rPr>
        <w:t>Del Proyecto de Presupuesto de Egresos</w:t>
      </w:r>
    </w:p>
    <w:p w14:paraId="4F8934B3" w14:textId="77777777" w:rsidR="006F4E2F" w:rsidRPr="00A52C56" w:rsidRDefault="006F4E2F" w:rsidP="00306141">
      <w:pPr>
        <w:jc w:val="center"/>
        <w:rPr>
          <w:rFonts w:ascii="Arial" w:hAnsi="Arial" w:cs="Arial"/>
          <w:b/>
          <w:sz w:val="19"/>
          <w:szCs w:val="19"/>
          <w:lang w:val="es-ES_tradnl"/>
        </w:rPr>
      </w:pPr>
    </w:p>
    <w:p w14:paraId="5DB788C6"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 xml:space="preserve">Artículo 52. </w:t>
      </w:r>
      <w:r w:rsidRPr="00A52C56">
        <w:rPr>
          <w:rFonts w:ascii="Arial" w:hAnsi="Arial" w:cs="Arial"/>
          <w:sz w:val="19"/>
          <w:szCs w:val="19"/>
          <w:lang w:val="es-ES_tradnl"/>
        </w:rPr>
        <w:t>La Secretaría formulará e integrará el proyecto de Presupuesto de Egresos con base en los programas operativos anuales remitidos por las Dependencias y Entidades, conforme a lo siguiente:</w:t>
      </w:r>
    </w:p>
    <w:p w14:paraId="6506F449" w14:textId="77777777" w:rsidR="006F4E2F" w:rsidRPr="00A52C56" w:rsidRDefault="006F4E2F" w:rsidP="00306141">
      <w:pPr>
        <w:jc w:val="both"/>
        <w:rPr>
          <w:rFonts w:ascii="Arial" w:hAnsi="Arial" w:cs="Arial"/>
          <w:sz w:val="19"/>
          <w:szCs w:val="19"/>
          <w:lang w:val="es-ES_tradnl"/>
        </w:rPr>
      </w:pPr>
    </w:p>
    <w:p w14:paraId="56D684FC" w14:textId="77777777" w:rsidR="006F4E2F" w:rsidRPr="00A52C56" w:rsidRDefault="006F4E2F" w:rsidP="0015145E">
      <w:pPr>
        <w:numPr>
          <w:ilvl w:val="0"/>
          <w:numId w:val="19"/>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Los plazos para cada una de las etapas para la integración del proyecto de Presupuesto de Egresos, serán definidos y comunicados por la Secretaría con base en el artículo 36 de la Ley;</w:t>
      </w:r>
    </w:p>
    <w:p w14:paraId="7EB8AA09" w14:textId="77777777" w:rsidR="006F4E2F" w:rsidRPr="00A52C56" w:rsidRDefault="006F4E2F" w:rsidP="00E335F3">
      <w:pPr>
        <w:tabs>
          <w:tab w:val="left" w:pos="567"/>
        </w:tabs>
        <w:ind w:left="567" w:hanging="283"/>
        <w:jc w:val="both"/>
        <w:rPr>
          <w:rFonts w:ascii="Arial" w:hAnsi="Arial" w:cs="Arial"/>
          <w:sz w:val="19"/>
          <w:szCs w:val="19"/>
          <w:lang w:val="es-ES_tradnl"/>
        </w:rPr>
      </w:pPr>
    </w:p>
    <w:p w14:paraId="0D600A18" w14:textId="77777777" w:rsidR="006F4E2F" w:rsidRPr="00A52C56" w:rsidRDefault="006F4E2F" w:rsidP="0015145E">
      <w:pPr>
        <w:numPr>
          <w:ilvl w:val="0"/>
          <w:numId w:val="19"/>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 xml:space="preserve">La Secretaría comunicará a las Dependencias y Entidades, los techos financieros a los que deberán ajustarse sus programas operativos anuales, privilegiando la cobertura de servicios básicos; </w:t>
      </w:r>
    </w:p>
    <w:p w14:paraId="386FE0B5" w14:textId="77777777" w:rsidR="006F4E2F" w:rsidRPr="00A52C56" w:rsidRDefault="006F4E2F" w:rsidP="00E335F3">
      <w:pPr>
        <w:tabs>
          <w:tab w:val="left" w:pos="567"/>
        </w:tabs>
        <w:ind w:left="567" w:hanging="283"/>
        <w:jc w:val="both"/>
        <w:rPr>
          <w:rFonts w:ascii="Arial" w:hAnsi="Arial" w:cs="Arial"/>
          <w:sz w:val="19"/>
          <w:szCs w:val="19"/>
          <w:lang w:val="es-ES_tradnl"/>
        </w:rPr>
      </w:pPr>
    </w:p>
    <w:p w14:paraId="370C5D1E" w14:textId="77777777" w:rsidR="006F4E2F" w:rsidRPr="00A52C56" w:rsidRDefault="006F4E2F" w:rsidP="0015145E">
      <w:pPr>
        <w:numPr>
          <w:ilvl w:val="0"/>
          <w:numId w:val="19"/>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Administración, elaborará las estimaciones para el capítulo de Servicios Personales de las Dependencias y Entidades que coordina, incluyendo el analítico de plazas y desglosando todas las remuneraciones, la contratación de servicios por honorarios asimilados a salario; y orientará a las demás Entidades en la formulación de su anteproyecto de Servicios Personales;</w:t>
      </w:r>
    </w:p>
    <w:p w14:paraId="705D07CF" w14:textId="77777777" w:rsidR="006F4E2F" w:rsidRPr="00A52C56" w:rsidRDefault="006F4E2F" w:rsidP="00E335F3">
      <w:pPr>
        <w:tabs>
          <w:tab w:val="left" w:pos="567"/>
        </w:tabs>
        <w:ind w:left="567" w:hanging="283"/>
        <w:jc w:val="both"/>
        <w:rPr>
          <w:rFonts w:ascii="Arial" w:hAnsi="Arial" w:cs="Arial"/>
          <w:sz w:val="19"/>
          <w:szCs w:val="19"/>
          <w:lang w:val="es-ES_tradnl"/>
        </w:rPr>
      </w:pPr>
    </w:p>
    <w:p w14:paraId="3C018E14" w14:textId="77777777" w:rsidR="006F4E2F" w:rsidRPr="00A52C56" w:rsidRDefault="006F4E2F" w:rsidP="0015145E">
      <w:pPr>
        <w:numPr>
          <w:ilvl w:val="0"/>
          <w:numId w:val="19"/>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Administración deberá incluir en el anteproyecto de servicios personales las previsiones salariales que correspondan de acuerdo al techo financiero autorizado por la Secretaría acompañado de los tabuladores de sueldos de la Administración Pública del Estado que invariablemente deberán contener la identificación de los niveles, número de plazas, catálogo de conceptos de percepciones y deducciones, y</w:t>
      </w:r>
    </w:p>
    <w:p w14:paraId="22B4751A" w14:textId="77777777" w:rsidR="006F4E2F" w:rsidRPr="00A52C56" w:rsidRDefault="006F4E2F" w:rsidP="00E335F3">
      <w:pPr>
        <w:pStyle w:val="Prrafodelista"/>
        <w:tabs>
          <w:tab w:val="left" w:pos="567"/>
        </w:tabs>
        <w:ind w:left="567" w:hanging="283"/>
        <w:rPr>
          <w:rFonts w:ascii="Arial" w:hAnsi="Arial" w:cs="Arial"/>
          <w:sz w:val="19"/>
          <w:szCs w:val="19"/>
          <w:lang w:val="es-ES_tradnl"/>
        </w:rPr>
      </w:pPr>
    </w:p>
    <w:p w14:paraId="7FFD2621" w14:textId="77777777" w:rsidR="006F4E2F" w:rsidRPr="00A52C56" w:rsidRDefault="006F4E2F" w:rsidP="0015145E">
      <w:pPr>
        <w:numPr>
          <w:ilvl w:val="0"/>
          <w:numId w:val="19"/>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El proyecto de Presupuesto de Egresos se integrará de acuerdo a lo establecido en los artículos 36 de la Ley y 61 de la Ley General de Contabilidad Gubernamental.</w:t>
      </w:r>
    </w:p>
    <w:p w14:paraId="2DACCF54" w14:textId="77777777" w:rsidR="006F4E2F" w:rsidRPr="00A52C56" w:rsidRDefault="006F4E2F" w:rsidP="00306141">
      <w:pPr>
        <w:jc w:val="center"/>
        <w:rPr>
          <w:rFonts w:ascii="Arial" w:hAnsi="Arial" w:cs="Arial"/>
          <w:b/>
          <w:sz w:val="19"/>
          <w:szCs w:val="19"/>
          <w:lang w:val="es-ES_tradnl"/>
        </w:rPr>
      </w:pPr>
    </w:p>
    <w:p w14:paraId="599A8F6C" w14:textId="77777777" w:rsidR="006F4E2F" w:rsidRPr="00A52C56" w:rsidRDefault="00526992" w:rsidP="00306141">
      <w:pPr>
        <w:jc w:val="center"/>
        <w:rPr>
          <w:rFonts w:ascii="Arial" w:hAnsi="Arial" w:cs="Arial"/>
          <w:b/>
          <w:sz w:val="19"/>
          <w:szCs w:val="19"/>
          <w:lang w:val="es-ES_tradnl"/>
        </w:rPr>
      </w:pPr>
      <w:r w:rsidRPr="00A52C56">
        <w:rPr>
          <w:rFonts w:ascii="Arial" w:hAnsi="Arial" w:cs="Arial"/>
          <w:b/>
          <w:sz w:val="19"/>
          <w:szCs w:val="19"/>
          <w:lang w:val="es-ES_tradnl"/>
        </w:rPr>
        <w:t>Capítulo Tercero</w:t>
      </w:r>
    </w:p>
    <w:p w14:paraId="197D0E22" w14:textId="77777777" w:rsidR="006F4E2F" w:rsidRPr="00A52C56" w:rsidRDefault="00526992" w:rsidP="00306141">
      <w:pPr>
        <w:jc w:val="center"/>
        <w:rPr>
          <w:rFonts w:ascii="Arial" w:hAnsi="Arial" w:cs="Arial"/>
          <w:b/>
          <w:sz w:val="19"/>
          <w:szCs w:val="19"/>
          <w:lang w:val="es-ES_tradnl"/>
        </w:rPr>
      </w:pPr>
      <w:r w:rsidRPr="00A52C56">
        <w:rPr>
          <w:rFonts w:ascii="Arial" w:hAnsi="Arial" w:cs="Arial"/>
          <w:b/>
          <w:sz w:val="19"/>
          <w:szCs w:val="19"/>
          <w:lang w:val="es-ES_tradnl"/>
        </w:rPr>
        <w:t>De la Aprobación</w:t>
      </w:r>
    </w:p>
    <w:p w14:paraId="6D93F767" w14:textId="77777777" w:rsidR="006F4E2F" w:rsidRPr="00A52C56" w:rsidRDefault="006F4E2F" w:rsidP="00031FAE">
      <w:pPr>
        <w:jc w:val="center"/>
        <w:rPr>
          <w:rFonts w:ascii="Arial" w:hAnsi="Arial" w:cs="Arial"/>
          <w:sz w:val="19"/>
          <w:szCs w:val="19"/>
          <w:lang w:val="es-ES_tradnl"/>
        </w:rPr>
      </w:pPr>
    </w:p>
    <w:p w14:paraId="60872E71"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lastRenderedPageBreak/>
        <w:t>Artículo 53.</w:t>
      </w:r>
      <w:r w:rsidRPr="00A52C56">
        <w:rPr>
          <w:rFonts w:ascii="Arial" w:hAnsi="Arial" w:cs="Arial"/>
          <w:sz w:val="19"/>
          <w:szCs w:val="19"/>
          <w:lang w:val="es-ES_tradnl"/>
        </w:rPr>
        <w:t xml:space="preserve"> El ejecutivo estatal enviará al Congreso el proyecto de presupuesto de egresos conforme a lo establecido en los artículos 36 y 37 fracción II de la Ley.</w:t>
      </w:r>
    </w:p>
    <w:p w14:paraId="3D0D80FD" w14:textId="77777777" w:rsidR="006F4E2F" w:rsidRPr="00A52C56" w:rsidRDefault="006F4E2F" w:rsidP="00306141">
      <w:pPr>
        <w:jc w:val="both"/>
        <w:rPr>
          <w:rFonts w:ascii="Arial" w:hAnsi="Arial" w:cs="Arial"/>
          <w:sz w:val="19"/>
          <w:szCs w:val="19"/>
          <w:lang w:val="es-ES_tradnl"/>
        </w:rPr>
      </w:pPr>
    </w:p>
    <w:p w14:paraId="4A1A3EE1"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54.</w:t>
      </w:r>
      <w:r w:rsidRPr="00A52C56">
        <w:rPr>
          <w:rFonts w:ascii="Arial" w:hAnsi="Arial" w:cs="Arial"/>
          <w:sz w:val="19"/>
          <w:szCs w:val="19"/>
          <w:lang w:val="es-ES_tradnl"/>
        </w:rPr>
        <w:t xml:space="preserve"> Una vez presentada la iniciativa de Ley de Ingresos y el proyecto de Presupuesto de Egresos al Congreso, cualquier información que se solicite al Poder Ejecutivo será proporcionada por conducto de la Secretaría, para tal efecto, las Dependencias y Entidades deberán remitir oportunamente a la Secretaría la información solicitada.</w:t>
      </w:r>
    </w:p>
    <w:p w14:paraId="6BEB16D3" w14:textId="77777777" w:rsidR="006F4E2F" w:rsidRPr="00A52C56" w:rsidRDefault="006F4E2F" w:rsidP="00306141">
      <w:pPr>
        <w:jc w:val="both"/>
        <w:rPr>
          <w:rFonts w:ascii="Arial" w:hAnsi="Arial" w:cs="Arial"/>
          <w:sz w:val="19"/>
          <w:szCs w:val="19"/>
          <w:lang w:val="es-ES_tradnl"/>
        </w:rPr>
      </w:pPr>
    </w:p>
    <w:p w14:paraId="34D79BBB"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Aprobado el Decreto de Presupuesto de Egresos para el Estado de Oaxaca, se promulgará y publicará en el órgano de difusión oficial a más tardar el 27 de diciembre de cada año, de conformidad con lo establecido en el artículo 37 de la Ley.</w:t>
      </w:r>
    </w:p>
    <w:p w14:paraId="4E7E312B" w14:textId="77777777" w:rsidR="006F4E2F" w:rsidRPr="00A52C56" w:rsidRDefault="006F4E2F" w:rsidP="00031FAE">
      <w:pPr>
        <w:jc w:val="center"/>
        <w:rPr>
          <w:rFonts w:ascii="Arial" w:hAnsi="Arial" w:cs="Arial"/>
          <w:sz w:val="19"/>
          <w:szCs w:val="19"/>
          <w:lang w:val="es-ES_tradnl"/>
        </w:rPr>
      </w:pPr>
    </w:p>
    <w:p w14:paraId="5A312F76" w14:textId="77777777" w:rsidR="006F4E2F" w:rsidRPr="00A52C56" w:rsidRDefault="00526992" w:rsidP="00306141">
      <w:pPr>
        <w:jc w:val="center"/>
        <w:rPr>
          <w:rFonts w:ascii="Arial" w:hAnsi="Arial" w:cs="Arial"/>
          <w:b/>
          <w:sz w:val="19"/>
          <w:szCs w:val="19"/>
          <w:lang w:val="es-ES_tradnl"/>
        </w:rPr>
      </w:pPr>
      <w:r w:rsidRPr="00A52C56">
        <w:rPr>
          <w:rFonts w:ascii="Arial" w:hAnsi="Arial" w:cs="Arial"/>
          <w:b/>
          <w:sz w:val="19"/>
          <w:szCs w:val="19"/>
          <w:lang w:val="es-ES_tradnl"/>
        </w:rPr>
        <w:t>Título Cuarto</w:t>
      </w:r>
    </w:p>
    <w:p w14:paraId="2BF6B0D6" w14:textId="77777777" w:rsidR="00533712" w:rsidRPr="00A52C56" w:rsidRDefault="00526992" w:rsidP="00306141">
      <w:pPr>
        <w:jc w:val="center"/>
        <w:rPr>
          <w:rFonts w:ascii="Arial" w:hAnsi="Arial" w:cs="Arial"/>
          <w:b/>
          <w:sz w:val="19"/>
          <w:szCs w:val="19"/>
          <w:lang w:val="es-ES_tradnl"/>
        </w:rPr>
      </w:pPr>
      <w:r w:rsidRPr="00A52C56">
        <w:rPr>
          <w:rFonts w:ascii="Arial" w:hAnsi="Arial" w:cs="Arial"/>
          <w:b/>
          <w:sz w:val="19"/>
          <w:szCs w:val="19"/>
          <w:lang w:val="es-ES_tradnl"/>
        </w:rPr>
        <w:t xml:space="preserve">Del Ejercicio </w:t>
      </w:r>
      <w:r w:rsidR="007915F6" w:rsidRPr="00A52C56">
        <w:rPr>
          <w:rFonts w:ascii="Arial" w:hAnsi="Arial" w:cs="Arial"/>
          <w:b/>
          <w:sz w:val="19"/>
          <w:szCs w:val="19"/>
          <w:lang w:val="es-ES_tradnl"/>
        </w:rPr>
        <w:t xml:space="preserve">y Seguimiento </w:t>
      </w:r>
      <w:r w:rsidRPr="00A52C56">
        <w:rPr>
          <w:rFonts w:ascii="Arial" w:hAnsi="Arial" w:cs="Arial"/>
          <w:b/>
          <w:sz w:val="19"/>
          <w:szCs w:val="19"/>
          <w:lang w:val="es-ES_tradnl"/>
        </w:rPr>
        <w:t xml:space="preserve">del Gasto </w:t>
      </w:r>
      <w:r w:rsidR="007915F6" w:rsidRPr="00A52C56">
        <w:rPr>
          <w:rFonts w:ascii="Arial" w:hAnsi="Arial" w:cs="Arial"/>
          <w:b/>
          <w:sz w:val="19"/>
          <w:szCs w:val="19"/>
          <w:lang w:val="es-ES_tradnl"/>
        </w:rPr>
        <w:t>de Operación</w:t>
      </w:r>
    </w:p>
    <w:p w14:paraId="31EADBF5" w14:textId="77777777" w:rsidR="006F4E2F" w:rsidRPr="00A52C56" w:rsidRDefault="00533712" w:rsidP="00306141">
      <w:pPr>
        <w:jc w:val="center"/>
        <w:rPr>
          <w:rFonts w:ascii="Arial" w:hAnsi="Arial" w:cs="Arial"/>
          <w:b/>
          <w:sz w:val="19"/>
          <w:szCs w:val="19"/>
          <w:lang w:val="es-ES_tradnl"/>
        </w:rPr>
      </w:pPr>
      <w:r w:rsidRPr="00A52C56">
        <w:rPr>
          <w:rFonts w:ascii="Arial" w:hAnsi="Arial" w:cs="Arial"/>
          <w:sz w:val="19"/>
          <w:szCs w:val="19"/>
          <w:vertAlign w:val="superscript"/>
          <w:lang w:val="es-ES_tradnl"/>
        </w:rPr>
        <w:t>(</w:t>
      </w:r>
      <w:r w:rsidRPr="00A52C56">
        <w:rPr>
          <w:rFonts w:ascii="Arial" w:hAnsi="Arial" w:cs="Arial"/>
          <w:sz w:val="19"/>
          <w:szCs w:val="19"/>
          <w:vertAlign w:val="superscript"/>
          <w:lang w:val="es-MX"/>
        </w:rPr>
        <w:t xml:space="preserve">Reforma según Decreto </w:t>
      </w:r>
      <w:r w:rsidR="005C7DCA" w:rsidRPr="00A52C56">
        <w:rPr>
          <w:rFonts w:ascii="Arial" w:hAnsi="Arial" w:cs="Arial"/>
          <w:sz w:val="19"/>
          <w:szCs w:val="19"/>
          <w:vertAlign w:val="superscript"/>
          <w:lang w:val="es-MX"/>
        </w:rPr>
        <w:t>PPOE</w:t>
      </w:r>
      <w:r w:rsidRPr="00A52C56">
        <w:rPr>
          <w:rFonts w:ascii="Arial" w:hAnsi="Arial" w:cs="Arial"/>
          <w:sz w:val="19"/>
          <w:szCs w:val="19"/>
          <w:vertAlign w:val="superscript"/>
          <w:lang w:val="es-MX"/>
        </w:rPr>
        <w:t xml:space="preserve"> de 02-07-2016)</w:t>
      </w:r>
    </w:p>
    <w:p w14:paraId="1A051428" w14:textId="77777777" w:rsidR="006F4E2F" w:rsidRPr="00A52C56" w:rsidRDefault="006F4E2F" w:rsidP="00306141">
      <w:pPr>
        <w:jc w:val="center"/>
        <w:rPr>
          <w:rFonts w:ascii="Arial" w:hAnsi="Arial" w:cs="Arial"/>
          <w:b/>
          <w:sz w:val="19"/>
          <w:szCs w:val="19"/>
          <w:lang w:val="es-ES_tradnl"/>
        </w:rPr>
      </w:pPr>
    </w:p>
    <w:p w14:paraId="4FE30751" w14:textId="77777777" w:rsidR="006F4E2F" w:rsidRPr="00A52C56" w:rsidRDefault="00526992" w:rsidP="00306141">
      <w:pPr>
        <w:jc w:val="center"/>
        <w:rPr>
          <w:rFonts w:ascii="Arial" w:hAnsi="Arial" w:cs="Arial"/>
          <w:b/>
          <w:sz w:val="19"/>
          <w:szCs w:val="19"/>
          <w:lang w:val="es-ES_tradnl"/>
        </w:rPr>
      </w:pPr>
      <w:r w:rsidRPr="00A52C56">
        <w:rPr>
          <w:rFonts w:ascii="Arial" w:hAnsi="Arial" w:cs="Arial"/>
          <w:b/>
          <w:sz w:val="19"/>
          <w:szCs w:val="19"/>
          <w:lang w:val="es-ES_tradnl"/>
        </w:rPr>
        <w:t>Capítulo Primero</w:t>
      </w:r>
    </w:p>
    <w:p w14:paraId="539C7E86" w14:textId="77777777" w:rsidR="006F4E2F" w:rsidRPr="00A52C56" w:rsidRDefault="00526992" w:rsidP="00306141">
      <w:pPr>
        <w:jc w:val="center"/>
        <w:rPr>
          <w:rFonts w:ascii="Arial" w:hAnsi="Arial" w:cs="Arial"/>
          <w:b/>
          <w:sz w:val="19"/>
          <w:szCs w:val="19"/>
          <w:lang w:val="es-ES_tradnl"/>
        </w:rPr>
      </w:pPr>
      <w:r w:rsidRPr="00A52C56">
        <w:rPr>
          <w:rFonts w:ascii="Arial" w:hAnsi="Arial" w:cs="Arial"/>
          <w:b/>
          <w:sz w:val="19"/>
          <w:szCs w:val="19"/>
          <w:lang w:val="es-ES_tradnl"/>
        </w:rPr>
        <w:t>De las Disposiciones Generales</w:t>
      </w:r>
    </w:p>
    <w:p w14:paraId="35AEBB30" w14:textId="77777777" w:rsidR="006F4E2F" w:rsidRPr="00A52C56" w:rsidRDefault="006F4E2F" w:rsidP="00306141">
      <w:pPr>
        <w:jc w:val="center"/>
        <w:rPr>
          <w:rFonts w:ascii="Arial" w:hAnsi="Arial" w:cs="Arial"/>
          <w:b/>
          <w:sz w:val="19"/>
          <w:szCs w:val="19"/>
          <w:lang w:val="es-ES_tradnl"/>
        </w:rPr>
      </w:pPr>
    </w:p>
    <w:p w14:paraId="0B4FF87B"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55.</w:t>
      </w:r>
      <w:r w:rsidRPr="00A52C56">
        <w:rPr>
          <w:rFonts w:ascii="Arial" w:hAnsi="Arial" w:cs="Arial"/>
          <w:sz w:val="19"/>
          <w:szCs w:val="19"/>
          <w:lang w:val="es-ES_tradnl"/>
        </w:rPr>
        <w:t xml:space="preserve"> Los titulares de las Dependencias y Entidades, y de las Unidades de administración serán responsables en el ejercicio de su presupuesto de egresos de:</w:t>
      </w:r>
    </w:p>
    <w:p w14:paraId="15FC4A92" w14:textId="77777777" w:rsidR="006F4E2F" w:rsidRPr="00A52C56" w:rsidRDefault="006F4E2F" w:rsidP="00007232">
      <w:pPr>
        <w:ind w:left="567" w:hanging="283"/>
        <w:jc w:val="both"/>
        <w:rPr>
          <w:rFonts w:ascii="Arial" w:hAnsi="Arial" w:cs="Arial"/>
          <w:sz w:val="19"/>
          <w:szCs w:val="19"/>
          <w:lang w:val="es-ES_tradnl"/>
        </w:rPr>
      </w:pPr>
    </w:p>
    <w:p w14:paraId="0AC58C3F" w14:textId="77777777" w:rsidR="006F4E2F" w:rsidRPr="00A52C56" w:rsidRDefault="006F4E2F" w:rsidP="0015145E">
      <w:pPr>
        <w:numPr>
          <w:ilvl w:val="0"/>
          <w:numId w:val="28"/>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Utilizar el sistema electrónico que establezca la Secretaría para llevar el control de las adecuaciones presupuestarias, las cuentas por liquidar certificadas, las rectificaciones a las mismas, así como para pagar o enterar los descuentos y retenciones a favor de terceros, y</w:t>
      </w:r>
    </w:p>
    <w:p w14:paraId="57A2121F" w14:textId="77777777" w:rsidR="006F4E2F" w:rsidRPr="00A52C56" w:rsidRDefault="006F4E2F" w:rsidP="00007232">
      <w:pPr>
        <w:tabs>
          <w:tab w:val="left" w:pos="1134"/>
        </w:tabs>
        <w:ind w:left="567" w:hanging="283"/>
        <w:jc w:val="both"/>
        <w:rPr>
          <w:rFonts w:ascii="Arial" w:hAnsi="Arial" w:cs="Arial"/>
          <w:sz w:val="19"/>
          <w:szCs w:val="19"/>
          <w:lang w:val="es-ES_tradnl"/>
        </w:rPr>
      </w:pPr>
    </w:p>
    <w:p w14:paraId="7F9E02CE" w14:textId="77777777" w:rsidR="006F4E2F" w:rsidRPr="00A52C56" w:rsidRDefault="006F4E2F" w:rsidP="0015145E">
      <w:pPr>
        <w:numPr>
          <w:ilvl w:val="0"/>
          <w:numId w:val="28"/>
        </w:numPr>
        <w:ind w:left="567" w:hanging="283"/>
        <w:jc w:val="both"/>
        <w:rPr>
          <w:rFonts w:ascii="Arial" w:hAnsi="Arial" w:cs="Arial"/>
          <w:sz w:val="19"/>
          <w:szCs w:val="19"/>
          <w:lang w:val="es-ES_tradnl"/>
        </w:rPr>
      </w:pPr>
      <w:r w:rsidRPr="00A52C56">
        <w:rPr>
          <w:rFonts w:ascii="Arial" w:hAnsi="Arial" w:cs="Arial"/>
          <w:sz w:val="19"/>
          <w:szCs w:val="19"/>
          <w:lang w:val="es-ES_tradnl"/>
        </w:rPr>
        <w:t>Dar seguimiento a los recursos asignados a fin de controlar y vigilar que el ejercicio del gasto público se aplique conforme a las disposiciones legales vigentes.</w:t>
      </w:r>
    </w:p>
    <w:p w14:paraId="6BDE86FA" w14:textId="77777777" w:rsidR="006F4E2F" w:rsidRPr="00A52C56" w:rsidRDefault="006F4E2F" w:rsidP="00306141">
      <w:pPr>
        <w:tabs>
          <w:tab w:val="left" w:pos="709"/>
        </w:tabs>
        <w:jc w:val="both"/>
        <w:rPr>
          <w:rFonts w:ascii="Arial" w:hAnsi="Arial" w:cs="Arial"/>
          <w:sz w:val="19"/>
          <w:szCs w:val="19"/>
          <w:lang w:val="es-ES_tradnl"/>
        </w:rPr>
      </w:pPr>
    </w:p>
    <w:p w14:paraId="52ED259F" w14:textId="77777777" w:rsidR="006F4E2F" w:rsidRPr="00A52C56" w:rsidRDefault="007915F6" w:rsidP="00306141">
      <w:pPr>
        <w:jc w:val="both"/>
        <w:rPr>
          <w:rFonts w:ascii="Arial" w:hAnsi="Arial" w:cs="Arial"/>
          <w:b/>
          <w:sz w:val="19"/>
          <w:szCs w:val="19"/>
          <w:lang w:val="es-ES_tradnl"/>
        </w:rPr>
      </w:pPr>
      <w:r w:rsidRPr="00A52C56">
        <w:rPr>
          <w:rFonts w:ascii="Arial" w:hAnsi="Arial" w:cs="Arial"/>
          <w:b/>
          <w:sz w:val="19"/>
          <w:szCs w:val="19"/>
          <w:lang w:val="es-ES_tradnl"/>
        </w:rPr>
        <w:t xml:space="preserve">Se </w:t>
      </w:r>
      <w:proofErr w:type="gramStart"/>
      <w:r w:rsidRPr="00A52C56">
        <w:rPr>
          <w:rFonts w:ascii="Arial" w:hAnsi="Arial" w:cs="Arial"/>
          <w:b/>
          <w:sz w:val="19"/>
          <w:szCs w:val="19"/>
          <w:lang w:val="es-ES_tradnl"/>
        </w:rPr>
        <w:t>deroga</w:t>
      </w:r>
      <w:r w:rsidR="00025AB5" w:rsidRPr="00A52C56">
        <w:rPr>
          <w:rFonts w:ascii="Arial" w:hAnsi="Arial" w:cs="Arial"/>
          <w:b/>
          <w:sz w:val="19"/>
          <w:szCs w:val="19"/>
          <w:lang w:val="es-ES_tradnl"/>
        </w:rPr>
        <w:t xml:space="preserve"> </w:t>
      </w:r>
      <w:r w:rsidR="006F4E2F" w:rsidRPr="00A52C56">
        <w:rPr>
          <w:rFonts w:ascii="Arial" w:hAnsi="Arial" w:cs="Arial"/>
          <w:b/>
          <w:sz w:val="19"/>
          <w:szCs w:val="19"/>
          <w:lang w:val="es-ES_tradnl"/>
        </w:rPr>
        <w:t xml:space="preserve"> </w:t>
      </w:r>
      <w:r w:rsidR="00533712" w:rsidRPr="00A52C56">
        <w:rPr>
          <w:rFonts w:ascii="Arial" w:hAnsi="Arial" w:cs="Arial"/>
          <w:sz w:val="19"/>
          <w:szCs w:val="19"/>
          <w:vertAlign w:val="superscript"/>
          <w:lang w:val="es-ES_tradnl"/>
        </w:rPr>
        <w:t>(</w:t>
      </w:r>
      <w:proofErr w:type="gramEnd"/>
      <w:r w:rsidR="00533712" w:rsidRPr="00A52C56">
        <w:rPr>
          <w:rFonts w:ascii="Arial" w:hAnsi="Arial" w:cs="Arial"/>
          <w:sz w:val="19"/>
          <w:szCs w:val="19"/>
          <w:vertAlign w:val="superscript"/>
          <w:lang w:val="es-MX"/>
        </w:rPr>
        <w:t xml:space="preserve">Se Deroga según Decreto </w:t>
      </w:r>
      <w:r w:rsidR="005C7DCA" w:rsidRPr="00A52C56">
        <w:rPr>
          <w:rFonts w:ascii="Arial" w:hAnsi="Arial" w:cs="Arial"/>
          <w:sz w:val="19"/>
          <w:szCs w:val="19"/>
          <w:vertAlign w:val="superscript"/>
          <w:lang w:val="es-MX"/>
        </w:rPr>
        <w:t>PPOE</w:t>
      </w:r>
      <w:r w:rsidR="00533712" w:rsidRPr="00A52C56">
        <w:rPr>
          <w:rFonts w:ascii="Arial" w:hAnsi="Arial" w:cs="Arial"/>
          <w:sz w:val="19"/>
          <w:szCs w:val="19"/>
          <w:vertAlign w:val="superscript"/>
          <w:lang w:val="es-MX"/>
        </w:rPr>
        <w:t xml:space="preserve"> de 02-07-2016)</w:t>
      </w:r>
    </w:p>
    <w:p w14:paraId="6EC927E4" w14:textId="77777777" w:rsidR="006F4E2F" w:rsidRPr="00A52C56" w:rsidRDefault="006F4E2F" w:rsidP="00306141">
      <w:pPr>
        <w:jc w:val="both"/>
        <w:rPr>
          <w:rFonts w:ascii="Arial" w:hAnsi="Arial" w:cs="Arial"/>
          <w:b/>
          <w:sz w:val="19"/>
          <w:szCs w:val="19"/>
          <w:lang w:val="es-ES_tradnl"/>
        </w:rPr>
      </w:pPr>
    </w:p>
    <w:p w14:paraId="360C3B95" w14:textId="77777777" w:rsidR="006F4E2F" w:rsidRPr="00A52C56" w:rsidRDefault="007915F6" w:rsidP="007915F6">
      <w:pPr>
        <w:tabs>
          <w:tab w:val="left" w:pos="567"/>
        </w:tabs>
        <w:jc w:val="both"/>
        <w:rPr>
          <w:rFonts w:ascii="Arial" w:hAnsi="Arial" w:cs="Arial"/>
          <w:b/>
          <w:sz w:val="19"/>
          <w:szCs w:val="19"/>
          <w:lang w:val="es-ES_tradnl"/>
        </w:rPr>
      </w:pPr>
      <w:r w:rsidRPr="00A52C56">
        <w:rPr>
          <w:rFonts w:ascii="Arial" w:hAnsi="Arial" w:cs="Arial"/>
          <w:b/>
          <w:sz w:val="19"/>
          <w:szCs w:val="19"/>
          <w:lang w:val="es-ES_tradnl"/>
        </w:rPr>
        <w:t>Se deroga</w:t>
      </w:r>
      <w:r w:rsidR="00533712" w:rsidRPr="00A52C56">
        <w:rPr>
          <w:rFonts w:ascii="Arial" w:hAnsi="Arial" w:cs="Arial"/>
          <w:b/>
          <w:sz w:val="19"/>
          <w:szCs w:val="19"/>
          <w:lang w:val="es-ES_tradnl"/>
        </w:rPr>
        <w:t xml:space="preserve"> </w:t>
      </w:r>
      <w:r w:rsidR="00533712" w:rsidRPr="00A52C56">
        <w:rPr>
          <w:rFonts w:ascii="Arial" w:hAnsi="Arial" w:cs="Arial"/>
          <w:sz w:val="19"/>
          <w:szCs w:val="19"/>
          <w:vertAlign w:val="superscript"/>
          <w:lang w:val="es-ES_tradnl"/>
        </w:rPr>
        <w:t>(</w:t>
      </w:r>
      <w:r w:rsidR="00533712" w:rsidRPr="00A52C56">
        <w:rPr>
          <w:rFonts w:ascii="Arial" w:hAnsi="Arial" w:cs="Arial"/>
          <w:sz w:val="19"/>
          <w:szCs w:val="19"/>
          <w:vertAlign w:val="superscript"/>
          <w:lang w:val="es-MX"/>
        </w:rPr>
        <w:t xml:space="preserve">Se Deroga según Decreto </w:t>
      </w:r>
      <w:r w:rsidR="005C7DCA" w:rsidRPr="00A52C56">
        <w:rPr>
          <w:rFonts w:ascii="Arial" w:hAnsi="Arial" w:cs="Arial"/>
          <w:sz w:val="19"/>
          <w:szCs w:val="19"/>
          <w:vertAlign w:val="superscript"/>
          <w:lang w:val="es-MX"/>
        </w:rPr>
        <w:t>PPOE</w:t>
      </w:r>
      <w:r w:rsidR="00533712" w:rsidRPr="00A52C56">
        <w:rPr>
          <w:rFonts w:ascii="Arial" w:hAnsi="Arial" w:cs="Arial"/>
          <w:sz w:val="19"/>
          <w:szCs w:val="19"/>
          <w:vertAlign w:val="superscript"/>
          <w:lang w:val="es-MX"/>
        </w:rPr>
        <w:t xml:space="preserve"> de 02-07-2016)</w:t>
      </w:r>
    </w:p>
    <w:p w14:paraId="0E569062" w14:textId="77777777" w:rsidR="006F4E2F" w:rsidRPr="00A52C56" w:rsidRDefault="006F4E2F" w:rsidP="00306141">
      <w:pPr>
        <w:jc w:val="both"/>
        <w:rPr>
          <w:rFonts w:ascii="Arial" w:hAnsi="Arial" w:cs="Arial"/>
          <w:b/>
          <w:sz w:val="19"/>
          <w:szCs w:val="19"/>
          <w:lang w:val="es-ES_tradnl"/>
        </w:rPr>
      </w:pPr>
    </w:p>
    <w:p w14:paraId="29EDBD7E" w14:textId="77777777" w:rsidR="006F4E2F" w:rsidRPr="00A52C56" w:rsidRDefault="007915F6" w:rsidP="00306141">
      <w:pPr>
        <w:jc w:val="both"/>
        <w:rPr>
          <w:rFonts w:ascii="Arial" w:hAnsi="Arial" w:cs="Arial"/>
          <w:b/>
          <w:sz w:val="19"/>
          <w:szCs w:val="19"/>
          <w:lang w:val="es-ES_tradnl"/>
        </w:rPr>
      </w:pPr>
      <w:r w:rsidRPr="00A52C56">
        <w:rPr>
          <w:rFonts w:ascii="Arial" w:hAnsi="Arial" w:cs="Arial"/>
          <w:b/>
          <w:sz w:val="19"/>
          <w:szCs w:val="19"/>
          <w:lang w:val="es-ES_tradnl"/>
        </w:rPr>
        <w:t>Se deroga</w:t>
      </w:r>
      <w:r w:rsidR="00533712" w:rsidRPr="00A52C56">
        <w:rPr>
          <w:rFonts w:ascii="Arial" w:hAnsi="Arial" w:cs="Arial"/>
          <w:b/>
          <w:sz w:val="19"/>
          <w:szCs w:val="19"/>
          <w:lang w:val="es-ES_tradnl"/>
        </w:rPr>
        <w:t xml:space="preserve"> </w:t>
      </w:r>
      <w:r w:rsidR="00533712" w:rsidRPr="00A52C56">
        <w:rPr>
          <w:rFonts w:ascii="Arial" w:hAnsi="Arial" w:cs="Arial"/>
          <w:sz w:val="19"/>
          <w:szCs w:val="19"/>
          <w:vertAlign w:val="superscript"/>
          <w:lang w:val="es-ES_tradnl"/>
        </w:rPr>
        <w:t>(</w:t>
      </w:r>
      <w:r w:rsidR="00533712" w:rsidRPr="00A52C56">
        <w:rPr>
          <w:rFonts w:ascii="Arial" w:hAnsi="Arial" w:cs="Arial"/>
          <w:sz w:val="19"/>
          <w:szCs w:val="19"/>
          <w:vertAlign w:val="superscript"/>
          <w:lang w:val="es-MX"/>
        </w:rPr>
        <w:t xml:space="preserve">Se Deroga según Decreto </w:t>
      </w:r>
      <w:r w:rsidR="005C7DCA" w:rsidRPr="00A52C56">
        <w:rPr>
          <w:rFonts w:ascii="Arial" w:hAnsi="Arial" w:cs="Arial"/>
          <w:sz w:val="19"/>
          <w:szCs w:val="19"/>
          <w:vertAlign w:val="superscript"/>
          <w:lang w:val="es-MX"/>
        </w:rPr>
        <w:t>PPOE</w:t>
      </w:r>
      <w:r w:rsidR="00533712" w:rsidRPr="00A52C56">
        <w:rPr>
          <w:rFonts w:ascii="Arial" w:hAnsi="Arial" w:cs="Arial"/>
          <w:sz w:val="19"/>
          <w:szCs w:val="19"/>
          <w:vertAlign w:val="superscript"/>
          <w:lang w:val="es-MX"/>
        </w:rPr>
        <w:t xml:space="preserve"> de 02-07-2016)</w:t>
      </w:r>
    </w:p>
    <w:p w14:paraId="208B65F7" w14:textId="77777777" w:rsidR="006F4E2F" w:rsidRPr="00A52C56" w:rsidRDefault="006F4E2F" w:rsidP="00306141">
      <w:pPr>
        <w:jc w:val="center"/>
        <w:rPr>
          <w:rFonts w:ascii="Arial" w:hAnsi="Arial" w:cs="Arial"/>
          <w:b/>
          <w:sz w:val="19"/>
          <w:szCs w:val="19"/>
          <w:lang w:val="es-ES_tradnl"/>
        </w:rPr>
      </w:pPr>
    </w:p>
    <w:p w14:paraId="1ED36A62" w14:textId="77777777" w:rsidR="006F4E2F" w:rsidRPr="00A52C56" w:rsidRDefault="00D16F02" w:rsidP="00306141">
      <w:pPr>
        <w:jc w:val="center"/>
        <w:rPr>
          <w:rFonts w:ascii="Arial" w:hAnsi="Arial" w:cs="Arial"/>
          <w:b/>
          <w:sz w:val="19"/>
          <w:szCs w:val="19"/>
          <w:lang w:val="es-ES_tradnl"/>
        </w:rPr>
      </w:pPr>
      <w:r w:rsidRPr="00A52C56">
        <w:rPr>
          <w:rFonts w:ascii="Arial" w:hAnsi="Arial" w:cs="Arial"/>
          <w:b/>
          <w:sz w:val="19"/>
          <w:szCs w:val="19"/>
          <w:lang w:val="es-ES_tradnl"/>
        </w:rPr>
        <w:t>Capítulo segundo</w:t>
      </w:r>
    </w:p>
    <w:p w14:paraId="2FA4E72D" w14:textId="77777777" w:rsidR="006F4E2F" w:rsidRPr="00A52C56" w:rsidRDefault="00D16F02" w:rsidP="00306141">
      <w:pPr>
        <w:jc w:val="center"/>
        <w:rPr>
          <w:rFonts w:ascii="Arial" w:hAnsi="Arial" w:cs="Arial"/>
          <w:b/>
          <w:sz w:val="19"/>
          <w:szCs w:val="19"/>
          <w:lang w:val="es-ES_tradnl"/>
        </w:rPr>
      </w:pPr>
      <w:r w:rsidRPr="00A52C56">
        <w:rPr>
          <w:rFonts w:ascii="Arial" w:hAnsi="Arial" w:cs="Arial"/>
          <w:b/>
          <w:sz w:val="19"/>
          <w:szCs w:val="19"/>
          <w:lang w:val="es-ES_tradnl"/>
        </w:rPr>
        <w:lastRenderedPageBreak/>
        <w:t>De las Obligaciones Presupuestarias</w:t>
      </w:r>
    </w:p>
    <w:p w14:paraId="64457E50" w14:textId="77777777" w:rsidR="006F4E2F" w:rsidRPr="00A52C56" w:rsidRDefault="006F4E2F" w:rsidP="00306141">
      <w:pPr>
        <w:jc w:val="center"/>
        <w:rPr>
          <w:rFonts w:ascii="Arial" w:hAnsi="Arial" w:cs="Arial"/>
          <w:b/>
          <w:sz w:val="19"/>
          <w:szCs w:val="19"/>
          <w:lang w:val="es-ES_tradnl"/>
        </w:rPr>
      </w:pPr>
    </w:p>
    <w:p w14:paraId="590BC284"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56.</w:t>
      </w:r>
      <w:r w:rsidRPr="00A52C56">
        <w:rPr>
          <w:rFonts w:ascii="Arial" w:hAnsi="Arial" w:cs="Arial"/>
          <w:sz w:val="19"/>
          <w:szCs w:val="19"/>
          <w:lang w:val="es-ES_tradnl"/>
        </w:rPr>
        <w:t xml:space="preserve"> Las Dependencias y Entidades deberán registrar en el Sistema electrónico los compromisos contraídos hasta por el monto de sus presupuestos modificados</w:t>
      </w:r>
      <w:r w:rsidR="00025AB5" w:rsidRPr="00A52C56">
        <w:rPr>
          <w:rFonts w:ascii="Arial" w:hAnsi="Arial" w:cs="Arial"/>
          <w:sz w:val="19"/>
          <w:szCs w:val="19"/>
          <w:lang w:val="es-ES_tradnl"/>
        </w:rPr>
        <w:t xml:space="preserve"> </w:t>
      </w:r>
      <w:r w:rsidRPr="00A52C56">
        <w:rPr>
          <w:rFonts w:ascii="Arial" w:hAnsi="Arial" w:cs="Arial"/>
          <w:sz w:val="19"/>
          <w:szCs w:val="19"/>
          <w:lang w:val="es-ES_tradnl"/>
        </w:rPr>
        <w:t>conforme a los programas, subprogramas, proyectos, actividades, obras, unidades ejecutoras, capítulos, conceptos, partidas y glosarios presupuestarios</w:t>
      </w:r>
      <w:r w:rsidR="00025AB5" w:rsidRPr="00A52C56">
        <w:rPr>
          <w:rFonts w:ascii="Arial" w:hAnsi="Arial" w:cs="Arial"/>
          <w:sz w:val="19"/>
          <w:szCs w:val="19"/>
          <w:lang w:val="es-ES_tradnl"/>
        </w:rPr>
        <w:t xml:space="preserve"> </w:t>
      </w:r>
      <w:r w:rsidRPr="00A52C56">
        <w:rPr>
          <w:rFonts w:ascii="Arial" w:hAnsi="Arial" w:cs="Arial"/>
          <w:sz w:val="19"/>
          <w:szCs w:val="19"/>
          <w:lang w:val="es-ES_tradnl"/>
        </w:rPr>
        <w:t>y conforme la clave de financiamiento.</w:t>
      </w:r>
    </w:p>
    <w:p w14:paraId="33321AAB" w14:textId="77777777" w:rsidR="006F4E2F" w:rsidRPr="00A52C56" w:rsidRDefault="006F4E2F" w:rsidP="00306141">
      <w:pPr>
        <w:jc w:val="both"/>
        <w:rPr>
          <w:rFonts w:ascii="Arial" w:hAnsi="Arial" w:cs="Arial"/>
          <w:sz w:val="19"/>
          <w:szCs w:val="19"/>
          <w:lang w:val="es-ES_tradnl"/>
        </w:rPr>
      </w:pPr>
    </w:p>
    <w:p w14:paraId="2435EE5C"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 xml:space="preserve">Las Dependencias y Entidades deberán registrar los compromisos presupuestales en el momento en que exista la aprobación de una autoridad competente de </w:t>
      </w:r>
      <w:proofErr w:type="gramStart"/>
      <w:r w:rsidRPr="00A52C56">
        <w:rPr>
          <w:rFonts w:ascii="Arial" w:hAnsi="Arial" w:cs="Arial"/>
          <w:sz w:val="19"/>
          <w:szCs w:val="19"/>
          <w:lang w:val="es-ES_tradnl"/>
        </w:rPr>
        <w:t>una acto administrativo</w:t>
      </w:r>
      <w:proofErr w:type="gramEnd"/>
      <w:r w:rsidRPr="00A52C56">
        <w:rPr>
          <w:rFonts w:ascii="Arial" w:hAnsi="Arial" w:cs="Arial"/>
          <w:sz w:val="19"/>
          <w:szCs w:val="19"/>
          <w:lang w:val="es-ES_tradnl"/>
        </w:rPr>
        <w:t>, u otro instrumento jurídico que formaliza una relación jurídica con terceros para la adquisición de bienes, servicios o ejecución de obras.</w:t>
      </w:r>
    </w:p>
    <w:p w14:paraId="440609E7" w14:textId="77777777" w:rsidR="006F4E2F" w:rsidRPr="00A52C56" w:rsidRDefault="006F4E2F" w:rsidP="00306141">
      <w:pPr>
        <w:jc w:val="both"/>
        <w:rPr>
          <w:rFonts w:ascii="Arial" w:hAnsi="Arial" w:cs="Arial"/>
          <w:sz w:val="19"/>
          <w:szCs w:val="19"/>
          <w:lang w:val="es-ES_tradnl"/>
        </w:rPr>
      </w:pPr>
    </w:p>
    <w:p w14:paraId="36B6AB86"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 xml:space="preserve">Artículo 57. </w:t>
      </w:r>
      <w:r w:rsidRPr="00A52C56">
        <w:rPr>
          <w:rFonts w:ascii="Arial" w:hAnsi="Arial" w:cs="Arial"/>
          <w:sz w:val="19"/>
          <w:szCs w:val="19"/>
          <w:lang w:val="es-ES_tradnl"/>
        </w:rPr>
        <w:t>Las Dependencias y Entidades, al contraer compromisos presupuestarios, deberán:</w:t>
      </w:r>
    </w:p>
    <w:p w14:paraId="18DF0DE5" w14:textId="77777777" w:rsidR="006F4E2F" w:rsidRPr="00A52C56" w:rsidRDefault="006F4E2F" w:rsidP="00306141">
      <w:pPr>
        <w:jc w:val="both"/>
        <w:rPr>
          <w:rFonts w:ascii="Arial" w:hAnsi="Arial" w:cs="Arial"/>
          <w:sz w:val="19"/>
          <w:szCs w:val="19"/>
          <w:lang w:val="es-ES_tradnl"/>
        </w:rPr>
      </w:pPr>
    </w:p>
    <w:p w14:paraId="4024D858" w14:textId="77777777" w:rsidR="006F4E2F" w:rsidRPr="00A52C56" w:rsidRDefault="006F4E2F" w:rsidP="0015145E">
      <w:pPr>
        <w:pStyle w:val="Prrafodelista"/>
        <w:numPr>
          <w:ilvl w:val="0"/>
          <w:numId w:val="68"/>
        </w:numPr>
        <w:tabs>
          <w:tab w:val="left" w:pos="567"/>
        </w:tabs>
        <w:spacing w:line="276" w:lineRule="auto"/>
        <w:ind w:left="567" w:hanging="283"/>
        <w:jc w:val="both"/>
        <w:rPr>
          <w:rFonts w:ascii="Arial" w:hAnsi="Arial" w:cs="Arial"/>
          <w:sz w:val="19"/>
          <w:szCs w:val="19"/>
          <w:lang w:val="es-ES_tradnl"/>
        </w:rPr>
      </w:pPr>
      <w:r w:rsidRPr="00A52C56">
        <w:rPr>
          <w:rFonts w:ascii="Arial" w:hAnsi="Arial" w:cs="Arial"/>
          <w:sz w:val="19"/>
          <w:szCs w:val="19"/>
          <w:lang w:val="es-ES_tradnl"/>
        </w:rPr>
        <w:t>Contar con disponibilidad presupuestaria en el mes en el que se efectuará el pago del compromiso contraído;</w:t>
      </w:r>
    </w:p>
    <w:p w14:paraId="608C6CC0" w14:textId="77777777" w:rsidR="00306141" w:rsidRPr="00A52C56" w:rsidRDefault="00306141" w:rsidP="00007232">
      <w:pPr>
        <w:pStyle w:val="Prrafodelista"/>
        <w:tabs>
          <w:tab w:val="left" w:pos="567"/>
        </w:tabs>
        <w:spacing w:line="276" w:lineRule="auto"/>
        <w:ind w:left="567" w:hanging="283"/>
        <w:jc w:val="both"/>
        <w:rPr>
          <w:rFonts w:ascii="Arial" w:hAnsi="Arial" w:cs="Arial"/>
          <w:sz w:val="19"/>
          <w:szCs w:val="19"/>
          <w:lang w:val="es-ES_tradnl"/>
        </w:rPr>
      </w:pPr>
    </w:p>
    <w:p w14:paraId="0634F837" w14:textId="77777777" w:rsidR="006F4E2F" w:rsidRPr="00A52C56" w:rsidRDefault="006F4E2F" w:rsidP="0015145E">
      <w:pPr>
        <w:numPr>
          <w:ilvl w:val="0"/>
          <w:numId w:val="68"/>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 xml:space="preserve">Tratándose de contratos plurianuales, por obras a ejecutarse o de bienes y servicios a recibirse durante varios ejercicios, el compromiso será registrado en cada ejercicio, y apegarse a lo establecido en el artículo 12 del presente Reglamento. </w:t>
      </w:r>
    </w:p>
    <w:p w14:paraId="39231020" w14:textId="77777777" w:rsidR="006F4E2F" w:rsidRPr="00A52C56" w:rsidRDefault="006F4E2F" w:rsidP="00306141">
      <w:pPr>
        <w:jc w:val="both"/>
        <w:rPr>
          <w:rFonts w:ascii="Arial" w:hAnsi="Arial" w:cs="Arial"/>
          <w:sz w:val="19"/>
          <w:szCs w:val="19"/>
          <w:lang w:val="es-ES_tradnl"/>
        </w:rPr>
      </w:pPr>
    </w:p>
    <w:p w14:paraId="112E73AB"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58</w:t>
      </w:r>
      <w:r w:rsidRPr="00A52C56">
        <w:rPr>
          <w:rFonts w:ascii="Arial" w:hAnsi="Arial" w:cs="Arial"/>
          <w:sz w:val="19"/>
          <w:szCs w:val="19"/>
          <w:lang w:val="es-ES_tradnl"/>
        </w:rPr>
        <w:t>. Las cuentas por liquidar certificadas deberán cumplir con los siguientes requisitos:</w:t>
      </w:r>
    </w:p>
    <w:p w14:paraId="3E182B02" w14:textId="77777777" w:rsidR="006F4E2F" w:rsidRPr="00A52C56" w:rsidRDefault="006F4E2F" w:rsidP="00007232">
      <w:pPr>
        <w:ind w:left="567" w:hanging="283"/>
        <w:jc w:val="both"/>
        <w:rPr>
          <w:rFonts w:ascii="Arial" w:hAnsi="Arial" w:cs="Arial"/>
          <w:sz w:val="19"/>
          <w:szCs w:val="19"/>
          <w:lang w:val="es-ES_tradnl"/>
        </w:rPr>
      </w:pPr>
    </w:p>
    <w:p w14:paraId="4036B4EF" w14:textId="77777777" w:rsidR="006F4E2F" w:rsidRPr="00A52C56" w:rsidRDefault="006F4E2F" w:rsidP="0015145E">
      <w:pPr>
        <w:numPr>
          <w:ilvl w:val="0"/>
          <w:numId w:val="50"/>
        </w:numPr>
        <w:tabs>
          <w:tab w:val="left" w:pos="567"/>
        </w:tabs>
        <w:spacing w:line="276" w:lineRule="auto"/>
        <w:ind w:left="567" w:hanging="283"/>
        <w:jc w:val="both"/>
        <w:rPr>
          <w:rFonts w:ascii="Arial" w:hAnsi="Arial" w:cs="Arial"/>
          <w:sz w:val="19"/>
          <w:szCs w:val="19"/>
          <w:lang w:val="es-ES_tradnl"/>
        </w:rPr>
      </w:pPr>
      <w:r w:rsidRPr="00A52C56">
        <w:rPr>
          <w:rFonts w:ascii="Arial" w:hAnsi="Arial" w:cs="Arial"/>
          <w:sz w:val="19"/>
          <w:szCs w:val="19"/>
          <w:lang w:val="es-ES_tradnl"/>
        </w:rPr>
        <w:t>La afectación presupuestaria que se pretenda en la cuenta por liquidar certificada deberá estar comprometida conforme al artículo anterior;</w:t>
      </w:r>
    </w:p>
    <w:p w14:paraId="0DC7FA10" w14:textId="77777777" w:rsidR="00306141" w:rsidRPr="00A52C56" w:rsidRDefault="00306141" w:rsidP="00113BE6">
      <w:pPr>
        <w:tabs>
          <w:tab w:val="left" w:pos="1134"/>
        </w:tabs>
        <w:ind w:left="568" w:hanging="284"/>
        <w:jc w:val="both"/>
        <w:rPr>
          <w:rFonts w:ascii="Arial" w:hAnsi="Arial" w:cs="Arial"/>
          <w:sz w:val="19"/>
          <w:szCs w:val="19"/>
          <w:lang w:val="es-ES_tradnl"/>
        </w:rPr>
      </w:pPr>
    </w:p>
    <w:p w14:paraId="4BD0E4FE" w14:textId="77777777" w:rsidR="006F4E2F" w:rsidRPr="00A52C56" w:rsidRDefault="007915F6" w:rsidP="0015145E">
      <w:pPr>
        <w:numPr>
          <w:ilvl w:val="0"/>
          <w:numId w:val="50"/>
        </w:numPr>
        <w:tabs>
          <w:tab w:val="left" w:pos="567"/>
        </w:tabs>
        <w:ind w:left="567" w:hanging="283"/>
        <w:jc w:val="both"/>
        <w:rPr>
          <w:rFonts w:ascii="Arial" w:hAnsi="Arial" w:cs="Arial"/>
          <w:sz w:val="19"/>
          <w:szCs w:val="19"/>
          <w:lang w:val="es-ES_tradnl"/>
        </w:rPr>
      </w:pPr>
      <w:r w:rsidRPr="00A52C56">
        <w:rPr>
          <w:rFonts w:ascii="Arial" w:hAnsi="Arial" w:cs="Arial"/>
          <w:sz w:val="19"/>
          <w:szCs w:val="19"/>
        </w:rPr>
        <w:t>La partida presupuestaria a afectar deberá contar con saldo disponible, y</w:t>
      </w:r>
      <w:r w:rsidR="006F4E2F" w:rsidRPr="00A52C56">
        <w:rPr>
          <w:rFonts w:ascii="Arial" w:hAnsi="Arial" w:cs="Arial"/>
          <w:sz w:val="19"/>
          <w:szCs w:val="19"/>
          <w:lang w:val="es-ES_tradnl"/>
        </w:rPr>
        <w:t xml:space="preserve">; </w:t>
      </w:r>
      <w:proofErr w:type="gramStart"/>
      <w:r w:rsidR="00113BE6" w:rsidRPr="00A52C56">
        <w:rPr>
          <w:rFonts w:ascii="Arial" w:hAnsi="Arial" w:cs="Arial"/>
          <w:sz w:val="19"/>
          <w:szCs w:val="19"/>
          <w:vertAlign w:val="superscript"/>
          <w:lang w:val="es-ES_tradnl"/>
        </w:rPr>
        <w:t>(</w:t>
      </w:r>
      <w:r w:rsidR="00113BE6" w:rsidRPr="00A52C56">
        <w:rPr>
          <w:rFonts w:ascii="Arial" w:hAnsi="Arial" w:cs="Arial"/>
          <w:sz w:val="19"/>
          <w:szCs w:val="19"/>
          <w:vertAlign w:val="superscript"/>
          <w:lang w:val="es-MX"/>
        </w:rPr>
        <w:t xml:space="preserve"> Reforma</w:t>
      </w:r>
      <w:proofErr w:type="gramEnd"/>
      <w:r w:rsidR="00113BE6"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113BE6" w:rsidRPr="00A52C56">
        <w:rPr>
          <w:rFonts w:ascii="Arial" w:hAnsi="Arial" w:cs="Arial"/>
          <w:sz w:val="19"/>
          <w:szCs w:val="19"/>
          <w:vertAlign w:val="superscript"/>
          <w:lang w:val="es-MX"/>
        </w:rPr>
        <w:t xml:space="preserve"> de 02-07-2016)</w:t>
      </w:r>
    </w:p>
    <w:p w14:paraId="27EDD26B" w14:textId="77777777" w:rsidR="006F4E2F" w:rsidRPr="00A52C56" w:rsidRDefault="00113BE6" w:rsidP="00113BE6">
      <w:pPr>
        <w:tabs>
          <w:tab w:val="left" w:pos="1320"/>
        </w:tabs>
        <w:ind w:left="567" w:hanging="283"/>
        <w:jc w:val="both"/>
        <w:rPr>
          <w:rFonts w:ascii="Arial" w:hAnsi="Arial" w:cs="Arial"/>
          <w:sz w:val="19"/>
          <w:szCs w:val="19"/>
          <w:lang w:val="es-ES_tradnl"/>
        </w:rPr>
      </w:pPr>
      <w:r w:rsidRPr="00A52C56">
        <w:rPr>
          <w:rFonts w:ascii="Arial" w:hAnsi="Arial" w:cs="Arial"/>
          <w:sz w:val="19"/>
          <w:szCs w:val="19"/>
          <w:lang w:val="es-ES_tradnl"/>
        </w:rPr>
        <w:tab/>
      </w:r>
      <w:r w:rsidRPr="00A52C56">
        <w:rPr>
          <w:rFonts w:ascii="Arial" w:hAnsi="Arial" w:cs="Arial"/>
          <w:sz w:val="19"/>
          <w:szCs w:val="19"/>
          <w:lang w:val="es-ES_tradnl"/>
        </w:rPr>
        <w:tab/>
      </w:r>
    </w:p>
    <w:p w14:paraId="69AE2D28" w14:textId="77777777" w:rsidR="006F4E2F" w:rsidRPr="00A52C56" w:rsidRDefault="007915F6" w:rsidP="0015145E">
      <w:pPr>
        <w:numPr>
          <w:ilvl w:val="0"/>
          <w:numId w:val="50"/>
        </w:numPr>
        <w:tabs>
          <w:tab w:val="left" w:pos="567"/>
        </w:tabs>
        <w:ind w:left="567" w:hanging="283"/>
        <w:jc w:val="both"/>
        <w:rPr>
          <w:rFonts w:ascii="Arial" w:hAnsi="Arial" w:cs="Arial"/>
          <w:sz w:val="19"/>
          <w:szCs w:val="19"/>
          <w:lang w:val="es-ES_tradnl"/>
        </w:rPr>
      </w:pPr>
      <w:r w:rsidRPr="00A52C56">
        <w:rPr>
          <w:rFonts w:ascii="Arial" w:hAnsi="Arial" w:cs="Arial"/>
          <w:sz w:val="19"/>
          <w:szCs w:val="19"/>
        </w:rPr>
        <w:t>La fecha de su elaboración deberá corresponder al mismo mes.</w:t>
      </w:r>
      <w:r w:rsidR="00113BE6" w:rsidRPr="00A52C56">
        <w:rPr>
          <w:rFonts w:ascii="Arial" w:hAnsi="Arial" w:cs="Arial"/>
          <w:sz w:val="19"/>
          <w:szCs w:val="19"/>
          <w:vertAlign w:val="superscript"/>
          <w:lang w:val="es-ES_tradnl"/>
        </w:rPr>
        <w:t xml:space="preserve"> </w:t>
      </w:r>
      <w:proofErr w:type="gramStart"/>
      <w:r w:rsidR="00113BE6" w:rsidRPr="00A52C56">
        <w:rPr>
          <w:rFonts w:ascii="Arial" w:hAnsi="Arial" w:cs="Arial"/>
          <w:sz w:val="19"/>
          <w:szCs w:val="19"/>
          <w:vertAlign w:val="superscript"/>
          <w:lang w:val="es-ES_tradnl"/>
        </w:rPr>
        <w:t>(</w:t>
      </w:r>
      <w:r w:rsidR="00113BE6" w:rsidRPr="00A52C56">
        <w:rPr>
          <w:rFonts w:ascii="Arial" w:hAnsi="Arial" w:cs="Arial"/>
          <w:sz w:val="19"/>
          <w:szCs w:val="19"/>
          <w:vertAlign w:val="superscript"/>
          <w:lang w:val="es-MX"/>
        </w:rPr>
        <w:t xml:space="preserve"> Reforma</w:t>
      </w:r>
      <w:proofErr w:type="gramEnd"/>
      <w:r w:rsidR="00113BE6"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113BE6" w:rsidRPr="00A52C56">
        <w:rPr>
          <w:rFonts w:ascii="Arial" w:hAnsi="Arial" w:cs="Arial"/>
          <w:sz w:val="19"/>
          <w:szCs w:val="19"/>
          <w:vertAlign w:val="superscript"/>
          <w:lang w:val="es-MX"/>
        </w:rPr>
        <w:t xml:space="preserve"> de 02-07-2016)</w:t>
      </w:r>
    </w:p>
    <w:p w14:paraId="5A075303" w14:textId="77777777" w:rsidR="006F4E2F" w:rsidRPr="00A52C56" w:rsidRDefault="006F4E2F" w:rsidP="00007232">
      <w:pPr>
        <w:tabs>
          <w:tab w:val="left" w:pos="1134"/>
        </w:tabs>
        <w:ind w:left="567" w:hanging="283"/>
        <w:jc w:val="both"/>
        <w:rPr>
          <w:rFonts w:ascii="Arial" w:hAnsi="Arial" w:cs="Arial"/>
          <w:sz w:val="19"/>
          <w:szCs w:val="19"/>
          <w:lang w:val="es-ES_tradnl"/>
        </w:rPr>
      </w:pPr>
    </w:p>
    <w:p w14:paraId="6608811D" w14:textId="77777777" w:rsidR="006F4E2F" w:rsidRPr="00A52C56" w:rsidRDefault="007915F6" w:rsidP="0015145E">
      <w:pPr>
        <w:numPr>
          <w:ilvl w:val="0"/>
          <w:numId w:val="50"/>
        </w:numPr>
        <w:tabs>
          <w:tab w:val="left" w:pos="567"/>
        </w:tabs>
        <w:ind w:left="567" w:hanging="283"/>
        <w:jc w:val="both"/>
        <w:rPr>
          <w:rFonts w:ascii="Arial" w:hAnsi="Arial" w:cs="Arial"/>
          <w:sz w:val="19"/>
          <w:szCs w:val="19"/>
          <w:lang w:val="es-ES_tradnl"/>
        </w:rPr>
      </w:pPr>
      <w:r w:rsidRPr="00A52C56">
        <w:rPr>
          <w:rFonts w:ascii="Arial" w:hAnsi="Arial" w:cs="Arial"/>
          <w:b/>
          <w:sz w:val="19"/>
          <w:szCs w:val="19"/>
          <w:lang w:val="es-ES_tradnl"/>
        </w:rPr>
        <w:t>Se deroga</w:t>
      </w:r>
      <w:r w:rsidR="00113BE6" w:rsidRPr="00A52C56">
        <w:rPr>
          <w:rFonts w:ascii="Arial" w:hAnsi="Arial" w:cs="Arial"/>
          <w:b/>
          <w:sz w:val="19"/>
          <w:szCs w:val="19"/>
          <w:lang w:val="es-ES_tradnl"/>
        </w:rPr>
        <w:t xml:space="preserve"> </w:t>
      </w:r>
      <w:r w:rsidR="00113BE6" w:rsidRPr="00A52C56">
        <w:rPr>
          <w:rFonts w:ascii="Arial" w:hAnsi="Arial" w:cs="Arial"/>
          <w:sz w:val="19"/>
          <w:szCs w:val="19"/>
          <w:vertAlign w:val="superscript"/>
          <w:lang w:val="es-ES_tradnl"/>
        </w:rPr>
        <w:t>(</w:t>
      </w:r>
      <w:r w:rsidR="00113BE6" w:rsidRPr="00A52C56">
        <w:rPr>
          <w:rFonts w:ascii="Arial" w:hAnsi="Arial" w:cs="Arial"/>
          <w:sz w:val="19"/>
          <w:szCs w:val="19"/>
          <w:vertAlign w:val="superscript"/>
          <w:lang w:val="es-MX"/>
        </w:rPr>
        <w:t xml:space="preserve">Se Deroga según Decreto </w:t>
      </w:r>
      <w:r w:rsidR="005C7DCA" w:rsidRPr="00A52C56">
        <w:rPr>
          <w:rFonts w:ascii="Arial" w:hAnsi="Arial" w:cs="Arial"/>
          <w:sz w:val="19"/>
          <w:szCs w:val="19"/>
          <w:vertAlign w:val="superscript"/>
          <w:lang w:val="es-MX"/>
        </w:rPr>
        <w:t>PPOE</w:t>
      </w:r>
      <w:r w:rsidR="00113BE6" w:rsidRPr="00A52C56">
        <w:rPr>
          <w:rFonts w:ascii="Arial" w:hAnsi="Arial" w:cs="Arial"/>
          <w:sz w:val="19"/>
          <w:szCs w:val="19"/>
          <w:vertAlign w:val="superscript"/>
          <w:lang w:val="es-MX"/>
        </w:rPr>
        <w:t xml:space="preserve"> de 02-07-2016)</w:t>
      </w:r>
    </w:p>
    <w:p w14:paraId="6F4E2C5E" w14:textId="77777777" w:rsidR="006F4E2F" w:rsidRPr="00A52C56" w:rsidRDefault="006F4E2F" w:rsidP="00306141">
      <w:pPr>
        <w:jc w:val="both"/>
        <w:rPr>
          <w:rFonts w:ascii="Arial" w:hAnsi="Arial" w:cs="Arial"/>
          <w:sz w:val="19"/>
          <w:szCs w:val="19"/>
          <w:lang w:val="es-ES_tradnl"/>
        </w:rPr>
      </w:pPr>
    </w:p>
    <w:p w14:paraId="25091580" w14:textId="77777777" w:rsidR="007915F6" w:rsidRPr="00A52C56" w:rsidRDefault="007915F6" w:rsidP="007915F6">
      <w:pPr>
        <w:ind w:right="-93"/>
        <w:contextualSpacing/>
        <w:jc w:val="both"/>
        <w:rPr>
          <w:rFonts w:ascii="Arial" w:hAnsi="Arial" w:cs="Arial"/>
          <w:sz w:val="19"/>
          <w:szCs w:val="19"/>
        </w:rPr>
      </w:pPr>
      <w:r w:rsidRPr="00A52C56">
        <w:rPr>
          <w:rFonts w:ascii="Arial" w:hAnsi="Arial" w:cs="Arial"/>
          <w:sz w:val="19"/>
          <w:szCs w:val="19"/>
        </w:rPr>
        <w:t xml:space="preserve">Las </w:t>
      </w:r>
      <w:proofErr w:type="spellStart"/>
      <w:r w:rsidRPr="00A52C56">
        <w:rPr>
          <w:rFonts w:ascii="Arial" w:hAnsi="Arial" w:cs="Arial"/>
          <w:sz w:val="19"/>
          <w:szCs w:val="19"/>
        </w:rPr>
        <w:t>CLC’s</w:t>
      </w:r>
      <w:proofErr w:type="spellEnd"/>
      <w:r w:rsidRPr="00A52C56">
        <w:rPr>
          <w:rFonts w:ascii="Arial" w:hAnsi="Arial" w:cs="Arial"/>
          <w:sz w:val="19"/>
          <w:szCs w:val="19"/>
        </w:rPr>
        <w:t xml:space="preserve"> de Recursos federales que hayan sido ministrados por la Tesorería no se presentarán a la Secretaría.</w:t>
      </w:r>
      <w:r w:rsidR="00113BE6" w:rsidRPr="00A52C56">
        <w:rPr>
          <w:rFonts w:ascii="Arial" w:hAnsi="Arial" w:cs="Arial"/>
          <w:sz w:val="19"/>
          <w:szCs w:val="19"/>
          <w:vertAlign w:val="superscript"/>
          <w:lang w:val="es-ES_tradnl"/>
        </w:rPr>
        <w:t xml:space="preserve"> </w:t>
      </w:r>
      <w:proofErr w:type="gramStart"/>
      <w:r w:rsidR="00113BE6" w:rsidRPr="00A52C56">
        <w:rPr>
          <w:rFonts w:ascii="Arial" w:hAnsi="Arial" w:cs="Arial"/>
          <w:sz w:val="19"/>
          <w:szCs w:val="19"/>
          <w:vertAlign w:val="superscript"/>
          <w:lang w:val="es-ES_tradnl"/>
        </w:rPr>
        <w:t>(</w:t>
      </w:r>
      <w:r w:rsidR="00113BE6" w:rsidRPr="00A52C56">
        <w:rPr>
          <w:rFonts w:ascii="Arial" w:hAnsi="Arial" w:cs="Arial"/>
          <w:sz w:val="19"/>
          <w:szCs w:val="19"/>
          <w:vertAlign w:val="superscript"/>
          <w:lang w:val="es-MX"/>
        </w:rPr>
        <w:t xml:space="preserve"> Reforma</w:t>
      </w:r>
      <w:proofErr w:type="gramEnd"/>
      <w:r w:rsidR="00113BE6"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113BE6" w:rsidRPr="00A52C56">
        <w:rPr>
          <w:rFonts w:ascii="Arial" w:hAnsi="Arial" w:cs="Arial"/>
          <w:sz w:val="19"/>
          <w:szCs w:val="19"/>
          <w:vertAlign w:val="superscript"/>
          <w:lang w:val="es-MX"/>
        </w:rPr>
        <w:t xml:space="preserve"> de 02-07-2016)</w:t>
      </w:r>
    </w:p>
    <w:p w14:paraId="688A9302" w14:textId="77777777" w:rsidR="007915F6" w:rsidRPr="00A52C56" w:rsidRDefault="007915F6" w:rsidP="007915F6">
      <w:pPr>
        <w:ind w:right="-93"/>
        <w:contextualSpacing/>
        <w:jc w:val="both"/>
        <w:rPr>
          <w:rFonts w:ascii="Arial" w:hAnsi="Arial" w:cs="Arial"/>
          <w:sz w:val="19"/>
          <w:szCs w:val="19"/>
        </w:rPr>
      </w:pPr>
    </w:p>
    <w:p w14:paraId="2736A6D1" w14:textId="77777777" w:rsidR="007915F6" w:rsidRPr="00A52C56" w:rsidRDefault="007915F6" w:rsidP="007915F6">
      <w:pPr>
        <w:ind w:right="-93"/>
        <w:contextualSpacing/>
        <w:jc w:val="both"/>
        <w:rPr>
          <w:rFonts w:ascii="Arial" w:hAnsi="Arial" w:cs="Arial"/>
          <w:sz w:val="19"/>
          <w:szCs w:val="19"/>
        </w:rPr>
      </w:pPr>
      <w:r w:rsidRPr="00A52C56">
        <w:rPr>
          <w:rFonts w:ascii="Arial" w:hAnsi="Arial" w:cs="Arial"/>
          <w:sz w:val="19"/>
          <w:szCs w:val="19"/>
        </w:rPr>
        <w:t>El Instituto Estatal de Educación Pública de Oaxaca, mediante la emisión de la CLC correspondiente, deberá realizar el registro presupuestario del monto pagado por la Federación por concepto de servicios personales, atendiendo a los Lineamientos emitidos por la Federación.</w:t>
      </w:r>
      <w:r w:rsidR="00C82A44" w:rsidRPr="00A52C56">
        <w:rPr>
          <w:rFonts w:ascii="Arial" w:hAnsi="Arial" w:cs="Arial"/>
          <w:sz w:val="19"/>
          <w:szCs w:val="19"/>
          <w:vertAlign w:val="superscript"/>
          <w:lang w:val="es-ES_tradnl"/>
        </w:rPr>
        <w:t xml:space="preserve"> (</w:t>
      </w:r>
      <w:r w:rsidR="00C82A44" w:rsidRPr="00A52C56">
        <w:rPr>
          <w:rFonts w:ascii="Arial" w:hAnsi="Arial" w:cs="Arial"/>
          <w:sz w:val="19"/>
          <w:szCs w:val="19"/>
          <w:vertAlign w:val="superscript"/>
          <w:lang w:val="es-MX"/>
        </w:rPr>
        <w:t xml:space="preserve">Adición según Decreto </w:t>
      </w:r>
      <w:r w:rsidR="005C7DCA" w:rsidRPr="00A52C56">
        <w:rPr>
          <w:rFonts w:ascii="Arial" w:hAnsi="Arial" w:cs="Arial"/>
          <w:sz w:val="19"/>
          <w:szCs w:val="19"/>
          <w:vertAlign w:val="superscript"/>
          <w:lang w:val="es-MX"/>
        </w:rPr>
        <w:t>PPOE</w:t>
      </w:r>
      <w:r w:rsidR="00C82A44" w:rsidRPr="00A52C56">
        <w:rPr>
          <w:rFonts w:ascii="Arial" w:hAnsi="Arial" w:cs="Arial"/>
          <w:sz w:val="19"/>
          <w:szCs w:val="19"/>
          <w:vertAlign w:val="superscript"/>
          <w:lang w:val="es-MX"/>
        </w:rPr>
        <w:t xml:space="preserve"> de 02-07-2016)</w:t>
      </w:r>
    </w:p>
    <w:p w14:paraId="76AA79C3" w14:textId="77777777" w:rsidR="007915F6" w:rsidRPr="00A52C56" w:rsidRDefault="007915F6" w:rsidP="007915F6">
      <w:pPr>
        <w:ind w:right="-93"/>
        <w:contextualSpacing/>
        <w:jc w:val="both"/>
        <w:rPr>
          <w:rFonts w:ascii="Arial" w:hAnsi="Arial" w:cs="Arial"/>
          <w:sz w:val="19"/>
          <w:szCs w:val="19"/>
        </w:rPr>
      </w:pPr>
    </w:p>
    <w:p w14:paraId="050E25E1" w14:textId="77777777" w:rsidR="007915F6" w:rsidRPr="00A52C56" w:rsidRDefault="007915F6" w:rsidP="007915F6">
      <w:pPr>
        <w:ind w:right="-93"/>
        <w:contextualSpacing/>
        <w:jc w:val="both"/>
        <w:rPr>
          <w:rFonts w:ascii="Arial" w:hAnsi="Arial" w:cs="Arial"/>
          <w:sz w:val="19"/>
          <w:szCs w:val="19"/>
        </w:rPr>
      </w:pPr>
      <w:r w:rsidRPr="00A52C56">
        <w:rPr>
          <w:rFonts w:ascii="Arial" w:hAnsi="Arial" w:cs="Arial"/>
          <w:sz w:val="19"/>
          <w:szCs w:val="19"/>
        </w:rPr>
        <w:t xml:space="preserve">Los titulares de las Unidades de administración de las Dependencias y Entidades serán responsables de que las </w:t>
      </w:r>
      <w:proofErr w:type="spellStart"/>
      <w:r w:rsidRPr="00A52C56">
        <w:rPr>
          <w:rFonts w:ascii="Arial" w:hAnsi="Arial" w:cs="Arial"/>
          <w:sz w:val="19"/>
          <w:szCs w:val="19"/>
        </w:rPr>
        <w:t>CLC’s</w:t>
      </w:r>
      <w:proofErr w:type="spellEnd"/>
      <w:r w:rsidRPr="00A52C56">
        <w:rPr>
          <w:rFonts w:ascii="Arial" w:hAnsi="Arial" w:cs="Arial"/>
          <w:sz w:val="19"/>
          <w:szCs w:val="19"/>
        </w:rPr>
        <w:t xml:space="preserve"> estén justificadas y comprobadas con los documentos originales que obren en sus archivos y sean congruentes con la partida presupuestaria y estructura programática que se afecte.</w:t>
      </w:r>
      <w:r w:rsidR="00C82A44" w:rsidRPr="00A52C56">
        <w:rPr>
          <w:rFonts w:ascii="Arial" w:hAnsi="Arial" w:cs="Arial"/>
          <w:sz w:val="19"/>
          <w:szCs w:val="19"/>
          <w:vertAlign w:val="superscript"/>
          <w:lang w:val="es-ES_tradnl"/>
        </w:rPr>
        <w:t xml:space="preserve"> (</w:t>
      </w:r>
      <w:r w:rsidR="00C82A44" w:rsidRPr="00A52C56">
        <w:rPr>
          <w:rFonts w:ascii="Arial" w:hAnsi="Arial" w:cs="Arial"/>
          <w:sz w:val="19"/>
          <w:szCs w:val="19"/>
          <w:vertAlign w:val="superscript"/>
          <w:lang w:val="es-MX"/>
        </w:rPr>
        <w:t xml:space="preserve">Adición según Decreto </w:t>
      </w:r>
      <w:r w:rsidR="005C7DCA" w:rsidRPr="00A52C56">
        <w:rPr>
          <w:rFonts w:ascii="Arial" w:hAnsi="Arial" w:cs="Arial"/>
          <w:sz w:val="19"/>
          <w:szCs w:val="19"/>
          <w:vertAlign w:val="superscript"/>
          <w:lang w:val="es-MX"/>
        </w:rPr>
        <w:t>PPOE</w:t>
      </w:r>
      <w:r w:rsidR="00C82A44" w:rsidRPr="00A52C56">
        <w:rPr>
          <w:rFonts w:ascii="Arial" w:hAnsi="Arial" w:cs="Arial"/>
          <w:sz w:val="19"/>
          <w:szCs w:val="19"/>
          <w:vertAlign w:val="superscript"/>
          <w:lang w:val="es-MX"/>
        </w:rPr>
        <w:t xml:space="preserve"> de 02-07-2016)</w:t>
      </w:r>
    </w:p>
    <w:p w14:paraId="0ACFDBEB" w14:textId="77777777" w:rsidR="006F4E2F" w:rsidRPr="00A52C56" w:rsidRDefault="006F4E2F" w:rsidP="00306141">
      <w:pPr>
        <w:jc w:val="both"/>
        <w:rPr>
          <w:rFonts w:ascii="Arial" w:hAnsi="Arial" w:cs="Arial"/>
          <w:sz w:val="19"/>
          <w:szCs w:val="19"/>
        </w:rPr>
      </w:pPr>
    </w:p>
    <w:p w14:paraId="63347C2B"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59.</w:t>
      </w:r>
      <w:r w:rsidRPr="00A52C56">
        <w:rPr>
          <w:rFonts w:ascii="Arial" w:hAnsi="Arial" w:cs="Arial"/>
          <w:sz w:val="19"/>
          <w:szCs w:val="19"/>
          <w:lang w:val="es-ES_tradnl"/>
        </w:rPr>
        <w:t xml:space="preserve"> Será obligación de los titulares de las Unidades de administración de las Dependencias y Entidades, informar a contratistas, proveedores y prestadores de servicios, sobre el proceso de gestión del pago de documentos de cobro a su favor, derivado de los bienes o servicios que se adquieran o contraten directamente, o los que le turne Administración como resultado de los procesos de adquisición que ésta realice.</w:t>
      </w:r>
    </w:p>
    <w:p w14:paraId="6F8C677E" w14:textId="77777777" w:rsidR="006F4E2F" w:rsidRPr="00A52C56" w:rsidRDefault="006F4E2F" w:rsidP="00306141">
      <w:pPr>
        <w:jc w:val="both"/>
        <w:rPr>
          <w:rFonts w:ascii="Arial" w:hAnsi="Arial" w:cs="Arial"/>
          <w:strike/>
          <w:sz w:val="19"/>
          <w:szCs w:val="19"/>
          <w:lang w:val="es-ES_tradnl"/>
        </w:rPr>
      </w:pPr>
    </w:p>
    <w:p w14:paraId="786B3FDC"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60.</w:t>
      </w:r>
      <w:r w:rsidRPr="00A52C56">
        <w:rPr>
          <w:rFonts w:ascii="Arial" w:hAnsi="Arial" w:cs="Arial"/>
          <w:sz w:val="19"/>
          <w:szCs w:val="19"/>
          <w:lang w:val="es-ES_tradnl"/>
        </w:rPr>
        <w:t xml:space="preserve"> Cuando se trate de compromisos contratados en moneda extranjera, el monto consignado en las cuentas por liquidar certificadas corresponderá al tipo de cambio vigente al momento de su expedición.</w:t>
      </w:r>
    </w:p>
    <w:p w14:paraId="457DDB20" w14:textId="77777777" w:rsidR="006F4E2F" w:rsidRPr="00A52C56" w:rsidRDefault="006F4E2F" w:rsidP="00306141">
      <w:pPr>
        <w:jc w:val="both"/>
        <w:rPr>
          <w:rFonts w:ascii="Arial" w:hAnsi="Arial" w:cs="Arial"/>
          <w:sz w:val="19"/>
          <w:szCs w:val="19"/>
          <w:lang w:val="es-ES_tradnl"/>
        </w:rPr>
      </w:pPr>
    </w:p>
    <w:p w14:paraId="084C2C60" w14:textId="77777777" w:rsidR="007915F6" w:rsidRPr="00A52C56" w:rsidRDefault="007915F6" w:rsidP="007915F6">
      <w:pPr>
        <w:ind w:right="-93"/>
        <w:contextualSpacing/>
        <w:jc w:val="both"/>
        <w:rPr>
          <w:rFonts w:ascii="Arial" w:hAnsi="Arial" w:cs="Arial"/>
          <w:sz w:val="19"/>
          <w:szCs w:val="19"/>
        </w:rPr>
      </w:pPr>
      <w:r w:rsidRPr="00A52C56">
        <w:rPr>
          <w:rFonts w:ascii="Arial" w:hAnsi="Arial" w:cs="Arial"/>
          <w:b/>
          <w:sz w:val="19"/>
          <w:szCs w:val="19"/>
        </w:rPr>
        <w:t>Artículo 61.</w:t>
      </w:r>
      <w:r w:rsidRPr="00A52C56">
        <w:rPr>
          <w:rFonts w:ascii="Arial" w:hAnsi="Arial" w:cs="Arial"/>
          <w:sz w:val="19"/>
          <w:szCs w:val="19"/>
        </w:rPr>
        <w:t xml:space="preserve"> Las Dependencias y Entidades que ejerzan Recursos federales deberán realizar las afectaciones presupuestarias a través del Sistema electrónico, observando lo siguiente:</w:t>
      </w:r>
    </w:p>
    <w:p w14:paraId="6D4F18DE" w14:textId="77777777" w:rsidR="007915F6" w:rsidRPr="00A52C56" w:rsidRDefault="007915F6" w:rsidP="007915F6">
      <w:pPr>
        <w:ind w:right="-93"/>
        <w:contextualSpacing/>
        <w:jc w:val="both"/>
        <w:rPr>
          <w:rFonts w:ascii="Arial" w:hAnsi="Arial" w:cs="Arial"/>
          <w:sz w:val="19"/>
          <w:szCs w:val="19"/>
        </w:rPr>
      </w:pPr>
    </w:p>
    <w:p w14:paraId="0E79ED1F" w14:textId="77777777" w:rsidR="007915F6" w:rsidRPr="00A52C56" w:rsidRDefault="007915F6" w:rsidP="0015145E">
      <w:pPr>
        <w:numPr>
          <w:ilvl w:val="0"/>
          <w:numId w:val="89"/>
        </w:numPr>
        <w:ind w:right="-93"/>
        <w:contextualSpacing/>
        <w:jc w:val="both"/>
        <w:rPr>
          <w:rFonts w:ascii="Arial" w:hAnsi="Arial" w:cs="Arial"/>
          <w:sz w:val="19"/>
          <w:szCs w:val="19"/>
        </w:rPr>
      </w:pPr>
      <w:r w:rsidRPr="00A52C56">
        <w:rPr>
          <w:rFonts w:ascii="Arial" w:hAnsi="Arial" w:cs="Arial"/>
          <w:sz w:val="19"/>
          <w:szCs w:val="19"/>
        </w:rPr>
        <w:t>Registrar los compromisos contraídos hasta por el monto presupuesto modificado disponible conforme a los programas, subprogramas, proyectos, unidades ejecutoras, capítulo, concepto, periodo, glosario presupuestario y clave de la fuente de financiamiento.</w:t>
      </w:r>
    </w:p>
    <w:p w14:paraId="768A6419" w14:textId="77777777" w:rsidR="007915F6" w:rsidRPr="00A52C56" w:rsidRDefault="007915F6" w:rsidP="007915F6">
      <w:pPr>
        <w:ind w:right="-93"/>
        <w:contextualSpacing/>
        <w:jc w:val="both"/>
        <w:rPr>
          <w:rFonts w:ascii="Arial" w:hAnsi="Arial" w:cs="Arial"/>
          <w:sz w:val="19"/>
          <w:szCs w:val="19"/>
        </w:rPr>
      </w:pPr>
      <w:r w:rsidRPr="00A52C56">
        <w:rPr>
          <w:rFonts w:ascii="Arial" w:hAnsi="Arial" w:cs="Arial"/>
          <w:sz w:val="19"/>
          <w:szCs w:val="19"/>
        </w:rPr>
        <w:t xml:space="preserve">  </w:t>
      </w:r>
    </w:p>
    <w:p w14:paraId="362F08DF" w14:textId="77777777" w:rsidR="007915F6" w:rsidRPr="00A52C56" w:rsidRDefault="007915F6" w:rsidP="007915F6">
      <w:pPr>
        <w:ind w:left="709" w:right="-93"/>
        <w:contextualSpacing/>
        <w:jc w:val="both"/>
        <w:rPr>
          <w:rFonts w:ascii="Arial" w:hAnsi="Arial" w:cs="Arial"/>
          <w:sz w:val="19"/>
          <w:szCs w:val="19"/>
        </w:rPr>
      </w:pPr>
      <w:r w:rsidRPr="00A52C56">
        <w:rPr>
          <w:rFonts w:ascii="Arial" w:hAnsi="Arial" w:cs="Arial"/>
          <w:sz w:val="19"/>
          <w:szCs w:val="19"/>
        </w:rPr>
        <w:t>Debiendo realizar sus compromisos presupuestarios en el momento en que exista el instrumento jurídico por el que se realiza la adquisición de bienes, prestación de servicios o la ejecución de una obra;</w:t>
      </w:r>
    </w:p>
    <w:p w14:paraId="45741B2B" w14:textId="77777777" w:rsidR="007915F6" w:rsidRPr="00A52C56" w:rsidRDefault="007915F6" w:rsidP="007915F6">
      <w:pPr>
        <w:ind w:left="709" w:right="-93" w:hanging="709"/>
        <w:contextualSpacing/>
        <w:jc w:val="both"/>
        <w:rPr>
          <w:rFonts w:ascii="Arial" w:hAnsi="Arial" w:cs="Arial"/>
          <w:sz w:val="19"/>
          <w:szCs w:val="19"/>
        </w:rPr>
      </w:pPr>
    </w:p>
    <w:p w14:paraId="12431764" w14:textId="77777777" w:rsidR="007915F6" w:rsidRPr="00A52C56" w:rsidRDefault="007915F6" w:rsidP="0015145E">
      <w:pPr>
        <w:numPr>
          <w:ilvl w:val="0"/>
          <w:numId w:val="89"/>
        </w:numPr>
        <w:spacing w:after="120"/>
        <w:ind w:left="714" w:right="-91" w:hanging="357"/>
        <w:jc w:val="both"/>
        <w:rPr>
          <w:rFonts w:ascii="Arial" w:hAnsi="Arial" w:cs="Arial"/>
          <w:sz w:val="19"/>
          <w:szCs w:val="19"/>
        </w:rPr>
      </w:pPr>
      <w:r w:rsidRPr="00A52C56">
        <w:rPr>
          <w:rFonts w:ascii="Arial" w:hAnsi="Arial" w:cs="Arial"/>
          <w:sz w:val="19"/>
          <w:szCs w:val="19"/>
        </w:rPr>
        <w:t>Comprobar que la partida presupuestaria que se pretende afectar, cuenta con saldo disponible;</w:t>
      </w:r>
    </w:p>
    <w:p w14:paraId="32E517D8" w14:textId="77777777" w:rsidR="007915F6" w:rsidRPr="00A52C56" w:rsidRDefault="007915F6" w:rsidP="0015145E">
      <w:pPr>
        <w:numPr>
          <w:ilvl w:val="0"/>
          <w:numId w:val="89"/>
        </w:numPr>
        <w:spacing w:after="120"/>
        <w:ind w:left="714" w:right="-91" w:hanging="357"/>
        <w:jc w:val="both"/>
        <w:rPr>
          <w:rFonts w:ascii="Arial" w:hAnsi="Arial" w:cs="Arial"/>
          <w:sz w:val="19"/>
          <w:szCs w:val="19"/>
        </w:rPr>
      </w:pPr>
      <w:r w:rsidRPr="00A52C56">
        <w:rPr>
          <w:rFonts w:ascii="Arial" w:hAnsi="Arial" w:cs="Arial"/>
          <w:sz w:val="19"/>
          <w:szCs w:val="19"/>
        </w:rPr>
        <w:t>Devengar los compromisos registrados;</w:t>
      </w:r>
    </w:p>
    <w:p w14:paraId="19D07C02" w14:textId="77777777" w:rsidR="007915F6" w:rsidRPr="00A52C56" w:rsidRDefault="007915F6" w:rsidP="0015145E">
      <w:pPr>
        <w:numPr>
          <w:ilvl w:val="0"/>
          <w:numId w:val="89"/>
        </w:numPr>
        <w:spacing w:after="120"/>
        <w:ind w:left="714" w:right="-91" w:hanging="357"/>
        <w:jc w:val="both"/>
        <w:rPr>
          <w:rFonts w:ascii="Arial" w:hAnsi="Arial" w:cs="Arial"/>
          <w:sz w:val="19"/>
          <w:szCs w:val="19"/>
        </w:rPr>
      </w:pPr>
      <w:r w:rsidRPr="00A52C56">
        <w:rPr>
          <w:rFonts w:ascii="Arial" w:hAnsi="Arial" w:cs="Arial"/>
          <w:sz w:val="19"/>
          <w:szCs w:val="19"/>
        </w:rPr>
        <w:t xml:space="preserve">Ejercer los recursos devengados mediante la emisión de las </w:t>
      </w:r>
      <w:proofErr w:type="spellStart"/>
      <w:r w:rsidRPr="00A52C56">
        <w:rPr>
          <w:rFonts w:ascii="Arial" w:hAnsi="Arial" w:cs="Arial"/>
          <w:sz w:val="19"/>
          <w:szCs w:val="19"/>
        </w:rPr>
        <w:t>CLC’s</w:t>
      </w:r>
      <w:proofErr w:type="spellEnd"/>
      <w:r w:rsidRPr="00A52C56">
        <w:rPr>
          <w:rFonts w:ascii="Arial" w:hAnsi="Arial" w:cs="Arial"/>
          <w:sz w:val="19"/>
          <w:szCs w:val="19"/>
        </w:rPr>
        <w:t xml:space="preserve"> correspondientes;</w:t>
      </w:r>
    </w:p>
    <w:p w14:paraId="6E321797" w14:textId="77777777" w:rsidR="007915F6" w:rsidRPr="00A52C56" w:rsidRDefault="007915F6" w:rsidP="0015145E">
      <w:pPr>
        <w:numPr>
          <w:ilvl w:val="0"/>
          <w:numId w:val="89"/>
        </w:numPr>
        <w:spacing w:after="120"/>
        <w:ind w:left="714" w:right="-91" w:hanging="357"/>
        <w:jc w:val="both"/>
        <w:rPr>
          <w:rFonts w:ascii="Arial" w:hAnsi="Arial" w:cs="Arial"/>
          <w:sz w:val="19"/>
          <w:szCs w:val="19"/>
        </w:rPr>
      </w:pPr>
      <w:r w:rsidRPr="00A52C56">
        <w:rPr>
          <w:rFonts w:ascii="Arial" w:hAnsi="Arial" w:cs="Arial"/>
          <w:sz w:val="19"/>
          <w:szCs w:val="19"/>
        </w:rPr>
        <w:lastRenderedPageBreak/>
        <w:t>Generar en tiempo real la afectación presupuestaria y contable, y</w:t>
      </w:r>
    </w:p>
    <w:p w14:paraId="12BFE4E8" w14:textId="77777777" w:rsidR="007915F6" w:rsidRPr="00A52C56" w:rsidRDefault="007915F6" w:rsidP="0015145E">
      <w:pPr>
        <w:numPr>
          <w:ilvl w:val="0"/>
          <w:numId w:val="89"/>
        </w:numPr>
        <w:spacing w:after="120"/>
        <w:ind w:left="714" w:right="-91" w:hanging="357"/>
        <w:jc w:val="both"/>
        <w:rPr>
          <w:rFonts w:ascii="Arial" w:hAnsi="Arial" w:cs="Arial"/>
          <w:sz w:val="19"/>
          <w:szCs w:val="19"/>
        </w:rPr>
      </w:pPr>
      <w:r w:rsidRPr="00A52C56">
        <w:rPr>
          <w:rFonts w:ascii="Arial" w:hAnsi="Arial" w:cs="Arial"/>
          <w:sz w:val="19"/>
          <w:szCs w:val="19"/>
        </w:rPr>
        <w:t>Verificar que los registros efectuados reflejen la aplicación de los principios, normas contables generales y específicas.</w:t>
      </w:r>
    </w:p>
    <w:p w14:paraId="66BD653B" w14:textId="77777777" w:rsidR="007915F6" w:rsidRPr="00A52C56" w:rsidRDefault="007915F6" w:rsidP="007915F6">
      <w:pPr>
        <w:ind w:right="-93"/>
        <w:contextualSpacing/>
        <w:jc w:val="both"/>
        <w:rPr>
          <w:rFonts w:ascii="Arial" w:hAnsi="Arial" w:cs="Arial"/>
          <w:sz w:val="19"/>
          <w:szCs w:val="19"/>
        </w:rPr>
      </w:pPr>
      <w:r w:rsidRPr="00A52C56">
        <w:rPr>
          <w:rFonts w:ascii="Arial" w:hAnsi="Arial" w:cs="Arial"/>
          <w:sz w:val="19"/>
          <w:szCs w:val="19"/>
        </w:rPr>
        <w:t xml:space="preserve">Los rendimientos financieros generados en las Cuentas bancarias formarán parte del Recurso federal de que se trate y deberán ejercerse de acuerdo con las disposiciones jurídicas aplicables. </w:t>
      </w:r>
    </w:p>
    <w:p w14:paraId="0AE1772E" w14:textId="77777777" w:rsidR="007915F6" w:rsidRPr="00A52C56" w:rsidRDefault="007915F6" w:rsidP="007915F6">
      <w:pPr>
        <w:ind w:right="-93"/>
        <w:contextualSpacing/>
        <w:jc w:val="both"/>
        <w:rPr>
          <w:rFonts w:ascii="Arial" w:hAnsi="Arial" w:cs="Arial"/>
          <w:sz w:val="19"/>
          <w:szCs w:val="19"/>
        </w:rPr>
      </w:pPr>
    </w:p>
    <w:p w14:paraId="06A5E506" w14:textId="77777777" w:rsidR="007915F6" w:rsidRPr="00A52C56" w:rsidRDefault="007915F6" w:rsidP="007915F6">
      <w:pPr>
        <w:ind w:right="-93"/>
        <w:contextualSpacing/>
        <w:jc w:val="both"/>
        <w:rPr>
          <w:rFonts w:ascii="Arial" w:hAnsi="Arial" w:cs="Arial"/>
          <w:sz w:val="19"/>
          <w:szCs w:val="19"/>
        </w:rPr>
      </w:pPr>
      <w:r w:rsidRPr="00A52C56">
        <w:rPr>
          <w:rFonts w:ascii="Arial" w:hAnsi="Arial" w:cs="Arial"/>
          <w:sz w:val="19"/>
          <w:szCs w:val="19"/>
        </w:rPr>
        <w:t>La Tesorería transferirá según el caso, a la Dependencia y/o Entidad los rendimientos financieros generados en las Cuentas bancarias receptoras.</w:t>
      </w:r>
    </w:p>
    <w:p w14:paraId="254FCB55" w14:textId="77777777" w:rsidR="007915F6" w:rsidRPr="00A52C56" w:rsidRDefault="007915F6" w:rsidP="007915F6">
      <w:pPr>
        <w:ind w:right="-93"/>
        <w:contextualSpacing/>
        <w:jc w:val="both"/>
        <w:rPr>
          <w:rFonts w:ascii="Arial" w:hAnsi="Arial" w:cs="Arial"/>
          <w:sz w:val="19"/>
          <w:szCs w:val="19"/>
        </w:rPr>
      </w:pPr>
    </w:p>
    <w:p w14:paraId="01383F8B" w14:textId="77777777" w:rsidR="007915F6" w:rsidRPr="00A52C56" w:rsidRDefault="007915F6" w:rsidP="007915F6">
      <w:pPr>
        <w:ind w:right="-93"/>
        <w:contextualSpacing/>
        <w:jc w:val="both"/>
        <w:rPr>
          <w:rFonts w:ascii="Arial" w:hAnsi="Arial" w:cs="Arial"/>
          <w:sz w:val="19"/>
          <w:szCs w:val="19"/>
        </w:rPr>
      </w:pPr>
      <w:r w:rsidRPr="00A52C56">
        <w:rPr>
          <w:rFonts w:ascii="Arial" w:hAnsi="Arial" w:cs="Arial"/>
          <w:sz w:val="19"/>
          <w:szCs w:val="19"/>
        </w:rPr>
        <w:t xml:space="preserve">Las Dependencias y Entidades deberán informar dentro de los cinco días naturales de concluido el mes el monto de rendimientos financieros generados en las Cuentas bancarias de los Recursos federales, detallando la clave de financiamiento, el importe de rendimiento financiero e identificación del ejercicio fiscal que reporta. </w:t>
      </w:r>
      <w:proofErr w:type="gramStart"/>
      <w:r w:rsidR="00113BE6" w:rsidRPr="00A52C56">
        <w:rPr>
          <w:rFonts w:ascii="Arial" w:hAnsi="Arial" w:cs="Arial"/>
          <w:sz w:val="19"/>
          <w:szCs w:val="19"/>
          <w:vertAlign w:val="superscript"/>
          <w:lang w:val="es-ES_tradnl"/>
        </w:rPr>
        <w:t>(</w:t>
      </w:r>
      <w:r w:rsidR="00113BE6" w:rsidRPr="00A52C56">
        <w:rPr>
          <w:rFonts w:ascii="Arial" w:hAnsi="Arial" w:cs="Arial"/>
          <w:sz w:val="19"/>
          <w:szCs w:val="19"/>
          <w:vertAlign w:val="superscript"/>
          <w:lang w:val="es-MX"/>
        </w:rPr>
        <w:t xml:space="preserve"> Reforma</w:t>
      </w:r>
      <w:proofErr w:type="gramEnd"/>
      <w:r w:rsidR="00113BE6"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113BE6" w:rsidRPr="00A52C56">
        <w:rPr>
          <w:rFonts w:ascii="Arial" w:hAnsi="Arial" w:cs="Arial"/>
          <w:sz w:val="19"/>
          <w:szCs w:val="19"/>
          <w:vertAlign w:val="superscript"/>
          <w:lang w:val="es-MX"/>
        </w:rPr>
        <w:t xml:space="preserve"> de 02-07-2016)</w:t>
      </w:r>
    </w:p>
    <w:p w14:paraId="65EA6BCB" w14:textId="77777777" w:rsidR="006F4E2F" w:rsidRPr="00A52C56" w:rsidRDefault="006F4E2F" w:rsidP="00306141">
      <w:pPr>
        <w:jc w:val="both"/>
        <w:rPr>
          <w:rFonts w:ascii="Arial" w:hAnsi="Arial" w:cs="Arial"/>
          <w:sz w:val="19"/>
          <w:szCs w:val="19"/>
        </w:rPr>
      </w:pPr>
    </w:p>
    <w:p w14:paraId="6D3642B4" w14:textId="77777777" w:rsidR="007915F6" w:rsidRPr="00A52C56" w:rsidRDefault="007915F6" w:rsidP="007915F6">
      <w:pPr>
        <w:ind w:right="-93"/>
        <w:contextualSpacing/>
        <w:jc w:val="both"/>
        <w:rPr>
          <w:rFonts w:ascii="Arial" w:hAnsi="Arial" w:cs="Arial"/>
          <w:sz w:val="19"/>
          <w:szCs w:val="19"/>
        </w:rPr>
      </w:pPr>
      <w:r w:rsidRPr="00A52C56">
        <w:rPr>
          <w:rFonts w:ascii="Arial" w:hAnsi="Arial" w:cs="Arial"/>
          <w:b/>
          <w:sz w:val="19"/>
          <w:szCs w:val="19"/>
        </w:rPr>
        <w:t>Artículo 62.</w:t>
      </w:r>
      <w:r w:rsidRPr="00A52C56">
        <w:rPr>
          <w:rFonts w:ascii="Arial" w:hAnsi="Arial" w:cs="Arial"/>
          <w:sz w:val="19"/>
          <w:szCs w:val="19"/>
        </w:rPr>
        <w:t xml:space="preserve"> Cuando se detecten errores u omisiones en las </w:t>
      </w:r>
      <w:proofErr w:type="spellStart"/>
      <w:r w:rsidRPr="00A52C56">
        <w:rPr>
          <w:rFonts w:ascii="Arial" w:hAnsi="Arial" w:cs="Arial"/>
          <w:sz w:val="19"/>
          <w:szCs w:val="19"/>
        </w:rPr>
        <w:t>CLC’s</w:t>
      </w:r>
      <w:proofErr w:type="spellEnd"/>
      <w:r w:rsidRPr="00A52C56">
        <w:rPr>
          <w:rFonts w:ascii="Arial" w:hAnsi="Arial" w:cs="Arial"/>
          <w:sz w:val="19"/>
          <w:szCs w:val="19"/>
        </w:rPr>
        <w:t xml:space="preserve"> registradas en el Sistema electrónico, las Dependencias y Entidades procederán de la siguiente manera:</w:t>
      </w:r>
    </w:p>
    <w:p w14:paraId="55A9F7A3" w14:textId="77777777" w:rsidR="007915F6" w:rsidRPr="00A52C56" w:rsidRDefault="007915F6" w:rsidP="007915F6">
      <w:pPr>
        <w:ind w:right="-93"/>
        <w:contextualSpacing/>
        <w:jc w:val="both"/>
        <w:rPr>
          <w:rFonts w:ascii="Arial" w:hAnsi="Arial" w:cs="Arial"/>
          <w:sz w:val="19"/>
          <w:szCs w:val="19"/>
        </w:rPr>
      </w:pPr>
    </w:p>
    <w:p w14:paraId="748E18FB" w14:textId="77777777" w:rsidR="007915F6" w:rsidRPr="00A52C56" w:rsidRDefault="007915F6" w:rsidP="0015145E">
      <w:pPr>
        <w:numPr>
          <w:ilvl w:val="0"/>
          <w:numId w:val="90"/>
        </w:numPr>
        <w:spacing w:before="120"/>
        <w:ind w:left="709" w:right="-91" w:hanging="289"/>
        <w:jc w:val="both"/>
        <w:rPr>
          <w:rFonts w:ascii="Arial" w:hAnsi="Arial" w:cs="Arial"/>
          <w:b/>
          <w:sz w:val="19"/>
          <w:szCs w:val="19"/>
        </w:rPr>
      </w:pPr>
      <w:r w:rsidRPr="00A52C56">
        <w:rPr>
          <w:rFonts w:ascii="Arial" w:hAnsi="Arial" w:cs="Arial"/>
          <w:sz w:val="19"/>
          <w:szCs w:val="19"/>
        </w:rPr>
        <w:t>Solicitar el rechazo cuando hayan sido enviadas en el Sistema electrónico de la Secretaría.</w:t>
      </w:r>
    </w:p>
    <w:p w14:paraId="0A613D30" w14:textId="77777777" w:rsidR="007915F6" w:rsidRPr="00A52C56" w:rsidRDefault="007915F6" w:rsidP="0015145E">
      <w:pPr>
        <w:numPr>
          <w:ilvl w:val="0"/>
          <w:numId w:val="90"/>
        </w:numPr>
        <w:spacing w:before="120"/>
        <w:ind w:left="709" w:right="-91" w:hanging="289"/>
        <w:jc w:val="both"/>
        <w:rPr>
          <w:rFonts w:ascii="Arial" w:hAnsi="Arial" w:cs="Arial"/>
          <w:b/>
          <w:sz w:val="19"/>
          <w:szCs w:val="19"/>
        </w:rPr>
      </w:pPr>
      <w:r w:rsidRPr="00A52C56">
        <w:rPr>
          <w:rFonts w:ascii="Arial" w:hAnsi="Arial" w:cs="Arial"/>
          <w:sz w:val="19"/>
          <w:szCs w:val="19"/>
        </w:rPr>
        <w:t>Cuando cuenten con orden de pago, deberán solicitar la cancelación.</w:t>
      </w:r>
    </w:p>
    <w:p w14:paraId="4F751269" w14:textId="77777777" w:rsidR="007915F6" w:rsidRPr="00A52C56" w:rsidRDefault="007915F6" w:rsidP="0015145E">
      <w:pPr>
        <w:numPr>
          <w:ilvl w:val="0"/>
          <w:numId w:val="90"/>
        </w:numPr>
        <w:spacing w:before="120"/>
        <w:ind w:left="709" w:right="-91" w:hanging="289"/>
        <w:jc w:val="both"/>
        <w:rPr>
          <w:rFonts w:ascii="Arial" w:hAnsi="Arial" w:cs="Arial"/>
          <w:b/>
          <w:sz w:val="19"/>
          <w:szCs w:val="19"/>
        </w:rPr>
      </w:pPr>
      <w:r w:rsidRPr="00A52C56">
        <w:rPr>
          <w:rFonts w:ascii="Arial" w:hAnsi="Arial" w:cs="Arial"/>
          <w:sz w:val="19"/>
          <w:szCs w:val="19"/>
        </w:rPr>
        <w:t>Cuando el monto señalado en la CLC haya sido transferido deberá solicitar la rectificación; en los casos de recursos estatales deberá previamente realizar el reintegro.</w:t>
      </w:r>
    </w:p>
    <w:p w14:paraId="595013EB" w14:textId="77777777" w:rsidR="007915F6" w:rsidRPr="00A52C56" w:rsidRDefault="007915F6" w:rsidP="007915F6">
      <w:pPr>
        <w:ind w:right="-93"/>
        <w:contextualSpacing/>
        <w:jc w:val="both"/>
        <w:rPr>
          <w:rFonts w:ascii="Arial" w:hAnsi="Arial" w:cs="Arial"/>
          <w:b/>
          <w:sz w:val="19"/>
          <w:szCs w:val="19"/>
        </w:rPr>
      </w:pPr>
    </w:p>
    <w:p w14:paraId="70190D0A" w14:textId="77777777" w:rsidR="007915F6" w:rsidRPr="00A52C56" w:rsidRDefault="007915F6" w:rsidP="007915F6">
      <w:pPr>
        <w:ind w:right="-93"/>
        <w:contextualSpacing/>
        <w:jc w:val="both"/>
        <w:rPr>
          <w:rFonts w:ascii="Arial" w:hAnsi="Arial" w:cs="Arial"/>
          <w:sz w:val="19"/>
          <w:szCs w:val="19"/>
        </w:rPr>
      </w:pPr>
      <w:r w:rsidRPr="00A52C56">
        <w:rPr>
          <w:rFonts w:ascii="Arial" w:hAnsi="Arial" w:cs="Arial"/>
          <w:sz w:val="19"/>
          <w:szCs w:val="19"/>
        </w:rPr>
        <w:t xml:space="preserve">Es responsabilidad de las Dependencias y Entidades que los datos contenidos en las </w:t>
      </w:r>
      <w:proofErr w:type="spellStart"/>
      <w:r w:rsidRPr="00A52C56">
        <w:rPr>
          <w:rFonts w:ascii="Arial" w:hAnsi="Arial" w:cs="Arial"/>
          <w:sz w:val="19"/>
          <w:szCs w:val="19"/>
        </w:rPr>
        <w:t>CLC´s</w:t>
      </w:r>
      <w:proofErr w:type="spellEnd"/>
      <w:r w:rsidRPr="00A52C56">
        <w:rPr>
          <w:rFonts w:ascii="Arial" w:hAnsi="Arial" w:cs="Arial"/>
          <w:sz w:val="19"/>
          <w:szCs w:val="19"/>
        </w:rPr>
        <w:t xml:space="preserve"> correspondan a la documentación fiscal soporte del gasto.</w:t>
      </w:r>
    </w:p>
    <w:p w14:paraId="0C161D57" w14:textId="77777777" w:rsidR="007915F6" w:rsidRPr="00A52C56" w:rsidRDefault="007915F6" w:rsidP="007915F6">
      <w:pPr>
        <w:ind w:right="-93"/>
        <w:contextualSpacing/>
        <w:jc w:val="both"/>
        <w:rPr>
          <w:rFonts w:ascii="Arial" w:hAnsi="Arial" w:cs="Arial"/>
          <w:b/>
          <w:sz w:val="19"/>
          <w:szCs w:val="19"/>
        </w:rPr>
      </w:pPr>
    </w:p>
    <w:p w14:paraId="47704AE0" w14:textId="77777777" w:rsidR="007915F6" w:rsidRPr="00A52C56" w:rsidRDefault="007915F6" w:rsidP="007915F6">
      <w:pPr>
        <w:ind w:right="-93"/>
        <w:contextualSpacing/>
        <w:jc w:val="both"/>
        <w:rPr>
          <w:rFonts w:ascii="Arial" w:hAnsi="Arial" w:cs="Arial"/>
          <w:sz w:val="19"/>
          <w:szCs w:val="19"/>
        </w:rPr>
      </w:pPr>
      <w:r w:rsidRPr="00A52C56">
        <w:rPr>
          <w:rFonts w:ascii="Arial" w:hAnsi="Arial" w:cs="Arial"/>
          <w:sz w:val="19"/>
          <w:szCs w:val="19"/>
        </w:rPr>
        <w:t xml:space="preserve">Las </w:t>
      </w:r>
      <w:proofErr w:type="spellStart"/>
      <w:r w:rsidRPr="00A52C56">
        <w:rPr>
          <w:rFonts w:ascii="Arial" w:hAnsi="Arial" w:cs="Arial"/>
          <w:sz w:val="19"/>
          <w:szCs w:val="19"/>
        </w:rPr>
        <w:t>CLC´s</w:t>
      </w:r>
      <w:proofErr w:type="spellEnd"/>
      <w:r w:rsidRPr="00A52C56">
        <w:rPr>
          <w:rFonts w:ascii="Arial" w:hAnsi="Arial" w:cs="Arial"/>
          <w:sz w:val="19"/>
          <w:szCs w:val="19"/>
        </w:rPr>
        <w:t xml:space="preserve"> podrán tener un máximo de dos rectificaciones. Las solicitudes de cancelación y rectificación sólo procederán dentro del ejercicio fiscal en el que se generó la CLC.</w:t>
      </w:r>
    </w:p>
    <w:p w14:paraId="39F55D06" w14:textId="77777777" w:rsidR="007915F6" w:rsidRPr="00A52C56" w:rsidRDefault="007915F6" w:rsidP="007915F6">
      <w:pPr>
        <w:ind w:right="-93"/>
        <w:contextualSpacing/>
        <w:jc w:val="both"/>
        <w:rPr>
          <w:rFonts w:ascii="Arial" w:hAnsi="Arial" w:cs="Arial"/>
          <w:sz w:val="19"/>
          <w:szCs w:val="19"/>
        </w:rPr>
      </w:pPr>
    </w:p>
    <w:p w14:paraId="14FE8D5E" w14:textId="77777777" w:rsidR="007915F6" w:rsidRPr="00A52C56" w:rsidRDefault="007915F6" w:rsidP="007915F6">
      <w:pPr>
        <w:ind w:right="-93"/>
        <w:contextualSpacing/>
        <w:jc w:val="both"/>
        <w:rPr>
          <w:rFonts w:ascii="Arial" w:hAnsi="Arial" w:cs="Arial"/>
          <w:sz w:val="19"/>
          <w:szCs w:val="19"/>
        </w:rPr>
      </w:pPr>
      <w:r w:rsidRPr="00A52C56">
        <w:rPr>
          <w:rFonts w:ascii="Arial" w:hAnsi="Arial" w:cs="Arial"/>
          <w:sz w:val="19"/>
          <w:szCs w:val="19"/>
        </w:rPr>
        <w:t xml:space="preserve">Las Dependencias y Entidades no podrán bajo ninguna circunstancia alterar la información contenida en las </w:t>
      </w:r>
      <w:proofErr w:type="spellStart"/>
      <w:r w:rsidRPr="00A52C56">
        <w:rPr>
          <w:rFonts w:ascii="Arial" w:hAnsi="Arial" w:cs="Arial"/>
          <w:sz w:val="19"/>
          <w:szCs w:val="19"/>
        </w:rPr>
        <w:t>CLC’s</w:t>
      </w:r>
      <w:proofErr w:type="spellEnd"/>
      <w:r w:rsidRPr="00A52C56">
        <w:rPr>
          <w:rFonts w:ascii="Arial" w:hAnsi="Arial" w:cs="Arial"/>
          <w:sz w:val="19"/>
          <w:szCs w:val="19"/>
        </w:rPr>
        <w:t xml:space="preserve"> registradas en el Sistema electrónico.</w:t>
      </w:r>
      <w:r w:rsidR="00113BE6" w:rsidRPr="00A52C56">
        <w:rPr>
          <w:rFonts w:ascii="Arial" w:hAnsi="Arial" w:cs="Arial"/>
          <w:sz w:val="19"/>
          <w:szCs w:val="19"/>
          <w:vertAlign w:val="superscript"/>
          <w:lang w:val="es-ES_tradnl"/>
        </w:rPr>
        <w:t xml:space="preserve"> </w:t>
      </w:r>
      <w:proofErr w:type="gramStart"/>
      <w:r w:rsidR="00113BE6" w:rsidRPr="00A52C56">
        <w:rPr>
          <w:rFonts w:ascii="Arial" w:hAnsi="Arial" w:cs="Arial"/>
          <w:sz w:val="19"/>
          <w:szCs w:val="19"/>
          <w:vertAlign w:val="superscript"/>
          <w:lang w:val="es-ES_tradnl"/>
        </w:rPr>
        <w:t>(</w:t>
      </w:r>
      <w:r w:rsidR="00113BE6" w:rsidRPr="00A52C56">
        <w:rPr>
          <w:rFonts w:ascii="Arial" w:hAnsi="Arial" w:cs="Arial"/>
          <w:sz w:val="19"/>
          <w:szCs w:val="19"/>
          <w:vertAlign w:val="superscript"/>
          <w:lang w:val="es-MX"/>
        </w:rPr>
        <w:t xml:space="preserve"> Reforma</w:t>
      </w:r>
      <w:proofErr w:type="gramEnd"/>
      <w:r w:rsidR="00113BE6"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113BE6" w:rsidRPr="00A52C56">
        <w:rPr>
          <w:rFonts w:ascii="Arial" w:hAnsi="Arial" w:cs="Arial"/>
          <w:sz w:val="19"/>
          <w:szCs w:val="19"/>
          <w:vertAlign w:val="superscript"/>
          <w:lang w:val="es-MX"/>
        </w:rPr>
        <w:t xml:space="preserve"> de 02-07-2016)</w:t>
      </w:r>
    </w:p>
    <w:p w14:paraId="04820EFE" w14:textId="77777777" w:rsidR="006F4E2F" w:rsidRPr="00A52C56" w:rsidRDefault="006F4E2F" w:rsidP="00306141">
      <w:pPr>
        <w:jc w:val="center"/>
        <w:rPr>
          <w:rFonts w:ascii="Arial" w:hAnsi="Arial" w:cs="Arial"/>
          <w:b/>
          <w:sz w:val="19"/>
          <w:szCs w:val="19"/>
        </w:rPr>
      </w:pPr>
    </w:p>
    <w:p w14:paraId="0C85D076" w14:textId="77777777" w:rsidR="00226E98" w:rsidRPr="00A52C56" w:rsidRDefault="00226E98" w:rsidP="00306141">
      <w:pPr>
        <w:jc w:val="center"/>
        <w:rPr>
          <w:rFonts w:ascii="Arial" w:hAnsi="Arial" w:cs="Arial"/>
          <w:b/>
          <w:sz w:val="19"/>
          <w:szCs w:val="19"/>
          <w:lang w:val="es-ES_tradnl"/>
        </w:rPr>
      </w:pPr>
    </w:p>
    <w:p w14:paraId="049AFC76" w14:textId="77777777" w:rsidR="006F4E2F" w:rsidRPr="00A52C56" w:rsidRDefault="00D16F02" w:rsidP="00306141">
      <w:pPr>
        <w:jc w:val="center"/>
        <w:rPr>
          <w:rFonts w:ascii="Arial" w:hAnsi="Arial" w:cs="Arial"/>
          <w:b/>
          <w:sz w:val="19"/>
          <w:szCs w:val="19"/>
          <w:lang w:val="es-ES_tradnl"/>
        </w:rPr>
      </w:pPr>
      <w:r w:rsidRPr="00A52C56">
        <w:rPr>
          <w:rFonts w:ascii="Arial" w:hAnsi="Arial" w:cs="Arial"/>
          <w:b/>
          <w:sz w:val="19"/>
          <w:szCs w:val="19"/>
          <w:lang w:val="es-ES_tradnl"/>
        </w:rPr>
        <w:lastRenderedPageBreak/>
        <w:t>Capítulo Tercero</w:t>
      </w:r>
    </w:p>
    <w:p w14:paraId="48D3FA2E" w14:textId="77777777" w:rsidR="006F4E2F" w:rsidRPr="00A52C56" w:rsidRDefault="00D16F02" w:rsidP="00306141">
      <w:pPr>
        <w:jc w:val="center"/>
        <w:rPr>
          <w:rFonts w:ascii="Arial" w:hAnsi="Arial" w:cs="Arial"/>
          <w:b/>
          <w:sz w:val="19"/>
          <w:szCs w:val="19"/>
          <w:lang w:val="es-ES_tradnl"/>
        </w:rPr>
      </w:pPr>
      <w:r w:rsidRPr="00A52C56">
        <w:rPr>
          <w:rFonts w:ascii="Arial" w:hAnsi="Arial" w:cs="Arial"/>
          <w:b/>
          <w:sz w:val="19"/>
          <w:szCs w:val="19"/>
          <w:lang w:val="es-ES_tradnl"/>
        </w:rPr>
        <w:t>Del Pago de Obligaciones Presupuestarias</w:t>
      </w:r>
    </w:p>
    <w:p w14:paraId="0731A336" w14:textId="77777777" w:rsidR="006F4E2F" w:rsidRPr="00A52C56" w:rsidRDefault="006F4E2F" w:rsidP="00306141">
      <w:pPr>
        <w:jc w:val="center"/>
        <w:rPr>
          <w:rFonts w:ascii="Arial" w:hAnsi="Arial" w:cs="Arial"/>
          <w:b/>
          <w:sz w:val="19"/>
          <w:szCs w:val="19"/>
          <w:lang w:val="es-ES_tradnl"/>
        </w:rPr>
      </w:pPr>
    </w:p>
    <w:p w14:paraId="164F02B2"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63.</w:t>
      </w:r>
      <w:r w:rsidRPr="00A52C56">
        <w:rPr>
          <w:rFonts w:ascii="Arial" w:hAnsi="Arial" w:cs="Arial"/>
          <w:sz w:val="19"/>
          <w:szCs w:val="19"/>
          <w:lang w:val="es-ES_tradnl"/>
        </w:rPr>
        <w:t xml:space="preserve"> El importe neto consignado en la cuenta por liquidar certificada tramitada se depositará en la cuenta bancaria del beneficiario, salvo aquellas que se traten de fondo rotatorio y lista de raya que se depositará en la cuenta bancaria señalada por la Dependencia o Entidad.</w:t>
      </w:r>
    </w:p>
    <w:p w14:paraId="7027235A" w14:textId="77777777" w:rsidR="006F4E2F" w:rsidRPr="00A52C56" w:rsidRDefault="006F4E2F" w:rsidP="00306141">
      <w:pPr>
        <w:jc w:val="both"/>
        <w:rPr>
          <w:rFonts w:ascii="Arial" w:hAnsi="Arial" w:cs="Arial"/>
          <w:sz w:val="19"/>
          <w:szCs w:val="19"/>
          <w:lang w:val="es-ES_tradnl"/>
        </w:rPr>
      </w:pPr>
    </w:p>
    <w:p w14:paraId="288438D8" w14:textId="77777777" w:rsidR="009A52EA" w:rsidRPr="00A52C56" w:rsidRDefault="009A52EA" w:rsidP="009A52EA">
      <w:pPr>
        <w:ind w:right="-93"/>
        <w:contextualSpacing/>
        <w:jc w:val="both"/>
        <w:rPr>
          <w:rFonts w:ascii="Arial" w:hAnsi="Arial" w:cs="Arial"/>
        </w:rPr>
      </w:pPr>
      <w:r w:rsidRPr="00A52C56">
        <w:rPr>
          <w:rFonts w:ascii="Arial" w:hAnsi="Arial" w:cs="Arial"/>
          <w:sz w:val="19"/>
          <w:szCs w:val="19"/>
        </w:rPr>
        <w:t>Tratándose de Recursos federales, la Tesorería los transferirá sin más limitaciones, ni restricciones que las relativas al destino de los recursos, en los plazos señalados en las disposiciones legales que les sean aplicables</w:t>
      </w:r>
      <w:r w:rsidRPr="00A52C56">
        <w:rPr>
          <w:rFonts w:ascii="Arial" w:hAnsi="Arial" w:cs="Arial"/>
        </w:rPr>
        <w:t>.</w:t>
      </w:r>
      <w:r w:rsidR="00113BE6" w:rsidRPr="00A52C56">
        <w:rPr>
          <w:rFonts w:ascii="Arial" w:hAnsi="Arial" w:cs="Arial"/>
          <w:sz w:val="19"/>
          <w:szCs w:val="19"/>
          <w:vertAlign w:val="superscript"/>
          <w:lang w:val="es-ES_tradnl"/>
        </w:rPr>
        <w:t xml:space="preserve"> </w:t>
      </w:r>
      <w:proofErr w:type="gramStart"/>
      <w:r w:rsidR="00113BE6" w:rsidRPr="00A52C56">
        <w:rPr>
          <w:rFonts w:ascii="Arial" w:hAnsi="Arial" w:cs="Arial"/>
          <w:sz w:val="19"/>
          <w:szCs w:val="19"/>
          <w:vertAlign w:val="superscript"/>
          <w:lang w:val="es-ES_tradnl"/>
        </w:rPr>
        <w:t>(</w:t>
      </w:r>
      <w:r w:rsidR="00113BE6" w:rsidRPr="00A52C56">
        <w:rPr>
          <w:rFonts w:ascii="Arial" w:hAnsi="Arial" w:cs="Arial"/>
          <w:sz w:val="19"/>
          <w:szCs w:val="19"/>
          <w:vertAlign w:val="superscript"/>
          <w:lang w:val="es-MX"/>
        </w:rPr>
        <w:t xml:space="preserve"> Reforma</w:t>
      </w:r>
      <w:proofErr w:type="gramEnd"/>
      <w:r w:rsidR="00113BE6"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113BE6" w:rsidRPr="00A52C56">
        <w:rPr>
          <w:rFonts w:ascii="Arial" w:hAnsi="Arial" w:cs="Arial"/>
          <w:sz w:val="19"/>
          <w:szCs w:val="19"/>
          <w:vertAlign w:val="superscript"/>
          <w:lang w:val="es-MX"/>
        </w:rPr>
        <w:t xml:space="preserve"> de 02-07-2016)</w:t>
      </w:r>
    </w:p>
    <w:p w14:paraId="738587C3" w14:textId="77777777" w:rsidR="006F4E2F" w:rsidRPr="00A52C56" w:rsidRDefault="006F4E2F" w:rsidP="00306141">
      <w:pPr>
        <w:jc w:val="both"/>
        <w:rPr>
          <w:rFonts w:ascii="Arial" w:hAnsi="Arial" w:cs="Arial"/>
          <w:sz w:val="19"/>
          <w:szCs w:val="19"/>
        </w:rPr>
      </w:pPr>
    </w:p>
    <w:p w14:paraId="64B6471D" w14:textId="77777777" w:rsidR="006F4E2F" w:rsidRPr="00A52C56" w:rsidRDefault="006F4E2F" w:rsidP="00306141">
      <w:pPr>
        <w:widowControl w:val="0"/>
        <w:tabs>
          <w:tab w:val="left" w:pos="0"/>
        </w:tabs>
        <w:autoSpaceDE w:val="0"/>
        <w:autoSpaceDN w:val="0"/>
        <w:adjustRightInd w:val="0"/>
        <w:spacing w:line="245" w:lineRule="auto"/>
        <w:ind w:right="63"/>
        <w:jc w:val="both"/>
        <w:rPr>
          <w:rFonts w:ascii="Arial" w:hAnsi="Arial" w:cs="Arial"/>
          <w:w w:val="101"/>
          <w:sz w:val="19"/>
          <w:szCs w:val="19"/>
          <w:lang w:val="es-ES_tradnl"/>
        </w:rPr>
      </w:pPr>
      <w:r w:rsidRPr="00A52C56">
        <w:rPr>
          <w:rFonts w:ascii="Arial" w:hAnsi="Arial" w:cs="Arial"/>
          <w:b/>
          <w:spacing w:val="-1"/>
          <w:sz w:val="19"/>
          <w:szCs w:val="19"/>
          <w:lang w:val="es-ES_tradnl"/>
        </w:rPr>
        <w:t>Artículo 64</w:t>
      </w:r>
      <w:r w:rsidRPr="00A52C56">
        <w:rPr>
          <w:rFonts w:ascii="Arial" w:hAnsi="Arial" w:cs="Arial"/>
          <w:spacing w:val="-1"/>
          <w:sz w:val="19"/>
          <w:szCs w:val="19"/>
          <w:lang w:val="es-ES_tradnl"/>
        </w:rPr>
        <w:t>. Lo</w:t>
      </w:r>
      <w:r w:rsidRPr="00A52C56">
        <w:rPr>
          <w:rFonts w:ascii="Arial" w:hAnsi="Arial" w:cs="Arial"/>
          <w:sz w:val="19"/>
          <w:szCs w:val="19"/>
          <w:lang w:val="es-ES_tradnl"/>
        </w:rPr>
        <w:t xml:space="preserve">s </w:t>
      </w:r>
      <w:r w:rsidRPr="00A52C56">
        <w:rPr>
          <w:rFonts w:ascii="Arial" w:hAnsi="Arial" w:cs="Arial"/>
          <w:spacing w:val="-1"/>
          <w:sz w:val="19"/>
          <w:szCs w:val="19"/>
          <w:lang w:val="es-ES_tradnl"/>
        </w:rPr>
        <w:t>responsable</w:t>
      </w:r>
      <w:r w:rsidRPr="00A52C56">
        <w:rPr>
          <w:rFonts w:ascii="Arial" w:hAnsi="Arial" w:cs="Arial"/>
          <w:sz w:val="19"/>
          <w:szCs w:val="19"/>
          <w:lang w:val="es-ES_tradnl"/>
        </w:rPr>
        <w:t xml:space="preserve">s </w:t>
      </w:r>
      <w:r w:rsidRPr="00A52C56">
        <w:rPr>
          <w:rFonts w:ascii="Arial" w:hAnsi="Arial" w:cs="Arial"/>
          <w:spacing w:val="-1"/>
          <w:sz w:val="19"/>
          <w:szCs w:val="19"/>
          <w:lang w:val="es-ES_tradnl"/>
        </w:rPr>
        <w:t>d</w:t>
      </w:r>
      <w:r w:rsidRPr="00A52C56">
        <w:rPr>
          <w:rFonts w:ascii="Arial" w:hAnsi="Arial" w:cs="Arial"/>
          <w:sz w:val="19"/>
          <w:szCs w:val="19"/>
          <w:lang w:val="es-ES_tradnl"/>
        </w:rPr>
        <w:t xml:space="preserve">e </w:t>
      </w:r>
      <w:r w:rsidRPr="00A52C56">
        <w:rPr>
          <w:rFonts w:ascii="Arial" w:hAnsi="Arial" w:cs="Arial"/>
          <w:spacing w:val="-1"/>
          <w:sz w:val="19"/>
          <w:szCs w:val="19"/>
          <w:lang w:val="es-ES_tradnl"/>
        </w:rPr>
        <w:t>la</w:t>
      </w:r>
      <w:r w:rsidRPr="00A52C56">
        <w:rPr>
          <w:rFonts w:ascii="Arial" w:hAnsi="Arial" w:cs="Arial"/>
          <w:sz w:val="19"/>
          <w:szCs w:val="19"/>
          <w:lang w:val="es-ES_tradnl"/>
        </w:rPr>
        <w:t>s Unidades de a</w:t>
      </w:r>
      <w:r w:rsidRPr="00A52C56">
        <w:rPr>
          <w:rFonts w:ascii="Arial" w:hAnsi="Arial" w:cs="Arial"/>
          <w:spacing w:val="-1"/>
          <w:sz w:val="19"/>
          <w:szCs w:val="19"/>
          <w:lang w:val="es-ES_tradnl"/>
        </w:rPr>
        <w:t>dministración que administren recursos federales</w:t>
      </w:r>
      <w:r w:rsidRPr="00A52C56">
        <w:rPr>
          <w:rFonts w:ascii="Arial" w:hAnsi="Arial" w:cs="Arial"/>
          <w:sz w:val="19"/>
          <w:szCs w:val="19"/>
          <w:lang w:val="es-ES_tradnl"/>
        </w:rPr>
        <w:t xml:space="preserve"> deberán realizar los pagos mediante transferencias bancarias. Sólo procederá el pago mediante cheque en casos debidamente justificados y siempre que se</w:t>
      </w:r>
      <w:r w:rsidRPr="00A52C56">
        <w:rPr>
          <w:rFonts w:ascii="Arial" w:hAnsi="Arial" w:cs="Arial"/>
          <w:spacing w:val="-4"/>
          <w:sz w:val="19"/>
          <w:szCs w:val="19"/>
          <w:lang w:val="es-ES_tradnl"/>
        </w:rPr>
        <w:t xml:space="preserve"> </w:t>
      </w:r>
      <w:r w:rsidRPr="00A52C56">
        <w:rPr>
          <w:rFonts w:ascii="Arial" w:hAnsi="Arial" w:cs="Arial"/>
          <w:spacing w:val="1"/>
          <w:sz w:val="19"/>
          <w:szCs w:val="19"/>
          <w:lang w:val="es-ES_tradnl"/>
        </w:rPr>
        <w:t>cumpl</w:t>
      </w:r>
      <w:r w:rsidRPr="00A52C56">
        <w:rPr>
          <w:rFonts w:ascii="Arial" w:hAnsi="Arial" w:cs="Arial"/>
          <w:sz w:val="19"/>
          <w:szCs w:val="19"/>
          <w:lang w:val="es-ES_tradnl"/>
        </w:rPr>
        <w:t xml:space="preserve">a </w:t>
      </w:r>
      <w:r w:rsidRPr="00A52C56">
        <w:rPr>
          <w:rFonts w:ascii="Arial" w:hAnsi="Arial" w:cs="Arial"/>
          <w:spacing w:val="1"/>
          <w:sz w:val="19"/>
          <w:szCs w:val="19"/>
          <w:lang w:val="es-ES_tradnl"/>
        </w:rPr>
        <w:t>co</w:t>
      </w:r>
      <w:r w:rsidRPr="00A52C56">
        <w:rPr>
          <w:rFonts w:ascii="Arial" w:hAnsi="Arial" w:cs="Arial"/>
          <w:sz w:val="19"/>
          <w:szCs w:val="19"/>
          <w:lang w:val="es-ES_tradnl"/>
        </w:rPr>
        <w:t>n</w:t>
      </w:r>
      <w:r w:rsidRPr="00A52C56">
        <w:rPr>
          <w:rFonts w:ascii="Arial" w:hAnsi="Arial" w:cs="Arial"/>
          <w:spacing w:val="-3"/>
          <w:sz w:val="19"/>
          <w:szCs w:val="19"/>
          <w:lang w:val="es-ES_tradnl"/>
        </w:rPr>
        <w:t xml:space="preserve"> </w:t>
      </w:r>
      <w:r w:rsidRPr="00A52C56">
        <w:rPr>
          <w:rFonts w:ascii="Arial" w:hAnsi="Arial" w:cs="Arial"/>
          <w:spacing w:val="1"/>
          <w:sz w:val="19"/>
          <w:szCs w:val="19"/>
          <w:lang w:val="es-ES_tradnl"/>
        </w:rPr>
        <w:t>l</w:t>
      </w:r>
      <w:r w:rsidRPr="00A52C56">
        <w:rPr>
          <w:rFonts w:ascii="Arial" w:hAnsi="Arial" w:cs="Arial"/>
          <w:sz w:val="19"/>
          <w:szCs w:val="19"/>
          <w:lang w:val="es-ES_tradnl"/>
        </w:rPr>
        <w:t>o</w:t>
      </w:r>
      <w:r w:rsidRPr="00A52C56">
        <w:rPr>
          <w:rFonts w:ascii="Arial" w:hAnsi="Arial" w:cs="Arial"/>
          <w:spacing w:val="-5"/>
          <w:sz w:val="19"/>
          <w:szCs w:val="19"/>
          <w:lang w:val="es-ES_tradnl"/>
        </w:rPr>
        <w:t xml:space="preserve"> </w:t>
      </w:r>
      <w:r w:rsidRPr="00A52C56">
        <w:rPr>
          <w:rFonts w:ascii="Arial" w:hAnsi="Arial" w:cs="Arial"/>
          <w:spacing w:val="1"/>
          <w:w w:val="101"/>
          <w:sz w:val="19"/>
          <w:szCs w:val="19"/>
          <w:lang w:val="es-ES_tradnl"/>
        </w:rPr>
        <w:t>siguiente:</w:t>
      </w:r>
    </w:p>
    <w:p w14:paraId="3FD3065E" w14:textId="77777777" w:rsidR="006F4E2F" w:rsidRPr="00A52C56" w:rsidRDefault="006F4E2F" w:rsidP="00306141">
      <w:pPr>
        <w:widowControl w:val="0"/>
        <w:tabs>
          <w:tab w:val="left" w:pos="0"/>
        </w:tabs>
        <w:autoSpaceDE w:val="0"/>
        <w:autoSpaceDN w:val="0"/>
        <w:adjustRightInd w:val="0"/>
        <w:spacing w:line="245" w:lineRule="auto"/>
        <w:ind w:right="63"/>
        <w:jc w:val="both"/>
        <w:rPr>
          <w:rFonts w:ascii="Arial" w:hAnsi="Arial" w:cs="Arial"/>
          <w:spacing w:val="1"/>
          <w:w w:val="101"/>
          <w:sz w:val="19"/>
          <w:szCs w:val="19"/>
          <w:lang w:val="es-ES_tradnl"/>
        </w:rPr>
      </w:pPr>
    </w:p>
    <w:p w14:paraId="1DA80E08" w14:textId="77777777" w:rsidR="006F4E2F" w:rsidRPr="00A52C56" w:rsidRDefault="006F4E2F" w:rsidP="0015145E">
      <w:pPr>
        <w:pStyle w:val="Prrafodelista"/>
        <w:widowControl w:val="0"/>
        <w:numPr>
          <w:ilvl w:val="0"/>
          <w:numId w:val="49"/>
        </w:numPr>
        <w:tabs>
          <w:tab w:val="left" w:pos="567"/>
        </w:tabs>
        <w:autoSpaceDE w:val="0"/>
        <w:autoSpaceDN w:val="0"/>
        <w:adjustRightInd w:val="0"/>
        <w:ind w:left="567" w:right="75" w:hanging="283"/>
        <w:contextualSpacing/>
        <w:jc w:val="both"/>
        <w:rPr>
          <w:rFonts w:ascii="Arial" w:hAnsi="Arial" w:cs="Arial"/>
          <w:sz w:val="19"/>
          <w:szCs w:val="19"/>
          <w:lang w:val="es-ES_tradnl"/>
        </w:rPr>
      </w:pPr>
      <w:r w:rsidRPr="00A52C56">
        <w:rPr>
          <w:rFonts w:ascii="Arial" w:hAnsi="Arial" w:cs="Arial"/>
          <w:sz w:val="19"/>
          <w:szCs w:val="19"/>
          <w:lang w:val="es-ES_tradnl"/>
        </w:rPr>
        <w:t>Sean nominativos;</w:t>
      </w:r>
    </w:p>
    <w:p w14:paraId="532F0021" w14:textId="77777777" w:rsidR="006F4E2F" w:rsidRPr="00A52C56" w:rsidRDefault="006F4E2F" w:rsidP="007B1F3D">
      <w:pPr>
        <w:pStyle w:val="Prrafodelista"/>
        <w:widowControl w:val="0"/>
        <w:tabs>
          <w:tab w:val="left" w:pos="567"/>
        </w:tabs>
        <w:autoSpaceDE w:val="0"/>
        <w:autoSpaceDN w:val="0"/>
        <w:adjustRightInd w:val="0"/>
        <w:ind w:left="567" w:right="75" w:hanging="283"/>
        <w:jc w:val="both"/>
        <w:rPr>
          <w:rFonts w:ascii="Arial" w:hAnsi="Arial" w:cs="Arial"/>
          <w:sz w:val="19"/>
          <w:szCs w:val="19"/>
          <w:lang w:val="es-ES_tradnl"/>
        </w:rPr>
      </w:pPr>
    </w:p>
    <w:p w14:paraId="4D24C6CE" w14:textId="77777777" w:rsidR="006F4E2F" w:rsidRPr="00A52C56" w:rsidRDefault="006F4E2F" w:rsidP="0015145E">
      <w:pPr>
        <w:pStyle w:val="Prrafodelista"/>
        <w:widowControl w:val="0"/>
        <w:numPr>
          <w:ilvl w:val="0"/>
          <w:numId w:val="49"/>
        </w:numPr>
        <w:tabs>
          <w:tab w:val="left" w:pos="567"/>
        </w:tabs>
        <w:autoSpaceDE w:val="0"/>
        <w:autoSpaceDN w:val="0"/>
        <w:adjustRightInd w:val="0"/>
        <w:ind w:left="567" w:right="75" w:hanging="283"/>
        <w:contextualSpacing/>
        <w:jc w:val="both"/>
        <w:rPr>
          <w:rFonts w:ascii="Arial" w:hAnsi="Arial" w:cs="Arial"/>
          <w:sz w:val="19"/>
          <w:szCs w:val="19"/>
          <w:lang w:val="es-ES_tradnl"/>
        </w:rPr>
      </w:pPr>
      <w:r w:rsidRPr="00A52C56">
        <w:rPr>
          <w:rFonts w:ascii="Arial" w:hAnsi="Arial" w:cs="Arial"/>
          <w:sz w:val="19"/>
          <w:szCs w:val="19"/>
          <w:lang w:val="es-ES_tradnl"/>
        </w:rPr>
        <w:t>Se anote en el anverso la leyenda “Para Abono en Cuenta del Beneficiario”, y</w:t>
      </w:r>
    </w:p>
    <w:p w14:paraId="16EBBE5B" w14:textId="77777777" w:rsidR="006F4E2F" w:rsidRPr="00A52C56" w:rsidRDefault="006F4E2F" w:rsidP="007B1F3D">
      <w:pPr>
        <w:pStyle w:val="Prrafodelista"/>
        <w:tabs>
          <w:tab w:val="left" w:pos="567"/>
        </w:tabs>
        <w:ind w:left="567" w:hanging="283"/>
        <w:jc w:val="both"/>
        <w:rPr>
          <w:rFonts w:ascii="Arial" w:hAnsi="Arial" w:cs="Arial"/>
          <w:sz w:val="19"/>
          <w:szCs w:val="19"/>
          <w:lang w:val="es-ES_tradnl"/>
        </w:rPr>
      </w:pPr>
    </w:p>
    <w:p w14:paraId="6CF263A6" w14:textId="77777777" w:rsidR="006F4E2F" w:rsidRPr="00A52C56" w:rsidRDefault="006F4E2F" w:rsidP="0015145E">
      <w:pPr>
        <w:pStyle w:val="Prrafodelista"/>
        <w:widowControl w:val="0"/>
        <w:numPr>
          <w:ilvl w:val="0"/>
          <w:numId w:val="49"/>
        </w:numPr>
        <w:tabs>
          <w:tab w:val="left" w:pos="0"/>
          <w:tab w:val="left" w:pos="567"/>
        </w:tabs>
        <w:autoSpaceDE w:val="0"/>
        <w:autoSpaceDN w:val="0"/>
        <w:adjustRightInd w:val="0"/>
        <w:spacing w:line="245" w:lineRule="auto"/>
        <w:ind w:left="567" w:right="63" w:hanging="283"/>
        <w:contextualSpacing/>
        <w:jc w:val="both"/>
        <w:rPr>
          <w:rFonts w:ascii="Arial" w:hAnsi="Arial" w:cs="Arial"/>
          <w:spacing w:val="1"/>
          <w:w w:val="101"/>
          <w:sz w:val="19"/>
          <w:szCs w:val="19"/>
          <w:lang w:val="es-ES_tradnl"/>
        </w:rPr>
      </w:pPr>
      <w:r w:rsidRPr="00A52C56">
        <w:rPr>
          <w:rFonts w:ascii="Arial" w:hAnsi="Arial" w:cs="Arial"/>
          <w:sz w:val="19"/>
          <w:szCs w:val="19"/>
          <w:lang w:val="es-ES_tradnl"/>
        </w:rPr>
        <w:t>En la póliza cheque aparezcan las firmas de quienes libraron el cheque, nombre y firma autógrafa de quien lo recibió, fecha de recepción y los datos del documento que el beneficiario utilizó para identificarse, adjuntando copia del mismo.</w:t>
      </w:r>
    </w:p>
    <w:p w14:paraId="29E5D928" w14:textId="77777777" w:rsidR="00253D7C" w:rsidRPr="00A52C56" w:rsidRDefault="00253D7C" w:rsidP="00306141">
      <w:pPr>
        <w:widowControl w:val="0"/>
        <w:tabs>
          <w:tab w:val="left" w:pos="0"/>
        </w:tabs>
        <w:autoSpaceDE w:val="0"/>
        <w:autoSpaceDN w:val="0"/>
        <w:adjustRightInd w:val="0"/>
        <w:spacing w:line="245" w:lineRule="auto"/>
        <w:ind w:right="63"/>
        <w:jc w:val="both"/>
        <w:rPr>
          <w:rFonts w:ascii="Arial" w:hAnsi="Arial" w:cs="Arial"/>
          <w:b/>
          <w:spacing w:val="-1"/>
          <w:sz w:val="19"/>
          <w:szCs w:val="19"/>
          <w:lang w:val="es-ES_tradnl"/>
        </w:rPr>
      </w:pPr>
    </w:p>
    <w:p w14:paraId="71C8A520" w14:textId="77777777" w:rsidR="006F4E2F" w:rsidRPr="00A52C56" w:rsidRDefault="006F4E2F" w:rsidP="00306141">
      <w:pPr>
        <w:widowControl w:val="0"/>
        <w:tabs>
          <w:tab w:val="left" w:pos="0"/>
        </w:tabs>
        <w:autoSpaceDE w:val="0"/>
        <w:autoSpaceDN w:val="0"/>
        <w:adjustRightInd w:val="0"/>
        <w:spacing w:line="245" w:lineRule="auto"/>
        <w:ind w:right="63"/>
        <w:jc w:val="both"/>
        <w:rPr>
          <w:rFonts w:ascii="Arial" w:hAnsi="Arial" w:cs="Arial"/>
          <w:spacing w:val="2"/>
          <w:w w:val="101"/>
          <w:sz w:val="19"/>
          <w:szCs w:val="19"/>
          <w:lang w:val="es-ES_tradnl"/>
        </w:rPr>
      </w:pPr>
      <w:r w:rsidRPr="00A52C56">
        <w:rPr>
          <w:rFonts w:ascii="Arial" w:hAnsi="Arial" w:cs="Arial"/>
          <w:b/>
          <w:spacing w:val="-1"/>
          <w:sz w:val="19"/>
          <w:szCs w:val="19"/>
          <w:lang w:val="es-ES_tradnl"/>
        </w:rPr>
        <w:t>Artículo 65.</w:t>
      </w:r>
      <w:r w:rsidRPr="00A52C56">
        <w:rPr>
          <w:rFonts w:ascii="Arial" w:hAnsi="Arial" w:cs="Arial"/>
          <w:spacing w:val="-1"/>
          <w:sz w:val="19"/>
          <w:szCs w:val="19"/>
          <w:lang w:val="es-ES_tradnl"/>
        </w:rPr>
        <w:t xml:space="preserve"> </w:t>
      </w:r>
      <w:r w:rsidRPr="00A52C56">
        <w:rPr>
          <w:rFonts w:ascii="Arial" w:hAnsi="Arial" w:cs="Arial"/>
          <w:spacing w:val="2"/>
          <w:w w:val="101"/>
          <w:sz w:val="19"/>
          <w:szCs w:val="19"/>
          <w:lang w:val="es-ES_tradnl"/>
        </w:rPr>
        <w:t>Las Dependencias y Entidades que emitan cheques con cargo a sus cuentas bancarias sólo podrán efectuarlo durante el ejercicio fiscal.</w:t>
      </w:r>
    </w:p>
    <w:p w14:paraId="3973B569" w14:textId="77777777" w:rsidR="006F4E2F" w:rsidRPr="00A52C56" w:rsidRDefault="006F4E2F" w:rsidP="00306141">
      <w:pPr>
        <w:widowControl w:val="0"/>
        <w:tabs>
          <w:tab w:val="left" w:pos="0"/>
        </w:tabs>
        <w:autoSpaceDE w:val="0"/>
        <w:autoSpaceDN w:val="0"/>
        <w:adjustRightInd w:val="0"/>
        <w:spacing w:line="245" w:lineRule="auto"/>
        <w:ind w:right="63"/>
        <w:jc w:val="both"/>
        <w:rPr>
          <w:rFonts w:ascii="Arial" w:hAnsi="Arial" w:cs="Arial"/>
          <w:spacing w:val="2"/>
          <w:w w:val="101"/>
          <w:sz w:val="19"/>
          <w:szCs w:val="19"/>
          <w:lang w:val="es-ES_tradnl"/>
        </w:rPr>
      </w:pPr>
    </w:p>
    <w:p w14:paraId="27034F7E" w14:textId="77777777" w:rsidR="006F4E2F" w:rsidRPr="00A52C56" w:rsidRDefault="006F4E2F" w:rsidP="00306141">
      <w:pPr>
        <w:widowControl w:val="0"/>
        <w:tabs>
          <w:tab w:val="left" w:pos="0"/>
        </w:tabs>
        <w:autoSpaceDE w:val="0"/>
        <w:autoSpaceDN w:val="0"/>
        <w:adjustRightInd w:val="0"/>
        <w:spacing w:line="245" w:lineRule="auto"/>
        <w:ind w:right="63"/>
        <w:jc w:val="both"/>
        <w:rPr>
          <w:rFonts w:ascii="Arial" w:hAnsi="Arial" w:cs="Arial"/>
          <w:spacing w:val="2"/>
          <w:w w:val="101"/>
          <w:sz w:val="19"/>
          <w:szCs w:val="19"/>
          <w:lang w:val="es-ES_tradnl"/>
        </w:rPr>
      </w:pPr>
      <w:r w:rsidRPr="00A52C56">
        <w:rPr>
          <w:rFonts w:ascii="Arial" w:hAnsi="Arial" w:cs="Arial"/>
          <w:spacing w:val="2"/>
          <w:w w:val="101"/>
          <w:sz w:val="19"/>
          <w:szCs w:val="19"/>
          <w:lang w:val="es-ES_tradnl"/>
        </w:rPr>
        <w:t>Los pagos que excepcionalmente se realicen con cheque tendrán vigencia de quince días a partir de la fecha de su emisión para su cobro; en caso de que el beneficiario no se presente para su recepción o habiéndolo hecho no lo hubiere presentado para su cobro ante la institución bancaria, procederá la cancelación del mismo, así como de los registros presupuestarios y contables respectivos.</w:t>
      </w:r>
    </w:p>
    <w:p w14:paraId="450D6027" w14:textId="77777777" w:rsidR="006F4E2F" w:rsidRPr="00A52C56" w:rsidRDefault="006F4E2F" w:rsidP="00306141">
      <w:pPr>
        <w:widowControl w:val="0"/>
        <w:tabs>
          <w:tab w:val="left" w:pos="0"/>
        </w:tabs>
        <w:autoSpaceDE w:val="0"/>
        <w:autoSpaceDN w:val="0"/>
        <w:adjustRightInd w:val="0"/>
        <w:spacing w:line="245" w:lineRule="auto"/>
        <w:ind w:right="63"/>
        <w:jc w:val="both"/>
        <w:rPr>
          <w:rFonts w:ascii="Arial" w:hAnsi="Arial" w:cs="Arial"/>
          <w:spacing w:val="2"/>
          <w:w w:val="101"/>
          <w:sz w:val="19"/>
          <w:szCs w:val="19"/>
          <w:lang w:val="es-ES_tradnl"/>
        </w:rPr>
      </w:pPr>
    </w:p>
    <w:p w14:paraId="2D2E87AB" w14:textId="77777777" w:rsidR="006F4E2F" w:rsidRPr="00A52C56" w:rsidRDefault="006F4E2F" w:rsidP="00306141">
      <w:pPr>
        <w:widowControl w:val="0"/>
        <w:autoSpaceDE w:val="0"/>
        <w:autoSpaceDN w:val="0"/>
        <w:adjustRightInd w:val="0"/>
        <w:spacing w:line="245" w:lineRule="auto"/>
        <w:ind w:right="91"/>
        <w:jc w:val="both"/>
        <w:rPr>
          <w:rFonts w:ascii="Arial" w:hAnsi="Arial" w:cs="Arial"/>
          <w:sz w:val="19"/>
          <w:szCs w:val="19"/>
          <w:lang w:val="es-ES_tradnl"/>
        </w:rPr>
      </w:pPr>
      <w:r w:rsidRPr="00A52C56">
        <w:rPr>
          <w:rFonts w:ascii="Arial" w:hAnsi="Arial" w:cs="Arial"/>
          <w:b/>
          <w:sz w:val="19"/>
          <w:szCs w:val="19"/>
          <w:lang w:val="es-ES_tradnl"/>
        </w:rPr>
        <w:t>Artículo 66.</w:t>
      </w:r>
      <w:r w:rsidRPr="00A52C56">
        <w:rPr>
          <w:rFonts w:ascii="Arial" w:hAnsi="Arial" w:cs="Arial"/>
          <w:sz w:val="19"/>
          <w:szCs w:val="19"/>
          <w:lang w:val="es-ES_tradnl"/>
        </w:rPr>
        <w:t xml:space="preserve"> </w:t>
      </w:r>
      <w:r w:rsidRPr="00A52C56">
        <w:rPr>
          <w:rFonts w:ascii="Arial" w:hAnsi="Arial" w:cs="Arial"/>
          <w:spacing w:val="-1"/>
          <w:sz w:val="19"/>
          <w:szCs w:val="19"/>
          <w:lang w:val="es-ES_tradnl"/>
        </w:rPr>
        <w:t>Los cheques cancelados deberán ser archivados y custodiados por las Dependencias y</w:t>
      </w:r>
      <w:r w:rsidRPr="00A52C56">
        <w:rPr>
          <w:rFonts w:ascii="Arial" w:hAnsi="Arial" w:cs="Arial"/>
          <w:sz w:val="19"/>
          <w:szCs w:val="19"/>
          <w:lang w:val="es-ES_tradnl"/>
        </w:rPr>
        <w:t xml:space="preserve"> </w:t>
      </w:r>
      <w:r w:rsidRPr="00A52C56">
        <w:rPr>
          <w:rFonts w:ascii="Arial" w:hAnsi="Arial" w:cs="Arial"/>
          <w:spacing w:val="-1"/>
          <w:sz w:val="19"/>
          <w:szCs w:val="19"/>
          <w:lang w:val="es-ES_tradnl"/>
        </w:rPr>
        <w:t xml:space="preserve">Entidades, conforme a las disposiciones que las regulen y los mantendrán a disposición de las autoridades de fiscalización </w:t>
      </w:r>
      <w:r w:rsidRPr="00A52C56">
        <w:rPr>
          <w:rFonts w:ascii="Arial" w:hAnsi="Arial" w:cs="Arial"/>
          <w:spacing w:val="-1"/>
          <w:sz w:val="19"/>
          <w:szCs w:val="19"/>
          <w:lang w:val="es-ES_tradnl"/>
        </w:rPr>
        <w:lastRenderedPageBreak/>
        <w:t>federal o estatal, cuando les sean requeridos en el ejercicio de</w:t>
      </w:r>
      <w:r w:rsidRPr="00A52C56">
        <w:rPr>
          <w:rFonts w:ascii="Arial" w:hAnsi="Arial" w:cs="Arial"/>
          <w:sz w:val="19"/>
          <w:szCs w:val="19"/>
          <w:lang w:val="es-ES_tradnl"/>
        </w:rPr>
        <w:t xml:space="preserve"> </w:t>
      </w:r>
      <w:r w:rsidRPr="00A52C56">
        <w:rPr>
          <w:rFonts w:ascii="Arial" w:hAnsi="Arial" w:cs="Arial"/>
          <w:spacing w:val="-1"/>
          <w:sz w:val="19"/>
          <w:szCs w:val="19"/>
          <w:lang w:val="es-ES_tradnl"/>
        </w:rPr>
        <w:t>sus competencias.</w:t>
      </w:r>
    </w:p>
    <w:p w14:paraId="6D177A3E" w14:textId="77777777" w:rsidR="006F4E2F" w:rsidRPr="00A52C56" w:rsidRDefault="006F4E2F" w:rsidP="00306141">
      <w:pPr>
        <w:jc w:val="both"/>
        <w:rPr>
          <w:rFonts w:ascii="Arial" w:hAnsi="Arial" w:cs="Arial"/>
          <w:sz w:val="19"/>
          <w:szCs w:val="19"/>
          <w:lang w:val="es-ES_tradnl"/>
        </w:rPr>
      </w:pPr>
    </w:p>
    <w:p w14:paraId="38B99589"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67.</w:t>
      </w:r>
      <w:r w:rsidRPr="00A52C56">
        <w:rPr>
          <w:rFonts w:ascii="Arial" w:hAnsi="Arial" w:cs="Arial"/>
          <w:sz w:val="19"/>
          <w:szCs w:val="19"/>
          <w:lang w:val="es-ES_tradnl"/>
        </w:rPr>
        <w:t xml:space="preserve"> Los compromisos que afecten al presupuesto de egresos de las Dependencias y Entidades sólo podrán hacerse efectivos en tanto no prescriba la acción legal para exigir su pago. </w:t>
      </w:r>
    </w:p>
    <w:p w14:paraId="42AA69BC" w14:textId="77777777" w:rsidR="006F4E2F" w:rsidRPr="00A52C56" w:rsidRDefault="006F4E2F" w:rsidP="00306141">
      <w:pPr>
        <w:jc w:val="both"/>
        <w:rPr>
          <w:rFonts w:ascii="Arial" w:hAnsi="Arial" w:cs="Arial"/>
          <w:b/>
          <w:sz w:val="19"/>
          <w:szCs w:val="19"/>
          <w:lang w:val="es-ES_tradnl"/>
        </w:rPr>
      </w:pPr>
    </w:p>
    <w:p w14:paraId="1EA71748" w14:textId="77777777" w:rsidR="006F4E2F" w:rsidRPr="00A52C56" w:rsidRDefault="00985CD1" w:rsidP="00306141">
      <w:pPr>
        <w:jc w:val="both"/>
        <w:rPr>
          <w:rFonts w:ascii="Arial" w:hAnsi="Arial" w:cs="Arial"/>
          <w:sz w:val="19"/>
          <w:szCs w:val="19"/>
          <w:lang w:val="es-ES_tradnl"/>
        </w:rPr>
      </w:pPr>
      <w:r w:rsidRPr="00A52C56">
        <w:rPr>
          <w:rFonts w:ascii="Arial" w:hAnsi="Arial" w:cs="Arial"/>
          <w:b/>
          <w:sz w:val="19"/>
          <w:szCs w:val="19"/>
          <w:lang w:val="es-ES_tradnl"/>
        </w:rPr>
        <w:t xml:space="preserve">Artículo </w:t>
      </w:r>
      <w:r w:rsidR="006F4E2F" w:rsidRPr="00A52C56">
        <w:rPr>
          <w:rFonts w:ascii="Arial" w:hAnsi="Arial" w:cs="Arial"/>
          <w:b/>
          <w:sz w:val="19"/>
          <w:szCs w:val="19"/>
          <w:lang w:val="es-ES_tradnl"/>
        </w:rPr>
        <w:t>68</w:t>
      </w:r>
      <w:r w:rsidR="006F4E2F" w:rsidRPr="00A52C56">
        <w:rPr>
          <w:rFonts w:ascii="Arial" w:hAnsi="Arial" w:cs="Arial"/>
          <w:sz w:val="19"/>
          <w:szCs w:val="19"/>
          <w:lang w:val="es-ES_tradnl"/>
        </w:rPr>
        <w:t>. Las operaciones y los adeudos que se generen entre Dependencias y éstas con Entidades o entre éstas, se deberán pagar y registrar en los mismos términos que cualquier otro adeudo y con cargo a su presupuesto aprobado o modificado, para lo cual se deberá observar lo siguiente:</w:t>
      </w:r>
    </w:p>
    <w:p w14:paraId="0B34F1A9" w14:textId="77777777" w:rsidR="006F4E2F" w:rsidRPr="00A52C56" w:rsidRDefault="006F4E2F" w:rsidP="00306141">
      <w:pPr>
        <w:jc w:val="both"/>
        <w:rPr>
          <w:rFonts w:ascii="Arial" w:hAnsi="Arial" w:cs="Arial"/>
          <w:sz w:val="19"/>
          <w:szCs w:val="19"/>
          <w:lang w:val="es-ES_tradnl"/>
        </w:rPr>
      </w:pPr>
    </w:p>
    <w:p w14:paraId="0927A555" w14:textId="77777777" w:rsidR="006F4E2F" w:rsidRPr="00A52C56" w:rsidRDefault="006F4E2F" w:rsidP="0015145E">
      <w:pPr>
        <w:numPr>
          <w:ilvl w:val="0"/>
          <w:numId w:val="20"/>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La Secretaría afectará en el presupuesto el importe indicado en la cuenta por liquidar certificada, y</w:t>
      </w:r>
    </w:p>
    <w:p w14:paraId="50FE658D" w14:textId="77777777" w:rsidR="006F4E2F" w:rsidRPr="00A52C56" w:rsidRDefault="006F4E2F" w:rsidP="007B1F3D">
      <w:pPr>
        <w:tabs>
          <w:tab w:val="left" w:pos="709"/>
        </w:tabs>
        <w:ind w:left="709" w:hanging="425"/>
        <w:jc w:val="both"/>
        <w:rPr>
          <w:rFonts w:ascii="Arial" w:hAnsi="Arial" w:cs="Arial"/>
          <w:sz w:val="19"/>
          <w:szCs w:val="19"/>
          <w:lang w:val="es-ES_tradnl"/>
        </w:rPr>
      </w:pPr>
    </w:p>
    <w:p w14:paraId="4A8AAA7D" w14:textId="77777777" w:rsidR="006F4E2F" w:rsidRPr="00A52C56" w:rsidRDefault="006F4E2F" w:rsidP="0015145E">
      <w:pPr>
        <w:numPr>
          <w:ilvl w:val="0"/>
          <w:numId w:val="20"/>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Los adeudos antes mencionados se liquidarán mediante la compensación.</w:t>
      </w:r>
    </w:p>
    <w:p w14:paraId="44BB5633" w14:textId="77777777" w:rsidR="006F4E2F" w:rsidRPr="00A52C56" w:rsidRDefault="006F4E2F" w:rsidP="00306141">
      <w:pPr>
        <w:jc w:val="both"/>
        <w:rPr>
          <w:rFonts w:ascii="Arial" w:hAnsi="Arial" w:cs="Arial"/>
          <w:sz w:val="19"/>
          <w:szCs w:val="19"/>
          <w:lang w:val="es-ES_tradnl"/>
        </w:rPr>
      </w:pPr>
    </w:p>
    <w:p w14:paraId="61E6C5BB"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La Secretaría podrá autorizar el registro de las compensaciones de adeudos para el pago de obligaciones fiscales de ejercicios anteriores y sus accesorios, siempre que las mismas se realicen durante el ejercicio fiscal que se encuentre vigente.</w:t>
      </w:r>
    </w:p>
    <w:p w14:paraId="6D3C83A7" w14:textId="77777777" w:rsidR="00306141" w:rsidRPr="00A52C56" w:rsidRDefault="00306141" w:rsidP="00306141">
      <w:pPr>
        <w:jc w:val="center"/>
        <w:rPr>
          <w:rFonts w:ascii="Arial" w:hAnsi="Arial" w:cs="Arial"/>
          <w:b/>
          <w:sz w:val="19"/>
          <w:szCs w:val="19"/>
          <w:lang w:val="es-ES_tradnl"/>
        </w:rPr>
      </w:pPr>
    </w:p>
    <w:p w14:paraId="45938D03" w14:textId="77777777" w:rsidR="006F4E2F" w:rsidRPr="00A52C56" w:rsidRDefault="00D16F02" w:rsidP="00306141">
      <w:pPr>
        <w:jc w:val="center"/>
        <w:rPr>
          <w:rFonts w:ascii="Arial" w:hAnsi="Arial" w:cs="Arial"/>
          <w:b/>
          <w:sz w:val="19"/>
          <w:szCs w:val="19"/>
          <w:lang w:val="es-ES_tradnl"/>
        </w:rPr>
      </w:pPr>
      <w:r w:rsidRPr="00A52C56">
        <w:rPr>
          <w:rFonts w:ascii="Arial" w:hAnsi="Arial" w:cs="Arial"/>
          <w:b/>
          <w:sz w:val="19"/>
          <w:szCs w:val="19"/>
          <w:lang w:val="es-ES_tradnl"/>
        </w:rPr>
        <w:t>Capítulo Cuarto</w:t>
      </w:r>
    </w:p>
    <w:p w14:paraId="489582EE" w14:textId="77777777" w:rsidR="006F4E2F" w:rsidRPr="00A52C56" w:rsidRDefault="00D16F02" w:rsidP="00306141">
      <w:pPr>
        <w:jc w:val="center"/>
        <w:rPr>
          <w:rFonts w:ascii="Arial" w:hAnsi="Arial" w:cs="Arial"/>
          <w:b/>
          <w:sz w:val="19"/>
          <w:szCs w:val="19"/>
          <w:lang w:val="es-ES_tradnl"/>
        </w:rPr>
      </w:pPr>
      <w:r w:rsidRPr="00A52C56">
        <w:rPr>
          <w:rFonts w:ascii="Arial" w:hAnsi="Arial" w:cs="Arial"/>
          <w:b/>
          <w:sz w:val="19"/>
          <w:szCs w:val="19"/>
          <w:lang w:val="es-ES_tradnl"/>
        </w:rPr>
        <w:t xml:space="preserve">Del Acuerdo de Ministración, Anticipo y Fondo Rotatorio </w:t>
      </w:r>
    </w:p>
    <w:p w14:paraId="2ACCD24F" w14:textId="77777777" w:rsidR="006F4E2F" w:rsidRPr="00A52C56" w:rsidRDefault="006F4E2F" w:rsidP="00306141">
      <w:pPr>
        <w:jc w:val="center"/>
        <w:rPr>
          <w:rFonts w:ascii="Arial" w:hAnsi="Arial" w:cs="Arial"/>
          <w:b/>
          <w:sz w:val="19"/>
          <w:szCs w:val="19"/>
          <w:lang w:val="es-ES_tradnl"/>
        </w:rPr>
      </w:pPr>
    </w:p>
    <w:p w14:paraId="0EACDF1E"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69.</w:t>
      </w:r>
      <w:r w:rsidRPr="00A52C56">
        <w:rPr>
          <w:rFonts w:ascii="Arial" w:hAnsi="Arial" w:cs="Arial"/>
          <w:sz w:val="19"/>
          <w:szCs w:val="19"/>
          <w:lang w:val="es-ES_tradnl"/>
        </w:rPr>
        <w:t xml:space="preserve"> Las Dependencias y Entidades podrán solicitar a la Secretaría recursos para solventar compromisos de pago mediante acuerdos de ministración para:</w:t>
      </w:r>
    </w:p>
    <w:p w14:paraId="18F84124" w14:textId="77777777" w:rsidR="006F4E2F" w:rsidRPr="00A52C56" w:rsidRDefault="006F4E2F" w:rsidP="00007232">
      <w:pPr>
        <w:ind w:left="567" w:hanging="283"/>
        <w:jc w:val="both"/>
        <w:rPr>
          <w:rFonts w:ascii="Arial" w:hAnsi="Arial" w:cs="Arial"/>
          <w:sz w:val="19"/>
          <w:szCs w:val="19"/>
          <w:lang w:val="es-ES_tradnl"/>
        </w:rPr>
      </w:pPr>
    </w:p>
    <w:p w14:paraId="06E7C13F" w14:textId="77777777" w:rsidR="006F4E2F" w:rsidRPr="00A52C56" w:rsidRDefault="006F4E2F" w:rsidP="0015145E">
      <w:pPr>
        <w:numPr>
          <w:ilvl w:val="0"/>
          <w:numId w:val="21"/>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 xml:space="preserve">Contingencias; </w:t>
      </w:r>
    </w:p>
    <w:p w14:paraId="03ED4616" w14:textId="77777777" w:rsidR="006F4E2F" w:rsidRPr="00A52C56" w:rsidRDefault="006F4E2F" w:rsidP="0060281E">
      <w:pPr>
        <w:tabs>
          <w:tab w:val="left" w:pos="567"/>
        </w:tabs>
        <w:ind w:left="567" w:hanging="283"/>
        <w:jc w:val="both"/>
        <w:rPr>
          <w:rFonts w:ascii="Arial" w:hAnsi="Arial" w:cs="Arial"/>
          <w:sz w:val="19"/>
          <w:szCs w:val="19"/>
          <w:lang w:val="es-ES_tradnl"/>
        </w:rPr>
      </w:pPr>
    </w:p>
    <w:p w14:paraId="40A6764F" w14:textId="77777777" w:rsidR="006F4E2F" w:rsidRPr="00A52C56" w:rsidRDefault="006F4E2F" w:rsidP="0015145E">
      <w:pPr>
        <w:numPr>
          <w:ilvl w:val="0"/>
          <w:numId w:val="21"/>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Gastos urgentes de operación, e</w:t>
      </w:r>
    </w:p>
    <w:p w14:paraId="4D159701" w14:textId="77777777" w:rsidR="006F4E2F" w:rsidRPr="00A52C56" w:rsidRDefault="006F4E2F" w:rsidP="0060281E">
      <w:pPr>
        <w:pStyle w:val="Prrafodelista"/>
        <w:tabs>
          <w:tab w:val="left" w:pos="567"/>
        </w:tabs>
        <w:ind w:left="567" w:hanging="283"/>
        <w:jc w:val="both"/>
        <w:rPr>
          <w:rFonts w:ascii="Arial" w:hAnsi="Arial" w:cs="Arial"/>
          <w:sz w:val="19"/>
          <w:szCs w:val="19"/>
          <w:lang w:val="es-ES_tradnl"/>
        </w:rPr>
      </w:pPr>
    </w:p>
    <w:p w14:paraId="504EE731" w14:textId="77777777" w:rsidR="006F4E2F" w:rsidRPr="00A52C56" w:rsidRDefault="006F4E2F" w:rsidP="0015145E">
      <w:pPr>
        <w:numPr>
          <w:ilvl w:val="0"/>
          <w:numId w:val="21"/>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Inversión.</w:t>
      </w:r>
    </w:p>
    <w:p w14:paraId="7E0816DE" w14:textId="77777777" w:rsidR="006F4E2F" w:rsidRPr="00A52C56" w:rsidRDefault="006F4E2F" w:rsidP="00306141">
      <w:pPr>
        <w:tabs>
          <w:tab w:val="left" w:pos="567"/>
        </w:tabs>
        <w:ind w:left="567" w:hanging="567"/>
        <w:jc w:val="both"/>
        <w:rPr>
          <w:rFonts w:ascii="Arial" w:hAnsi="Arial" w:cs="Arial"/>
          <w:sz w:val="19"/>
          <w:szCs w:val="19"/>
          <w:lang w:val="es-ES_tradnl"/>
        </w:rPr>
      </w:pPr>
    </w:p>
    <w:p w14:paraId="17623B36" w14:textId="77777777" w:rsidR="006F4E2F" w:rsidRPr="00A52C56" w:rsidRDefault="006F4E2F" w:rsidP="00306141">
      <w:pPr>
        <w:jc w:val="both"/>
        <w:rPr>
          <w:rFonts w:ascii="Arial" w:hAnsi="Arial" w:cs="Arial"/>
          <w:sz w:val="19"/>
          <w:szCs w:val="19"/>
        </w:rPr>
      </w:pPr>
      <w:r w:rsidRPr="00A52C56">
        <w:rPr>
          <w:rFonts w:ascii="Arial" w:hAnsi="Arial" w:cs="Arial"/>
          <w:b/>
          <w:sz w:val="19"/>
          <w:szCs w:val="19"/>
          <w:lang w:val="es-ES_tradnl"/>
        </w:rPr>
        <w:t>Artículo 70.</w:t>
      </w:r>
      <w:r w:rsidRPr="00A52C56">
        <w:rPr>
          <w:rFonts w:ascii="Arial" w:hAnsi="Arial" w:cs="Arial"/>
          <w:sz w:val="19"/>
          <w:szCs w:val="19"/>
          <w:lang w:val="es-ES_tradnl"/>
        </w:rPr>
        <w:t xml:space="preserve"> El</w:t>
      </w:r>
      <w:r w:rsidRPr="00A52C56">
        <w:rPr>
          <w:rFonts w:ascii="Arial" w:hAnsi="Arial" w:cs="Arial"/>
          <w:sz w:val="19"/>
          <w:szCs w:val="19"/>
        </w:rPr>
        <w:t xml:space="preserve"> acuerdo de ministración deberá ser suscrito por el Titular de la Dependencia o Entidad, o en su caso, por el servidor público que por acuerdo delegatorio tenga la función de realizar y firmar trámites presupuestarios y deberá contener como mínimo lo siguiente:</w:t>
      </w:r>
    </w:p>
    <w:p w14:paraId="2E864422" w14:textId="77777777" w:rsidR="006F4E2F" w:rsidRPr="00A52C56" w:rsidRDefault="006F4E2F" w:rsidP="00306141">
      <w:pPr>
        <w:jc w:val="both"/>
        <w:rPr>
          <w:rFonts w:ascii="Arial" w:hAnsi="Arial" w:cs="Arial"/>
          <w:sz w:val="19"/>
          <w:szCs w:val="19"/>
        </w:rPr>
      </w:pPr>
    </w:p>
    <w:p w14:paraId="6FF0AB0F" w14:textId="77777777" w:rsidR="006F4E2F" w:rsidRPr="00A52C56" w:rsidRDefault="006F4E2F" w:rsidP="0015145E">
      <w:pPr>
        <w:pStyle w:val="Prrafodelista"/>
        <w:numPr>
          <w:ilvl w:val="0"/>
          <w:numId w:val="58"/>
        </w:numPr>
        <w:tabs>
          <w:tab w:val="left" w:pos="567"/>
        </w:tabs>
        <w:spacing w:line="276" w:lineRule="auto"/>
        <w:ind w:left="567" w:hanging="283"/>
        <w:contextualSpacing/>
        <w:jc w:val="both"/>
        <w:rPr>
          <w:rFonts w:ascii="Arial" w:hAnsi="Arial" w:cs="Arial"/>
          <w:sz w:val="19"/>
          <w:szCs w:val="19"/>
        </w:rPr>
      </w:pPr>
      <w:r w:rsidRPr="00A52C56">
        <w:rPr>
          <w:rFonts w:ascii="Arial" w:hAnsi="Arial" w:cs="Arial"/>
          <w:sz w:val="19"/>
          <w:szCs w:val="19"/>
        </w:rPr>
        <w:lastRenderedPageBreak/>
        <w:t>Motivación y justificación de la solicitud;</w:t>
      </w:r>
    </w:p>
    <w:p w14:paraId="7EDF4F10" w14:textId="77777777" w:rsidR="00306141" w:rsidRPr="00A52C56" w:rsidRDefault="00306141" w:rsidP="00866073">
      <w:pPr>
        <w:pStyle w:val="Prrafodelista"/>
        <w:tabs>
          <w:tab w:val="left" w:pos="709"/>
        </w:tabs>
        <w:ind w:left="709" w:hanging="425"/>
        <w:contextualSpacing/>
        <w:jc w:val="both"/>
        <w:rPr>
          <w:rFonts w:ascii="Arial" w:hAnsi="Arial" w:cs="Arial"/>
          <w:sz w:val="19"/>
          <w:szCs w:val="19"/>
        </w:rPr>
      </w:pPr>
    </w:p>
    <w:p w14:paraId="57E91950" w14:textId="77777777" w:rsidR="006F4E2F" w:rsidRPr="00A52C56" w:rsidRDefault="006F4E2F" w:rsidP="0015145E">
      <w:pPr>
        <w:pStyle w:val="Prrafodelista"/>
        <w:numPr>
          <w:ilvl w:val="0"/>
          <w:numId w:val="58"/>
        </w:numPr>
        <w:tabs>
          <w:tab w:val="left" w:pos="567"/>
        </w:tabs>
        <w:spacing w:line="276" w:lineRule="auto"/>
        <w:ind w:left="567" w:hanging="283"/>
        <w:contextualSpacing/>
        <w:jc w:val="both"/>
        <w:rPr>
          <w:rFonts w:ascii="Arial" w:hAnsi="Arial" w:cs="Arial"/>
          <w:sz w:val="19"/>
          <w:szCs w:val="19"/>
        </w:rPr>
      </w:pPr>
      <w:r w:rsidRPr="00A52C56">
        <w:rPr>
          <w:rFonts w:ascii="Arial" w:hAnsi="Arial" w:cs="Arial"/>
          <w:sz w:val="19"/>
          <w:szCs w:val="19"/>
        </w:rPr>
        <w:t>Monto solicitado;</w:t>
      </w:r>
    </w:p>
    <w:p w14:paraId="247CFFAF" w14:textId="77777777" w:rsidR="00306141" w:rsidRPr="00A52C56" w:rsidRDefault="00306141" w:rsidP="00007232">
      <w:pPr>
        <w:pStyle w:val="Prrafodelista"/>
        <w:tabs>
          <w:tab w:val="left" w:pos="567"/>
        </w:tabs>
        <w:spacing w:line="276" w:lineRule="auto"/>
        <w:ind w:left="567" w:hanging="283"/>
        <w:contextualSpacing/>
        <w:jc w:val="both"/>
        <w:rPr>
          <w:rFonts w:ascii="Arial" w:hAnsi="Arial" w:cs="Arial"/>
          <w:sz w:val="19"/>
          <w:szCs w:val="19"/>
        </w:rPr>
      </w:pPr>
    </w:p>
    <w:p w14:paraId="6A69AC72" w14:textId="77777777" w:rsidR="006F4E2F" w:rsidRPr="00A52C56" w:rsidRDefault="006F4E2F" w:rsidP="0015145E">
      <w:pPr>
        <w:pStyle w:val="Prrafodelista"/>
        <w:numPr>
          <w:ilvl w:val="0"/>
          <w:numId w:val="58"/>
        </w:numPr>
        <w:tabs>
          <w:tab w:val="left" w:pos="567"/>
        </w:tabs>
        <w:spacing w:line="276" w:lineRule="auto"/>
        <w:ind w:left="567" w:hanging="283"/>
        <w:contextualSpacing/>
        <w:jc w:val="both"/>
        <w:rPr>
          <w:rFonts w:ascii="Arial" w:hAnsi="Arial" w:cs="Arial"/>
          <w:sz w:val="19"/>
          <w:szCs w:val="19"/>
        </w:rPr>
      </w:pPr>
      <w:r w:rsidRPr="00A52C56">
        <w:rPr>
          <w:rFonts w:ascii="Arial" w:hAnsi="Arial" w:cs="Arial"/>
          <w:sz w:val="19"/>
          <w:szCs w:val="19"/>
        </w:rPr>
        <w:t>Identificación de la fuente de recursos de la que provendrá la regularización;</w:t>
      </w:r>
    </w:p>
    <w:p w14:paraId="73098361" w14:textId="77777777" w:rsidR="00306141" w:rsidRPr="00A52C56" w:rsidRDefault="00306141" w:rsidP="00007232">
      <w:pPr>
        <w:pStyle w:val="Prrafodelista"/>
        <w:tabs>
          <w:tab w:val="left" w:pos="567"/>
        </w:tabs>
        <w:spacing w:line="276" w:lineRule="auto"/>
        <w:ind w:left="567" w:hanging="283"/>
        <w:contextualSpacing/>
        <w:jc w:val="both"/>
        <w:rPr>
          <w:rFonts w:ascii="Arial" w:hAnsi="Arial" w:cs="Arial"/>
          <w:sz w:val="19"/>
          <w:szCs w:val="19"/>
        </w:rPr>
      </w:pPr>
    </w:p>
    <w:p w14:paraId="4F0204A4" w14:textId="77777777" w:rsidR="006F4E2F" w:rsidRPr="00A52C56" w:rsidRDefault="006F4E2F" w:rsidP="0015145E">
      <w:pPr>
        <w:pStyle w:val="Prrafodelista"/>
        <w:numPr>
          <w:ilvl w:val="0"/>
          <w:numId w:val="58"/>
        </w:numPr>
        <w:tabs>
          <w:tab w:val="left" w:pos="567"/>
        </w:tabs>
        <w:spacing w:line="276" w:lineRule="auto"/>
        <w:ind w:left="567" w:hanging="283"/>
        <w:contextualSpacing/>
        <w:jc w:val="both"/>
        <w:rPr>
          <w:rFonts w:ascii="Arial" w:hAnsi="Arial" w:cs="Arial"/>
          <w:sz w:val="19"/>
          <w:szCs w:val="19"/>
        </w:rPr>
      </w:pPr>
      <w:r w:rsidRPr="00A52C56">
        <w:rPr>
          <w:rFonts w:ascii="Arial" w:hAnsi="Arial" w:cs="Arial"/>
          <w:sz w:val="19"/>
          <w:szCs w:val="19"/>
        </w:rPr>
        <w:t>Propuesta del plazo y forma para su reinteg</w:t>
      </w:r>
      <w:r w:rsidR="00306141" w:rsidRPr="00A52C56">
        <w:rPr>
          <w:rFonts w:ascii="Arial" w:hAnsi="Arial" w:cs="Arial"/>
          <w:sz w:val="19"/>
          <w:szCs w:val="19"/>
        </w:rPr>
        <w:t xml:space="preserve">ro o amortización, en su caso, </w:t>
      </w:r>
    </w:p>
    <w:p w14:paraId="1B78F0B4" w14:textId="77777777" w:rsidR="00306141" w:rsidRPr="00A52C56" w:rsidRDefault="00306141" w:rsidP="00007232">
      <w:pPr>
        <w:pStyle w:val="Prrafodelista"/>
        <w:tabs>
          <w:tab w:val="left" w:pos="567"/>
        </w:tabs>
        <w:spacing w:line="276" w:lineRule="auto"/>
        <w:ind w:left="567" w:hanging="283"/>
        <w:contextualSpacing/>
        <w:jc w:val="both"/>
        <w:rPr>
          <w:rFonts w:ascii="Arial" w:hAnsi="Arial" w:cs="Arial"/>
          <w:sz w:val="19"/>
          <w:szCs w:val="19"/>
        </w:rPr>
      </w:pPr>
    </w:p>
    <w:p w14:paraId="09B6FD2A" w14:textId="77777777" w:rsidR="006F4E2F" w:rsidRPr="00A52C56" w:rsidRDefault="006F4E2F" w:rsidP="0015145E">
      <w:pPr>
        <w:pStyle w:val="Prrafodelista"/>
        <w:numPr>
          <w:ilvl w:val="0"/>
          <w:numId w:val="58"/>
        </w:numPr>
        <w:tabs>
          <w:tab w:val="left" w:pos="567"/>
        </w:tabs>
        <w:spacing w:line="276" w:lineRule="auto"/>
        <w:ind w:left="567" w:hanging="283"/>
        <w:contextualSpacing/>
        <w:jc w:val="both"/>
        <w:rPr>
          <w:rFonts w:ascii="Arial" w:hAnsi="Arial" w:cs="Arial"/>
          <w:sz w:val="19"/>
          <w:szCs w:val="19"/>
        </w:rPr>
      </w:pPr>
      <w:r w:rsidRPr="00A52C56">
        <w:rPr>
          <w:rFonts w:ascii="Arial" w:hAnsi="Arial" w:cs="Arial"/>
          <w:sz w:val="19"/>
          <w:szCs w:val="19"/>
        </w:rPr>
        <w:t>Los demás documentos que la Secretaría determine.</w:t>
      </w:r>
    </w:p>
    <w:p w14:paraId="4C1AEA95" w14:textId="77777777" w:rsidR="00306141" w:rsidRPr="00A52C56" w:rsidRDefault="00306141" w:rsidP="00253D7C">
      <w:pPr>
        <w:pStyle w:val="Prrafodelista"/>
        <w:tabs>
          <w:tab w:val="left" w:pos="1134"/>
        </w:tabs>
        <w:spacing w:line="276" w:lineRule="auto"/>
        <w:ind w:left="0"/>
        <w:contextualSpacing/>
        <w:jc w:val="both"/>
        <w:rPr>
          <w:rFonts w:ascii="Arial" w:hAnsi="Arial" w:cs="Arial"/>
          <w:sz w:val="19"/>
          <w:szCs w:val="19"/>
        </w:rPr>
      </w:pPr>
    </w:p>
    <w:p w14:paraId="3FA6240E"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La Secretaría determinará la procedencia del acuerdo de ministración y el monto a otorgar atendiendo al programa o proyecto autorizado.</w:t>
      </w:r>
    </w:p>
    <w:p w14:paraId="63C20354" w14:textId="77777777" w:rsidR="006F4E2F" w:rsidRPr="00A52C56" w:rsidRDefault="006F4E2F" w:rsidP="00306141">
      <w:pPr>
        <w:jc w:val="both"/>
        <w:rPr>
          <w:rFonts w:ascii="Arial" w:hAnsi="Arial" w:cs="Arial"/>
          <w:sz w:val="19"/>
          <w:szCs w:val="19"/>
          <w:lang w:val="es-ES_tradnl"/>
        </w:rPr>
      </w:pPr>
    </w:p>
    <w:p w14:paraId="250689FB"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En ambos casos se sujetará a la disponibilidad financiera que determine la Tesorería.</w:t>
      </w:r>
    </w:p>
    <w:p w14:paraId="06E81B35" w14:textId="77777777" w:rsidR="006F4E2F" w:rsidRPr="00A52C56" w:rsidRDefault="006F4E2F" w:rsidP="00306141">
      <w:pPr>
        <w:jc w:val="both"/>
        <w:rPr>
          <w:rFonts w:ascii="Arial" w:hAnsi="Arial" w:cs="Arial"/>
          <w:sz w:val="19"/>
          <w:szCs w:val="19"/>
          <w:lang w:val="es-ES_tradnl"/>
        </w:rPr>
      </w:pPr>
    </w:p>
    <w:p w14:paraId="11687C80" w14:textId="77777777" w:rsidR="006F4E2F" w:rsidRPr="00A52C56" w:rsidRDefault="006F4E2F" w:rsidP="00306141">
      <w:pPr>
        <w:tabs>
          <w:tab w:val="left" w:pos="0"/>
        </w:tabs>
        <w:jc w:val="both"/>
        <w:rPr>
          <w:rFonts w:ascii="Arial" w:hAnsi="Arial" w:cs="Arial"/>
          <w:sz w:val="19"/>
          <w:szCs w:val="19"/>
          <w:lang w:val="es-ES_tradnl"/>
        </w:rPr>
      </w:pPr>
      <w:r w:rsidRPr="00A52C56">
        <w:rPr>
          <w:rFonts w:ascii="Arial" w:hAnsi="Arial" w:cs="Arial"/>
          <w:b/>
          <w:sz w:val="19"/>
          <w:szCs w:val="19"/>
          <w:lang w:val="es-ES_tradnl"/>
        </w:rPr>
        <w:t>Artículo 71.</w:t>
      </w:r>
      <w:r w:rsidRPr="00A52C56">
        <w:rPr>
          <w:rFonts w:ascii="Arial" w:hAnsi="Arial" w:cs="Arial"/>
          <w:sz w:val="19"/>
          <w:szCs w:val="19"/>
          <w:lang w:val="es-ES_tradnl"/>
        </w:rPr>
        <w:t xml:space="preserve"> Los acuerdos de ministración aprobados se tramitarán anexando lo siguiente:</w:t>
      </w:r>
    </w:p>
    <w:p w14:paraId="707CEF79" w14:textId="77777777" w:rsidR="00306141" w:rsidRPr="00A52C56" w:rsidRDefault="00306141" w:rsidP="00007232">
      <w:pPr>
        <w:tabs>
          <w:tab w:val="left" w:pos="567"/>
        </w:tabs>
        <w:ind w:left="567" w:hanging="283"/>
        <w:jc w:val="both"/>
        <w:rPr>
          <w:rFonts w:ascii="Arial" w:hAnsi="Arial" w:cs="Arial"/>
          <w:sz w:val="19"/>
          <w:szCs w:val="19"/>
          <w:lang w:val="es-ES_tradnl"/>
        </w:rPr>
      </w:pPr>
    </w:p>
    <w:p w14:paraId="03FBDEE9" w14:textId="77777777" w:rsidR="006F4E2F" w:rsidRPr="00A52C56" w:rsidRDefault="006F4E2F" w:rsidP="0015145E">
      <w:pPr>
        <w:numPr>
          <w:ilvl w:val="0"/>
          <w:numId w:val="59"/>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Recibo firmado por el titula</w:t>
      </w:r>
      <w:r w:rsidR="009D6B7D" w:rsidRPr="00A52C56">
        <w:rPr>
          <w:rFonts w:ascii="Arial" w:hAnsi="Arial" w:cs="Arial"/>
          <w:sz w:val="19"/>
          <w:szCs w:val="19"/>
          <w:lang w:val="es-ES_tradnl"/>
        </w:rPr>
        <w:t xml:space="preserve">r de la Dependencia; en el caso de Entidades, deberá exhibir el comprobante fiscal digital, y </w:t>
      </w:r>
      <w:r w:rsidR="009D6B7D" w:rsidRPr="00A52C56">
        <w:rPr>
          <w:rFonts w:ascii="Arial" w:hAnsi="Arial" w:cs="Arial"/>
          <w:sz w:val="19"/>
          <w:szCs w:val="19"/>
          <w:vertAlign w:val="superscript"/>
        </w:rPr>
        <w:t>(Reforma según PPOE Tercera Sección de fecha 30-05-2015</w:t>
      </w:r>
      <w:r w:rsidR="007B67F0" w:rsidRPr="00A52C56">
        <w:rPr>
          <w:rFonts w:ascii="Arial" w:hAnsi="Arial" w:cs="Arial"/>
          <w:sz w:val="19"/>
          <w:szCs w:val="19"/>
          <w:vertAlign w:val="superscript"/>
        </w:rPr>
        <w:t>)</w:t>
      </w:r>
    </w:p>
    <w:p w14:paraId="70A33E20" w14:textId="77777777" w:rsidR="00306141" w:rsidRPr="00A52C56" w:rsidRDefault="00306141" w:rsidP="00007232">
      <w:pPr>
        <w:tabs>
          <w:tab w:val="left" w:pos="567"/>
        </w:tabs>
        <w:ind w:left="567" w:hanging="283"/>
        <w:jc w:val="both"/>
        <w:rPr>
          <w:rFonts w:ascii="Arial" w:hAnsi="Arial" w:cs="Arial"/>
          <w:sz w:val="19"/>
          <w:szCs w:val="19"/>
          <w:lang w:val="es-ES_tradnl"/>
        </w:rPr>
      </w:pPr>
    </w:p>
    <w:p w14:paraId="41933548" w14:textId="77777777" w:rsidR="006F4E2F" w:rsidRPr="00A52C56" w:rsidRDefault="006F4E2F" w:rsidP="0015145E">
      <w:pPr>
        <w:numPr>
          <w:ilvl w:val="0"/>
          <w:numId w:val="59"/>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Cuenta por liquidar certificada.</w:t>
      </w:r>
    </w:p>
    <w:p w14:paraId="476FD51C" w14:textId="77777777" w:rsidR="006F4E2F" w:rsidRPr="00A52C56" w:rsidRDefault="006F4E2F" w:rsidP="00306141">
      <w:pPr>
        <w:jc w:val="both"/>
        <w:rPr>
          <w:rFonts w:ascii="Arial" w:hAnsi="Arial" w:cs="Arial"/>
          <w:sz w:val="19"/>
          <w:szCs w:val="19"/>
          <w:lang w:val="es-ES_tradnl"/>
        </w:rPr>
      </w:pPr>
    </w:p>
    <w:p w14:paraId="284F77BA"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 xml:space="preserve">Realizada la transferencia de recursos provenientes de acuerdos de ministración para gastos urgentes de operación e inversión, las Dependencias y Entidades deberán llevar a cabo los trámites que sean necesarios ante el área que corresponda para llevar a cabo el reintegro o amortización en su caso. </w:t>
      </w:r>
    </w:p>
    <w:p w14:paraId="0BB0EB46"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 xml:space="preserve">La Secretaría autorizará el </w:t>
      </w:r>
      <w:r w:rsidRPr="00A52C56">
        <w:rPr>
          <w:rFonts w:ascii="Arial" w:hAnsi="Arial" w:cs="Arial"/>
          <w:sz w:val="19"/>
          <w:szCs w:val="19"/>
        </w:rPr>
        <w:t>reintegro o amortización</w:t>
      </w:r>
      <w:r w:rsidRPr="00A52C56">
        <w:rPr>
          <w:rFonts w:ascii="Arial" w:hAnsi="Arial" w:cs="Arial"/>
          <w:sz w:val="19"/>
          <w:szCs w:val="19"/>
          <w:lang w:val="es-ES_tradnl"/>
        </w:rPr>
        <w:t xml:space="preserve"> del monto aprobado hasta por un plazo de noventa días naturales a partir de su ministración, sin rebasar el 15 de diciembre del ejercicio fiscal en el que se otorgaron los recursos. En casos justificados, la Secretaría podrá autorizar prórroga siempre que no rebase el último día hábil de enero del ejercicio fiscal siguiente.</w:t>
      </w:r>
    </w:p>
    <w:p w14:paraId="1D3E8199" w14:textId="77777777" w:rsidR="006F4E2F" w:rsidRPr="00A52C56" w:rsidRDefault="006F4E2F" w:rsidP="00306141">
      <w:pPr>
        <w:jc w:val="both"/>
        <w:rPr>
          <w:rFonts w:ascii="Arial" w:hAnsi="Arial" w:cs="Arial"/>
          <w:sz w:val="19"/>
          <w:szCs w:val="19"/>
          <w:lang w:val="es-ES_tradnl"/>
        </w:rPr>
      </w:pPr>
    </w:p>
    <w:p w14:paraId="01FE81A9"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72</w:t>
      </w:r>
      <w:r w:rsidRPr="00A52C56">
        <w:rPr>
          <w:rFonts w:ascii="Arial" w:hAnsi="Arial" w:cs="Arial"/>
          <w:sz w:val="19"/>
          <w:szCs w:val="19"/>
          <w:lang w:val="es-ES_tradnl"/>
        </w:rPr>
        <w:t xml:space="preserve">. La Secretaría autorizará la ministración de anticipos en gasto de inversión, mediante cuentas por liquidar certificadas presentadas por las Dependencias y Entidades, cuando los contratos a que se refiere la Ley de </w:t>
      </w:r>
      <w:r w:rsidRPr="00A52C56">
        <w:rPr>
          <w:rFonts w:ascii="Arial" w:hAnsi="Arial" w:cs="Arial"/>
          <w:sz w:val="19"/>
          <w:szCs w:val="19"/>
          <w:lang w:val="es-ES_tradnl"/>
        </w:rPr>
        <w:lastRenderedPageBreak/>
        <w:t>Obras Públicas y Servicios relacionados del Estado de Oaxaca, así lo determine.</w:t>
      </w:r>
    </w:p>
    <w:p w14:paraId="1BC0D0EA" w14:textId="77777777" w:rsidR="006F4E2F" w:rsidRPr="00A52C56" w:rsidRDefault="006F4E2F" w:rsidP="00306141">
      <w:pPr>
        <w:jc w:val="both"/>
        <w:rPr>
          <w:rFonts w:ascii="Arial" w:hAnsi="Arial" w:cs="Arial"/>
          <w:sz w:val="19"/>
          <w:szCs w:val="19"/>
          <w:lang w:val="es-ES_tradnl"/>
        </w:rPr>
      </w:pPr>
    </w:p>
    <w:p w14:paraId="4F1B7468"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Las Dependencias y Entidades serán responsables del registro presupuestario y contable de la amortización del anticipo, dando cumplimiento a lo pactado en el contrato respectivo.</w:t>
      </w:r>
    </w:p>
    <w:p w14:paraId="6B4D8AA0" w14:textId="77777777" w:rsidR="006F4E2F" w:rsidRPr="00A52C56" w:rsidRDefault="006F4E2F" w:rsidP="00306141">
      <w:pPr>
        <w:jc w:val="both"/>
        <w:rPr>
          <w:rFonts w:ascii="Arial" w:hAnsi="Arial" w:cs="Arial"/>
          <w:sz w:val="19"/>
          <w:szCs w:val="19"/>
          <w:lang w:val="es-ES_tradnl"/>
        </w:rPr>
      </w:pPr>
    </w:p>
    <w:p w14:paraId="18CC1BF5"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73</w:t>
      </w:r>
      <w:r w:rsidRPr="00A52C56">
        <w:rPr>
          <w:rFonts w:ascii="Arial" w:hAnsi="Arial" w:cs="Arial"/>
          <w:sz w:val="19"/>
          <w:szCs w:val="19"/>
          <w:lang w:val="es-ES_tradnl"/>
        </w:rPr>
        <w:t>. El fondo rotatorio es el mecanismo presupuestario mediante el cual la Secretaría</w:t>
      </w:r>
      <w:r w:rsidR="00025AB5" w:rsidRPr="00A52C56">
        <w:rPr>
          <w:rFonts w:ascii="Arial" w:hAnsi="Arial" w:cs="Arial"/>
          <w:sz w:val="19"/>
          <w:szCs w:val="19"/>
          <w:lang w:val="es-ES_tradnl"/>
        </w:rPr>
        <w:t xml:space="preserve"> </w:t>
      </w:r>
      <w:r w:rsidRPr="00A52C56">
        <w:rPr>
          <w:rFonts w:ascii="Arial" w:hAnsi="Arial" w:cs="Arial"/>
          <w:sz w:val="19"/>
          <w:szCs w:val="19"/>
          <w:lang w:val="es-ES_tradnl"/>
        </w:rPr>
        <w:t>autoriza expresamente a cada una de las Dependencias y Entidades para que cubran compromisos derivados del ejercicio de sus funciones, programas y presupuestos aprobados.</w:t>
      </w:r>
    </w:p>
    <w:p w14:paraId="695934FB" w14:textId="77777777" w:rsidR="006F4E2F" w:rsidRPr="00A52C56" w:rsidRDefault="006F4E2F" w:rsidP="00306141">
      <w:pPr>
        <w:jc w:val="both"/>
        <w:rPr>
          <w:rFonts w:ascii="Arial" w:hAnsi="Arial" w:cs="Arial"/>
          <w:sz w:val="19"/>
          <w:szCs w:val="19"/>
          <w:lang w:val="es-ES_tradnl"/>
        </w:rPr>
      </w:pPr>
    </w:p>
    <w:p w14:paraId="1E527D1E"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El fondo que se autorice para cubrir gastos de operación, será definido por la Secretaría sobre los montos de los capítulos de materiales y suministros, y servicios generales del clasificador por objeto del gasto.</w:t>
      </w:r>
    </w:p>
    <w:p w14:paraId="5D96AC02" w14:textId="77777777" w:rsidR="006F4E2F" w:rsidRPr="00A52C56" w:rsidRDefault="006F4E2F" w:rsidP="00306141">
      <w:pPr>
        <w:jc w:val="both"/>
        <w:rPr>
          <w:rFonts w:ascii="Arial" w:hAnsi="Arial" w:cs="Arial"/>
          <w:sz w:val="19"/>
          <w:szCs w:val="19"/>
          <w:lang w:val="es-ES_tradnl"/>
        </w:rPr>
      </w:pPr>
    </w:p>
    <w:p w14:paraId="7851A6D5"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 xml:space="preserve">La solicitud del fondo rotatorio deberá presentarse a la Secretaría dentro de los primeros 15 días del mes de enero. </w:t>
      </w:r>
    </w:p>
    <w:p w14:paraId="6F7A3EF9" w14:textId="77777777" w:rsidR="006F4E2F" w:rsidRPr="00A52C56" w:rsidRDefault="006F4E2F" w:rsidP="00306141">
      <w:pPr>
        <w:jc w:val="both"/>
        <w:rPr>
          <w:rFonts w:ascii="Arial" w:hAnsi="Arial" w:cs="Arial"/>
          <w:sz w:val="19"/>
          <w:szCs w:val="19"/>
          <w:lang w:val="es-ES_tradnl"/>
        </w:rPr>
      </w:pPr>
    </w:p>
    <w:p w14:paraId="3FCED191"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La vigencia del fondo rotatorio autorizado contará a partir de la fecha de su autorización y hasta el 15 de diciembre del año que corresponda o a la conclusión del cargo del servidor público a quien se le asignó el fondo, salvo que la Secretaría determine un plazo distinto.</w:t>
      </w:r>
      <w:r w:rsidR="00025AB5" w:rsidRPr="00A52C56">
        <w:rPr>
          <w:rFonts w:ascii="Arial" w:hAnsi="Arial" w:cs="Arial"/>
          <w:sz w:val="19"/>
          <w:szCs w:val="19"/>
          <w:lang w:val="es-ES_tradnl"/>
        </w:rPr>
        <w:t xml:space="preserve"> </w:t>
      </w:r>
      <w:r w:rsidRPr="00A52C56">
        <w:rPr>
          <w:rFonts w:ascii="Arial" w:hAnsi="Arial" w:cs="Arial"/>
          <w:sz w:val="19"/>
          <w:szCs w:val="19"/>
          <w:lang w:val="es-ES_tradnl"/>
        </w:rPr>
        <w:t xml:space="preserve"> </w:t>
      </w:r>
    </w:p>
    <w:p w14:paraId="7C4A6BEF" w14:textId="77777777" w:rsidR="006F4E2F" w:rsidRPr="00A52C56" w:rsidRDefault="006F4E2F" w:rsidP="00306141">
      <w:pPr>
        <w:jc w:val="both"/>
        <w:rPr>
          <w:rFonts w:ascii="Arial" w:hAnsi="Arial" w:cs="Arial"/>
          <w:sz w:val="19"/>
          <w:szCs w:val="19"/>
          <w:lang w:val="es-ES_tradnl"/>
        </w:rPr>
      </w:pPr>
    </w:p>
    <w:p w14:paraId="4E1B9BDF"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Concluida la vigencia del fondo deberá reintegrarse o amortizarse, según sea el caso.</w:t>
      </w:r>
    </w:p>
    <w:p w14:paraId="14379128" w14:textId="77777777" w:rsidR="0087561B" w:rsidRPr="00A52C56" w:rsidRDefault="0087561B" w:rsidP="00306141">
      <w:pPr>
        <w:jc w:val="center"/>
        <w:rPr>
          <w:rFonts w:ascii="Arial" w:hAnsi="Arial" w:cs="Arial"/>
          <w:b/>
          <w:sz w:val="19"/>
          <w:szCs w:val="19"/>
          <w:lang w:val="es-ES_tradnl"/>
        </w:rPr>
      </w:pPr>
    </w:p>
    <w:p w14:paraId="32C86886" w14:textId="77777777" w:rsidR="006F4E2F" w:rsidRPr="00A52C56" w:rsidRDefault="00D16F02" w:rsidP="00306141">
      <w:pPr>
        <w:jc w:val="center"/>
        <w:rPr>
          <w:rFonts w:ascii="Arial" w:hAnsi="Arial" w:cs="Arial"/>
          <w:b/>
          <w:sz w:val="19"/>
          <w:szCs w:val="19"/>
          <w:lang w:val="es-ES_tradnl"/>
        </w:rPr>
      </w:pPr>
      <w:r w:rsidRPr="00A52C56">
        <w:rPr>
          <w:rFonts w:ascii="Arial" w:hAnsi="Arial" w:cs="Arial"/>
          <w:b/>
          <w:sz w:val="19"/>
          <w:szCs w:val="19"/>
          <w:lang w:val="es-ES_tradnl"/>
        </w:rPr>
        <w:t>Capítulo Quinto</w:t>
      </w:r>
    </w:p>
    <w:p w14:paraId="4D5EB0F9" w14:textId="77777777" w:rsidR="006F4E2F" w:rsidRPr="00A52C56" w:rsidRDefault="00D16F02" w:rsidP="00306141">
      <w:pPr>
        <w:jc w:val="center"/>
        <w:rPr>
          <w:rFonts w:ascii="Arial" w:hAnsi="Arial" w:cs="Arial"/>
          <w:b/>
          <w:sz w:val="19"/>
          <w:szCs w:val="19"/>
          <w:lang w:val="es-ES_tradnl"/>
        </w:rPr>
      </w:pPr>
      <w:r w:rsidRPr="00A52C56">
        <w:rPr>
          <w:rFonts w:ascii="Arial" w:hAnsi="Arial" w:cs="Arial"/>
          <w:b/>
          <w:sz w:val="19"/>
          <w:szCs w:val="19"/>
          <w:lang w:val="es-ES_tradnl"/>
        </w:rPr>
        <w:t xml:space="preserve">De las Adecuaciones Presupuestarias </w:t>
      </w:r>
    </w:p>
    <w:p w14:paraId="44B8278F" w14:textId="77777777" w:rsidR="006F4E2F" w:rsidRPr="00A52C56" w:rsidRDefault="006F4E2F" w:rsidP="00306141">
      <w:pPr>
        <w:jc w:val="center"/>
        <w:rPr>
          <w:rFonts w:ascii="Arial" w:hAnsi="Arial" w:cs="Arial"/>
          <w:b/>
          <w:sz w:val="19"/>
          <w:szCs w:val="19"/>
          <w:lang w:val="es-ES_tradnl"/>
        </w:rPr>
      </w:pPr>
    </w:p>
    <w:p w14:paraId="67D27063"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74.</w:t>
      </w:r>
      <w:r w:rsidRPr="00A52C56">
        <w:rPr>
          <w:rFonts w:ascii="Arial" w:hAnsi="Arial" w:cs="Arial"/>
          <w:sz w:val="19"/>
          <w:szCs w:val="19"/>
          <w:lang w:val="es-ES_tradnl"/>
        </w:rPr>
        <w:t xml:space="preserve"> Las adecuaciones presupuestarias constituyen los movimientos que impliquen traspasos, ampliaciones, reducciones y recalendarización de saldos presupuestarios, y se clasifican en externas e internas.</w:t>
      </w:r>
    </w:p>
    <w:p w14:paraId="0F2E8532" w14:textId="77777777" w:rsidR="00113BE6" w:rsidRPr="00A52C56" w:rsidRDefault="00113BE6" w:rsidP="00306141">
      <w:pPr>
        <w:jc w:val="both"/>
        <w:rPr>
          <w:rFonts w:ascii="Arial" w:hAnsi="Arial" w:cs="Arial"/>
          <w:sz w:val="19"/>
          <w:szCs w:val="19"/>
          <w:lang w:val="es-ES_tradnl"/>
        </w:rPr>
      </w:pPr>
    </w:p>
    <w:p w14:paraId="06B892FA"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Las externas se tramitarán y requerirán autorización de la Secretaría. Las internas se realizarán bajo la responsabilidad de los Titulares de las Dependencias y Entidades y no requieren de la autorización de la Secretaría.</w:t>
      </w:r>
    </w:p>
    <w:p w14:paraId="71EB430E" w14:textId="77777777" w:rsidR="006F4E2F" w:rsidRPr="00A52C56" w:rsidRDefault="006F4E2F" w:rsidP="00306141">
      <w:pPr>
        <w:jc w:val="both"/>
        <w:rPr>
          <w:rFonts w:ascii="Arial" w:hAnsi="Arial" w:cs="Arial"/>
          <w:sz w:val="19"/>
          <w:szCs w:val="19"/>
          <w:lang w:val="es-ES_tradnl"/>
        </w:rPr>
      </w:pPr>
    </w:p>
    <w:p w14:paraId="69785FCD" w14:textId="77777777" w:rsidR="00C91572" w:rsidRPr="00A52C56" w:rsidRDefault="00C91572" w:rsidP="00C91572">
      <w:pPr>
        <w:jc w:val="both"/>
        <w:rPr>
          <w:rFonts w:ascii="Arial" w:hAnsi="Arial" w:cs="Arial"/>
          <w:sz w:val="19"/>
          <w:szCs w:val="19"/>
          <w:lang w:val="es-ES_tradnl"/>
        </w:rPr>
      </w:pPr>
      <w:r w:rsidRPr="00A52C56">
        <w:rPr>
          <w:rFonts w:ascii="Arial" w:hAnsi="Arial" w:cs="Arial"/>
          <w:sz w:val="19"/>
          <w:szCs w:val="19"/>
          <w:lang w:val="es-ES_tradnl"/>
        </w:rPr>
        <w:t>Cuando la adecuación presupuestaria implique variación de las metas registradas en el Sistema electrónico, éstas deberán ser actualizadas por los responsables de las áreas de planeación o presupuesto según sea su denominación.</w:t>
      </w:r>
      <w:r w:rsidR="00A57991" w:rsidRPr="00A52C56">
        <w:rPr>
          <w:rFonts w:ascii="Arial" w:hAnsi="Arial" w:cs="Arial"/>
          <w:sz w:val="19"/>
          <w:szCs w:val="19"/>
          <w:vertAlign w:val="superscript"/>
          <w:lang w:val="es-ES_tradnl"/>
        </w:rPr>
        <w:t xml:space="preserve"> (</w:t>
      </w:r>
      <w:r w:rsidR="00A57991" w:rsidRPr="00A52C56">
        <w:rPr>
          <w:rFonts w:ascii="Arial" w:hAnsi="Arial" w:cs="Arial"/>
          <w:sz w:val="19"/>
          <w:szCs w:val="19"/>
          <w:vertAlign w:val="superscript"/>
          <w:lang w:val="es-MX"/>
        </w:rPr>
        <w:t xml:space="preserve">Reforma según Decreto </w:t>
      </w:r>
      <w:r w:rsidR="005C7DCA" w:rsidRPr="00A52C56">
        <w:rPr>
          <w:rFonts w:ascii="Arial" w:hAnsi="Arial" w:cs="Arial"/>
          <w:sz w:val="19"/>
          <w:szCs w:val="19"/>
          <w:vertAlign w:val="superscript"/>
          <w:lang w:val="es-MX"/>
        </w:rPr>
        <w:t>PPOE</w:t>
      </w:r>
      <w:r w:rsidR="00A57991" w:rsidRPr="00A52C56">
        <w:rPr>
          <w:rFonts w:ascii="Arial" w:hAnsi="Arial" w:cs="Arial"/>
          <w:sz w:val="19"/>
          <w:szCs w:val="19"/>
          <w:vertAlign w:val="superscript"/>
          <w:lang w:val="es-MX"/>
        </w:rPr>
        <w:t xml:space="preserve"> de 02-07-2016)</w:t>
      </w:r>
    </w:p>
    <w:p w14:paraId="4A003515" w14:textId="77777777" w:rsidR="00C91572" w:rsidRPr="00A52C56" w:rsidRDefault="00C91572" w:rsidP="00C91572">
      <w:pPr>
        <w:jc w:val="both"/>
        <w:rPr>
          <w:rFonts w:ascii="Arial" w:hAnsi="Arial" w:cs="Arial"/>
          <w:sz w:val="19"/>
          <w:szCs w:val="19"/>
          <w:lang w:val="es-ES_tradnl"/>
        </w:rPr>
      </w:pPr>
    </w:p>
    <w:p w14:paraId="050138E7" w14:textId="77777777" w:rsidR="00C91572" w:rsidRPr="00A52C56" w:rsidRDefault="00C91572" w:rsidP="00C91572">
      <w:pPr>
        <w:jc w:val="both"/>
        <w:rPr>
          <w:rFonts w:ascii="Arial" w:hAnsi="Arial" w:cs="Arial"/>
          <w:sz w:val="19"/>
          <w:szCs w:val="19"/>
          <w:lang w:val="es-ES_tradnl"/>
        </w:rPr>
      </w:pPr>
      <w:r w:rsidRPr="00A52C56">
        <w:rPr>
          <w:rFonts w:ascii="Arial" w:hAnsi="Arial" w:cs="Arial"/>
          <w:sz w:val="19"/>
          <w:szCs w:val="19"/>
          <w:lang w:val="es-ES_tradnl"/>
        </w:rPr>
        <w:t>Las asignaciones presupuestarias a los programas de resultados sólo podrán ser transferidos entre programas de la misma naturaleza.</w:t>
      </w:r>
      <w:r w:rsidR="00113BE6" w:rsidRPr="00A52C56">
        <w:rPr>
          <w:rFonts w:ascii="Arial" w:hAnsi="Arial" w:cs="Arial"/>
          <w:sz w:val="19"/>
          <w:szCs w:val="19"/>
          <w:vertAlign w:val="superscript"/>
          <w:lang w:val="es-ES_tradnl"/>
        </w:rPr>
        <w:t xml:space="preserve"> </w:t>
      </w:r>
      <w:r w:rsidR="00C82A44" w:rsidRPr="00A52C56">
        <w:rPr>
          <w:rFonts w:ascii="Arial" w:hAnsi="Arial" w:cs="Arial"/>
          <w:sz w:val="19"/>
          <w:szCs w:val="19"/>
          <w:vertAlign w:val="superscript"/>
          <w:lang w:val="es-ES_tradnl"/>
        </w:rPr>
        <w:t>(</w:t>
      </w:r>
      <w:r w:rsidR="00C82A44" w:rsidRPr="00A52C56">
        <w:rPr>
          <w:rFonts w:ascii="Arial" w:hAnsi="Arial" w:cs="Arial"/>
          <w:sz w:val="19"/>
          <w:szCs w:val="19"/>
          <w:vertAlign w:val="superscript"/>
          <w:lang w:val="es-MX"/>
        </w:rPr>
        <w:t xml:space="preserve">Adición según Decreto </w:t>
      </w:r>
      <w:r w:rsidR="005C7DCA" w:rsidRPr="00A52C56">
        <w:rPr>
          <w:rFonts w:ascii="Arial" w:hAnsi="Arial" w:cs="Arial"/>
          <w:sz w:val="19"/>
          <w:szCs w:val="19"/>
          <w:vertAlign w:val="superscript"/>
          <w:lang w:val="es-MX"/>
        </w:rPr>
        <w:t>PPOE</w:t>
      </w:r>
      <w:r w:rsidR="00C82A44" w:rsidRPr="00A52C56">
        <w:rPr>
          <w:rFonts w:ascii="Arial" w:hAnsi="Arial" w:cs="Arial"/>
          <w:sz w:val="19"/>
          <w:szCs w:val="19"/>
          <w:vertAlign w:val="superscript"/>
          <w:lang w:val="es-MX"/>
        </w:rPr>
        <w:t xml:space="preserve"> de 02-07-2016)</w:t>
      </w:r>
    </w:p>
    <w:p w14:paraId="1AF0BA55" w14:textId="77777777" w:rsidR="006F4E2F" w:rsidRPr="00A52C56" w:rsidRDefault="006F4E2F" w:rsidP="00306141">
      <w:pPr>
        <w:jc w:val="both"/>
        <w:rPr>
          <w:rFonts w:ascii="Arial" w:hAnsi="Arial" w:cs="Arial"/>
          <w:sz w:val="19"/>
          <w:szCs w:val="19"/>
          <w:lang w:val="es-ES_tradnl"/>
        </w:rPr>
      </w:pPr>
    </w:p>
    <w:p w14:paraId="2028FC23" w14:textId="77777777" w:rsidR="00C91572" w:rsidRPr="00A52C56" w:rsidRDefault="00C91572" w:rsidP="00C91572">
      <w:pPr>
        <w:jc w:val="both"/>
        <w:rPr>
          <w:rFonts w:ascii="Arial" w:hAnsi="Arial" w:cs="Arial"/>
          <w:sz w:val="19"/>
          <w:szCs w:val="19"/>
          <w:lang w:val="es-ES_tradnl"/>
        </w:rPr>
      </w:pPr>
      <w:r w:rsidRPr="00A52C56">
        <w:rPr>
          <w:rFonts w:ascii="Arial" w:hAnsi="Arial" w:cs="Arial"/>
          <w:b/>
          <w:sz w:val="19"/>
          <w:szCs w:val="19"/>
          <w:lang w:val="es-ES_tradnl"/>
        </w:rPr>
        <w:t>Artículo 75.</w:t>
      </w:r>
      <w:r w:rsidRPr="00A52C56">
        <w:rPr>
          <w:rFonts w:ascii="Arial" w:hAnsi="Arial" w:cs="Arial"/>
          <w:sz w:val="19"/>
          <w:szCs w:val="19"/>
          <w:lang w:val="es-ES_tradnl"/>
        </w:rPr>
        <w:t xml:space="preserve"> Las adecuaciones presupuestarias externas requerirán de la autorización de la Secretaría, atendiendo al siguiente procedimiento: </w:t>
      </w:r>
    </w:p>
    <w:p w14:paraId="5F5D9977" w14:textId="77777777" w:rsidR="00C91572" w:rsidRPr="00A52C56" w:rsidRDefault="00C91572" w:rsidP="00C91572">
      <w:pPr>
        <w:jc w:val="both"/>
        <w:rPr>
          <w:rFonts w:ascii="Arial" w:hAnsi="Arial" w:cs="Arial"/>
          <w:sz w:val="19"/>
          <w:szCs w:val="19"/>
          <w:lang w:val="es-ES_tradnl"/>
        </w:rPr>
      </w:pPr>
    </w:p>
    <w:p w14:paraId="24D54066" w14:textId="77777777" w:rsidR="00C91572" w:rsidRPr="00A52C56" w:rsidRDefault="00C91572" w:rsidP="0015145E">
      <w:pPr>
        <w:numPr>
          <w:ilvl w:val="0"/>
          <w:numId w:val="8"/>
        </w:numPr>
        <w:tabs>
          <w:tab w:val="clear" w:pos="1080"/>
          <w:tab w:val="left" w:pos="567"/>
        </w:tabs>
        <w:spacing w:after="120"/>
        <w:ind w:left="567" w:hanging="567"/>
        <w:jc w:val="both"/>
        <w:rPr>
          <w:rFonts w:ascii="Arial" w:hAnsi="Arial" w:cs="Arial"/>
          <w:sz w:val="19"/>
          <w:szCs w:val="19"/>
          <w:lang w:val="es-ES_tradnl"/>
        </w:rPr>
      </w:pPr>
      <w:r w:rsidRPr="00A52C56">
        <w:rPr>
          <w:rFonts w:ascii="Arial" w:hAnsi="Arial" w:cs="Arial"/>
          <w:sz w:val="19"/>
          <w:szCs w:val="19"/>
          <w:lang w:val="es-ES_tradnl"/>
        </w:rPr>
        <w:t>Las solicitudes se presentarán en el Sistema electrónico firmados por los titulares de la Dependencia, Entidad, Poder Judicial, Órganos Autónomos y/o Municipio, y de la Unidad de administración, e</w:t>
      </w:r>
    </w:p>
    <w:p w14:paraId="24145E8D" w14:textId="77777777" w:rsidR="00C91572" w:rsidRPr="00A52C56" w:rsidRDefault="00C91572" w:rsidP="0015145E">
      <w:pPr>
        <w:numPr>
          <w:ilvl w:val="0"/>
          <w:numId w:val="8"/>
        </w:numPr>
        <w:tabs>
          <w:tab w:val="clear" w:pos="1080"/>
          <w:tab w:val="left" w:pos="567"/>
        </w:tabs>
        <w:spacing w:after="120"/>
        <w:ind w:left="567" w:hanging="567"/>
        <w:jc w:val="both"/>
        <w:rPr>
          <w:rFonts w:ascii="Arial" w:hAnsi="Arial" w:cs="Arial"/>
          <w:sz w:val="19"/>
          <w:szCs w:val="19"/>
          <w:lang w:val="es-ES_tradnl"/>
        </w:rPr>
      </w:pPr>
      <w:r w:rsidRPr="00A52C56">
        <w:rPr>
          <w:rFonts w:ascii="Arial" w:hAnsi="Arial" w:cs="Arial"/>
          <w:sz w:val="19"/>
          <w:szCs w:val="19"/>
          <w:lang w:val="es-ES_tradnl"/>
        </w:rPr>
        <w:t>Identificación y justificación de las modificaciones del presupuesto.</w:t>
      </w:r>
    </w:p>
    <w:p w14:paraId="3C7C045D" w14:textId="77777777" w:rsidR="00C91572" w:rsidRPr="008F6E34" w:rsidRDefault="00C91572" w:rsidP="00C91572">
      <w:pPr>
        <w:tabs>
          <w:tab w:val="left" w:pos="567"/>
        </w:tabs>
        <w:jc w:val="both"/>
        <w:rPr>
          <w:rFonts w:ascii="Arial" w:hAnsi="Arial" w:cs="Arial"/>
          <w:i/>
          <w:iCs/>
          <w:sz w:val="19"/>
          <w:szCs w:val="19"/>
          <w:lang w:val="es-ES_tradnl"/>
        </w:rPr>
      </w:pPr>
      <w:r w:rsidRPr="008F6E34">
        <w:rPr>
          <w:rFonts w:ascii="Arial" w:hAnsi="Arial" w:cs="Arial"/>
          <w:i/>
          <w:iCs/>
          <w:sz w:val="19"/>
          <w:szCs w:val="19"/>
          <w:lang w:val="es-ES_tradnl"/>
        </w:rPr>
        <w:t xml:space="preserve">Las solicitudes a que se refiere el presente artículo, se deberán tramitar en el Sistema electrónico </w:t>
      </w:r>
      <w:r w:rsidR="008F6E34" w:rsidRPr="008F6E34">
        <w:rPr>
          <w:rFonts w:ascii="Arial" w:hAnsi="Arial" w:cs="Arial"/>
          <w:b/>
          <w:bCs/>
          <w:i/>
          <w:iCs/>
          <w:sz w:val="19"/>
          <w:szCs w:val="19"/>
          <w:lang w:val="es-ES_tradnl"/>
        </w:rPr>
        <w:t>conforme al calendario que para tal efecto emita la Secretaría en el ejercicio fiscal correspondiente</w:t>
      </w:r>
      <w:r w:rsidR="008F6E34" w:rsidRPr="008F6E34">
        <w:rPr>
          <w:rFonts w:ascii="Arial" w:hAnsi="Arial" w:cs="Arial"/>
          <w:i/>
          <w:iCs/>
          <w:sz w:val="19"/>
          <w:szCs w:val="19"/>
          <w:lang w:val="es-ES_tradnl"/>
        </w:rPr>
        <w:t xml:space="preserve">. </w:t>
      </w:r>
      <w:r w:rsidR="008F6E34" w:rsidRPr="008F6E34">
        <w:rPr>
          <w:rFonts w:ascii="Arial" w:hAnsi="Arial" w:cs="Arial"/>
          <w:i/>
          <w:iCs/>
          <w:sz w:val="19"/>
          <w:szCs w:val="19"/>
          <w:vertAlign w:val="superscript"/>
          <w:lang w:val="es-ES_tradnl"/>
        </w:rPr>
        <w:t>(Reforma según Decreto PPOE Extra de fecha 31-01-2024)</w:t>
      </w:r>
    </w:p>
    <w:p w14:paraId="7CC04603" w14:textId="77777777" w:rsidR="00C91572" w:rsidRPr="00A52C56" w:rsidRDefault="00C91572" w:rsidP="00C91572">
      <w:pPr>
        <w:tabs>
          <w:tab w:val="left" w:pos="567"/>
        </w:tabs>
        <w:jc w:val="both"/>
        <w:rPr>
          <w:rFonts w:ascii="Arial" w:hAnsi="Arial" w:cs="Arial"/>
          <w:sz w:val="19"/>
          <w:szCs w:val="19"/>
          <w:lang w:val="es-ES_tradnl"/>
        </w:rPr>
      </w:pPr>
    </w:p>
    <w:p w14:paraId="774AE64F" w14:textId="77777777" w:rsidR="00C91572" w:rsidRPr="00A52C56" w:rsidRDefault="00C91572" w:rsidP="00C91572">
      <w:pPr>
        <w:tabs>
          <w:tab w:val="left" w:pos="567"/>
        </w:tabs>
        <w:jc w:val="both"/>
        <w:rPr>
          <w:rFonts w:ascii="Arial" w:hAnsi="Arial" w:cs="Arial"/>
          <w:sz w:val="19"/>
          <w:szCs w:val="19"/>
          <w:lang w:val="es-ES_tradnl"/>
        </w:rPr>
      </w:pPr>
      <w:r w:rsidRPr="00A52C56">
        <w:rPr>
          <w:rFonts w:ascii="Arial" w:hAnsi="Arial" w:cs="Arial"/>
          <w:sz w:val="19"/>
          <w:szCs w:val="19"/>
          <w:lang w:val="es-ES_tradnl"/>
        </w:rPr>
        <w:t>La Secretaría podrá requerir datos complementarios, que le permitan realizar la valoración cualitativa y cuantitativa de lo solicitado, a fin de emitir resolución sobre el particular.</w:t>
      </w:r>
    </w:p>
    <w:p w14:paraId="0F726368" w14:textId="77777777" w:rsidR="00C91572" w:rsidRPr="00A52C56" w:rsidRDefault="00C91572" w:rsidP="00C91572">
      <w:pPr>
        <w:tabs>
          <w:tab w:val="left" w:pos="567"/>
        </w:tabs>
        <w:jc w:val="both"/>
        <w:rPr>
          <w:rFonts w:ascii="Arial" w:hAnsi="Arial" w:cs="Arial"/>
          <w:sz w:val="19"/>
          <w:szCs w:val="19"/>
          <w:lang w:val="es-ES_tradnl"/>
        </w:rPr>
      </w:pPr>
    </w:p>
    <w:p w14:paraId="325C4641" w14:textId="77777777" w:rsidR="00C91572" w:rsidRPr="00A52C56" w:rsidRDefault="00C91572" w:rsidP="00C91572">
      <w:pPr>
        <w:contextualSpacing/>
        <w:jc w:val="both"/>
        <w:rPr>
          <w:rFonts w:ascii="Arial" w:hAnsi="Arial" w:cs="Arial"/>
          <w:sz w:val="19"/>
          <w:szCs w:val="19"/>
        </w:rPr>
      </w:pPr>
      <w:r w:rsidRPr="008F6E34">
        <w:rPr>
          <w:rFonts w:ascii="Arial" w:hAnsi="Arial" w:cs="Arial"/>
          <w:i/>
          <w:iCs/>
          <w:sz w:val="19"/>
          <w:szCs w:val="19"/>
        </w:rPr>
        <w:t>Las economías o cancelaciones de Recursos federales provenientes de la Ley de Coordinación Fiscal, destinados a gasto de operación, podrán ejercerse por las Dependencias y Entidades, Poder Judicial u Órganos Autónomos</w:t>
      </w:r>
      <w:r w:rsidR="008F6E34" w:rsidRPr="008F6E34">
        <w:rPr>
          <w:rFonts w:ascii="Arial" w:hAnsi="Arial" w:cs="Arial"/>
          <w:i/>
          <w:iCs/>
          <w:sz w:val="19"/>
          <w:szCs w:val="19"/>
        </w:rPr>
        <w:t>,</w:t>
      </w:r>
      <w:r w:rsidRPr="008F6E34">
        <w:rPr>
          <w:rFonts w:ascii="Arial" w:hAnsi="Arial" w:cs="Arial"/>
          <w:i/>
          <w:iCs/>
          <w:sz w:val="19"/>
          <w:szCs w:val="19"/>
        </w:rPr>
        <w:t xml:space="preserve"> realizando las adecuaciones presupuestarias correspondientes, cuidando que las mismas se ajusten a los criterios, reglas de operación y disposiciones legales que les sean aplicables, así como al principio de anualidad contenido en la Ley de Disciplina Financiera de las Entidades Federativas y</w:t>
      </w:r>
      <w:r w:rsidR="008F6E34" w:rsidRPr="008F6E34">
        <w:rPr>
          <w:rFonts w:ascii="Arial" w:hAnsi="Arial" w:cs="Arial"/>
          <w:i/>
          <w:iCs/>
          <w:sz w:val="19"/>
          <w:szCs w:val="19"/>
        </w:rPr>
        <w:t xml:space="preserve"> los</w:t>
      </w:r>
      <w:r w:rsidRPr="008F6E34">
        <w:rPr>
          <w:rFonts w:ascii="Arial" w:hAnsi="Arial" w:cs="Arial"/>
          <w:i/>
          <w:iCs/>
          <w:sz w:val="19"/>
          <w:szCs w:val="19"/>
        </w:rPr>
        <w:t xml:space="preserve"> Municipios vigente. </w:t>
      </w:r>
      <w:proofErr w:type="gramStart"/>
      <w:r w:rsidR="00A57991" w:rsidRPr="00A52C56">
        <w:rPr>
          <w:rFonts w:ascii="Arial" w:hAnsi="Arial" w:cs="Arial"/>
          <w:sz w:val="19"/>
          <w:szCs w:val="19"/>
          <w:vertAlign w:val="superscript"/>
          <w:lang w:val="es-ES_tradnl"/>
        </w:rPr>
        <w:t>(</w:t>
      </w:r>
      <w:r w:rsidR="00A57991" w:rsidRPr="00A52C56">
        <w:rPr>
          <w:rFonts w:ascii="Arial" w:hAnsi="Arial" w:cs="Arial"/>
          <w:sz w:val="19"/>
          <w:szCs w:val="19"/>
          <w:vertAlign w:val="superscript"/>
          <w:lang w:val="es-MX"/>
        </w:rPr>
        <w:t xml:space="preserve"> Reforma</w:t>
      </w:r>
      <w:proofErr w:type="gramEnd"/>
      <w:r w:rsidR="00A57991"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A57991" w:rsidRPr="00A52C56">
        <w:rPr>
          <w:rFonts w:ascii="Arial" w:hAnsi="Arial" w:cs="Arial"/>
          <w:sz w:val="19"/>
          <w:szCs w:val="19"/>
          <w:vertAlign w:val="superscript"/>
          <w:lang w:val="es-MX"/>
        </w:rPr>
        <w:t xml:space="preserve"> de 02-07-2016)</w:t>
      </w:r>
      <w:r w:rsidR="008F6E34">
        <w:rPr>
          <w:rFonts w:ascii="Arial" w:hAnsi="Arial" w:cs="Arial"/>
          <w:sz w:val="19"/>
          <w:szCs w:val="19"/>
          <w:vertAlign w:val="superscript"/>
          <w:lang w:val="es-MX"/>
        </w:rPr>
        <w:t xml:space="preserve"> </w:t>
      </w:r>
      <w:r w:rsidR="008F6E34" w:rsidRPr="008F6E34">
        <w:rPr>
          <w:rFonts w:ascii="Arial" w:hAnsi="Arial" w:cs="Arial"/>
          <w:i/>
          <w:iCs/>
          <w:sz w:val="19"/>
          <w:szCs w:val="19"/>
          <w:vertAlign w:val="superscript"/>
          <w:lang w:val="es-MX"/>
        </w:rPr>
        <w:t>(Reforma según Decreto PPOE Extra de fecha 31-01-2024)</w:t>
      </w:r>
    </w:p>
    <w:p w14:paraId="18FFEB4E" w14:textId="77777777" w:rsidR="00306141" w:rsidRPr="00A52C56" w:rsidRDefault="00306141" w:rsidP="00007232">
      <w:pPr>
        <w:tabs>
          <w:tab w:val="num" w:pos="567"/>
          <w:tab w:val="left" w:pos="1134"/>
        </w:tabs>
        <w:spacing w:line="276" w:lineRule="auto"/>
        <w:ind w:left="567" w:hanging="283"/>
        <w:jc w:val="both"/>
        <w:rPr>
          <w:rFonts w:ascii="Arial" w:hAnsi="Arial" w:cs="Arial"/>
          <w:sz w:val="19"/>
          <w:szCs w:val="19"/>
        </w:rPr>
      </w:pPr>
    </w:p>
    <w:p w14:paraId="2CF2D1F3" w14:textId="77777777" w:rsidR="00C91572" w:rsidRPr="00A52C56" w:rsidRDefault="00C91572" w:rsidP="00C91572">
      <w:pPr>
        <w:spacing w:after="120"/>
        <w:jc w:val="both"/>
        <w:rPr>
          <w:rFonts w:ascii="Arial" w:hAnsi="Arial" w:cs="Arial"/>
          <w:sz w:val="19"/>
          <w:szCs w:val="19"/>
          <w:lang w:val="es-ES_tradnl"/>
        </w:rPr>
      </w:pPr>
      <w:r w:rsidRPr="00A52C56">
        <w:rPr>
          <w:rFonts w:ascii="Arial" w:hAnsi="Arial" w:cs="Arial"/>
          <w:b/>
          <w:sz w:val="19"/>
          <w:szCs w:val="19"/>
          <w:lang w:val="es-ES_tradnl"/>
        </w:rPr>
        <w:t xml:space="preserve">Artículo 76. </w:t>
      </w:r>
      <w:r w:rsidRPr="00A52C56">
        <w:rPr>
          <w:rFonts w:ascii="Arial" w:hAnsi="Arial" w:cs="Arial"/>
          <w:sz w:val="19"/>
          <w:szCs w:val="19"/>
          <w:lang w:val="es-ES_tradnl"/>
        </w:rPr>
        <w:t xml:space="preserve">Las adecuaciones presupuestarias externas relativas a gasto de operación son aquellas que implican: </w:t>
      </w:r>
    </w:p>
    <w:p w14:paraId="7A6D1D1B" w14:textId="77777777" w:rsidR="00C91572" w:rsidRPr="00A52C56" w:rsidRDefault="00C91572" w:rsidP="0015145E">
      <w:pPr>
        <w:numPr>
          <w:ilvl w:val="0"/>
          <w:numId w:val="91"/>
        </w:numPr>
        <w:spacing w:after="120"/>
        <w:jc w:val="both"/>
        <w:rPr>
          <w:rFonts w:ascii="Arial" w:hAnsi="Arial" w:cs="Arial"/>
          <w:b/>
          <w:sz w:val="19"/>
          <w:szCs w:val="19"/>
          <w:lang w:val="es-ES_tradnl"/>
        </w:rPr>
      </w:pPr>
      <w:r w:rsidRPr="00A52C56">
        <w:rPr>
          <w:rFonts w:ascii="Arial" w:hAnsi="Arial" w:cs="Arial"/>
          <w:sz w:val="19"/>
          <w:szCs w:val="19"/>
          <w:lang w:val="es-ES_tradnl"/>
        </w:rPr>
        <w:t>Ampliación o reducción al presupuesto aprobado;</w:t>
      </w:r>
    </w:p>
    <w:p w14:paraId="4702A01A" w14:textId="77777777" w:rsidR="00C91572" w:rsidRPr="00A52C56" w:rsidRDefault="00C91572" w:rsidP="0015145E">
      <w:pPr>
        <w:numPr>
          <w:ilvl w:val="0"/>
          <w:numId w:val="91"/>
        </w:numPr>
        <w:spacing w:after="120"/>
        <w:jc w:val="both"/>
        <w:rPr>
          <w:rFonts w:ascii="Arial" w:hAnsi="Arial" w:cs="Arial"/>
          <w:b/>
          <w:sz w:val="19"/>
          <w:szCs w:val="19"/>
          <w:lang w:val="es-ES_tradnl"/>
        </w:rPr>
      </w:pPr>
      <w:r w:rsidRPr="00A52C56">
        <w:rPr>
          <w:rFonts w:ascii="Arial" w:hAnsi="Arial" w:cs="Arial"/>
          <w:sz w:val="19"/>
          <w:szCs w:val="19"/>
          <w:lang w:val="es-ES_tradnl"/>
        </w:rPr>
        <w:t>Modificación a las asignaciones aprobadas a servicios personales;</w:t>
      </w:r>
    </w:p>
    <w:p w14:paraId="4AC4D2B2" w14:textId="77777777" w:rsidR="00C91572" w:rsidRPr="00A52C56" w:rsidRDefault="00C91572" w:rsidP="0015145E">
      <w:pPr>
        <w:numPr>
          <w:ilvl w:val="0"/>
          <w:numId w:val="91"/>
        </w:numPr>
        <w:spacing w:after="120"/>
        <w:jc w:val="both"/>
        <w:rPr>
          <w:rFonts w:ascii="Arial" w:hAnsi="Arial" w:cs="Arial"/>
          <w:b/>
          <w:sz w:val="19"/>
          <w:szCs w:val="19"/>
          <w:lang w:val="es-ES_tradnl"/>
        </w:rPr>
      </w:pPr>
      <w:r w:rsidRPr="00A52C56">
        <w:rPr>
          <w:rFonts w:ascii="Arial" w:hAnsi="Arial" w:cs="Arial"/>
          <w:sz w:val="19"/>
          <w:szCs w:val="19"/>
          <w:lang w:val="es-ES_tradnl"/>
        </w:rPr>
        <w:t>Modificación a las asignaciones clasificadas como compras consolidadas, que deberán previamente ser autorizadas por Administración;</w:t>
      </w:r>
    </w:p>
    <w:p w14:paraId="7BD3DAEA" w14:textId="77777777" w:rsidR="00C91572" w:rsidRPr="00A52C56" w:rsidRDefault="00C91572" w:rsidP="0015145E">
      <w:pPr>
        <w:numPr>
          <w:ilvl w:val="0"/>
          <w:numId w:val="91"/>
        </w:numPr>
        <w:spacing w:after="120"/>
        <w:jc w:val="both"/>
        <w:rPr>
          <w:rFonts w:ascii="Arial" w:hAnsi="Arial" w:cs="Arial"/>
          <w:b/>
          <w:sz w:val="19"/>
          <w:szCs w:val="19"/>
          <w:lang w:val="es-ES_tradnl"/>
        </w:rPr>
      </w:pPr>
      <w:r w:rsidRPr="00A52C56">
        <w:rPr>
          <w:rFonts w:ascii="Arial" w:hAnsi="Arial" w:cs="Arial"/>
          <w:sz w:val="19"/>
          <w:szCs w:val="19"/>
          <w:lang w:val="es-ES_tradnl"/>
        </w:rPr>
        <w:lastRenderedPageBreak/>
        <w:t>Modificación a las asignaciones consideradas como intransferibles en el Decreto de presupuesto de egresos;</w:t>
      </w:r>
    </w:p>
    <w:p w14:paraId="09824490" w14:textId="77777777" w:rsidR="00C91572" w:rsidRPr="00A52C56" w:rsidRDefault="00C91572" w:rsidP="0015145E">
      <w:pPr>
        <w:numPr>
          <w:ilvl w:val="0"/>
          <w:numId w:val="91"/>
        </w:numPr>
        <w:spacing w:after="120"/>
        <w:jc w:val="both"/>
        <w:rPr>
          <w:rFonts w:ascii="Arial" w:hAnsi="Arial" w:cs="Arial"/>
          <w:sz w:val="19"/>
          <w:szCs w:val="19"/>
          <w:lang w:val="es-ES_tradnl"/>
        </w:rPr>
      </w:pPr>
      <w:r w:rsidRPr="00A52C56">
        <w:rPr>
          <w:rFonts w:ascii="Arial" w:hAnsi="Arial" w:cs="Arial"/>
          <w:sz w:val="19"/>
          <w:szCs w:val="19"/>
          <w:lang w:val="es-ES_tradnl"/>
        </w:rPr>
        <w:t>Actualización a las metas establecidas en el programa operativo anual;</w:t>
      </w:r>
    </w:p>
    <w:p w14:paraId="658CFE09" w14:textId="77777777" w:rsidR="00C91572" w:rsidRPr="00A52C56" w:rsidRDefault="00C91572" w:rsidP="0015145E">
      <w:pPr>
        <w:numPr>
          <w:ilvl w:val="0"/>
          <w:numId w:val="91"/>
        </w:numPr>
        <w:spacing w:after="120"/>
        <w:jc w:val="both"/>
        <w:rPr>
          <w:rFonts w:ascii="Arial" w:hAnsi="Arial" w:cs="Arial"/>
          <w:sz w:val="19"/>
          <w:szCs w:val="19"/>
          <w:lang w:val="es-ES_tradnl"/>
        </w:rPr>
      </w:pPr>
      <w:r w:rsidRPr="00A52C56">
        <w:rPr>
          <w:rFonts w:ascii="Arial" w:hAnsi="Arial" w:cs="Arial"/>
          <w:sz w:val="19"/>
          <w:szCs w:val="19"/>
          <w:lang w:val="es-ES_tradnl"/>
        </w:rPr>
        <w:t>Anticipar el calendario presupuestal entre bimestres o trimestres, únicamente en casos justificados, atendiendo invariablemente a la disponibilidad financiera que la Secretaría determine, y</w:t>
      </w:r>
    </w:p>
    <w:p w14:paraId="6CFA822C" w14:textId="77777777" w:rsidR="00C91572" w:rsidRPr="00A52C56" w:rsidRDefault="00C91572" w:rsidP="0015145E">
      <w:pPr>
        <w:numPr>
          <w:ilvl w:val="0"/>
          <w:numId w:val="91"/>
        </w:numPr>
        <w:spacing w:after="120"/>
        <w:jc w:val="both"/>
        <w:rPr>
          <w:rFonts w:ascii="Arial" w:hAnsi="Arial" w:cs="Arial"/>
          <w:sz w:val="19"/>
          <w:szCs w:val="19"/>
          <w:lang w:val="es-ES_tradnl"/>
        </w:rPr>
      </w:pPr>
      <w:r w:rsidRPr="00A52C56">
        <w:rPr>
          <w:rFonts w:ascii="Arial" w:hAnsi="Arial" w:cs="Arial"/>
          <w:sz w:val="19"/>
          <w:szCs w:val="19"/>
          <w:lang w:val="es-ES_tradnl"/>
        </w:rPr>
        <w:t>Modificación que implique cambios de clave de financiamiento.</w:t>
      </w:r>
    </w:p>
    <w:p w14:paraId="6160C932" w14:textId="77777777" w:rsidR="00C91572" w:rsidRPr="00A52C56" w:rsidRDefault="00C91572" w:rsidP="00C91572">
      <w:pPr>
        <w:ind w:right="-93"/>
        <w:contextualSpacing/>
        <w:jc w:val="center"/>
        <w:rPr>
          <w:rFonts w:ascii="Arial" w:hAnsi="Arial" w:cs="Arial"/>
          <w:b/>
          <w:sz w:val="19"/>
          <w:szCs w:val="19"/>
        </w:rPr>
      </w:pPr>
    </w:p>
    <w:p w14:paraId="59135CB4" w14:textId="77777777" w:rsidR="00C91572" w:rsidRPr="00A52C56" w:rsidRDefault="00C91572" w:rsidP="00C91572">
      <w:pPr>
        <w:jc w:val="both"/>
        <w:rPr>
          <w:rFonts w:ascii="Arial" w:hAnsi="Arial" w:cs="Arial"/>
          <w:sz w:val="19"/>
          <w:szCs w:val="19"/>
          <w:lang w:val="es-ES_tradnl"/>
        </w:rPr>
      </w:pPr>
      <w:r w:rsidRPr="00A52C56">
        <w:rPr>
          <w:rFonts w:ascii="Arial" w:hAnsi="Arial" w:cs="Arial"/>
          <w:sz w:val="19"/>
          <w:szCs w:val="19"/>
          <w:lang w:val="es-ES_tradnl"/>
        </w:rPr>
        <w:t>Las solicitudes de adecuaciones presupuestarias para el pago de servicios personales y conceptos de seguridad social, se tramitarán en el Sistema electrónico, cumpliendo con lo siguiente:</w:t>
      </w:r>
    </w:p>
    <w:p w14:paraId="56D8418D" w14:textId="77777777" w:rsidR="00C91572" w:rsidRPr="00A52C56" w:rsidRDefault="00C91572" w:rsidP="00C91572">
      <w:pPr>
        <w:jc w:val="both"/>
        <w:rPr>
          <w:rFonts w:ascii="Arial" w:hAnsi="Arial" w:cs="Arial"/>
          <w:sz w:val="19"/>
          <w:szCs w:val="19"/>
          <w:lang w:val="es-ES_tradnl"/>
        </w:rPr>
      </w:pPr>
    </w:p>
    <w:p w14:paraId="4157A819" w14:textId="77777777" w:rsidR="00C91572" w:rsidRPr="00A52C56" w:rsidRDefault="00C91572" w:rsidP="0015145E">
      <w:pPr>
        <w:numPr>
          <w:ilvl w:val="0"/>
          <w:numId w:val="92"/>
        </w:numPr>
        <w:spacing w:before="120"/>
        <w:ind w:left="714" w:hanging="357"/>
        <w:jc w:val="both"/>
        <w:rPr>
          <w:rFonts w:ascii="Arial" w:hAnsi="Arial" w:cs="Arial"/>
          <w:sz w:val="19"/>
          <w:szCs w:val="19"/>
          <w:lang w:val="es-ES_tradnl"/>
        </w:rPr>
      </w:pPr>
      <w:r w:rsidRPr="00A52C56">
        <w:rPr>
          <w:rFonts w:ascii="Arial" w:hAnsi="Arial" w:cs="Arial"/>
          <w:sz w:val="19"/>
          <w:szCs w:val="19"/>
          <w:lang w:val="es-ES_tradnl"/>
        </w:rPr>
        <w:t>Generar el folio de solicitud;</w:t>
      </w:r>
    </w:p>
    <w:p w14:paraId="5AD893CF" w14:textId="77777777" w:rsidR="00C91572" w:rsidRPr="00A52C56" w:rsidRDefault="00C91572" w:rsidP="0015145E">
      <w:pPr>
        <w:numPr>
          <w:ilvl w:val="0"/>
          <w:numId w:val="92"/>
        </w:numPr>
        <w:spacing w:before="120"/>
        <w:ind w:left="714" w:hanging="357"/>
        <w:jc w:val="both"/>
        <w:rPr>
          <w:rFonts w:ascii="Arial" w:hAnsi="Arial" w:cs="Arial"/>
          <w:sz w:val="19"/>
          <w:szCs w:val="19"/>
          <w:lang w:val="es-ES_tradnl"/>
        </w:rPr>
      </w:pPr>
      <w:r w:rsidRPr="00A52C56">
        <w:rPr>
          <w:rFonts w:ascii="Arial" w:hAnsi="Arial" w:cs="Arial"/>
          <w:sz w:val="19"/>
          <w:szCs w:val="19"/>
          <w:lang w:val="es-ES_tradnl"/>
        </w:rPr>
        <w:t>Contar con el visto bueno de Administración;</w:t>
      </w:r>
    </w:p>
    <w:p w14:paraId="41AB460A" w14:textId="77777777" w:rsidR="00C91572" w:rsidRPr="00A52C56" w:rsidRDefault="00C91572" w:rsidP="0015145E">
      <w:pPr>
        <w:numPr>
          <w:ilvl w:val="0"/>
          <w:numId w:val="92"/>
        </w:numPr>
        <w:spacing w:before="120"/>
        <w:ind w:left="714" w:hanging="357"/>
        <w:jc w:val="both"/>
        <w:rPr>
          <w:rFonts w:ascii="Arial" w:hAnsi="Arial" w:cs="Arial"/>
          <w:sz w:val="19"/>
          <w:szCs w:val="19"/>
          <w:lang w:val="es-ES_tradnl"/>
        </w:rPr>
      </w:pPr>
      <w:r w:rsidRPr="00A52C56">
        <w:rPr>
          <w:rFonts w:ascii="Arial" w:hAnsi="Arial" w:cs="Arial"/>
          <w:sz w:val="19"/>
          <w:szCs w:val="19"/>
          <w:lang w:val="es-ES_tradnl"/>
        </w:rPr>
        <w:t>Tratándose de honorarios asimilados a salario presentar las memorias de cálculo que sustenten las cantidades solicitadas, así como la justificación de la necesidad de la contratación.</w:t>
      </w:r>
      <w:r w:rsidR="00A57991" w:rsidRPr="00A52C56">
        <w:rPr>
          <w:rFonts w:ascii="Arial" w:hAnsi="Arial" w:cs="Arial"/>
          <w:sz w:val="19"/>
          <w:szCs w:val="19"/>
          <w:vertAlign w:val="superscript"/>
          <w:lang w:val="es-ES_tradnl"/>
        </w:rPr>
        <w:t xml:space="preserve"> </w:t>
      </w:r>
      <w:proofErr w:type="gramStart"/>
      <w:r w:rsidR="00A57991" w:rsidRPr="00A52C56">
        <w:rPr>
          <w:rFonts w:ascii="Arial" w:hAnsi="Arial" w:cs="Arial"/>
          <w:sz w:val="19"/>
          <w:szCs w:val="19"/>
          <w:vertAlign w:val="superscript"/>
          <w:lang w:val="es-ES_tradnl"/>
        </w:rPr>
        <w:t>(</w:t>
      </w:r>
      <w:r w:rsidR="00A57991" w:rsidRPr="00A52C56">
        <w:rPr>
          <w:rFonts w:ascii="Arial" w:hAnsi="Arial" w:cs="Arial"/>
          <w:sz w:val="19"/>
          <w:szCs w:val="19"/>
          <w:vertAlign w:val="superscript"/>
          <w:lang w:val="es-MX"/>
        </w:rPr>
        <w:t xml:space="preserve"> Reforma</w:t>
      </w:r>
      <w:proofErr w:type="gramEnd"/>
      <w:r w:rsidR="00A57991"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A57991" w:rsidRPr="00A52C56">
        <w:rPr>
          <w:rFonts w:ascii="Arial" w:hAnsi="Arial" w:cs="Arial"/>
          <w:sz w:val="19"/>
          <w:szCs w:val="19"/>
          <w:vertAlign w:val="superscript"/>
          <w:lang w:val="es-MX"/>
        </w:rPr>
        <w:t xml:space="preserve"> de 02-07-2016)</w:t>
      </w:r>
    </w:p>
    <w:p w14:paraId="62AABF4E" w14:textId="77777777" w:rsidR="006F4E2F" w:rsidRPr="00A52C56" w:rsidRDefault="006F4E2F" w:rsidP="00306141">
      <w:pPr>
        <w:tabs>
          <w:tab w:val="left" w:pos="567"/>
        </w:tabs>
        <w:ind w:left="567" w:hanging="567"/>
        <w:jc w:val="both"/>
        <w:rPr>
          <w:rFonts w:ascii="Arial" w:hAnsi="Arial" w:cs="Arial"/>
          <w:sz w:val="19"/>
          <w:szCs w:val="19"/>
          <w:lang w:val="es-ES_tradnl"/>
        </w:rPr>
      </w:pPr>
    </w:p>
    <w:p w14:paraId="4B79ECBA" w14:textId="77777777" w:rsidR="00C91572" w:rsidRPr="00A52C56" w:rsidRDefault="00C91572" w:rsidP="00C91572">
      <w:pPr>
        <w:ind w:right="-93"/>
        <w:contextualSpacing/>
        <w:jc w:val="both"/>
        <w:rPr>
          <w:rFonts w:ascii="Arial" w:hAnsi="Arial" w:cs="Arial"/>
          <w:sz w:val="19"/>
          <w:szCs w:val="19"/>
        </w:rPr>
      </w:pPr>
      <w:r w:rsidRPr="00A52C56">
        <w:rPr>
          <w:rFonts w:ascii="Arial" w:hAnsi="Arial" w:cs="Arial"/>
          <w:b/>
          <w:sz w:val="19"/>
          <w:szCs w:val="19"/>
        </w:rPr>
        <w:t xml:space="preserve">Artículo 77. </w:t>
      </w:r>
      <w:r w:rsidRPr="00A52C56">
        <w:rPr>
          <w:rFonts w:ascii="Arial" w:hAnsi="Arial" w:cs="Arial"/>
          <w:sz w:val="19"/>
          <w:szCs w:val="19"/>
        </w:rPr>
        <w:t>En materia de inversión pública se realizarán las adecuaciones presupuestarias externas que se señalan a continuación:</w:t>
      </w:r>
    </w:p>
    <w:p w14:paraId="1F7B69CC" w14:textId="77777777" w:rsidR="00C91572" w:rsidRPr="00A52C56" w:rsidRDefault="00C91572" w:rsidP="00C91572">
      <w:pPr>
        <w:ind w:left="360"/>
        <w:contextualSpacing/>
        <w:jc w:val="both"/>
        <w:rPr>
          <w:rFonts w:ascii="Arial" w:hAnsi="Arial" w:cs="Arial"/>
          <w:sz w:val="19"/>
          <w:szCs w:val="19"/>
        </w:rPr>
      </w:pPr>
    </w:p>
    <w:p w14:paraId="5C9682DC" w14:textId="77777777" w:rsidR="00C91572" w:rsidRPr="00A52C56" w:rsidRDefault="00C91572" w:rsidP="0015145E">
      <w:pPr>
        <w:numPr>
          <w:ilvl w:val="0"/>
          <w:numId w:val="93"/>
        </w:numPr>
        <w:ind w:left="993" w:hanging="284"/>
        <w:contextualSpacing/>
        <w:jc w:val="both"/>
        <w:rPr>
          <w:rFonts w:ascii="Arial" w:hAnsi="Arial" w:cs="Arial"/>
          <w:sz w:val="19"/>
          <w:szCs w:val="19"/>
        </w:rPr>
      </w:pPr>
      <w:r w:rsidRPr="00A52C56">
        <w:rPr>
          <w:rFonts w:ascii="Arial" w:hAnsi="Arial" w:cs="Arial"/>
          <w:sz w:val="19"/>
          <w:szCs w:val="19"/>
        </w:rPr>
        <w:t>Ampliación al componente del PIP autorizado;</w:t>
      </w:r>
    </w:p>
    <w:p w14:paraId="15272444" w14:textId="77777777" w:rsidR="00C91572" w:rsidRPr="00A52C56" w:rsidRDefault="00C91572" w:rsidP="00C91572">
      <w:pPr>
        <w:ind w:left="993" w:hanging="284"/>
        <w:contextualSpacing/>
        <w:jc w:val="both"/>
        <w:rPr>
          <w:rFonts w:ascii="Arial" w:hAnsi="Arial" w:cs="Arial"/>
          <w:sz w:val="19"/>
          <w:szCs w:val="19"/>
        </w:rPr>
      </w:pPr>
    </w:p>
    <w:p w14:paraId="19A6FF3A" w14:textId="77777777" w:rsidR="00C91572" w:rsidRPr="00A52C56" w:rsidRDefault="00C91572" w:rsidP="0015145E">
      <w:pPr>
        <w:numPr>
          <w:ilvl w:val="0"/>
          <w:numId w:val="93"/>
        </w:numPr>
        <w:ind w:left="993" w:hanging="284"/>
        <w:contextualSpacing/>
        <w:jc w:val="both"/>
        <w:rPr>
          <w:rFonts w:ascii="Arial" w:hAnsi="Arial" w:cs="Arial"/>
          <w:sz w:val="19"/>
          <w:szCs w:val="19"/>
        </w:rPr>
      </w:pPr>
      <w:r w:rsidRPr="00A52C56">
        <w:rPr>
          <w:rFonts w:ascii="Arial" w:hAnsi="Arial" w:cs="Arial"/>
          <w:sz w:val="19"/>
          <w:szCs w:val="19"/>
        </w:rPr>
        <w:t>Reducción al componente del PIP autorizado;</w:t>
      </w:r>
    </w:p>
    <w:p w14:paraId="369A023A" w14:textId="77777777" w:rsidR="00C91572" w:rsidRPr="00A52C56" w:rsidRDefault="00C91572" w:rsidP="00C91572">
      <w:pPr>
        <w:ind w:left="993" w:hanging="284"/>
        <w:contextualSpacing/>
        <w:jc w:val="both"/>
        <w:rPr>
          <w:rFonts w:ascii="Arial" w:hAnsi="Arial" w:cs="Arial"/>
          <w:sz w:val="19"/>
          <w:szCs w:val="19"/>
        </w:rPr>
      </w:pPr>
    </w:p>
    <w:p w14:paraId="4D5440B6" w14:textId="77777777" w:rsidR="00C91572" w:rsidRPr="00A52C56" w:rsidRDefault="00C91572" w:rsidP="0015145E">
      <w:pPr>
        <w:numPr>
          <w:ilvl w:val="0"/>
          <w:numId w:val="93"/>
        </w:numPr>
        <w:ind w:left="993" w:hanging="284"/>
        <w:contextualSpacing/>
        <w:jc w:val="both"/>
        <w:rPr>
          <w:rFonts w:ascii="Arial" w:hAnsi="Arial" w:cs="Arial"/>
          <w:sz w:val="19"/>
          <w:szCs w:val="19"/>
        </w:rPr>
      </w:pPr>
      <w:r w:rsidRPr="00A52C56">
        <w:rPr>
          <w:rFonts w:ascii="Arial" w:hAnsi="Arial" w:cs="Arial"/>
          <w:sz w:val="19"/>
          <w:szCs w:val="19"/>
        </w:rPr>
        <w:t>Traspasos entre partidas de un mismo componente del PIP (modificación entre objeto del gasto), y</w:t>
      </w:r>
      <w:r w:rsidRPr="00A52C56">
        <w:rPr>
          <w:rFonts w:ascii="Arial" w:hAnsi="Arial" w:cs="Arial"/>
          <w:sz w:val="19"/>
          <w:szCs w:val="19"/>
        </w:rPr>
        <w:tab/>
      </w:r>
    </w:p>
    <w:p w14:paraId="3443778F" w14:textId="77777777" w:rsidR="00C91572" w:rsidRPr="00A52C56" w:rsidRDefault="00C91572" w:rsidP="00C91572">
      <w:pPr>
        <w:ind w:left="993" w:hanging="284"/>
        <w:contextualSpacing/>
        <w:jc w:val="both"/>
        <w:rPr>
          <w:rFonts w:ascii="Arial" w:hAnsi="Arial" w:cs="Arial"/>
          <w:sz w:val="19"/>
          <w:szCs w:val="19"/>
        </w:rPr>
      </w:pPr>
    </w:p>
    <w:p w14:paraId="1B4E82F1" w14:textId="77777777" w:rsidR="00C91572" w:rsidRPr="00A52C56" w:rsidRDefault="00C91572" w:rsidP="0015145E">
      <w:pPr>
        <w:numPr>
          <w:ilvl w:val="0"/>
          <w:numId w:val="93"/>
        </w:numPr>
        <w:ind w:left="993" w:hanging="284"/>
        <w:contextualSpacing/>
        <w:jc w:val="both"/>
        <w:rPr>
          <w:rFonts w:ascii="Arial" w:hAnsi="Arial" w:cs="Arial"/>
          <w:sz w:val="19"/>
          <w:szCs w:val="19"/>
        </w:rPr>
      </w:pPr>
      <w:r w:rsidRPr="00A52C56">
        <w:rPr>
          <w:rFonts w:ascii="Arial" w:hAnsi="Arial" w:cs="Arial"/>
          <w:sz w:val="19"/>
          <w:szCs w:val="19"/>
        </w:rPr>
        <w:t xml:space="preserve">Recalendarización del componente del PIP autorizado. </w:t>
      </w:r>
    </w:p>
    <w:p w14:paraId="2E0210CC" w14:textId="77777777" w:rsidR="00C91572" w:rsidRPr="00A52C56" w:rsidRDefault="00C91572" w:rsidP="00C91572">
      <w:pPr>
        <w:jc w:val="both"/>
        <w:rPr>
          <w:rFonts w:ascii="Arial" w:hAnsi="Arial" w:cs="Arial"/>
          <w:sz w:val="19"/>
          <w:szCs w:val="19"/>
        </w:rPr>
      </w:pPr>
    </w:p>
    <w:p w14:paraId="204B3342" w14:textId="77777777" w:rsidR="00C91572" w:rsidRPr="00A52C56" w:rsidRDefault="00C91572" w:rsidP="00C91572">
      <w:pPr>
        <w:contextualSpacing/>
        <w:jc w:val="both"/>
        <w:rPr>
          <w:rFonts w:ascii="Arial" w:hAnsi="Arial" w:cs="Arial"/>
          <w:sz w:val="19"/>
          <w:szCs w:val="19"/>
        </w:rPr>
      </w:pPr>
      <w:r w:rsidRPr="00A52C56">
        <w:rPr>
          <w:rFonts w:ascii="Arial" w:hAnsi="Arial" w:cs="Arial"/>
          <w:sz w:val="19"/>
          <w:szCs w:val="19"/>
        </w:rPr>
        <w:t xml:space="preserve">Las ampliaciones procederán en el caso de Recursos federales y estatales cuando las disposiciones legales aplicables así lo permitan; para lo cual deberán registrar previamente los componentes a los que se asignarán los recursos en el BPIP. </w:t>
      </w:r>
    </w:p>
    <w:p w14:paraId="7FFA39F3" w14:textId="77777777" w:rsidR="00C91572" w:rsidRPr="00A52C56" w:rsidRDefault="00C91572" w:rsidP="00C91572">
      <w:pPr>
        <w:contextualSpacing/>
        <w:jc w:val="both"/>
        <w:rPr>
          <w:rFonts w:ascii="Arial" w:hAnsi="Arial" w:cs="Arial"/>
          <w:sz w:val="19"/>
          <w:szCs w:val="19"/>
        </w:rPr>
      </w:pPr>
    </w:p>
    <w:p w14:paraId="3D8E0A5A" w14:textId="77777777" w:rsidR="00C91572" w:rsidRPr="00A52C56" w:rsidRDefault="00C91572" w:rsidP="00C91572">
      <w:pPr>
        <w:contextualSpacing/>
        <w:jc w:val="both"/>
        <w:rPr>
          <w:rFonts w:ascii="Arial" w:hAnsi="Arial" w:cs="Arial"/>
          <w:sz w:val="19"/>
          <w:szCs w:val="19"/>
        </w:rPr>
      </w:pPr>
      <w:r w:rsidRPr="00A52C56">
        <w:rPr>
          <w:rFonts w:ascii="Arial" w:hAnsi="Arial" w:cs="Arial"/>
          <w:sz w:val="19"/>
          <w:szCs w:val="19"/>
        </w:rPr>
        <w:t xml:space="preserve">Cuando la adecuación presupuestaria implique variación de las metas registradas en el Sistema electrónico, esta deberá ser actualizada por la </w:t>
      </w:r>
      <w:r w:rsidRPr="00A52C56">
        <w:rPr>
          <w:rFonts w:ascii="Arial" w:hAnsi="Arial" w:cs="Arial"/>
          <w:sz w:val="19"/>
          <w:szCs w:val="19"/>
        </w:rPr>
        <w:lastRenderedPageBreak/>
        <w:t xml:space="preserve">Dependencia, Entidad, Poder Judicial, Órgano Autónomo o Municipio según sea el caso, dentro del ejercicio fiscal autorizado o en su caso dentro del calendario de ejecución aprobado. </w:t>
      </w:r>
      <w:proofErr w:type="gramStart"/>
      <w:r w:rsidR="00A57991" w:rsidRPr="00A52C56">
        <w:rPr>
          <w:rFonts w:ascii="Arial" w:hAnsi="Arial" w:cs="Arial"/>
          <w:sz w:val="19"/>
          <w:szCs w:val="19"/>
          <w:vertAlign w:val="superscript"/>
          <w:lang w:val="es-ES_tradnl"/>
        </w:rPr>
        <w:t>(</w:t>
      </w:r>
      <w:r w:rsidR="00A57991" w:rsidRPr="00A52C56">
        <w:rPr>
          <w:rFonts w:ascii="Arial" w:hAnsi="Arial" w:cs="Arial"/>
          <w:sz w:val="19"/>
          <w:szCs w:val="19"/>
          <w:vertAlign w:val="superscript"/>
          <w:lang w:val="es-MX"/>
        </w:rPr>
        <w:t xml:space="preserve"> Reforma</w:t>
      </w:r>
      <w:proofErr w:type="gramEnd"/>
      <w:r w:rsidR="00A57991"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A57991" w:rsidRPr="00A52C56">
        <w:rPr>
          <w:rFonts w:ascii="Arial" w:hAnsi="Arial" w:cs="Arial"/>
          <w:sz w:val="19"/>
          <w:szCs w:val="19"/>
          <w:vertAlign w:val="superscript"/>
          <w:lang w:val="es-MX"/>
        </w:rPr>
        <w:t xml:space="preserve"> de 02-07-2016)</w:t>
      </w:r>
    </w:p>
    <w:p w14:paraId="0D2FE7E7" w14:textId="77777777" w:rsidR="00582FAF" w:rsidRPr="00A52C56" w:rsidRDefault="00582FAF" w:rsidP="00306141">
      <w:pPr>
        <w:jc w:val="both"/>
        <w:rPr>
          <w:rFonts w:ascii="Arial" w:hAnsi="Arial" w:cs="Arial"/>
          <w:b/>
          <w:sz w:val="19"/>
          <w:szCs w:val="19"/>
        </w:rPr>
      </w:pPr>
    </w:p>
    <w:p w14:paraId="01E04E28" w14:textId="77777777" w:rsidR="00C91572" w:rsidRPr="00A52C56" w:rsidRDefault="00C91572" w:rsidP="00C91572">
      <w:pPr>
        <w:contextualSpacing/>
        <w:jc w:val="both"/>
        <w:rPr>
          <w:rFonts w:ascii="Arial" w:hAnsi="Arial" w:cs="Arial"/>
          <w:sz w:val="19"/>
          <w:szCs w:val="19"/>
        </w:rPr>
      </w:pPr>
      <w:r w:rsidRPr="00A52C56">
        <w:rPr>
          <w:rFonts w:ascii="Arial" w:hAnsi="Arial" w:cs="Arial"/>
          <w:b/>
          <w:sz w:val="19"/>
          <w:szCs w:val="19"/>
        </w:rPr>
        <w:t>Artículo 78.</w:t>
      </w:r>
      <w:r w:rsidRPr="00A52C56">
        <w:rPr>
          <w:rFonts w:ascii="Arial" w:hAnsi="Arial" w:cs="Arial"/>
          <w:sz w:val="19"/>
          <w:szCs w:val="19"/>
        </w:rPr>
        <w:t xml:space="preserve"> Las reducciones se efectuarán en los siguientes casos: </w:t>
      </w:r>
    </w:p>
    <w:p w14:paraId="152301B7" w14:textId="77777777" w:rsidR="00C91572" w:rsidRPr="00A52C56" w:rsidRDefault="00C91572" w:rsidP="00C91572">
      <w:pPr>
        <w:ind w:left="850"/>
        <w:contextualSpacing/>
        <w:jc w:val="both"/>
        <w:rPr>
          <w:rFonts w:ascii="Arial" w:hAnsi="Arial" w:cs="Arial"/>
          <w:sz w:val="19"/>
          <w:szCs w:val="19"/>
        </w:rPr>
      </w:pPr>
    </w:p>
    <w:p w14:paraId="7B059143" w14:textId="77777777" w:rsidR="00C91572" w:rsidRPr="00A52C56" w:rsidRDefault="00C91572" w:rsidP="0015145E">
      <w:pPr>
        <w:numPr>
          <w:ilvl w:val="0"/>
          <w:numId w:val="94"/>
        </w:numPr>
        <w:ind w:left="1134" w:hanging="425"/>
        <w:contextualSpacing/>
        <w:jc w:val="both"/>
        <w:rPr>
          <w:rFonts w:ascii="Arial" w:hAnsi="Arial" w:cs="Arial"/>
          <w:sz w:val="19"/>
          <w:szCs w:val="19"/>
        </w:rPr>
      </w:pPr>
      <w:r w:rsidRPr="00A52C56">
        <w:rPr>
          <w:rFonts w:ascii="Arial" w:hAnsi="Arial" w:cs="Arial"/>
          <w:sz w:val="19"/>
          <w:szCs w:val="19"/>
        </w:rPr>
        <w:t>Cuando no sea posible la realización del componente del PIP autorizado;</w:t>
      </w:r>
    </w:p>
    <w:p w14:paraId="1FA2A8A2" w14:textId="77777777" w:rsidR="00C91572" w:rsidRPr="00A52C56" w:rsidRDefault="00C91572" w:rsidP="00C91572">
      <w:pPr>
        <w:ind w:left="1134" w:hanging="425"/>
        <w:contextualSpacing/>
        <w:jc w:val="both"/>
        <w:rPr>
          <w:rFonts w:ascii="Arial" w:hAnsi="Arial" w:cs="Arial"/>
          <w:sz w:val="19"/>
          <w:szCs w:val="19"/>
        </w:rPr>
      </w:pPr>
    </w:p>
    <w:p w14:paraId="3E2C1AE7" w14:textId="77777777" w:rsidR="00C91572" w:rsidRPr="00A52C56" w:rsidRDefault="00C91572" w:rsidP="0015145E">
      <w:pPr>
        <w:numPr>
          <w:ilvl w:val="0"/>
          <w:numId w:val="94"/>
        </w:numPr>
        <w:ind w:left="1134" w:hanging="425"/>
        <w:contextualSpacing/>
        <w:jc w:val="both"/>
        <w:rPr>
          <w:rFonts w:ascii="Arial" w:hAnsi="Arial" w:cs="Arial"/>
          <w:sz w:val="19"/>
          <w:szCs w:val="19"/>
        </w:rPr>
      </w:pPr>
      <w:r w:rsidRPr="00A52C56">
        <w:rPr>
          <w:rFonts w:ascii="Arial" w:hAnsi="Arial" w:cs="Arial"/>
          <w:sz w:val="19"/>
          <w:szCs w:val="19"/>
        </w:rPr>
        <w:t>Por economías como resultado de los procesos de contratación y/o conclusión del componente del PIP autorizado, y</w:t>
      </w:r>
    </w:p>
    <w:p w14:paraId="3D10F7C5" w14:textId="77777777" w:rsidR="00C91572" w:rsidRPr="00A52C56" w:rsidRDefault="00C91572" w:rsidP="00C91572">
      <w:pPr>
        <w:ind w:left="1134" w:hanging="425"/>
        <w:contextualSpacing/>
        <w:jc w:val="both"/>
        <w:rPr>
          <w:rFonts w:ascii="Arial" w:hAnsi="Arial" w:cs="Arial"/>
          <w:sz w:val="19"/>
          <w:szCs w:val="19"/>
        </w:rPr>
      </w:pPr>
    </w:p>
    <w:p w14:paraId="4EFE10F7" w14:textId="77777777" w:rsidR="00C91572" w:rsidRPr="00A52C56" w:rsidRDefault="00C91572" w:rsidP="0015145E">
      <w:pPr>
        <w:numPr>
          <w:ilvl w:val="0"/>
          <w:numId w:val="94"/>
        </w:numPr>
        <w:ind w:left="1134" w:hanging="425"/>
        <w:contextualSpacing/>
        <w:jc w:val="both"/>
        <w:rPr>
          <w:rFonts w:ascii="Arial" w:hAnsi="Arial" w:cs="Arial"/>
          <w:sz w:val="19"/>
          <w:szCs w:val="19"/>
        </w:rPr>
      </w:pPr>
      <w:r w:rsidRPr="00A52C56">
        <w:rPr>
          <w:rFonts w:ascii="Arial" w:hAnsi="Arial" w:cs="Arial"/>
          <w:sz w:val="19"/>
          <w:szCs w:val="19"/>
        </w:rPr>
        <w:t>Por determinación de la Secretaría.</w:t>
      </w:r>
    </w:p>
    <w:p w14:paraId="03DDA9C1" w14:textId="77777777" w:rsidR="00C91572" w:rsidRPr="00A52C56" w:rsidRDefault="00C91572" w:rsidP="00C91572">
      <w:pPr>
        <w:pStyle w:val="Prrafodelista"/>
        <w:rPr>
          <w:rFonts w:ascii="Arial" w:hAnsi="Arial" w:cs="Arial"/>
          <w:sz w:val="19"/>
          <w:szCs w:val="19"/>
        </w:rPr>
      </w:pPr>
    </w:p>
    <w:p w14:paraId="69C5F24E" w14:textId="77777777" w:rsidR="00C91572" w:rsidRPr="00A52C56" w:rsidRDefault="00C91572" w:rsidP="00C91572">
      <w:pPr>
        <w:pStyle w:val="Prrafodelista"/>
        <w:ind w:left="0"/>
        <w:jc w:val="both"/>
        <w:rPr>
          <w:rFonts w:ascii="Arial" w:hAnsi="Arial" w:cs="Arial"/>
          <w:sz w:val="19"/>
          <w:szCs w:val="19"/>
        </w:rPr>
      </w:pPr>
      <w:r w:rsidRPr="00A52C56">
        <w:rPr>
          <w:rFonts w:ascii="Arial" w:hAnsi="Arial" w:cs="Arial"/>
          <w:sz w:val="19"/>
          <w:szCs w:val="19"/>
        </w:rPr>
        <w:t>En el supuesto contenido en el inciso c), la Secretaría podrá informar a la Dependencia, Entidad, Poder Judicial, Órgano Autónomo o Municipio dicha determinación.</w:t>
      </w:r>
    </w:p>
    <w:p w14:paraId="69ED8615" w14:textId="77777777" w:rsidR="00C91572" w:rsidRPr="00A52C56" w:rsidRDefault="00C91572" w:rsidP="00C91572">
      <w:pPr>
        <w:ind w:left="283"/>
        <w:contextualSpacing/>
        <w:jc w:val="both"/>
        <w:rPr>
          <w:rFonts w:ascii="Arial" w:hAnsi="Arial" w:cs="Arial"/>
          <w:sz w:val="19"/>
          <w:szCs w:val="19"/>
        </w:rPr>
      </w:pPr>
    </w:p>
    <w:p w14:paraId="583DB51C" w14:textId="77777777" w:rsidR="00C91572" w:rsidRPr="00A52C56" w:rsidRDefault="00C91572" w:rsidP="00C91572">
      <w:pPr>
        <w:contextualSpacing/>
        <w:jc w:val="both"/>
        <w:rPr>
          <w:rFonts w:ascii="Arial" w:hAnsi="Arial" w:cs="Arial"/>
          <w:sz w:val="19"/>
          <w:szCs w:val="19"/>
        </w:rPr>
      </w:pPr>
      <w:r w:rsidRPr="00A52C56">
        <w:rPr>
          <w:rFonts w:ascii="Arial" w:hAnsi="Arial" w:cs="Arial"/>
          <w:sz w:val="19"/>
          <w:szCs w:val="19"/>
        </w:rPr>
        <w:t>Las reducciones deberán tramitarse en el Sistema electrónico señalando:</w:t>
      </w:r>
    </w:p>
    <w:p w14:paraId="5259D913" w14:textId="77777777" w:rsidR="00C91572" w:rsidRPr="00A52C56" w:rsidRDefault="00C91572" w:rsidP="0015145E">
      <w:pPr>
        <w:pStyle w:val="Prrafodelista"/>
        <w:numPr>
          <w:ilvl w:val="0"/>
          <w:numId w:val="95"/>
        </w:numPr>
        <w:spacing w:before="120"/>
        <w:ind w:left="1134" w:hanging="425"/>
        <w:jc w:val="both"/>
        <w:rPr>
          <w:rFonts w:ascii="Arial" w:hAnsi="Arial" w:cs="Arial"/>
          <w:sz w:val="19"/>
          <w:szCs w:val="19"/>
        </w:rPr>
      </w:pPr>
      <w:r w:rsidRPr="00A52C56">
        <w:rPr>
          <w:rFonts w:ascii="Arial" w:hAnsi="Arial" w:cs="Arial"/>
          <w:sz w:val="19"/>
          <w:szCs w:val="19"/>
        </w:rPr>
        <w:t>Los componentes del PIP de que se traten, la clave de financiamiento, el importe, el ejercicio al que corresponde el recurso y la justificación, y</w:t>
      </w:r>
    </w:p>
    <w:p w14:paraId="5BE988F0" w14:textId="77777777" w:rsidR="00C91572" w:rsidRPr="00A52C56" w:rsidRDefault="00C91572" w:rsidP="0015145E">
      <w:pPr>
        <w:pStyle w:val="Prrafodelista"/>
        <w:numPr>
          <w:ilvl w:val="0"/>
          <w:numId w:val="95"/>
        </w:numPr>
        <w:spacing w:before="120"/>
        <w:ind w:left="1134" w:hanging="425"/>
        <w:jc w:val="both"/>
        <w:rPr>
          <w:rFonts w:ascii="Arial" w:hAnsi="Arial" w:cs="Arial"/>
          <w:sz w:val="19"/>
          <w:szCs w:val="19"/>
        </w:rPr>
      </w:pPr>
      <w:r w:rsidRPr="00A52C56">
        <w:rPr>
          <w:rFonts w:ascii="Arial" w:hAnsi="Arial" w:cs="Arial"/>
          <w:sz w:val="19"/>
          <w:szCs w:val="19"/>
        </w:rPr>
        <w:t>El folio generado a través del Sistema electrónico.</w:t>
      </w:r>
      <w:r w:rsidR="00A57991" w:rsidRPr="00A52C56">
        <w:rPr>
          <w:rFonts w:ascii="Arial" w:hAnsi="Arial" w:cs="Arial"/>
          <w:sz w:val="19"/>
          <w:szCs w:val="19"/>
          <w:vertAlign w:val="superscript"/>
          <w:lang w:val="es-ES_tradnl"/>
        </w:rPr>
        <w:t xml:space="preserve"> </w:t>
      </w:r>
      <w:proofErr w:type="gramStart"/>
      <w:r w:rsidR="00A57991" w:rsidRPr="00A52C56">
        <w:rPr>
          <w:rFonts w:ascii="Arial" w:hAnsi="Arial" w:cs="Arial"/>
          <w:sz w:val="19"/>
          <w:szCs w:val="19"/>
          <w:vertAlign w:val="superscript"/>
          <w:lang w:val="es-ES_tradnl"/>
        </w:rPr>
        <w:t>(</w:t>
      </w:r>
      <w:r w:rsidR="00A57991" w:rsidRPr="00A52C56">
        <w:rPr>
          <w:rFonts w:ascii="Arial" w:hAnsi="Arial" w:cs="Arial"/>
          <w:sz w:val="19"/>
          <w:szCs w:val="19"/>
          <w:vertAlign w:val="superscript"/>
          <w:lang w:val="es-MX"/>
        </w:rPr>
        <w:t xml:space="preserve"> Reforma</w:t>
      </w:r>
      <w:proofErr w:type="gramEnd"/>
      <w:r w:rsidR="00A57991"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A57991" w:rsidRPr="00A52C56">
        <w:rPr>
          <w:rFonts w:ascii="Arial" w:hAnsi="Arial" w:cs="Arial"/>
          <w:sz w:val="19"/>
          <w:szCs w:val="19"/>
          <w:vertAlign w:val="superscript"/>
          <w:lang w:val="es-MX"/>
        </w:rPr>
        <w:t xml:space="preserve"> de 02-07-2016)</w:t>
      </w:r>
    </w:p>
    <w:p w14:paraId="293753A1" w14:textId="77777777" w:rsidR="006F4E2F" w:rsidRPr="00A52C56" w:rsidRDefault="006F4E2F" w:rsidP="00306141">
      <w:pPr>
        <w:jc w:val="both"/>
        <w:rPr>
          <w:rFonts w:ascii="Arial" w:hAnsi="Arial" w:cs="Arial"/>
          <w:sz w:val="19"/>
          <w:szCs w:val="19"/>
        </w:rPr>
      </w:pPr>
    </w:p>
    <w:p w14:paraId="4A90054E" w14:textId="77777777" w:rsidR="00C91572" w:rsidRPr="00A52C56" w:rsidRDefault="00C91572" w:rsidP="00C91572">
      <w:pPr>
        <w:contextualSpacing/>
        <w:jc w:val="both"/>
        <w:rPr>
          <w:rFonts w:ascii="Arial" w:hAnsi="Arial" w:cs="Arial"/>
          <w:sz w:val="19"/>
          <w:szCs w:val="19"/>
        </w:rPr>
      </w:pPr>
      <w:r w:rsidRPr="00A52C56">
        <w:rPr>
          <w:rFonts w:ascii="Arial" w:hAnsi="Arial" w:cs="Arial"/>
          <w:b/>
          <w:sz w:val="19"/>
          <w:szCs w:val="19"/>
        </w:rPr>
        <w:t>Artículo 78 A.</w:t>
      </w:r>
      <w:r w:rsidRPr="00A52C56">
        <w:rPr>
          <w:rFonts w:ascii="Arial" w:hAnsi="Arial" w:cs="Arial"/>
          <w:sz w:val="19"/>
          <w:szCs w:val="19"/>
        </w:rPr>
        <w:t xml:space="preserve"> En los PIP, los traspasos corresponden a movimientos presupuestarios compensados entre las partidas de un componente autorizado y en la misma clave de financiamiento.</w:t>
      </w:r>
    </w:p>
    <w:p w14:paraId="1228558F" w14:textId="77777777" w:rsidR="00C91572" w:rsidRPr="00A52C56" w:rsidRDefault="00C91572" w:rsidP="00C91572">
      <w:pPr>
        <w:pStyle w:val="Prrafodelista"/>
        <w:ind w:left="0"/>
        <w:jc w:val="both"/>
        <w:rPr>
          <w:rFonts w:ascii="Arial" w:hAnsi="Arial" w:cs="Arial"/>
          <w:sz w:val="19"/>
          <w:szCs w:val="19"/>
        </w:rPr>
      </w:pPr>
    </w:p>
    <w:p w14:paraId="306708B8" w14:textId="77777777" w:rsidR="00C91572" w:rsidRPr="00A52C56" w:rsidRDefault="00C91572" w:rsidP="00C91572">
      <w:pPr>
        <w:contextualSpacing/>
        <w:jc w:val="both"/>
        <w:rPr>
          <w:rFonts w:ascii="Arial" w:hAnsi="Arial" w:cs="Arial"/>
          <w:sz w:val="19"/>
          <w:szCs w:val="19"/>
        </w:rPr>
      </w:pPr>
      <w:r w:rsidRPr="00A52C56">
        <w:rPr>
          <w:rFonts w:ascii="Arial" w:hAnsi="Arial" w:cs="Arial"/>
          <w:sz w:val="19"/>
          <w:szCs w:val="19"/>
        </w:rPr>
        <w:t>Los traspasos se tramitarán en el Sistema electrónico:</w:t>
      </w:r>
    </w:p>
    <w:p w14:paraId="7BC65667" w14:textId="77777777" w:rsidR="00C91572" w:rsidRPr="00A52C56" w:rsidRDefault="00C91572" w:rsidP="00C91572">
      <w:pPr>
        <w:ind w:left="850"/>
        <w:contextualSpacing/>
        <w:jc w:val="both"/>
        <w:rPr>
          <w:rFonts w:ascii="Arial" w:hAnsi="Arial" w:cs="Arial"/>
          <w:sz w:val="19"/>
          <w:szCs w:val="19"/>
        </w:rPr>
      </w:pPr>
    </w:p>
    <w:p w14:paraId="02EDAC47" w14:textId="77777777" w:rsidR="00C91572" w:rsidRPr="00A52C56" w:rsidRDefault="00C91572" w:rsidP="0015145E">
      <w:pPr>
        <w:pStyle w:val="Prrafodelista"/>
        <w:numPr>
          <w:ilvl w:val="0"/>
          <w:numId w:val="96"/>
        </w:numPr>
        <w:shd w:val="clear" w:color="auto" w:fill="FFFFFF"/>
        <w:spacing w:after="120"/>
        <w:ind w:left="993" w:hanging="284"/>
        <w:jc w:val="both"/>
        <w:rPr>
          <w:rFonts w:ascii="Arial" w:hAnsi="Arial" w:cs="Arial"/>
          <w:sz w:val="19"/>
          <w:szCs w:val="19"/>
        </w:rPr>
      </w:pPr>
      <w:r w:rsidRPr="00A52C56">
        <w:rPr>
          <w:rFonts w:ascii="Arial" w:hAnsi="Arial" w:cs="Arial"/>
          <w:sz w:val="19"/>
          <w:szCs w:val="19"/>
        </w:rPr>
        <w:t>Describiendo los componentes de que se traten, clave de financiamiento, el importe, ejercicio al que corresponde el recurso y su justificación, y</w:t>
      </w:r>
    </w:p>
    <w:p w14:paraId="72F6C0D5" w14:textId="77777777" w:rsidR="00C91572" w:rsidRPr="00A52C56" w:rsidRDefault="00C91572" w:rsidP="0015145E">
      <w:pPr>
        <w:pStyle w:val="Prrafodelista"/>
        <w:numPr>
          <w:ilvl w:val="0"/>
          <w:numId w:val="96"/>
        </w:numPr>
        <w:shd w:val="clear" w:color="auto" w:fill="FFFFFF"/>
        <w:spacing w:after="120"/>
        <w:ind w:left="993" w:hanging="284"/>
        <w:jc w:val="both"/>
        <w:rPr>
          <w:rFonts w:ascii="Arial" w:hAnsi="Arial" w:cs="Arial"/>
          <w:sz w:val="19"/>
          <w:szCs w:val="19"/>
        </w:rPr>
      </w:pPr>
      <w:r w:rsidRPr="00A52C56">
        <w:rPr>
          <w:rFonts w:ascii="Arial" w:hAnsi="Arial" w:cs="Arial"/>
          <w:sz w:val="19"/>
          <w:szCs w:val="19"/>
        </w:rPr>
        <w:t xml:space="preserve">Folio generado a través del Sistema electrónico. </w:t>
      </w:r>
    </w:p>
    <w:p w14:paraId="7F50AF8D" w14:textId="77777777" w:rsidR="00C91572" w:rsidRPr="00A52C56" w:rsidRDefault="00C91572" w:rsidP="00C91572">
      <w:pPr>
        <w:pStyle w:val="Prrafodelista"/>
        <w:shd w:val="clear" w:color="auto" w:fill="FFFFFF"/>
        <w:ind w:left="1446"/>
        <w:jc w:val="both"/>
        <w:rPr>
          <w:rFonts w:ascii="Arial" w:hAnsi="Arial" w:cs="Arial"/>
          <w:sz w:val="19"/>
          <w:szCs w:val="19"/>
        </w:rPr>
      </w:pPr>
    </w:p>
    <w:p w14:paraId="556BB506" w14:textId="77777777" w:rsidR="00C91572" w:rsidRPr="00A52C56" w:rsidRDefault="00C91572" w:rsidP="00C91572">
      <w:pPr>
        <w:contextualSpacing/>
        <w:jc w:val="both"/>
        <w:rPr>
          <w:rFonts w:ascii="Arial" w:hAnsi="Arial" w:cs="Arial"/>
          <w:sz w:val="19"/>
          <w:szCs w:val="19"/>
        </w:rPr>
      </w:pPr>
      <w:r w:rsidRPr="00A52C56">
        <w:rPr>
          <w:rFonts w:ascii="Arial" w:hAnsi="Arial" w:cs="Arial"/>
          <w:sz w:val="19"/>
          <w:szCs w:val="19"/>
        </w:rPr>
        <w:t>Los gastos indirectos no son susceptibles de traspaso entre PIP autorizados.</w:t>
      </w:r>
      <w:r w:rsidR="00C82A44" w:rsidRPr="00A52C56">
        <w:rPr>
          <w:rFonts w:ascii="Arial" w:hAnsi="Arial" w:cs="Arial"/>
          <w:sz w:val="19"/>
          <w:szCs w:val="19"/>
          <w:vertAlign w:val="superscript"/>
          <w:lang w:val="es-ES_tradnl"/>
        </w:rPr>
        <w:t xml:space="preserve"> (</w:t>
      </w:r>
      <w:r w:rsidR="00C82A44" w:rsidRPr="00A52C56">
        <w:rPr>
          <w:rFonts w:ascii="Arial" w:hAnsi="Arial" w:cs="Arial"/>
          <w:sz w:val="19"/>
          <w:szCs w:val="19"/>
          <w:vertAlign w:val="superscript"/>
          <w:lang w:val="es-MX"/>
        </w:rPr>
        <w:t xml:space="preserve">Adición según Decreto </w:t>
      </w:r>
      <w:r w:rsidR="005C7DCA" w:rsidRPr="00A52C56">
        <w:rPr>
          <w:rFonts w:ascii="Arial" w:hAnsi="Arial" w:cs="Arial"/>
          <w:sz w:val="19"/>
          <w:szCs w:val="19"/>
          <w:vertAlign w:val="superscript"/>
          <w:lang w:val="es-MX"/>
        </w:rPr>
        <w:t>PPOE</w:t>
      </w:r>
      <w:r w:rsidR="00C82A44" w:rsidRPr="00A52C56">
        <w:rPr>
          <w:rFonts w:ascii="Arial" w:hAnsi="Arial" w:cs="Arial"/>
          <w:sz w:val="19"/>
          <w:szCs w:val="19"/>
          <w:vertAlign w:val="superscript"/>
          <w:lang w:val="es-MX"/>
        </w:rPr>
        <w:t xml:space="preserve"> de 02-07-2016)</w:t>
      </w:r>
    </w:p>
    <w:p w14:paraId="200C8A50" w14:textId="77777777" w:rsidR="00C91572" w:rsidRPr="00A52C56" w:rsidRDefault="00C91572" w:rsidP="00C91572">
      <w:pPr>
        <w:ind w:left="708"/>
        <w:jc w:val="both"/>
        <w:rPr>
          <w:rFonts w:ascii="Arial" w:hAnsi="Arial" w:cs="Arial"/>
          <w:sz w:val="19"/>
          <w:szCs w:val="19"/>
        </w:rPr>
      </w:pPr>
    </w:p>
    <w:p w14:paraId="1C22DE74" w14:textId="77777777" w:rsidR="00C91572" w:rsidRPr="00A52C56" w:rsidRDefault="00C91572" w:rsidP="00C91572">
      <w:pPr>
        <w:contextualSpacing/>
        <w:jc w:val="both"/>
        <w:rPr>
          <w:rFonts w:ascii="Arial" w:hAnsi="Arial" w:cs="Arial"/>
          <w:sz w:val="19"/>
          <w:szCs w:val="19"/>
        </w:rPr>
      </w:pPr>
      <w:r w:rsidRPr="00A52C56">
        <w:rPr>
          <w:rFonts w:ascii="Arial" w:hAnsi="Arial" w:cs="Arial"/>
          <w:b/>
          <w:sz w:val="19"/>
          <w:szCs w:val="19"/>
        </w:rPr>
        <w:lastRenderedPageBreak/>
        <w:t>Artículo 78 B.</w:t>
      </w:r>
      <w:r w:rsidRPr="00A52C56">
        <w:rPr>
          <w:rFonts w:ascii="Arial" w:hAnsi="Arial" w:cs="Arial"/>
          <w:sz w:val="19"/>
          <w:szCs w:val="19"/>
        </w:rPr>
        <w:t xml:space="preserve"> Tratándose de trámites de recalendarización de recursos de PIP, estos deberán tramitar en el Sistema electrónico:</w:t>
      </w:r>
    </w:p>
    <w:p w14:paraId="00BCD53F" w14:textId="77777777" w:rsidR="00C91572" w:rsidRPr="00A52C56" w:rsidRDefault="00C91572" w:rsidP="00C91572">
      <w:pPr>
        <w:ind w:left="850"/>
        <w:contextualSpacing/>
        <w:jc w:val="both"/>
        <w:rPr>
          <w:rFonts w:ascii="Arial" w:hAnsi="Arial" w:cs="Arial"/>
          <w:sz w:val="19"/>
          <w:szCs w:val="19"/>
        </w:rPr>
      </w:pPr>
      <w:r w:rsidRPr="00A52C56">
        <w:rPr>
          <w:rFonts w:ascii="Arial" w:hAnsi="Arial" w:cs="Arial"/>
          <w:sz w:val="19"/>
          <w:szCs w:val="19"/>
        </w:rPr>
        <w:t xml:space="preserve"> </w:t>
      </w:r>
    </w:p>
    <w:p w14:paraId="674D81D7" w14:textId="77777777" w:rsidR="00C91572" w:rsidRPr="00A52C56" w:rsidRDefault="00C91572" w:rsidP="0015145E">
      <w:pPr>
        <w:pStyle w:val="Prrafodelista"/>
        <w:numPr>
          <w:ilvl w:val="0"/>
          <w:numId w:val="97"/>
        </w:numPr>
        <w:spacing w:after="120"/>
        <w:ind w:left="993" w:hanging="284"/>
        <w:jc w:val="both"/>
        <w:rPr>
          <w:rFonts w:ascii="Arial" w:hAnsi="Arial" w:cs="Arial"/>
          <w:sz w:val="19"/>
          <w:szCs w:val="19"/>
        </w:rPr>
      </w:pPr>
      <w:r w:rsidRPr="00A52C56">
        <w:rPr>
          <w:rFonts w:ascii="Arial" w:hAnsi="Arial" w:cs="Arial"/>
          <w:sz w:val="19"/>
          <w:szCs w:val="19"/>
        </w:rPr>
        <w:t>La solicitud indicando la clave de financiamiento vigente y el ejercicio al que corresponde el recurso, y</w:t>
      </w:r>
    </w:p>
    <w:p w14:paraId="237AF88A" w14:textId="77777777" w:rsidR="00C91572" w:rsidRPr="00A52C56" w:rsidRDefault="00C91572" w:rsidP="0015145E">
      <w:pPr>
        <w:pStyle w:val="Prrafodelista"/>
        <w:numPr>
          <w:ilvl w:val="0"/>
          <w:numId w:val="97"/>
        </w:numPr>
        <w:spacing w:after="120"/>
        <w:ind w:left="993" w:hanging="284"/>
        <w:jc w:val="both"/>
        <w:rPr>
          <w:rFonts w:ascii="Arial" w:hAnsi="Arial" w:cs="Arial"/>
          <w:sz w:val="19"/>
          <w:szCs w:val="19"/>
        </w:rPr>
      </w:pPr>
      <w:r w:rsidRPr="00A52C56">
        <w:rPr>
          <w:rFonts w:ascii="Arial" w:hAnsi="Arial" w:cs="Arial"/>
          <w:sz w:val="19"/>
          <w:szCs w:val="19"/>
        </w:rPr>
        <w:t>Folio generado del Sistema electrónico.</w:t>
      </w:r>
      <w:r w:rsidR="00C82A44" w:rsidRPr="00A52C56">
        <w:rPr>
          <w:rFonts w:ascii="Arial" w:hAnsi="Arial" w:cs="Arial"/>
          <w:sz w:val="19"/>
          <w:szCs w:val="19"/>
          <w:vertAlign w:val="superscript"/>
          <w:lang w:val="es-ES_tradnl"/>
        </w:rPr>
        <w:t xml:space="preserve"> (</w:t>
      </w:r>
      <w:r w:rsidR="00C82A44" w:rsidRPr="00A52C56">
        <w:rPr>
          <w:rFonts w:ascii="Arial" w:hAnsi="Arial" w:cs="Arial"/>
          <w:sz w:val="19"/>
          <w:szCs w:val="19"/>
          <w:vertAlign w:val="superscript"/>
          <w:lang w:val="es-MX"/>
        </w:rPr>
        <w:t xml:space="preserve">Adición según Decreto </w:t>
      </w:r>
      <w:r w:rsidR="005C7DCA" w:rsidRPr="00A52C56">
        <w:rPr>
          <w:rFonts w:ascii="Arial" w:hAnsi="Arial" w:cs="Arial"/>
          <w:sz w:val="19"/>
          <w:szCs w:val="19"/>
          <w:vertAlign w:val="superscript"/>
          <w:lang w:val="es-MX"/>
        </w:rPr>
        <w:t>PPOE</w:t>
      </w:r>
      <w:r w:rsidR="00C82A44" w:rsidRPr="00A52C56">
        <w:rPr>
          <w:rFonts w:ascii="Arial" w:hAnsi="Arial" w:cs="Arial"/>
          <w:sz w:val="19"/>
          <w:szCs w:val="19"/>
          <w:vertAlign w:val="superscript"/>
          <w:lang w:val="es-MX"/>
        </w:rPr>
        <w:t xml:space="preserve"> de 02-07-2016)</w:t>
      </w:r>
    </w:p>
    <w:p w14:paraId="3F9D867F" w14:textId="77777777" w:rsidR="00C91572" w:rsidRPr="00A52C56" w:rsidRDefault="00C91572" w:rsidP="00C91572">
      <w:pPr>
        <w:contextualSpacing/>
        <w:jc w:val="both"/>
        <w:rPr>
          <w:rFonts w:ascii="Arial" w:hAnsi="Arial" w:cs="Arial"/>
          <w:b/>
          <w:sz w:val="19"/>
          <w:szCs w:val="19"/>
        </w:rPr>
      </w:pPr>
    </w:p>
    <w:p w14:paraId="193D911A" w14:textId="77777777" w:rsidR="00C91572" w:rsidRPr="00A52C56" w:rsidRDefault="00C91572" w:rsidP="00C91572">
      <w:pPr>
        <w:contextualSpacing/>
        <w:jc w:val="both"/>
        <w:rPr>
          <w:rFonts w:ascii="Arial" w:hAnsi="Arial" w:cs="Arial"/>
          <w:sz w:val="19"/>
          <w:szCs w:val="19"/>
        </w:rPr>
      </w:pPr>
      <w:r w:rsidRPr="00A52C56">
        <w:rPr>
          <w:rFonts w:ascii="Arial" w:hAnsi="Arial" w:cs="Arial"/>
          <w:b/>
          <w:sz w:val="19"/>
          <w:szCs w:val="19"/>
        </w:rPr>
        <w:t>Artículo 78 C.</w:t>
      </w:r>
      <w:r w:rsidRPr="00A52C56">
        <w:rPr>
          <w:rFonts w:ascii="Arial" w:hAnsi="Arial" w:cs="Arial"/>
          <w:sz w:val="19"/>
          <w:szCs w:val="19"/>
        </w:rPr>
        <w:t xml:space="preserve"> Las modificaciones sin impacto presupuestario de PIP, que se deriven de los procesos constructivos en las cuales se involucre la información técnica señalada en la autorización, serán responsabilidad de la Dependencia y/o Entidad, Poder Judicial, u Órgano Autónomo según sea el caso.</w:t>
      </w:r>
    </w:p>
    <w:p w14:paraId="69F4598D" w14:textId="77777777" w:rsidR="00C91572" w:rsidRPr="00A52C56" w:rsidRDefault="00C91572" w:rsidP="00C91572">
      <w:pPr>
        <w:contextualSpacing/>
        <w:jc w:val="both"/>
        <w:rPr>
          <w:rFonts w:ascii="Arial" w:hAnsi="Arial" w:cs="Arial"/>
          <w:sz w:val="19"/>
          <w:szCs w:val="19"/>
        </w:rPr>
      </w:pPr>
    </w:p>
    <w:p w14:paraId="5E1C5E85" w14:textId="77777777" w:rsidR="00C91572" w:rsidRPr="00A52C56" w:rsidRDefault="00C91572" w:rsidP="00C91572">
      <w:pPr>
        <w:contextualSpacing/>
        <w:jc w:val="both"/>
        <w:rPr>
          <w:rFonts w:ascii="Arial" w:hAnsi="Arial" w:cs="Arial"/>
          <w:sz w:val="19"/>
          <w:szCs w:val="19"/>
        </w:rPr>
      </w:pPr>
      <w:r w:rsidRPr="00A52C56">
        <w:rPr>
          <w:rFonts w:ascii="Arial" w:hAnsi="Arial" w:cs="Arial"/>
          <w:sz w:val="19"/>
          <w:szCs w:val="19"/>
        </w:rPr>
        <w:t>Para efectos de realizar las modificaciones a que se refiere el párrafo anterior, las Dependencias y Entidades deberán observar lo establecido en la Ley de Obras Públicas y Servicios Relacionados del Estado de Oaxaca en el ámbito que corresponda según la clave de financiamiento; además de contar con la validación de dichas modificaciones por parte de la Normativa federal o estatal correspondiente.</w:t>
      </w:r>
    </w:p>
    <w:p w14:paraId="01630E87" w14:textId="77777777" w:rsidR="00C91572" w:rsidRPr="00A52C56" w:rsidRDefault="00C91572" w:rsidP="00C91572">
      <w:pPr>
        <w:contextualSpacing/>
        <w:jc w:val="both"/>
        <w:rPr>
          <w:rFonts w:ascii="Arial" w:hAnsi="Arial" w:cs="Arial"/>
          <w:sz w:val="19"/>
          <w:szCs w:val="19"/>
        </w:rPr>
      </w:pPr>
    </w:p>
    <w:p w14:paraId="50310E55" w14:textId="77777777" w:rsidR="00C91572" w:rsidRPr="00A52C56" w:rsidRDefault="00C91572" w:rsidP="00C91572">
      <w:pPr>
        <w:contextualSpacing/>
        <w:jc w:val="both"/>
        <w:rPr>
          <w:rFonts w:ascii="Arial" w:hAnsi="Arial" w:cs="Arial"/>
          <w:sz w:val="19"/>
          <w:szCs w:val="19"/>
        </w:rPr>
      </w:pPr>
      <w:r w:rsidRPr="00A52C56">
        <w:rPr>
          <w:rFonts w:ascii="Arial" w:hAnsi="Arial" w:cs="Arial"/>
          <w:sz w:val="19"/>
          <w:szCs w:val="19"/>
        </w:rPr>
        <w:t>Todas las solicitudes de adecuaciones presupuestarias serán analizadas por la Secretaría, su autorización estará sujeta a la disponibilidad financiera y presupuestaria, así como a la vigencia de la fuente de financiamiento de que se trate.</w:t>
      </w:r>
      <w:r w:rsidR="00C82A44" w:rsidRPr="00A52C56">
        <w:rPr>
          <w:rFonts w:ascii="Arial" w:hAnsi="Arial" w:cs="Arial"/>
          <w:sz w:val="19"/>
          <w:szCs w:val="19"/>
          <w:vertAlign w:val="superscript"/>
          <w:lang w:val="es-ES_tradnl"/>
        </w:rPr>
        <w:t xml:space="preserve"> (</w:t>
      </w:r>
      <w:r w:rsidR="00C82A44" w:rsidRPr="00A52C56">
        <w:rPr>
          <w:rFonts w:ascii="Arial" w:hAnsi="Arial" w:cs="Arial"/>
          <w:sz w:val="19"/>
          <w:szCs w:val="19"/>
          <w:vertAlign w:val="superscript"/>
          <w:lang w:val="es-MX"/>
        </w:rPr>
        <w:t xml:space="preserve">Adición según Decreto </w:t>
      </w:r>
      <w:r w:rsidR="005C7DCA" w:rsidRPr="00A52C56">
        <w:rPr>
          <w:rFonts w:ascii="Arial" w:hAnsi="Arial" w:cs="Arial"/>
          <w:sz w:val="19"/>
          <w:szCs w:val="19"/>
          <w:vertAlign w:val="superscript"/>
          <w:lang w:val="es-MX"/>
        </w:rPr>
        <w:t>PPOE</w:t>
      </w:r>
      <w:r w:rsidR="00C82A44" w:rsidRPr="00A52C56">
        <w:rPr>
          <w:rFonts w:ascii="Arial" w:hAnsi="Arial" w:cs="Arial"/>
          <w:sz w:val="19"/>
          <w:szCs w:val="19"/>
          <w:vertAlign w:val="superscript"/>
          <w:lang w:val="es-MX"/>
        </w:rPr>
        <w:t xml:space="preserve"> de 02-07-2016)</w:t>
      </w:r>
    </w:p>
    <w:p w14:paraId="04FFC30D" w14:textId="77777777" w:rsidR="00C91572" w:rsidRPr="00A52C56" w:rsidRDefault="00C91572" w:rsidP="00306141">
      <w:pPr>
        <w:jc w:val="both"/>
        <w:rPr>
          <w:rFonts w:ascii="Arial" w:hAnsi="Arial" w:cs="Arial"/>
          <w:sz w:val="19"/>
          <w:szCs w:val="19"/>
        </w:rPr>
      </w:pPr>
    </w:p>
    <w:p w14:paraId="62EA8570" w14:textId="77777777" w:rsidR="00C91572" w:rsidRPr="00A52C56" w:rsidRDefault="00C91572" w:rsidP="00C91572">
      <w:pPr>
        <w:jc w:val="both"/>
        <w:rPr>
          <w:rFonts w:ascii="Arial" w:hAnsi="Arial" w:cs="Arial"/>
          <w:sz w:val="19"/>
          <w:szCs w:val="19"/>
          <w:lang w:val="es-ES_tradnl"/>
        </w:rPr>
      </w:pPr>
      <w:r w:rsidRPr="00A52C56">
        <w:rPr>
          <w:rFonts w:ascii="Arial" w:hAnsi="Arial" w:cs="Arial"/>
          <w:b/>
          <w:sz w:val="19"/>
          <w:szCs w:val="19"/>
          <w:lang w:val="es-ES_tradnl"/>
        </w:rPr>
        <w:t>Artículo 79.</w:t>
      </w:r>
      <w:r w:rsidRPr="00A52C56">
        <w:rPr>
          <w:rFonts w:ascii="Arial" w:hAnsi="Arial" w:cs="Arial"/>
          <w:sz w:val="19"/>
          <w:szCs w:val="19"/>
          <w:lang w:val="es-ES_tradnl"/>
        </w:rPr>
        <w:t xml:space="preserve"> Las adecuaciones internas se realizarán bajo la responsabilidad del titular de la Unidad de administración de las Dependencias y Entidades, y no requerirán de la autorización de la Secretaría. Se consideran adecuaciones presupuestarias internas las siguientes:</w:t>
      </w:r>
    </w:p>
    <w:p w14:paraId="5A0E10F9" w14:textId="77777777" w:rsidR="00C91572" w:rsidRPr="00A52C56" w:rsidRDefault="00C91572" w:rsidP="00C91572">
      <w:pPr>
        <w:jc w:val="both"/>
        <w:rPr>
          <w:rFonts w:ascii="Arial" w:hAnsi="Arial" w:cs="Arial"/>
          <w:sz w:val="19"/>
          <w:szCs w:val="19"/>
          <w:lang w:val="es-ES_tradnl"/>
        </w:rPr>
      </w:pPr>
    </w:p>
    <w:p w14:paraId="68AE00E3" w14:textId="77777777" w:rsidR="00C91572" w:rsidRPr="00A52C56" w:rsidRDefault="00C91572" w:rsidP="0015145E">
      <w:pPr>
        <w:numPr>
          <w:ilvl w:val="0"/>
          <w:numId w:val="64"/>
        </w:numPr>
        <w:tabs>
          <w:tab w:val="left" w:pos="426"/>
        </w:tabs>
        <w:spacing w:line="276" w:lineRule="auto"/>
        <w:ind w:left="426" w:hanging="426"/>
        <w:jc w:val="both"/>
        <w:rPr>
          <w:rFonts w:ascii="Arial" w:hAnsi="Arial" w:cs="Arial"/>
          <w:sz w:val="19"/>
          <w:szCs w:val="19"/>
          <w:lang w:val="es-ES_tradnl"/>
        </w:rPr>
      </w:pPr>
      <w:proofErr w:type="gramStart"/>
      <w:r w:rsidRPr="00A52C56">
        <w:rPr>
          <w:rFonts w:ascii="Arial" w:hAnsi="Arial" w:cs="Arial"/>
          <w:sz w:val="19"/>
          <w:szCs w:val="19"/>
          <w:lang w:val="es-ES_tradnl"/>
        </w:rPr>
        <w:t>Modificación presupuestarias</w:t>
      </w:r>
      <w:proofErr w:type="gramEnd"/>
      <w:r w:rsidRPr="00A52C56">
        <w:rPr>
          <w:rFonts w:ascii="Arial" w:hAnsi="Arial" w:cs="Arial"/>
          <w:sz w:val="19"/>
          <w:szCs w:val="19"/>
          <w:lang w:val="es-ES_tradnl"/>
        </w:rPr>
        <w:t xml:space="preserve"> entre materiales y suministros; servicios generales; bienes muebles e inmuebles e intangibles; inversiones financieras y otras provisiones; participaciones, aportaciones y deuda pública.</w:t>
      </w:r>
    </w:p>
    <w:p w14:paraId="7664FBE6" w14:textId="77777777" w:rsidR="00C91572" w:rsidRPr="00A52C56" w:rsidRDefault="00C91572" w:rsidP="00C91572">
      <w:pPr>
        <w:tabs>
          <w:tab w:val="left" w:pos="426"/>
        </w:tabs>
        <w:spacing w:line="276" w:lineRule="auto"/>
        <w:ind w:left="1134"/>
        <w:jc w:val="both"/>
        <w:rPr>
          <w:rFonts w:ascii="Arial" w:hAnsi="Arial" w:cs="Arial"/>
          <w:sz w:val="19"/>
          <w:szCs w:val="19"/>
          <w:lang w:val="es-ES_tradnl"/>
        </w:rPr>
      </w:pPr>
    </w:p>
    <w:p w14:paraId="1B2094ED" w14:textId="77777777" w:rsidR="00C91572" w:rsidRPr="00A52C56" w:rsidRDefault="00C91572" w:rsidP="0015145E">
      <w:pPr>
        <w:numPr>
          <w:ilvl w:val="0"/>
          <w:numId w:val="64"/>
        </w:numPr>
        <w:tabs>
          <w:tab w:val="left" w:pos="426"/>
        </w:tabs>
        <w:spacing w:line="276" w:lineRule="auto"/>
        <w:ind w:left="1134" w:hanging="1134"/>
        <w:jc w:val="both"/>
        <w:rPr>
          <w:rFonts w:ascii="Arial" w:hAnsi="Arial" w:cs="Arial"/>
          <w:sz w:val="19"/>
          <w:szCs w:val="19"/>
          <w:lang w:val="es-ES_tradnl"/>
        </w:rPr>
      </w:pPr>
      <w:r w:rsidRPr="00A52C56">
        <w:rPr>
          <w:rFonts w:ascii="Arial" w:hAnsi="Arial" w:cs="Arial"/>
          <w:sz w:val="19"/>
          <w:szCs w:val="19"/>
          <w:lang w:val="es-ES_tradnl"/>
        </w:rPr>
        <w:t xml:space="preserve">Recalendarización de recursos dentro de un mismo trimestre. </w:t>
      </w:r>
    </w:p>
    <w:p w14:paraId="4BFE1101" w14:textId="77777777" w:rsidR="00C91572" w:rsidRPr="00A52C56" w:rsidRDefault="00C91572" w:rsidP="00C91572">
      <w:pPr>
        <w:pStyle w:val="Prrafodelista"/>
        <w:tabs>
          <w:tab w:val="left" w:pos="426"/>
        </w:tabs>
        <w:rPr>
          <w:rFonts w:ascii="Arial" w:hAnsi="Arial" w:cs="Arial"/>
          <w:sz w:val="19"/>
          <w:szCs w:val="19"/>
          <w:lang w:val="es-ES_tradnl"/>
        </w:rPr>
      </w:pPr>
    </w:p>
    <w:p w14:paraId="6CDF2316" w14:textId="77777777" w:rsidR="00C91572" w:rsidRPr="00A52C56" w:rsidRDefault="00C91572" w:rsidP="0015145E">
      <w:pPr>
        <w:numPr>
          <w:ilvl w:val="0"/>
          <w:numId w:val="64"/>
        </w:numPr>
        <w:tabs>
          <w:tab w:val="left" w:pos="426"/>
        </w:tabs>
        <w:spacing w:line="276" w:lineRule="auto"/>
        <w:ind w:left="426" w:hanging="426"/>
        <w:jc w:val="both"/>
        <w:rPr>
          <w:rFonts w:ascii="Arial" w:hAnsi="Arial" w:cs="Arial"/>
          <w:sz w:val="19"/>
          <w:szCs w:val="19"/>
          <w:lang w:val="es-ES_tradnl"/>
        </w:rPr>
      </w:pPr>
      <w:r w:rsidRPr="00A52C56">
        <w:rPr>
          <w:rFonts w:ascii="Arial" w:hAnsi="Arial" w:cs="Arial"/>
          <w:sz w:val="19"/>
          <w:szCs w:val="19"/>
          <w:lang w:val="es-ES_tradnl"/>
        </w:rPr>
        <w:t xml:space="preserve">Recalendarización de saldos no comprometidos de un trimestre, exceptuando de lo anterior, las asignaciones de inversión pública. </w:t>
      </w:r>
    </w:p>
    <w:p w14:paraId="4751E705" w14:textId="77777777" w:rsidR="00C91572" w:rsidRPr="00A52C56" w:rsidRDefault="00C91572" w:rsidP="00C91572">
      <w:pPr>
        <w:pStyle w:val="Prrafodelista"/>
        <w:rPr>
          <w:rFonts w:ascii="Arial" w:hAnsi="Arial" w:cs="Arial"/>
          <w:sz w:val="19"/>
          <w:szCs w:val="19"/>
          <w:lang w:val="es-ES_tradnl"/>
        </w:rPr>
      </w:pPr>
    </w:p>
    <w:p w14:paraId="2C18978A" w14:textId="77777777" w:rsidR="00C91572" w:rsidRPr="00A52C56" w:rsidRDefault="00C91572" w:rsidP="00C91572">
      <w:pPr>
        <w:jc w:val="both"/>
        <w:rPr>
          <w:rFonts w:ascii="Arial" w:hAnsi="Arial" w:cs="Arial"/>
          <w:sz w:val="19"/>
          <w:szCs w:val="19"/>
          <w:lang w:val="es-ES_tradnl"/>
        </w:rPr>
      </w:pPr>
      <w:r w:rsidRPr="00A52C56">
        <w:rPr>
          <w:rFonts w:ascii="Arial" w:hAnsi="Arial" w:cs="Arial"/>
          <w:sz w:val="19"/>
          <w:szCs w:val="19"/>
          <w:lang w:val="es-ES_tradnl"/>
        </w:rPr>
        <w:t>Las adecuaciones a que se refiere el presente artículo, se deberán registrar en el Sistema electrónico y serán responsabilidad del titular de la Unidad de administración de la Dependencia o Entidad contar con los elementos de justificación y la autorización de su Titular.</w:t>
      </w:r>
    </w:p>
    <w:p w14:paraId="467A521D" w14:textId="77777777" w:rsidR="00C91572" w:rsidRPr="00A52C56" w:rsidRDefault="00C91572" w:rsidP="00C91572">
      <w:pPr>
        <w:jc w:val="both"/>
        <w:rPr>
          <w:rFonts w:ascii="Arial" w:hAnsi="Arial" w:cs="Arial"/>
          <w:sz w:val="19"/>
          <w:szCs w:val="19"/>
          <w:lang w:val="es-ES_tradnl"/>
        </w:rPr>
      </w:pPr>
    </w:p>
    <w:p w14:paraId="5DACF93A" w14:textId="77777777" w:rsidR="00C91572" w:rsidRPr="00A52C56" w:rsidRDefault="00C91572" w:rsidP="00C91572">
      <w:pPr>
        <w:jc w:val="both"/>
        <w:rPr>
          <w:rFonts w:ascii="Arial" w:hAnsi="Arial" w:cs="Arial"/>
          <w:sz w:val="19"/>
          <w:szCs w:val="19"/>
          <w:lang w:val="es-ES_tradnl"/>
        </w:rPr>
      </w:pPr>
      <w:r w:rsidRPr="00A52C56">
        <w:rPr>
          <w:rFonts w:ascii="Arial" w:hAnsi="Arial" w:cs="Arial"/>
          <w:sz w:val="19"/>
          <w:szCs w:val="19"/>
          <w:lang w:val="es-ES_tradnl"/>
        </w:rPr>
        <w:t>Para en el registro en el Sistema electrónico se deberá:</w:t>
      </w:r>
    </w:p>
    <w:p w14:paraId="4FE205FA" w14:textId="77777777" w:rsidR="00C91572" w:rsidRPr="00A52C56" w:rsidRDefault="00C91572" w:rsidP="00C91572">
      <w:pPr>
        <w:jc w:val="both"/>
        <w:rPr>
          <w:rFonts w:ascii="Arial" w:hAnsi="Arial" w:cs="Arial"/>
          <w:sz w:val="19"/>
          <w:szCs w:val="19"/>
          <w:lang w:val="es-ES_tradnl"/>
        </w:rPr>
      </w:pPr>
    </w:p>
    <w:p w14:paraId="2D0C34D8" w14:textId="77777777" w:rsidR="00C91572" w:rsidRPr="00A52C56" w:rsidRDefault="00C91572" w:rsidP="0015145E">
      <w:pPr>
        <w:numPr>
          <w:ilvl w:val="0"/>
          <w:numId w:val="98"/>
        </w:numPr>
        <w:spacing w:after="120"/>
        <w:ind w:left="714" w:hanging="357"/>
        <w:jc w:val="both"/>
        <w:rPr>
          <w:rFonts w:ascii="Arial" w:hAnsi="Arial" w:cs="Arial"/>
          <w:sz w:val="19"/>
          <w:szCs w:val="19"/>
          <w:lang w:val="es-ES_tradnl"/>
        </w:rPr>
      </w:pPr>
      <w:r w:rsidRPr="00A52C56">
        <w:rPr>
          <w:rFonts w:ascii="Arial" w:hAnsi="Arial" w:cs="Arial"/>
          <w:sz w:val="19"/>
          <w:szCs w:val="19"/>
          <w:lang w:val="es-ES_tradnl"/>
        </w:rPr>
        <w:t>Identificar el tipo de adecuación interna, e</w:t>
      </w:r>
    </w:p>
    <w:p w14:paraId="485400F5" w14:textId="77777777" w:rsidR="00C91572" w:rsidRPr="00A52C56" w:rsidRDefault="00C91572" w:rsidP="0015145E">
      <w:pPr>
        <w:numPr>
          <w:ilvl w:val="0"/>
          <w:numId w:val="98"/>
        </w:numPr>
        <w:spacing w:after="120"/>
        <w:ind w:left="714" w:hanging="357"/>
        <w:jc w:val="both"/>
        <w:rPr>
          <w:rFonts w:ascii="Arial" w:hAnsi="Arial" w:cs="Arial"/>
          <w:lang w:val="es-ES_tradnl"/>
        </w:rPr>
      </w:pPr>
      <w:r w:rsidRPr="00A52C56">
        <w:rPr>
          <w:rFonts w:ascii="Arial" w:hAnsi="Arial" w:cs="Arial"/>
          <w:sz w:val="19"/>
          <w:szCs w:val="19"/>
          <w:lang w:val="es-ES_tradnl"/>
        </w:rPr>
        <w:t>Importe de la adecuación.</w:t>
      </w:r>
      <w:r w:rsidR="00A57991" w:rsidRPr="00A52C56">
        <w:rPr>
          <w:rFonts w:ascii="Arial" w:hAnsi="Arial" w:cs="Arial"/>
          <w:sz w:val="19"/>
          <w:szCs w:val="19"/>
          <w:vertAlign w:val="superscript"/>
          <w:lang w:val="es-ES_tradnl"/>
        </w:rPr>
        <w:t xml:space="preserve"> </w:t>
      </w:r>
      <w:proofErr w:type="gramStart"/>
      <w:r w:rsidR="00A57991" w:rsidRPr="00A52C56">
        <w:rPr>
          <w:rFonts w:ascii="Arial" w:hAnsi="Arial" w:cs="Arial"/>
          <w:sz w:val="19"/>
          <w:szCs w:val="19"/>
          <w:vertAlign w:val="superscript"/>
          <w:lang w:val="es-ES_tradnl"/>
        </w:rPr>
        <w:t>(</w:t>
      </w:r>
      <w:r w:rsidR="00A57991" w:rsidRPr="00A52C56">
        <w:rPr>
          <w:rFonts w:ascii="Arial" w:hAnsi="Arial" w:cs="Arial"/>
          <w:sz w:val="19"/>
          <w:szCs w:val="19"/>
          <w:vertAlign w:val="superscript"/>
          <w:lang w:val="es-MX"/>
        </w:rPr>
        <w:t xml:space="preserve"> Reforma</w:t>
      </w:r>
      <w:proofErr w:type="gramEnd"/>
      <w:r w:rsidR="00A57991"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A57991" w:rsidRPr="00A52C56">
        <w:rPr>
          <w:rFonts w:ascii="Arial" w:hAnsi="Arial" w:cs="Arial"/>
          <w:sz w:val="19"/>
          <w:szCs w:val="19"/>
          <w:vertAlign w:val="superscript"/>
          <w:lang w:val="es-MX"/>
        </w:rPr>
        <w:t xml:space="preserve"> de 02-07-2016)</w:t>
      </w:r>
    </w:p>
    <w:p w14:paraId="59B5A393" w14:textId="77777777" w:rsidR="006F4E2F" w:rsidRPr="00A52C56" w:rsidRDefault="006F4E2F" w:rsidP="00253D7C">
      <w:pPr>
        <w:pStyle w:val="Prrafodelista"/>
        <w:ind w:left="0"/>
        <w:jc w:val="center"/>
        <w:rPr>
          <w:rFonts w:ascii="Arial" w:hAnsi="Arial" w:cs="Arial"/>
          <w:sz w:val="19"/>
          <w:szCs w:val="19"/>
          <w:lang w:val="es-ES_tradnl"/>
        </w:rPr>
      </w:pPr>
    </w:p>
    <w:p w14:paraId="28511FD0" w14:textId="77777777" w:rsidR="006F4E2F" w:rsidRPr="00A52C56" w:rsidRDefault="005C72EF" w:rsidP="00306141">
      <w:pPr>
        <w:jc w:val="center"/>
        <w:rPr>
          <w:rFonts w:ascii="Arial" w:hAnsi="Arial" w:cs="Arial"/>
          <w:b/>
          <w:sz w:val="19"/>
          <w:szCs w:val="19"/>
          <w:lang w:val="es-ES_tradnl"/>
        </w:rPr>
      </w:pPr>
      <w:r w:rsidRPr="00A52C56">
        <w:rPr>
          <w:rFonts w:ascii="Arial" w:hAnsi="Arial" w:cs="Arial"/>
          <w:b/>
          <w:sz w:val="19"/>
          <w:szCs w:val="19"/>
          <w:lang w:val="es-ES_tradnl"/>
        </w:rPr>
        <w:t>Capítulo Sexto</w:t>
      </w:r>
    </w:p>
    <w:p w14:paraId="4B3E2722" w14:textId="77777777" w:rsidR="006F4E2F" w:rsidRPr="00A52C56" w:rsidRDefault="005C72EF" w:rsidP="00306141">
      <w:pPr>
        <w:jc w:val="center"/>
        <w:rPr>
          <w:rFonts w:ascii="Arial" w:hAnsi="Arial" w:cs="Arial"/>
          <w:b/>
          <w:sz w:val="19"/>
          <w:szCs w:val="19"/>
          <w:lang w:val="es-ES_tradnl"/>
        </w:rPr>
      </w:pPr>
      <w:r w:rsidRPr="00A52C56">
        <w:rPr>
          <w:rFonts w:ascii="Arial" w:hAnsi="Arial" w:cs="Arial"/>
          <w:b/>
          <w:sz w:val="19"/>
          <w:szCs w:val="19"/>
          <w:lang w:val="es-ES_tradnl"/>
        </w:rPr>
        <w:t>De los Gastos de Seguridad Pública</w:t>
      </w:r>
    </w:p>
    <w:p w14:paraId="2A702283" w14:textId="77777777" w:rsidR="006F4E2F" w:rsidRPr="00A52C56" w:rsidRDefault="006F4E2F" w:rsidP="00306141">
      <w:pPr>
        <w:jc w:val="center"/>
        <w:rPr>
          <w:rFonts w:ascii="Arial" w:hAnsi="Arial" w:cs="Arial"/>
          <w:b/>
          <w:sz w:val="19"/>
          <w:szCs w:val="19"/>
          <w:lang w:val="es-ES_tradnl"/>
        </w:rPr>
      </w:pPr>
    </w:p>
    <w:p w14:paraId="2AE8C94B" w14:textId="77777777" w:rsidR="006F4E2F" w:rsidRPr="008F6E34" w:rsidRDefault="006F4E2F" w:rsidP="00306141">
      <w:pPr>
        <w:jc w:val="both"/>
        <w:rPr>
          <w:rFonts w:ascii="Arial" w:hAnsi="Arial" w:cs="Arial"/>
          <w:i/>
          <w:iCs/>
          <w:sz w:val="19"/>
          <w:szCs w:val="19"/>
          <w:lang w:val="es-ES_tradnl"/>
        </w:rPr>
      </w:pPr>
      <w:r w:rsidRPr="008F6E34">
        <w:rPr>
          <w:rFonts w:ascii="Arial" w:hAnsi="Arial" w:cs="Arial"/>
          <w:b/>
          <w:i/>
          <w:iCs/>
          <w:sz w:val="19"/>
          <w:szCs w:val="19"/>
          <w:lang w:val="es-ES_tradnl"/>
        </w:rPr>
        <w:t xml:space="preserve">Artículo 80. </w:t>
      </w:r>
      <w:r w:rsidRPr="008F6E34">
        <w:rPr>
          <w:rFonts w:ascii="Arial" w:hAnsi="Arial" w:cs="Arial"/>
          <w:i/>
          <w:iCs/>
          <w:sz w:val="19"/>
          <w:szCs w:val="19"/>
          <w:lang w:val="es-ES_tradnl"/>
        </w:rPr>
        <w:t xml:space="preserve">Las asignaciones para gastos de seguridad pública relacionadas con investigaciones y acciones policiales, se autorizarán exclusivamente a la </w:t>
      </w:r>
      <w:proofErr w:type="gramStart"/>
      <w:r w:rsidR="008F6E34" w:rsidRPr="008F6E34">
        <w:rPr>
          <w:rFonts w:ascii="Arial" w:hAnsi="Arial" w:cs="Arial"/>
          <w:i/>
          <w:iCs/>
          <w:sz w:val="19"/>
          <w:szCs w:val="19"/>
          <w:lang w:val="es-ES_tradnl"/>
        </w:rPr>
        <w:t>Fiscalía General</w:t>
      </w:r>
      <w:proofErr w:type="gramEnd"/>
      <w:r w:rsidR="008F6E34" w:rsidRPr="008F6E34">
        <w:rPr>
          <w:rFonts w:ascii="Arial" w:hAnsi="Arial" w:cs="Arial"/>
          <w:i/>
          <w:iCs/>
          <w:sz w:val="19"/>
          <w:szCs w:val="19"/>
          <w:lang w:val="es-ES_tradnl"/>
        </w:rPr>
        <w:t xml:space="preserve"> del Estado de Oaxaca y a la </w:t>
      </w:r>
      <w:r w:rsidRPr="008F6E34">
        <w:rPr>
          <w:rFonts w:ascii="Arial" w:hAnsi="Arial" w:cs="Arial"/>
          <w:i/>
          <w:iCs/>
          <w:sz w:val="19"/>
          <w:szCs w:val="19"/>
          <w:lang w:val="es-ES_tradnl"/>
        </w:rPr>
        <w:t xml:space="preserve">Secretaría de Seguridad </w:t>
      </w:r>
      <w:r w:rsidR="008F6E34" w:rsidRPr="008F6E34">
        <w:rPr>
          <w:rFonts w:ascii="Arial" w:hAnsi="Arial" w:cs="Arial"/>
          <w:i/>
          <w:iCs/>
          <w:sz w:val="19"/>
          <w:szCs w:val="19"/>
          <w:lang w:val="es-ES_tradnl"/>
        </w:rPr>
        <w:t>y Protección Ciudadana</w:t>
      </w:r>
      <w:r w:rsidRPr="008F6E34">
        <w:rPr>
          <w:rFonts w:ascii="Arial" w:hAnsi="Arial" w:cs="Arial"/>
          <w:i/>
          <w:iCs/>
          <w:sz w:val="19"/>
          <w:szCs w:val="19"/>
          <w:lang w:val="es-ES_tradnl"/>
        </w:rPr>
        <w:t>, apegándose a lo siguiente:</w:t>
      </w:r>
      <w:r w:rsidR="008F6E34" w:rsidRPr="008F6E34">
        <w:rPr>
          <w:rFonts w:ascii="Arial" w:hAnsi="Arial" w:cs="Arial"/>
          <w:i/>
          <w:iCs/>
          <w:sz w:val="19"/>
          <w:szCs w:val="19"/>
          <w:lang w:val="es-ES_tradnl"/>
        </w:rPr>
        <w:t xml:space="preserve"> </w:t>
      </w:r>
      <w:r w:rsidR="008F6E34" w:rsidRPr="008F6E34">
        <w:rPr>
          <w:rFonts w:ascii="Arial" w:hAnsi="Arial" w:cs="Arial"/>
          <w:i/>
          <w:iCs/>
          <w:sz w:val="19"/>
          <w:szCs w:val="19"/>
          <w:vertAlign w:val="superscript"/>
          <w:lang w:val="es-ES_tradnl"/>
        </w:rPr>
        <w:t>(Reforma según Decreto PPOE Extra de fecha 31-01-2024)</w:t>
      </w:r>
    </w:p>
    <w:p w14:paraId="3F7F0395" w14:textId="77777777" w:rsidR="006F4E2F" w:rsidRPr="00A52C56" w:rsidRDefault="006F4E2F" w:rsidP="00306141">
      <w:pPr>
        <w:tabs>
          <w:tab w:val="left" w:pos="1134"/>
        </w:tabs>
        <w:jc w:val="both"/>
        <w:rPr>
          <w:rFonts w:ascii="Arial" w:hAnsi="Arial" w:cs="Arial"/>
          <w:sz w:val="19"/>
          <w:szCs w:val="19"/>
          <w:lang w:val="es-ES_tradnl"/>
        </w:rPr>
      </w:pPr>
    </w:p>
    <w:p w14:paraId="06B953F5" w14:textId="77777777" w:rsidR="006F4E2F" w:rsidRPr="00A52C56" w:rsidRDefault="006F4E2F" w:rsidP="0015145E">
      <w:pPr>
        <w:numPr>
          <w:ilvl w:val="0"/>
          <w:numId w:val="63"/>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 xml:space="preserve">Los titulares de las Dependencias deberán definir de manera específica y detallada las actividades y los gastos que podrán pagarse con estas asignaciones, así como los procedimientos y controles administrativos internos para el cumplimiento de lo dispuesto en la Ley y en este Reglamento; </w:t>
      </w:r>
    </w:p>
    <w:p w14:paraId="0ED695E7" w14:textId="77777777" w:rsidR="006F4E2F" w:rsidRPr="00A52C56" w:rsidRDefault="006F4E2F" w:rsidP="00EA24EC">
      <w:pPr>
        <w:pStyle w:val="Prrafodelista"/>
        <w:tabs>
          <w:tab w:val="left" w:pos="567"/>
        </w:tabs>
        <w:ind w:left="567" w:hanging="283"/>
        <w:rPr>
          <w:rFonts w:ascii="Arial" w:hAnsi="Arial" w:cs="Arial"/>
          <w:sz w:val="19"/>
          <w:szCs w:val="19"/>
          <w:lang w:val="es-ES_tradnl"/>
        </w:rPr>
      </w:pPr>
    </w:p>
    <w:p w14:paraId="594185B9" w14:textId="77777777" w:rsidR="006F4E2F" w:rsidRPr="00A52C56" w:rsidRDefault="006F4E2F" w:rsidP="0015145E">
      <w:pPr>
        <w:numPr>
          <w:ilvl w:val="0"/>
          <w:numId w:val="63"/>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Las erogaciones que se carguen a esta partida deberán corresponder invariablemente a actividades y acciones que impliquen riesgo, urgencia o confidencialidad, y</w:t>
      </w:r>
    </w:p>
    <w:p w14:paraId="41B3FCFF" w14:textId="77777777" w:rsidR="006F4E2F" w:rsidRPr="00A52C56" w:rsidRDefault="006F4E2F" w:rsidP="00EA24EC">
      <w:pPr>
        <w:tabs>
          <w:tab w:val="left" w:pos="567"/>
        </w:tabs>
        <w:ind w:left="567" w:hanging="283"/>
        <w:jc w:val="both"/>
        <w:rPr>
          <w:rFonts w:ascii="Arial" w:hAnsi="Arial" w:cs="Arial"/>
          <w:sz w:val="19"/>
          <w:szCs w:val="19"/>
          <w:lang w:val="es-ES_tradnl"/>
        </w:rPr>
      </w:pPr>
    </w:p>
    <w:p w14:paraId="30FDA6F8" w14:textId="77777777" w:rsidR="006F4E2F" w:rsidRPr="00A52C56" w:rsidRDefault="006F4E2F" w:rsidP="0015145E">
      <w:pPr>
        <w:numPr>
          <w:ilvl w:val="0"/>
          <w:numId w:val="63"/>
        </w:numPr>
        <w:tabs>
          <w:tab w:val="left" w:pos="0"/>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Las modificaciones a estas asignaciones se sujetarán al procedimiento de las adecuaciones presupuestarias externas.</w:t>
      </w:r>
    </w:p>
    <w:p w14:paraId="0DFB33E4" w14:textId="77777777" w:rsidR="006F4E2F" w:rsidRPr="00A52C56" w:rsidRDefault="006F4E2F" w:rsidP="00306141">
      <w:pPr>
        <w:tabs>
          <w:tab w:val="left" w:pos="1134"/>
        </w:tabs>
        <w:ind w:left="1134" w:hanging="1134"/>
        <w:jc w:val="both"/>
        <w:rPr>
          <w:rFonts w:ascii="Arial" w:hAnsi="Arial" w:cs="Arial"/>
          <w:sz w:val="19"/>
          <w:szCs w:val="19"/>
          <w:lang w:val="es-ES_tradnl"/>
        </w:rPr>
      </w:pPr>
    </w:p>
    <w:p w14:paraId="7902635A" w14:textId="77777777" w:rsidR="006F4E2F" w:rsidRPr="00A52C56" w:rsidRDefault="006F4E2F" w:rsidP="00306141">
      <w:pPr>
        <w:tabs>
          <w:tab w:val="left" w:pos="567"/>
        </w:tabs>
        <w:jc w:val="both"/>
        <w:rPr>
          <w:rFonts w:ascii="Arial" w:hAnsi="Arial" w:cs="Arial"/>
          <w:sz w:val="19"/>
          <w:szCs w:val="19"/>
          <w:lang w:val="es-ES_tradnl"/>
        </w:rPr>
      </w:pPr>
      <w:r w:rsidRPr="00A52C56">
        <w:rPr>
          <w:rFonts w:ascii="Arial" w:hAnsi="Arial" w:cs="Arial"/>
          <w:sz w:val="19"/>
          <w:szCs w:val="19"/>
          <w:lang w:val="es-ES_tradnl"/>
        </w:rPr>
        <w:t>El ejercicio de estas asignaciones será responsabilidad del titular de la Dependencia o del servidor público en quien haya delegado la facultad respectiva.</w:t>
      </w:r>
    </w:p>
    <w:p w14:paraId="6BAA765E" w14:textId="77777777" w:rsidR="006F4E2F" w:rsidRPr="00A52C56" w:rsidRDefault="006F4E2F" w:rsidP="00306141">
      <w:pPr>
        <w:tabs>
          <w:tab w:val="left" w:pos="567"/>
        </w:tabs>
        <w:jc w:val="both"/>
        <w:rPr>
          <w:rFonts w:ascii="Arial" w:hAnsi="Arial" w:cs="Arial"/>
          <w:sz w:val="19"/>
          <w:szCs w:val="19"/>
          <w:lang w:val="es-ES_tradnl"/>
        </w:rPr>
      </w:pPr>
    </w:p>
    <w:p w14:paraId="058BEBF6" w14:textId="77777777" w:rsidR="006F4E2F" w:rsidRPr="00A52C56" w:rsidRDefault="006F4E2F" w:rsidP="00306141">
      <w:pPr>
        <w:tabs>
          <w:tab w:val="left" w:pos="567"/>
        </w:tabs>
        <w:jc w:val="both"/>
        <w:rPr>
          <w:rFonts w:ascii="Arial" w:hAnsi="Arial" w:cs="Arial"/>
          <w:sz w:val="19"/>
          <w:szCs w:val="19"/>
          <w:lang w:val="es-ES_tradnl"/>
        </w:rPr>
      </w:pPr>
      <w:r w:rsidRPr="00A52C56">
        <w:rPr>
          <w:rFonts w:ascii="Arial" w:hAnsi="Arial" w:cs="Arial"/>
          <w:sz w:val="19"/>
          <w:szCs w:val="19"/>
          <w:lang w:val="es-ES_tradnl"/>
        </w:rPr>
        <w:t>El titular de la Unidad de administración será responsable de recabar y custodiar la documentación justificativa y en su caso, comprobatoria del ejercicio de las asignaciones para gastos de seguridad pública a que se refiere este artículo.</w:t>
      </w:r>
    </w:p>
    <w:p w14:paraId="63E800ED" w14:textId="77777777" w:rsidR="006F4E2F" w:rsidRPr="00A52C56" w:rsidRDefault="006F4E2F" w:rsidP="00306141">
      <w:pPr>
        <w:tabs>
          <w:tab w:val="left" w:pos="567"/>
        </w:tabs>
        <w:jc w:val="both"/>
        <w:rPr>
          <w:rFonts w:ascii="Arial" w:hAnsi="Arial" w:cs="Arial"/>
          <w:b/>
          <w:sz w:val="19"/>
          <w:szCs w:val="19"/>
          <w:lang w:val="es-ES_tradnl"/>
        </w:rPr>
      </w:pPr>
    </w:p>
    <w:p w14:paraId="567865A7"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Tratándose de casos de fuerza mayor o fortuito donde se requiera la atención pronta y expedita de acciones policiales, las erogaciones realizadas se acreditarán con comprobantes justificativos o acta circunstanciada, en donde se señalen los motivos y el monto de la erogación.</w:t>
      </w:r>
    </w:p>
    <w:p w14:paraId="63E0A489" w14:textId="77777777" w:rsidR="006F4E2F" w:rsidRPr="00A52C56" w:rsidRDefault="006F4E2F" w:rsidP="00306141">
      <w:pPr>
        <w:jc w:val="center"/>
        <w:rPr>
          <w:rFonts w:ascii="Arial" w:hAnsi="Arial" w:cs="Arial"/>
          <w:b/>
          <w:sz w:val="19"/>
          <w:szCs w:val="19"/>
          <w:lang w:val="es-ES_tradnl"/>
        </w:rPr>
      </w:pPr>
    </w:p>
    <w:p w14:paraId="3C15190D" w14:textId="77777777" w:rsidR="006F4E2F" w:rsidRPr="00A52C56" w:rsidRDefault="005C72EF" w:rsidP="00306141">
      <w:pPr>
        <w:jc w:val="center"/>
        <w:rPr>
          <w:rFonts w:ascii="Arial" w:hAnsi="Arial" w:cs="Arial"/>
          <w:b/>
          <w:sz w:val="19"/>
          <w:szCs w:val="19"/>
          <w:lang w:val="es-ES_tradnl"/>
        </w:rPr>
      </w:pPr>
      <w:r w:rsidRPr="00A52C56">
        <w:rPr>
          <w:rFonts w:ascii="Arial" w:hAnsi="Arial" w:cs="Arial"/>
          <w:b/>
          <w:sz w:val="19"/>
          <w:szCs w:val="19"/>
          <w:lang w:val="es-ES_tradnl"/>
        </w:rPr>
        <w:t>Capítulo Séptimo</w:t>
      </w:r>
    </w:p>
    <w:p w14:paraId="106ED62D" w14:textId="77777777" w:rsidR="006F4E2F" w:rsidRPr="00A52C56" w:rsidRDefault="005C72EF" w:rsidP="00306141">
      <w:pPr>
        <w:jc w:val="center"/>
        <w:rPr>
          <w:rFonts w:ascii="Arial" w:hAnsi="Arial" w:cs="Arial"/>
          <w:b/>
          <w:sz w:val="19"/>
          <w:szCs w:val="19"/>
          <w:lang w:val="es-ES_tradnl"/>
        </w:rPr>
      </w:pPr>
      <w:r w:rsidRPr="00A52C56">
        <w:rPr>
          <w:rFonts w:ascii="Arial" w:hAnsi="Arial" w:cs="Arial"/>
          <w:b/>
          <w:sz w:val="19"/>
          <w:szCs w:val="19"/>
          <w:lang w:val="es-ES_tradnl"/>
        </w:rPr>
        <w:t xml:space="preserve">De los Viáticos </w:t>
      </w:r>
    </w:p>
    <w:p w14:paraId="071B36A5" w14:textId="77777777" w:rsidR="006F4E2F" w:rsidRPr="00A52C56" w:rsidRDefault="006F4E2F" w:rsidP="00306141">
      <w:pPr>
        <w:jc w:val="center"/>
        <w:rPr>
          <w:rFonts w:ascii="Arial" w:hAnsi="Arial" w:cs="Arial"/>
          <w:b/>
          <w:sz w:val="19"/>
          <w:szCs w:val="19"/>
          <w:lang w:val="es-ES_tradnl"/>
        </w:rPr>
      </w:pPr>
    </w:p>
    <w:p w14:paraId="3A0C178E" w14:textId="77777777" w:rsidR="006F4E2F" w:rsidRPr="00A52C56" w:rsidRDefault="006F4E2F" w:rsidP="00306141">
      <w:pPr>
        <w:widowControl w:val="0"/>
        <w:tabs>
          <w:tab w:val="left" w:pos="0"/>
        </w:tabs>
        <w:autoSpaceDE w:val="0"/>
        <w:autoSpaceDN w:val="0"/>
        <w:adjustRightInd w:val="0"/>
        <w:ind w:right="63"/>
        <w:jc w:val="both"/>
        <w:rPr>
          <w:rFonts w:ascii="Arial" w:hAnsi="Arial" w:cs="Arial"/>
          <w:sz w:val="19"/>
          <w:szCs w:val="19"/>
          <w:lang w:val="es-ES_tradnl"/>
        </w:rPr>
      </w:pPr>
      <w:r w:rsidRPr="00A52C56">
        <w:rPr>
          <w:rFonts w:ascii="Arial" w:hAnsi="Arial" w:cs="Arial"/>
          <w:b/>
          <w:sz w:val="19"/>
          <w:szCs w:val="19"/>
          <w:lang w:val="es-ES_tradnl"/>
        </w:rPr>
        <w:t xml:space="preserve">Artículo 81. </w:t>
      </w:r>
      <w:r w:rsidRPr="00A52C56">
        <w:rPr>
          <w:rFonts w:ascii="Arial" w:hAnsi="Arial" w:cs="Arial"/>
          <w:sz w:val="19"/>
          <w:szCs w:val="19"/>
          <w:lang w:val="es-ES_tradnl"/>
        </w:rPr>
        <w:t>Se consideran viáticos l</w:t>
      </w:r>
      <w:r w:rsidRPr="00A52C56">
        <w:rPr>
          <w:rFonts w:ascii="Arial" w:hAnsi="Arial" w:cs="Arial"/>
          <w:spacing w:val="-4"/>
          <w:sz w:val="19"/>
          <w:szCs w:val="19"/>
          <w:lang w:val="es-ES_tradnl"/>
        </w:rPr>
        <w:t xml:space="preserve">as erogaciones que realicen los servidores públicos </w:t>
      </w:r>
      <w:r w:rsidRPr="00A52C56">
        <w:rPr>
          <w:rFonts w:ascii="Arial" w:hAnsi="Arial" w:cs="Arial"/>
          <w:sz w:val="19"/>
          <w:szCs w:val="19"/>
          <w:lang w:val="es-ES_tradnl"/>
        </w:rPr>
        <w:t>de la Administración Pública, cuando sea estrictamente necesario que:</w:t>
      </w:r>
    </w:p>
    <w:p w14:paraId="7CF08497" w14:textId="77777777" w:rsidR="006F4E2F" w:rsidRPr="00A52C56" w:rsidRDefault="006F4E2F" w:rsidP="00306141">
      <w:pPr>
        <w:widowControl w:val="0"/>
        <w:tabs>
          <w:tab w:val="left" w:pos="0"/>
        </w:tabs>
        <w:autoSpaceDE w:val="0"/>
        <w:autoSpaceDN w:val="0"/>
        <w:adjustRightInd w:val="0"/>
        <w:ind w:right="63"/>
        <w:jc w:val="both"/>
        <w:rPr>
          <w:rFonts w:ascii="Arial" w:hAnsi="Arial" w:cs="Arial"/>
          <w:sz w:val="19"/>
          <w:szCs w:val="19"/>
          <w:lang w:val="es-ES_tradnl"/>
        </w:rPr>
      </w:pPr>
    </w:p>
    <w:p w14:paraId="321B852D" w14:textId="77777777" w:rsidR="006F4E2F" w:rsidRPr="00A52C56" w:rsidRDefault="006F4E2F" w:rsidP="0015145E">
      <w:pPr>
        <w:pStyle w:val="Prrafodelista"/>
        <w:widowControl w:val="0"/>
        <w:numPr>
          <w:ilvl w:val="0"/>
          <w:numId w:val="65"/>
        </w:numPr>
        <w:tabs>
          <w:tab w:val="left" w:pos="567"/>
        </w:tabs>
        <w:autoSpaceDE w:val="0"/>
        <w:autoSpaceDN w:val="0"/>
        <w:adjustRightInd w:val="0"/>
        <w:ind w:left="567" w:right="63" w:hanging="283"/>
        <w:jc w:val="both"/>
        <w:rPr>
          <w:rFonts w:ascii="Arial" w:hAnsi="Arial" w:cs="Arial"/>
          <w:spacing w:val="14"/>
          <w:sz w:val="19"/>
          <w:szCs w:val="19"/>
        </w:rPr>
      </w:pPr>
      <w:r w:rsidRPr="00A52C56">
        <w:rPr>
          <w:rFonts w:ascii="Arial" w:hAnsi="Arial" w:cs="Arial"/>
          <w:sz w:val="19"/>
          <w:szCs w:val="19"/>
          <w:lang w:val="es-ES_tradnl"/>
        </w:rPr>
        <w:t>Viajen en el desempeño de sus actividades y los trabajos encomendados requieran de un tiempo que exceda la jornada legal de labores;</w:t>
      </w:r>
    </w:p>
    <w:p w14:paraId="64D0CD9C" w14:textId="77777777" w:rsidR="006F4E2F" w:rsidRPr="00A52C56" w:rsidRDefault="006F4E2F" w:rsidP="0021449C">
      <w:pPr>
        <w:pStyle w:val="Prrafodelista"/>
        <w:widowControl w:val="0"/>
        <w:tabs>
          <w:tab w:val="left" w:pos="567"/>
        </w:tabs>
        <w:autoSpaceDE w:val="0"/>
        <w:autoSpaceDN w:val="0"/>
        <w:adjustRightInd w:val="0"/>
        <w:ind w:left="567" w:right="63" w:hanging="283"/>
        <w:jc w:val="both"/>
        <w:rPr>
          <w:rFonts w:ascii="Arial" w:hAnsi="Arial" w:cs="Arial"/>
          <w:spacing w:val="14"/>
          <w:sz w:val="19"/>
          <w:szCs w:val="19"/>
        </w:rPr>
      </w:pPr>
    </w:p>
    <w:p w14:paraId="396CD7B4" w14:textId="77777777" w:rsidR="006F4E2F" w:rsidRPr="00A52C56" w:rsidRDefault="006F4E2F" w:rsidP="0015145E">
      <w:pPr>
        <w:pStyle w:val="Prrafodelista"/>
        <w:widowControl w:val="0"/>
        <w:numPr>
          <w:ilvl w:val="0"/>
          <w:numId w:val="65"/>
        </w:numPr>
        <w:tabs>
          <w:tab w:val="left" w:pos="567"/>
        </w:tabs>
        <w:autoSpaceDE w:val="0"/>
        <w:autoSpaceDN w:val="0"/>
        <w:adjustRightInd w:val="0"/>
        <w:ind w:left="567" w:right="63" w:hanging="283"/>
        <w:jc w:val="both"/>
        <w:rPr>
          <w:rFonts w:ascii="Arial" w:hAnsi="Arial" w:cs="Arial"/>
          <w:spacing w:val="14"/>
          <w:sz w:val="19"/>
          <w:szCs w:val="19"/>
        </w:rPr>
      </w:pPr>
      <w:r w:rsidRPr="00A52C56">
        <w:rPr>
          <w:rFonts w:ascii="Arial" w:hAnsi="Arial" w:cs="Arial"/>
          <w:sz w:val="19"/>
          <w:szCs w:val="19"/>
        </w:rPr>
        <w:t xml:space="preserve">Efectúen comisiones oficiales atendiendo los planes y objetivos de las Dependencias y Entidades que estén plasmados en su programa operativo anual, salvo en situaciones emergentes, plenamente justificadas y aprobadas por el titular de la Dependencia o Entidad; </w:t>
      </w:r>
    </w:p>
    <w:p w14:paraId="1F9BDBCD" w14:textId="77777777" w:rsidR="006F4E2F" w:rsidRPr="00A52C56" w:rsidRDefault="006F4E2F" w:rsidP="0021449C">
      <w:pPr>
        <w:pStyle w:val="Prrafodelista"/>
        <w:widowControl w:val="0"/>
        <w:tabs>
          <w:tab w:val="left" w:pos="567"/>
        </w:tabs>
        <w:autoSpaceDE w:val="0"/>
        <w:autoSpaceDN w:val="0"/>
        <w:adjustRightInd w:val="0"/>
        <w:ind w:left="567" w:right="63" w:hanging="283"/>
        <w:jc w:val="both"/>
        <w:rPr>
          <w:rFonts w:ascii="Arial" w:hAnsi="Arial" w:cs="Arial"/>
          <w:spacing w:val="14"/>
          <w:sz w:val="19"/>
          <w:szCs w:val="19"/>
        </w:rPr>
      </w:pPr>
    </w:p>
    <w:p w14:paraId="394BFEEC" w14:textId="77777777" w:rsidR="006F4E2F" w:rsidRPr="00A52C56" w:rsidRDefault="006F4E2F" w:rsidP="0015145E">
      <w:pPr>
        <w:pStyle w:val="Prrafodelista"/>
        <w:widowControl w:val="0"/>
        <w:numPr>
          <w:ilvl w:val="0"/>
          <w:numId w:val="65"/>
        </w:numPr>
        <w:tabs>
          <w:tab w:val="left" w:pos="567"/>
        </w:tabs>
        <w:autoSpaceDE w:val="0"/>
        <w:autoSpaceDN w:val="0"/>
        <w:adjustRightInd w:val="0"/>
        <w:ind w:left="567" w:right="63" w:hanging="283"/>
        <w:jc w:val="both"/>
        <w:rPr>
          <w:rFonts w:ascii="Arial" w:hAnsi="Arial" w:cs="Arial"/>
          <w:spacing w:val="14"/>
          <w:sz w:val="19"/>
          <w:szCs w:val="19"/>
        </w:rPr>
      </w:pPr>
      <w:r w:rsidRPr="00A52C56">
        <w:rPr>
          <w:rFonts w:ascii="Arial" w:hAnsi="Arial" w:cs="Arial"/>
          <w:sz w:val="19"/>
          <w:szCs w:val="19"/>
          <w:lang w:val="es-ES_tradnl"/>
        </w:rPr>
        <w:t>Deban pernoctar fuera de su domicilio o se trasladen a más de 100 kilómetros de distancia de su centro de trabajo;</w:t>
      </w:r>
    </w:p>
    <w:p w14:paraId="337F6719" w14:textId="77777777" w:rsidR="006F4E2F" w:rsidRPr="00A52C56" w:rsidRDefault="006F4E2F" w:rsidP="0021449C">
      <w:pPr>
        <w:pStyle w:val="Prrafodelista"/>
        <w:tabs>
          <w:tab w:val="left" w:pos="567"/>
        </w:tabs>
        <w:ind w:left="567" w:hanging="283"/>
        <w:rPr>
          <w:rFonts w:ascii="Arial" w:hAnsi="Arial" w:cs="Arial"/>
          <w:spacing w:val="14"/>
          <w:sz w:val="19"/>
          <w:szCs w:val="19"/>
        </w:rPr>
      </w:pPr>
    </w:p>
    <w:p w14:paraId="39A2E8DF" w14:textId="77777777" w:rsidR="006F4E2F" w:rsidRPr="00A52C56" w:rsidRDefault="006F4E2F" w:rsidP="0015145E">
      <w:pPr>
        <w:pStyle w:val="Prrafodelista"/>
        <w:widowControl w:val="0"/>
        <w:numPr>
          <w:ilvl w:val="0"/>
          <w:numId w:val="65"/>
        </w:numPr>
        <w:tabs>
          <w:tab w:val="left" w:pos="0"/>
          <w:tab w:val="left" w:pos="567"/>
        </w:tabs>
        <w:autoSpaceDE w:val="0"/>
        <w:autoSpaceDN w:val="0"/>
        <w:adjustRightInd w:val="0"/>
        <w:ind w:left="567" w:right="63" w:hanging="283"/>
        <w:jc w:val="both"/>
        <w:rPr>
          <w:rFonts w:ascii="Arial" w:hAnsi="Arial" w:cs="Arial"/>
          <w:sz w:val="19"/>
          <w:szCs w:val="19"/>
          <w:lang w:val="es-ES_tradnl"/>
        </w:rPr>
      </w:pPr>
      <w:r w:rsidRPr="00A52C56">
        <w:rPr>
          <w:rFonts w:ascii="Arial" w:hAnsi="Arial" w:cs="Arial"/>
          <w:sz w:val="19"/>
          <w:szCs w:val="19"/>
          <w:lang w:val="es-ES_tradnl"/>
        </w:rPr>
        <w:t>La comisión se efectúe por los días necesarios, y</w:t>
      </w:r>
    </w:p>
    <w:p w14:paraId="39CC9518" w14:textId="77777777" w:rsidR="006F4E2F" w:rsidRPr="00A52C56" w:rsidRDefault="006F4E2F" w:rsidP="0021449C">
      <w:pPr>
        <w:pStyle w:val="Prrafodelista"/>
        <w:tabs>
          <w:tab w:val="left" w:pos="567"/>
        </w:tabs>
        <w:ind w:left="567" w:hanging="283"/>
        <w:rPr>
          <w:rFonts w:ascii="Arial" w:hAnsi="Arial" w:cs="Arial"/>
          <w:sz w:val="19"/>
          <w:szCs w:val="19"/>
          <w:lang w:val="es-ES_tradnl"/>
        </w:rPr>
      </w:pPr>
    </w:p>
    <w:p w14:paraId="78808AA3" w14:textId="77777777" w:rsidR="006F4E2F" w:rsidRPr="00A52C56" w:rsidRDefault="006F4E2F" w:rsidP="0015145E">
      <w:pPr>
        <w:pStyle w:val="Prrafodelista"/>
        <w:widowControl w:val="0"/>
        <w:numPr>
          <w:ilvl w:val="0"/>
          <w:numId w:val="65"/>
        </w:numPr>
        <w:tabs>
          <w:tab w:val="left" w:pos="0"/>
          <w:tab w:val="left" w:pos="567"/>
        </w:tabs>
        <w:autoSpaceDE w:val="0"/>
        <w:autoSpaceDN w:val="0"/>
        <w:adjustRightInd w:val="0"/>
        <w:ind w:left="567" w:right="63" w:hanging="283"/>
        <w:jc w:val="both"/>
        <w:rPr>
          <w:rFonts w:ascii="Arial" w:hAnsi="Arial" w:cs="Arial"/>
          <w:sz w:val="19"/>
          <w:szCs w:val="19"/>
          <w:lang w:val="es-ES_tradnl"/>
        </w:rPr>
      </w:pPr>
      <w:r w:rsidRPr="00A52C56">
        <w:rPr>
          <w:rFonts w:ascii="Arial" w:hAnsi="Arial" w:cs="Arial"/>
          <w:sz w:val="19"/>
          <w:szCs w:val="19"/>
          <w:lang w:val="es-ES_tradnl"/>
        </w:rPr>
        <w:t>Apegarse al tabulador de viáticos.</w:t>
      </w:r>
    </w:p>
    <w:p w14:paraId="76539602" w14:textId="77777777" w:rsidR="002A770A" w:rsidRPr="00A52C56" w:rsidRDefault="002A770A" w:rsidP="0021449C">
      <w:pPr>
        <w:widowControl w:val="0"/>
        <w:tabs>
          <w:tab w:val="left" w:pos="0"/>
        </w:tabs>
        <w:autoSpaceDE w:val="0"/>
        <w:autoSpaceDN w:val="0"/>
        <w:adjustRightInd w:val="0"/>
        <w:ind w:right="63" w:hanging="283"/>
        <w:jc w:val="both"/>
        <w:rPr>
          <w:rFonts w:ascii="Arial" w:hAnsi="Arial" w:cs="Arial"/>
          <w:spacing w:val="-4"/>
          <w:sz w:val="19"/>
          <w:szCs w:val="19"/>
        </w:rPr>
      </w:pPr>
    </w:p>
    <w:p w14:paraId="7FAEC23C" w14:textId="77777777" w:rsidR="006F4E2F" w:rsidRPr="00A52C56" w:rsidRDefault="006F4E2F" w:rsidP="00306141">
      <w:pPr>
        <w:widowControl w:val="0"/>
        <w:tabs>
          <w:tab w:val="left" w:pos="0"/>
        </w:tabs>
        <w:autoSpaceDE w:val="0"/>
        <w:autoSpaceDN w:val="0"/>
        <w:adjustRightInd w:val="0"/>
        <w:ind w:right="63"/>
        <w:jc w:val="both"/>
        <w:rPr>
          <w:rFonts w:ascii="Arial" w:hAnsi="Arial" w:cs="Arial"/>
          <w:spacing w:val="-4"/>
          <w:sz w:val="19"/>
          <w:szCs w:val="19"/>
          <w:lang w:val="es-ES_tradnl"/>
        </w:rPr>
      </w:pPr>
      <w:r w:rsidRPr="00A52C56">
        <w:rPr>
          <w:rFonts w:ascii="Arial" w:hAnsi="Arial" w:cs="Arial"/>
          <w:spacing w:val="-4"/>
          <w:sz w:val="19"/>
          <w:szCs w:val="19"/>
        </w:rPr>
        <w:t>Los viáticos incluyen hospedaje, transporte local, estacionamiento, alimentación y el costo de llamadas telefónicas oficiales.</w:t>
      </w:r>
    </w:p>
    <w:p w14:paraId="6E5E6D35" w14:textId="77777777" w:rsidR="006F4E2F" w:rsidRPr="00A52C56" w:rsidRDefault="006F4E2F" w:rsidP="00306141">
      <w:pPr>
        <w:widowControl w:val="0"/>
        <w:tabs>
          <w:tab w:val="left" w:pos="0"/>
        </w:tabs>
        <w:autoSpaceDE w:val="0"/>
        <w:autoSpaceDN w:val="0"/>
        <w:adjustRightInd w:val="0"/>
        <w:ind w:right="63"/>
        <w:jc w:val="both"/>
        <w:rPr>
          <w:rFonts w:ascii="Arial" w:hAnsi="Arial" w:cs="Arial"/>
          <w:spacing w:val="-4"/>
          <w:sz w:val="19"/>
          <w:szCs w:val="19"/>
          <w:lang w:val="es-ES_tradnl"/>
        </w:rPr>
      </w:pPr>
    </w:p>
    <w:p w14:paraId="37907C5F" w14:textId="77777777" w:rsidR="006F4E2F" w:rsidRPr="00A52C56" w:rsidRDefault="006F4E2F" w:rsidP="00306141">
      <w:pPr>
        <w:widowControl w:val="0"/>
        <w:tabs>
          <w:tab w:val="left" w:pos="0"/>
        </w:tabs>
        <w:autoSpaceDE w:val="0"/>
        <w:autoSpaceDN w:val="0"/>
        <w:adjustRightInd w:val="0"/>
        <w:ind w:right="63"/>
        <w:jc w:val="both"/>
        <w:rPr>
          <w:rFonts w:ascii="Arial" w:hAnsi="Arial" w:cs="Arial"/>
          <w:spacing w:val="-4"/>
          <w:sz w:val="19"/>
          <w:szCs w:val="19"/>
          <w:lang w:val="es-ES_tradnl"/>
        </w:rPr>
      </w:pPr>
      <w:r w:rsidRPr="00A52C56">
        <w:rPr>
          <w:rFonts w:ascii="Arial" w:hAnsi="Arial" w:cs="Arial"/>
          <w:spacing w:val="-4"/>
          <w:sz w:val="19"/>
          <w:szCs w:val="19"/>
          <w:lang w:val="es-ES_tradnl"/>
        </w:rPr>
        <w:t>Los tabuladores de viáticos serán formulados y publicados por la Secretaría.</w:t>
      </w:r>
    </w:p>
    <w:p w14:paraId="3D001490" w14:textId="77777777" w:rsidR="006F4E2F" w:rsidRPr="00A52C56" w:rsidRDefault="006F4E2F" w:rsidP="00306141">
      <w:pPr>
        <w:widowControl w:val="0"/>
        <w:tabs>
          <w:tab w:val="left" w:pos="0"/>
        </w:tabs>
        <w:autoSpaceDE w:val="0"/>
        <w:autoSpaceDN w:val="0"/>
        <w:adjustRightInd w:val="0"/>
        <w:ind w:right="63"/>
        <w:jc w:val="both"/>
        <w:rPr>
          <w:rFonts w:ascii="Arial" w:hAnsi="Arial" w:cs="Arial"/>
          <w:sz w:val="19"/>
          <w:szCs w:val="19"/>
          <w:lang w:val="es-ES_tradnl"/>
        </w:rPr>
      </w:pPr>
    </w:p>
    <w:p w14:paraId="4721C02A" w14:textId="77777777" w:rsidR="006F4E2F" w:rsidRPr="00A52C56" w:rsidRDefault="006F4E2F" w:rsidP="00306141">
      <w:pPr>
        <w:widowControl w:val="0"/>
        <w:tabs>
          <w:tab w:val="left" w:pos="2060"/>
          <w:tab w:val="left" w:pos="3020"/>
          <w:tab w:val="left" w:pos="3680"/>
          <w:tab w:val="left" w:pos="4060"/>
          <w:tab w:val="left" w:pos="5280"/>
          <w:tab w:val="left" w:pos="5740"/>
          <w:tab w:val="left" w:pos="6200"/>
          <w:tab w:val="left" w:pos="7300"/>
          <w:tab w:val="left" w:pos="7760"/>
        </w:tabs>
        <w:autoSpaceDE w:val="0"/>
        <w:autoSpaceDN w:val="0"/>
        <w:adjustRightInd w:val="0"/>
        <w:ind w:right="65"/>
        <w:jc w:val="both"/>
        <w:rPr>
          <w:rFonts w:ascii="Arial" w:hAnsi="Arial" w:cs="Arial"/>
          <w:sz w:val="19"/>
          <w:szCs w:val="19"/>
          <w:lang w:val="es-ES_tradnl"/>
        </w:rPr>
      </w:pPr>
      <w:r w:rsidRPr="00A52C56">
        <w:rPr>
          <w:rFonts w:ascii="Arial" w:hAnsi="Arial" w:cs="Arial"/>
          <w:b/>
          <w:sz w:val="19"/>
          <w:szCs w:val="19"/>
          <w:lang w:val="es-ES_tradnl"/>
        </w:rPr>
        <w:t>Artículo 82.</w:t>
      </w:r>
      <w:r w:rsidRPr="00A52C56">
        <w:rPr>
          <w:rFonts w:ascii="Arial" w:hAnsi="Arial" w:cs="Arial"/>
          <w:sz w:val="19"/>
          <w:szCs w:val="19"/>
          <w:lang w:val="es-ES_tradnl"/>
        </w:rPr>
        <w:t xml:space="preserve"> El personal comisionado tendrá derecho al otorgamiento de viáticos, siempre que se cumpla con los siguientes requisitos:</w:t>
      </w:r>
    </w:p>
    <w:p w14:paraId="74D5DBA7" w14:textId="77777777" w:rsidR="006F4E2F" w:rsidRPr="00A52C56" w:rsidRDefault="006F4E2F" w:rsidP="00EA24EC">
      <w:pPr>
        <w:widowControl w:val="0"/>
        <w:tabs>
          <w:tab w:val="left" w:pos="2060"/>
          <w:tab w:val="left" w:pos="3020"/>
          <w:tab w:val="left" w:pos="3680"/>
          <w:tab w:val="left" w:pos="4060"/>
          <w:tab w:val="left" w:pos="5280"/>
          <w:tab w:val="left" w:pos="5740"/>
          <w:tab w:val="left" w:pos="6200"/>
          <w:tab w:val="left" w:pos="7300"/>
          <w:tab w:val="left" w:pos="7760"/>
        </w:tabs>
        <w:autoSpaceDE w:val="0"/>
        <w:autoSpaceDN w:val="0"/>
        <w:adjustRightInd w:val="0"/>
        <w:ind w:left="567" w:right="65" w:hanging="283"/>
        <w:jc w:val="both"/>
        <w:rPr>
          <w:rFonts w:ascii="Arial" w:hAnsi="Arial" w:cs="Arial"/>
          <w:sz w:val="19"/>
          <w:szCs w:val="19"/>
          <w:lang w:val="es-ES_tradnl"/>
        </w:rPr>
      </w:pPr>
    </w:p>
    <w:p w14:paraId="4B58920C" w14:textId="77777777" w:rsidR="006F4E2F" w:rsidRPr="00A52C56" w:rsidRDefault="006F4E2F" w:rsidP="0015145E">
      <w:pPr>
        <w:pStyle w:val="Prrafodelista"/>
        <w:widowControl w:val="0"/>
        <w:numPr>
          <w:ilvl w:val="0"/>
          <w:numId w:val="66"/>
        </w:numPr>
        <w:tabs>
          <w:tab w:val="left" w:pos="567"/>
        </w:tabs>
        <w:autoSpaceDE w:val="0"/>
        <w:autoSpaceDN w:val="0"/>
        <w:adjustRightInd w:val="0"/>
        <w:spacing w:before="120"/>
        <w:ind w:left="567" w:right="62" w:hanging="283"/>
        <w:jc w:val="both"/>
        <w:rPr>
          <w:rFonts w:ascii="Arial" w:hAnsi="Arial" w:cs="Arial"/>
          <w:sz w:val="19"/>
          <w:szCs w:val="19"/>
          <w:lang w:val="es-ES_tradnl"/>
        </w:rPr>
      </w:pPr>
      <w:r w:rsidRPr="00A52C56">
        <w:rPr>
          <w:rFonts w:ascii="Arial" w:hAnsi="Arial" w:cs="Arial"/>
          <w:sz w:val="19"/>
          <w:szCs w:val="19"/>
          <w:lang w:val="es-ES_tradnl"/>
        </w:rPr>
        <w:t>Ser personal activo, y</w:t>
      </w:r>
    </w:p>
    <w:p w14:paraId="1FE7C448" w14:textId="77777777" w:rsidR="006F4E2F" w:rsidRPr="00A52C56" w:rsidRDefault="006F4E2F" w:rsidP="0015145E">
      <w:pPr>
        <w:pStyle w:val="Prrafodelista"/>
        <w:widowControl w:val="0"/>
        <w:numPr>
          <w:ilvl w:val="0"/>
          <w:numId w:val="66"/>
        </w:numPr>
        <w:tabs>
          <w:tab w:val="left" w:pos="567"/>
        </w:tabs>
        <w:autoSpaceDE w:val="0"/>
        <w:autoSpaceDN w:val="0"/>
        <w:adjustRightInd w:val="0"/>
        <w:spacing w:before="120"/>
        <w:ind w:left="567" w:right="62" w:hanging="283"/>
        <w:jc w:val="both"/>
        <w:rPr>
          <w:rFonts w:ascii="Arial" w:hAnsi="Arial" w:cs="Arial"/>
          <w:sz w:val="19"/>
          <w:szCs w:val="19"/>
          <w:lang w:val="es-ES_tradnl"/>
        </w:rPr>
      </w:pPr>
      <w:r w:rsidRPr="00A52C56">
        <w:rPr>
          <w:rFonts w:ascii="Arial" w:hAnsi="Arial" w:cs="Arial"/>
          <w:sz w:val="19"/>
          <w:szCs w:val="19"/>
          <w:lang w:val="es-ES_tradnl"/>
        </w:rPr>
        <w:t>Que durante la comisión no se encuentre disfrutando de periodo vacacional ni de cualquier tipo de licencia.</w:t>
      </w:r>
    </w:p>
    <w:p w14:paraId="1961C38B" w14:textId="77777777" w:rsidR="006F4E2F" w:rsidRPr="00A52C56" w:rsidRDefault="006F4E2F" w:rsidP="00306141">
      <w:pPr>
        <w:widowControl w:val="0"/>
        <w:tabs>
          <w:tab w:val="left" w:pos="2060"/>
          <w:tab w:val="left" w:pos="3020"/>
          <w:tab w:val="left" w:pos="3680"/>
          <w:tab w:val="left" w:pos="4060"/>
          <w:tab w:val="left" w:pos="5280"/>
          <w:tab w:val="left" w:pos="5740"/>
          <w:tab w:val="left" w:pos="6200"/>
          <w:tab w:val="left" w:pos="7300"/>
          <w:tab w:val="left" w:pos="7760"/>
        </w:tabs>
        <w:autoSpaceDE w:val="0"/>
        <w:autoSpaceDN w:val="0"/>
        <w:adjustRightInd w:val="0"/>
        <w:ind w:right="65"/>
        <w:jc w:val="both"/>
        <w:rPr>
          <w:rFonts w:ascii="Arial" w:hAnsi="Arial" w:cs="Arial"/>
          <w:sz w:val="19"/>
          <w:szCs w:val="19"/>
          <w:lang w:val="es-ES_tradnl"/>
        </w:rPr>
      </w:pPr>
    </w:p>
    <w:p w14:paraId="5697669D" w14:textId="77777777" w:rsidR="006F4E2F" w:rsidRPr="00A52C56" w:rsidRDefault="006F4E2F" w:rsidP="00306141">
      <w:pPr>
        <w:widowControl w:val="0"/>
        <w:tabs>
          <w:tab w:val="left" w:pos="2060"/>
          <w:tab w:val="left" w:pos="3020"/>
          <w:tab w:val="left" w:pos="3680"/>
          <w:tab w:val="left" w:pos="4060"/>
          <w:tab w:val="left" w:pos="5280"/>
          <w:tab w:val="left" w:pos="5740"/>
          <w:tab w:val="left" w:pos="6200"/>
          <w:tab w:val="left" w:pos="7300"/>
          <w:tab w:val="left" w:pos="7760"/>
        </w:tabs>
        <w:autoSpaceDE w:val="0"/>
        <w:autoSpaceDN w:val="0"/>
        <w:adjustRightInd w:val="0"/>
        <w:ind w:right="65"/>
        <w:jc w:val="both"/>
        <w:rPr>
          <w:rFonts w:ascii="Arial" w:hAnsi="Arial" w:cs="Arial"/>
          <w:sz w:val="19"/>
          <w:szCs w:val="19"/>
          <w:lang w:val="es-ES_tradnl"/>
        </w:rPr>
      </w:pPr>
      <w:r w:rsidRPr="00A52C56">
        <w:rPr>
          <w:rFonts w:ascii="Arial" w:hAnsi="Arial" w:cs="Arial"/>
          <w:b/>
          <w:sz w:val="19"/>
          <w:szCs w:val="19"/>
          <w:lang w:val="es-ES_tradnl"/>
        </w:rPr>
        <w:t>Artículo 83</w:t>
      </w:r>
      <w:r w:rsidRPr="00A52C56">
        <w:rPr>
          <w:rFonts w:ascii="Arial" w:hAnsi="Arial" w:cs="Arial"/>
          <w:sz w:val="19"/>
          <w:szCs w:val="19"/>
          <w:lang w:val="es-ES_tradnl"/>
        </w:rPr>
        <w:t xml:space="preserve">. La Unidad de administración para el otorgamiento de viáticos </w:t>
      </w:r>
      <w:r w:rsidRPr="00A52C56">
        <w:rPr>
          <w:rFonts w:ascii="Arial" w:hAnsi="Arial" w:cs="Arial"/>
          <w:sz w:val="19"/>
          <w:szCs w:val="19"/>
          <w:lang w:val="es-ES_tradnl"/>
        </w:rPr>
        <w:lastRenderedPageBreak/>
        <w:t>nacionales deberá:</w:t>
      </w:r>
    </w:p>
    <w:p w14:paraId="09487AF1" w14:textId="77777777" w:rsidR="006F4E2F" w:rsidRPr="00A52C56" w:rsidRDefault="006F4E2F" w:rsidP="00EA24EC">
      <w:pPr>
        <w:widowControl w:val="0"/>
        <w:tabs>
          <w:tab w:val="left" w:pos="2060"/>
          <w:tab w:val="left" w:pos="3020"/>
          <w:tab w:val="left" w:pos="3680"/>
          <w:tab w:val="left" w:pos="4060"/>
          <w:tab w:val="left" w:pos="5280"/>
          <w:tab w:val="left" w:pos="5740"/>
          <w:tab w:val="left" w:pos="6200"/>
          <w:tab w:val="left" w:pos="7300"/>
          <w:tab w:val="left" w:pos="7760"/>
        </w:tabs>
        <w:autoSpaceDE w:val="0"/>
        <w:autoSpaceDN w:val="0"/>
        <w:adjustRightInd w:val="0"/>
        <w:ind w:left="567" w:right="65" w:hanging="283"/>
        <w:jc w:val="both"/>
        <w:rPr>
          <w:rFonts w:ascii="Arial" w:hAnsi="Arial" w:cs="Arial"/>
          <w:sz w:val="19"/>
          <w:szCs w:val="19"/>
          <w:lang w:val="es-ES_tradnl"/>
        </w:rPr>
      </w:pPr>
    </w:p>
    <w:p w14:paraId="3CA1243A" w14:textId="77777777" w:rsidR="006F4E2F" w:rsidRPr="00A52C56" w:rsidRDefault="006F4E2F" w:rsidP="0015145E">
      <w:pPr>
        <w:pStyle w:val="Prrafodelista"/>
        <w:widowControl w:val="0"/>
        <w:numPr>
          <w:ilvl w:val="0"/>
          <w:numId w:val="67"/>
        </w:numPr>
        <w:tabs>
          <w:tab w:val="left" w:pos="567"/>
          <w:tab w:val="left" w:pos="5740"/>
          <w:tab w:val="left" w:pos="6200"/>
          <w:tab w:val="left" w:pos="7300"/>
          <w:tab w:val="left" w:pos="7760"/>
        </w:tabs>
        <w:autoSpaceDE w:val="0"/>
        <w:autoSpaceDN w:val="0"/>
        <w:adjustRightInd w:val="0"/>
        <w:ind w:left="567" w:right="65" w:hanging="283"/>
        <w:jc w:val="both"/>
        <w:rPr>
          <w:rFonts w:ascii="Arial" w:hAnsi="Arial" w:cs="Arial"/>
          <w:sz w:val="19"/>
          <w:szCs w:val="19"/>
          <w:lang w:val="es-ES_tradnl"/>
        </w:rPr>
      </w:pPr>
      <w:r w:rsidRPr="00A52C56">
        <w:rPr>
          <w:rFonts w:ascii="Arial" w:hAnsi="Arial" w:cs="Arial"/>
          <w:sz w:val="19"/>
          <w:szCs w:val="19"/>
          <w:lang w:val="es-ES_tradnl"/>
        </w:rPr>
        <w:t>Apegarse al tabulador de viáticos vigente, y</w:t>
      </w:r>
    </w:p>
    <w:p w14:paraId="0CF79326" w14:textId="77777777" w:rsidR="006F4E2F" w:rsidRPr="00A52C56" w:rsidRDefault="006F4E2F" w:rsidP="00EA24EC">
      <w:pPr>
        <w:widowControl w:val="0"/>
        <w:tabs>
          <w:tab w:val="left" w:pos="567"/>
          <w:tab w:val="left" w:pos="4060"/>
          <w:tab w:val="left" w:pos="5740"/>
          <w:tab w:val="left" w:pos="6200"/>
          <w:tab w:val="left" w:pos="7300"/>
          <w:tab w:val="left" w:pos="7760"/>
        </w:tabs>
        <w:autoSpaceDE w:val="0"/>
        <w:autoSpaceDN w:val="0"/>
        <w:adjustRightInd w:val="0"/>
        <w:ind w:left="567" w:right="65" w:hanging="283"/>
        <w:jc w:val="both"/>
        <w:rPr>
          <w:rFonts w:ascii="Arial" w:hAnsi="Arial" w:cs="Arial"/>
          <w:sz w:val="19"/>
          <w:szCs w:val="19"/>
          <w:lang w:val="es-ES_tradnl"/>
        </w:rPr>
      </w:pPr>
    </w:p>
    <w:p w14:paraId="10D4D6A0" w14:textId="77777777" w:rsidR="006F4E2F" w:rsidRPr="00A52C56" w:rsidRDefault="006F4E2F" w:rsidP="0015145E">
      <w:pPr>
        <w:pStyle w:val="Prrafodelista"/>
        <w:widowControl w:val="0"/>
        <w:numPr>
          <w:ilvl w:val="0"/>
          <w:numId w:val="67"/>
        </w:numPr>
        <w:tabs>
          <w:tab w:val="left" w:pos="567"/>
          <w:tab w:val="left" w:pos="4060"/>
          <w:tab w:val="left" w:pos="5740"/>
          <w:tab w:val="left" w:pos="6200"/>
          <w:tab w:val="left" w:pos="7300"/>
          <w:tab w:val="left" w:pos="7760"/>
        </w:tabs>
        <w:autoSpaceDE w:val="0"/>
        <w:autoSpaceDN w:val="0"/>
        <w:adjustRightInd w:val="0"/>
        <w:ind w:left="567" w:right="65" w:hanging="283"/>
        <w:jc w:val="both"/>
        <w:rPr>
          <w:rFonts w:ascii="Arial" w:hAnsi="Arial" w:cs="Arial"/>
          <w:sz w:val="19"/>
          <w:szCs w:val="19"/>
          <w:lang w:val="es-ES_tradnl"/>
        </w:rPr>
      </w:pPr>
      <w:r w:rsidRPr="00A52C56">
        <w:rPr>
          <w:rFonts w:ascii="Arial" w:hAnsi="Arial" w:cs="Arial"/>
          <w:sz w:val="19"/>
          <w:szCs w:val="19"/>
          <w:lang w:val="es-ES_tradnl"/>
        </w:rPr>
        <w:t>Entregar anticipadamente el 100 por ciento del monto de los viáticos tomando como referencia el lugar de comisión, periodo y cuota diaria estableciéndose en la orden de comisión y pago de viáticos.</w:t>
      </w:r>
    </w:p>
    <w:p w14:paraId="503A65FB" w14:textId="77777777" w:rsidR="006F4E2F" w:rsidRPr="00A52C56" w:rsidRDefault="006F4E2F" w:rsidP="00306141">
      <w:pPr>
        <w:widowControl w:val="0"/>
        <w:tabs>
          <w:tab w:val="left" w:pos="2060"/>
          <w:tab w:val="left" w:pos="3020"/>
          <w:tab w:val="left" w:pos="3680"/>
          <w:tab w:val="left" w:pos="4060"/>
          <w:tab w:val="left" w:pos="5280"/>
          <w:tab w:val="left" w:pos="5740"/>
          <w:tab w:val="left" w:pos="6200"/>
          <w:tab w:val="left" w:pos="7300"/>
          <w:tab w:val="left" w:pos="7760"/>
        </w:tabs>
        <w:autoSpaceDE w:val="0"/>
        <w:autoSpaceDN w:val="0"/>
        <w:adjustRightInd w:val="0"/>
        <w:ind w:right="65"/>
        <w:jc w:val="both"/>
        <w:rPr>
          <w:rFonts w:ascii="Arial" w:hAnsi="Arial" w:cs="Arial"/>
          <w:sz w:val="19"/>
          <w:szCs w:val="19"/>
          <w:lang w:val="es-ES_tradnl"/>
        </w:rPr>
      </w:pPr>
    </w:p>
    <w:p w14:paraId="6B672E50" w14:textId="77777777" w:rsidR="006F4E2F" w:rsidRPr="004763E4" w:rsidRDefault="006F4E2F" w:rsidP="00306141">
      <w:pPr>
        <w:jc w:val="both"/>
        <w:rPr>
          <w:rFonts w:ascii="Arial" w:hAnsi="Arial" w:cs="Arial"/>
          <w:i/>
          <w:iCs/>
          <w:sz w:val="19"/>
          <w:szCs w:val="19"/>
          <w:lang w:val="es-ES_tradnl"/>
        </w:rPr>
      </w:pPr>
      <w:r w:rsidRPr="004763E4">
        <w:rPr>
          <w:rFonts w:ascii="Arial" w:hAnsi="Arial" w:cs="Arial"/>
          <w:i/>
          <w:iCs/>
          <w:sz w:val="19"/>
          <w:szCs w:val="19"/>
          <w:lang w:val="es-ES_tradnl"/>
        </w:rPr>
        <w:t xml:space="preserve">Tratándose de comisiones </w:t>
      </w:r>
      <w:r w:rsidR="004763E4" w:rsidRPr="004763E4">
        <w:rPr>
          <w:rFonts w:ascii="Arial" w:hAnsi="Arial" w:cs="Arial"/>
          <w:i/>
          <w:iCs/>
          <w:sz w:val="19"/>
          <w:szCs w:val="19"/>
          <w:lang w:val="es-ES_tradnl"/>
        </w:rPr>
        <w:t>I</w:t>
      </w:r>
      <w:r w:rsidRPr="004763E4">
        <w:rPr>
          <w:rFonts w:ascii="Arial" w:hAnsi="Arial" w:cs="Arial"/>
          <w:i/>
          <w:iCs/>
          <w:sz w:val="19"/>
          <w:szCs w:val="19"/>
          <w:lang w:val="es-ES_tradnl"/>
        </w:rPr>
        <w:t xml:space="preserve">nternacionales deberán apegarse a lo dispuesto en la Ley General de Viajes con </w:t>
      </w:r>
      <w:r w:rsidR="004763E4" w:rsidRPr="004763E4">
        <w:rPr>
          <w:rFonts w:ascii="Arial" w:hAnsi="Arial" w:cs="Arial"/>
          <w:i/>
          <w:iCs/>
          <w:sz w:val="19"/>
          <w:szCs w:val="19"/>
          <w:lang w:val="es-ES_tradnl"/>
        </w:rPr>
        <w:t>C</w:t>
      </w:r>
      <w:r w:rsidRPr="004763E4">
        <w:rPr>
          <w:rFonts w:ascii="Arial" w:hAnsi="Arial" w:cs="Arial"/>
          <w:i/>
          <w:iCs/>
          <w:sz w:val="19"/>
          <w:szCs w:val="19"/>
          <w:lang w:val="es-ES_tradnl"/>
        </w:rPr>
        <w:t xml:space="preserve">argo al </w:t>
      </w:r>
      <w:r w:rsidR="004763E4" w:rsidRPr="004763E4">
        <w:rPr>
          <w:rFonts w:ascii="Arial" w:hAnsi="Arial" w:cs="Arial"/>
          <w:i/>
          <w:iCs/>
          <w:sz w:val="19"/>
          <w:szCs w:val="19"/>
          <w:lang w:val="es-ES_tradnl"/>
        </w:rPr>
        <w:t>E</w:t>
      </w:r>
      <w:r w:rsidRPr="004763E4">
        <w:rPr>
          <w:rFonts w:ascii="Arial" w:hAnsi="Arial" w:cs="Arial"/>
          <w:i/>
          <w:iCs/>
          <w:sz w:val="19"/>
          <w:szCs w:val="19"/>
          <w:lang w:val="es-ES_tradnl"/>
        </w:rPr>
        <w:t>rario</w:t>
      </w:r>
      <w:r w:rsidR="004763E4" w:rsidRPr="004763E4">
        <w:rPr>
          <w:rFonts w:ascii="Arial" w:hAnsi="Arial" w:cs="Arial"/>
          <w:i/>
          <w:iCs/>
          <w:sz w:val="19"/>
          <w:szCs w:val="19"/>
          <w:lang w:val="es-ES_tradnl"/>
        </w:rPr>
        <w:t xml:space="preserve"> Público</w:t>
      </w:r>
      <w:r w:rsidRPr="004763E4">
        <w:rPr>
          <w:rFonts w:ascii="Arial" w:hAnsi="Arial" w:cs="Arial"/>
          <w:i/>
          <w:iCs/>
          <w:sz w:val="19"/>
          <w:szCs w:val="19"/>
          <w:lang w:val="es-ES_tradnl"/>
        </w:rPr>
        <w:t xml:space="preserve"> para el Estado de Oaxaca y al tabulador vigente para tal caso.</w:t>
      </w:r>
      <w:r w:rsidR="004763E4" w:rsidRPr="004763E4">
        <w:rPr>
          <w:rFonts w:ascii="Arial" w:hAnsi="Arial" w:cs="Arial"/>
          <w:i/>
          <w:iCs/>
          <w:sz w:val="19"/>
          <w:szCs w:val="19"/>
          <w:lang w:val="es-ES_tradnl"/>
        </w:rPr>
        <w:t xml:space="preserve"> </w:t>
      </w:r>
      <w:r w:rsidR="004763E4" w:rsidRPr="004763E4">
        <w:rPr>
          <w:rFonts w:ascii="Arial" w:hAnsi="Arial" w:cs="Arial"/>
          <w:i/>
          <w:iCs/>
          <w:sz w:val="19"/>
          <w:szCs w:val="19"/>
          <w:vertAlign w:val="superscript"/>
          <w:lang w:val="es-ES_tradnl"/>
        </w:rPr>
        <w:t>(Reforma según Decreto PPOE Extra de fecha 31-01-2024)</w:t>
      </w:r>
    </w:p>
    <w:p w14:paraId="7068B4FC" w14:textId="77777777" w:rsidR="006F4E2F" w:rsidRPr="00A52C56" w:rsidRDefault="006F4E2F" w:rsidP="00306141">
      <w:pPr>
        <w:jc w:val="center"/>
        <w:rPr>
          <w:rFonts w:ascii="Arial" w:hAnsi="Arial" w:cs="Arial"/>
          <w:b/>
          <w:sz w:val="19"/>
          <w:szCs w:val="19"/>
          <w:lang w:val="es-ES_tradnl"/>
        </w:rPr>
      </w:pPr>
    </w:p>
    <w:p w14:paraId="7BF4268C" w14:textId="77777777" w:rsidR="006F4E2F" w:rsidRPr="00A52C56" w:rsidRDefault="006F4E2F" w:rsidP="00306141">
      <w:pPr>
        <w:widowControl w:val="0"/>
        <w:tabs>
          <w:tab w:val="left" w:pos="2060"/>
          <w:tab w:val="left" w:pos="3020"/>
          <w:tab w:val="left" w:pos="3680"/>
          <w:tab w:val="left" w:pos="4060"/>
          <w:tab w:val="left" w:pos="5280"/>
          <w:tab w:val="left" w:pos="5740"/>
          <w:tab w:val="left" w:pos="6200"/>
          <w:tab w:val="left" w:pos="7300"/>
          <w:tab w:val="left" w:pos="7760"/>
        </w:tabs>
        <w:autoSpaceDE w:val="0"/>
        <w:autoSpaceDN w:val="0"/>
        <w:adjustRightInd w:val="0"/>
        <w:ind w:right="65"/>
        <w:jc w:val="both"/>
        <w:rPr>
          <w:rFonts w:ascii="Arial" w:hAnsi="Arial" w:cs="Arial"/>
          <w:spacing w:val="-4"/>
          <w:sz w:val="19"/>
          <w:szCs w:val="19"/>
          <w:lang w:val="es-ES_tradnl"/>
        </w:rPr>
      </w:pPr>
      <w:r w:rsidRPr="00A52C56">
        <w:rPr>
          <w:rFonts w:ascii="Arial" w:hAnsi="Arial" w:cs="Arial"/>
          <w:b/>
          <w:sz w:val="19"/>
          <w:szCs w:val="19"/>
          <w:lang w:val="es-ES_tradnl"/>
        </w:rPr>
        <w:t xml:space="preserve">Artículo 84. </w:t>
      </w:r>
      <w:r w:rsidRPr="00A52C56">
        <w:rPr>
          <w:rFonts w:ascii="Arial" w:hAnsi="Arial" w:cs="Arial"/>
          <w:spacing w:val="-4"/>
          <w:sz w:val="19"/>
          <w:szCs w:val="19"/>
          <w:lang w:val="es-ES_tradnl"/>
        </w:rPr>
        <w:t>Las órdenes de comisión y pago de viáticos serán autorizados por el titular del área y hasta niveles de jefes de departamentos o su equivalente debidamente facultado, previa aprobación de su superior jerárquico, a la que esté adscrito el servidor público comisionado; documento que deberá turnarse a la Unidad de administración por lo menos con veinticuatro horas de anticipación a la fecha de inicio de la comisión, salvo situaciones de emergencia por desastres naturales o casos fortuitos.</w:t>
      </w:r>
    </w:p>
    <w:p w14:paraId="6077C490" w14:textId="77777777" w:rsidR="006F4E2F" w:rsidRPr="00A52C56" w:rsidRDefault="006F4E2F" w:rsidP="00306141">
      <w:pPr>
        <w:widowControl w:val="0"/>
        <w:tabs>
          <w:tab w:val="left" w:pos="2060"/>
          <w:tab w:val="left" w:pos="3020"/>
          <w:tab w:val="left" w:pos="3680"/>
          <w:tab w:val="left" w:pos="4060"/>
          <w:tab w:val="left" w:pos="5280"/>
          <w:tab w:val="left" w:pos="5740"/>
          <w:tab w:val="left" w:pos="6200"/>
          <w:tab w:val="left" w:pos="7300"/>
          <w:tab w:val="left" w:pos="7760"/>
        </w:tabs>
        <w:autoSpaceDE w:val="0"/>
        <w:autoSpaceDN w:val="0"/>
        <w:adjustRightInd w:val="0"/>
        <w:ind w:right="65"/>
        <w:jc w:val="both"/>
        <w:rPr>
          <w:rFonts w:ascii="Arial" w:hAnsi="Arial" w:cs="Arial"/>
          <w:spacing w:val="-4"/>
          <w:sz w:val="19"/>
          <w:szCs w:val="19"/>
          <w:lang w:val="es-ES_tradnl"/>
        </w:rPr>
      </w:pPr>
    </w:p>
    <w:p w14:paraId="6DBCC451" w14:textId="77777777" w:rsidR="006F4E2F" w:rsidRPr="00A52C56" w:rsidRDefault="006F4E2F" w:rsidP="00306141">
      <w:pPr>
        <w:widowControl w:val="0"/>
        <w:tabs>
          <w:tab w:val="left" w:pos="2060"/>
          <w:tab w:val="left" w:pos="3020"/>
          <w:tab w:val="left" w:pos="3680"/>
          <w:tab w:val="left" w:pos="4060"/>
          <w:tab w:val="left" w:pos="5280"/>
          <w:tab w:val="left" w:pos="5740"/>
          <w:tab w:val="left" w:pos="6200"/>
          <w:tab w:val="left" w:pos="7300"/>
          <w:tab w:val="left" w:pos="7760"/>
        </w:tabs>
        <w:autoSpaceDE w:val="0"/>
        <w:autoSpaceDN w:val="0"/>
        <w:adjustRightInd w:val="0"/>
        <w:ind w:right="65"/>
        <w:jc w:val="both"/>
        <w:rPr>
          <w:rFonts w:ascii="Arial" w:hAnsi="Arial" w:cs="Arial"/>
          <w:sz w:val="19"/>
          <w:szCs w:val="19"/>
          <w:lang w:val="es-ES_tradnl"/>
        </w:rPr>
      </w:pPr>
      <w:r w:rsidRPr="00A52C56">
        <w:rPr>
          <w:rFonts w:ascii="Arial" w:hAnsi="Arial" w:cs="Arial"/>
          <w:spacing w:val="-4"/>
          <w:sz w:val="19"/>
          <w:szCs w:val="19"/>
          <w:lang w:val="es-ES_tradnl"/>
        </w:rPr>
        <w:t>Cuando una comisión se cancele o concluya antes del término del periodo autorizado, el personal comisionado deberá reintegrar el monto no ejercido a la Unidad de administración, en un plazo no mayor a dos días contados a partir de la conclusión anticipada.</w:t>
      </w:r>
    </w:p>
    <w:p w14:paraId="7DC448DD" w14:textId="77777777" w:rsidR="006F4E2F" w:rsidRPr="00A52C56" w:rsidRDefault="006F4E2F" w:rsidP="00306141">
      <w:pPr>
        <w:widowControl w:val="0"/>
        <w:tabs>
          <w:tab w:val="left" w:pos="2060"/>
          <w:tab w:val="left" w:pos="3020"/>
          <w:tab w:val="left" w:pos="3680"/>
          <w:tab w:val="left" w:pos="4060"/>
          <w:tab w:val="left" w:pos="5280"/>
          <w:tab w:val="left" w:pos="5740"/>
          <w:tab w:val="left" w:pos="6200"/>
          <w:tab w:val="left" w:pos="7300"/>
          <w:tab w:val="left" w:pos="7760"/>
        </w:tabs>
        <w:autoSpaceDE w:val="0"/>
        <w:autoSpaceDN w:val="0"/>
        <w:adjustRightInd w:val="0"/>
        <w:ind w:right="65"/>
        <w:jc w:val="both"/>
        <w:rPr>
          <w:rFonts w:ascii="Arial" w:hAnsi="Arial" w:cs="Arial"/>
          <w:spacing w:val="-4"/>
          <w:sz w:val="19"/>
          <w:szCs w:val="19"/>
          <w:lang w:val="es-ES_tradnl"/>
        </w:rPr>
      </w:pPr>
    </w:p>
    <w:p w14:paraId="6E2C46C9" w14:textId="77777777" w:rsidR="006F4E2F" w:rsidRPr="00A52C56" w:rsidRDefault="006F4E2F" w:rsidP="00306141">
      <w:pPr>
        <w:widowControl w:val="0"/>
        <w:tabs>
          <w:tab w:val="left" w:pos="0"/>
        </w:tabs>
        <w:autoSpaceDE w:val="0"/>
        <w:autoSpaceDN w:val="0"/>
        <w:adjustRightInd w:val="0"/>
        <w:ind w:right="63"/>
        <w:jc w:val="both"/>
        <w:rPr>
          <w:rFonts w:ascii="Arial" w:hAnsi="Arial" w:cs="Arial"/>
          <w:spacing w:val="-4"/>
          <w:sz w:val="19"/>
          <w:szCs w:val="19"/>
          <w:lang w:val="es-ES_tradnl"/>
        </w:rPr>
      </w:pPr>
      <w:r w:rsidRPr="00A52C56">
        <w:rPr>
          <w:rFonts w:ascii="Arial" w:hAnsi="Arial" w:cs="Arial"/>
          <w:b/>
          <w:sz w:val="19"/>
          <w:szCs w:val="19"/>
          <w:lang w:val="es-ES_tradnl"/>
        </w:rPr>
        <w:t xml:space="preserve">Artículo 85. </w:t>
      </w:r>
      <w:r w:rsidRPr="00A52C56">
        <w:rPr>
          <w:rFonts w:ascii="Arial" w:hAnsi="Arial" w:cs="Arial"/>
          <w:spacing w:val="-4"/>
          <w:sz w:val="19"/>
          <w:szCs w:val="19"/>
          <w:lang w:val="es-ES_tradnl"/>
        </w:rPr>
        <w:t xml:space="preserve">Los recursos aprobados para la partida de viáticos, no podrán destinarse al pago de conceptos diferentes a la misma. </w:t>
      </w:r>
    </w:p>
    <w:p w14:paraId="33A47AA4" w14:textId="77777777" w:rsidR="006F4E2F" w:rsidRPr="00A52C56" w:rsidRDefault="006F4E2F" w:rsidP="00306141">
      <w:pPr>
        <w:widowControl w:val="0"/>
        <w:tabs>
          <w:tab w:val="left" w:pos="0"/>
        </w:tabs>
        <w:autoSpaceDE w:val="0"/>
        <w:autoSpaceDN w:val="0"/>
        <w:adjustRightInd w:val="0"/>
        <w:ind w:right="63"/>
        <w:jc w:val="both"/>
        <w:rPr>
          <w:rFonts w:ascii="Arial" w:hAnsi="Arial" w:cs="Arial"/>
          <w:spacing w:val="-4"/>
          <w:sz w:val="22"/>
          <w:szCs w:val="22"/>
          <w:lang w:val="es-ES_tradnl"/>
        </w:rPr>
      </w:pPr>
    </w:p>
    <w:p w14:paraId="4801B587" w14:textId="77777777" w:rsidR="006F4E2F" w:rsidRPr="00A52C56" w:rsidRDefault="006F4E2F" w:rsidP="00306141">
      <w:pPr>
        <w:widowControl w:val="0"/>
        <w:tabs>
          <w:tab w:val="left" w:pos="0"/>
        </w:tabs>
        <w:autoSpaceDE w:val="0"/>
        <w:autoSpaceDN w:val="0"/>
        <w:adjustRightInd w:val="0"/>
        <w:ind w:right="63"/>
        <w:jc w:val="both"/>
        <w:rPr>
          <w:rFonts w:ascii="Arial" w:hAnsi="Arial" w:cs="Arial"/>
          <w:sz w:val="19"/>
          <w:szCs w:val="19"/>
          <w:lang w:val="es-ES_tradnl"/>
        </w:rPr>
      </w:pPr>
      <w:r w:rsidRPr="00A52C56">
        <w:rPr>
          <w:rFonts w:ascii="Arial" w:hAnsi="Arial" w:cs="Arial"/>
          <w:spacing w:val="1"/>
          <w:w w:val="101"/>
          <w:sz w:val="19"/>
          <w:szCs w:val="19"/>
          <w:lang w:val="es-ES_tradnl"/>
        </w:rPr>
        <w:t>Las erogaciones realizadas en esta partida se comprobarán con la o</w:t>
      </w:r>
      <w:r w:rsidRPr="00A52C56">
        <w:rPr>
          <w:rFonts w:ascii="Arial" w:hAnsi="Arial" w:cs="Arial"/>
          <w:spacing w:val="-1"/>
          <w:sz w:val="19"/>
          <w:szCs w:val="19"/>
          <w:lang w:val="es-ES_tradnl"/>
        </w:rPr>
        <w:t>rde</w:t>
      </w:r>
      <w:r w:rsidRPr="00A52C56">
        <w:rPr>
          <w:rFonts w:ascii="Arial" w:hAnsi="Arial" w:cs="Arial"/>
          <w:sz w:val="19"/>
          <w:szCs w:val="19"/>
          <w:lang w:val="es-ES_tradnl"/>
        </w:rPr>
        <w:t xml:space="preserve">n </w:t>
      </w:r>
      <w:r w:rsidRPr="00A52C56">
        <w:rPr>
          <w:rFonts w:ascii="Arial" w:hAnsi="Arial" w:cs="Arial"/>
          <w:spacing w:val="-1"/>
          <w:sz w:val="19"/>
          <w:szCs w:val="19"/>
          <w:lang w:val="es-ES_tradnl"/>
        </w:rPr>
        <w:t>de comisió</w:t>
      </w:r>
      <w:r w:rsidRPr="00A52C56">
        <w:rPr>
          <w:rFonts w:ascii="Arial" w:hAnsi="Arial" w:cs="Arial"/>
          <w:sz w:val="19"/>
          <w:szCs w:val="19"/>
          <w:lang w:val="es-ES_tradnl"/>
        </w:rPr>
        <w:t xml:space="preserve">n </w:t>
      </w:r>
      <w:r w:rsidRPr="00A52C56">
        <w:rPr>
          <w:rFonts w:ascii="Arial" w:hAnsi="Arial" w:cs="Arial"/>
          <w:w w:val="101"/>
          <w:sz w:val="19"/>
          <w:szCs w:val="19"/>
          <w:lang w:val="es-ES_tradnl"/>
        </w:rPr>
        <w:t>y p</w:t>
      </w:r>
      <w:r w:rsidRPr="00A52C56">
        <w:rPr>
          <w:rFonts w:ascii="Arial" w:hAnsi="Arial" w:cs="Arial"/>
          <w:spacing w:val="-1"/>
          <w:sz w:val="19"/>
          <w:szCs w:val="19"/>
          <w:lang w:val="es-ES_tradnl"/>
        </w:rPr>
        <w:t>ag</w:t>
      </w:r>
      <w:r w:rsidRPr="00A52C56">
        <w:rPr>
          <w:rFonts w:ascii="Arial" w:hAnsi="Arial" w:cs="Arial"/>
          <w:sz w:val="19"/>
          <w:szCs w:val="19"/>
          <w:lang w:val="es-ES_tradnl"/>
        </w:rPr>
        <w:t xml:space="preserve">o </w:t>
      </w:r>
      <w:r w:rsidRPr="00A52C56">
        <w:rPr>
          <w:rFonts w:ascii="Arial" w:hAnsi="Arial" w:cs="Arial"/>
          <w:spacing w:val="-1"/>
          <w:sz w:val="19"/>
          <w:szCs w:val="19"/>
          <w:lang w:val="es-ES_tradnl"/>
        </w:rPr>
        <w:t>d</w:t>
      </w:r>
      <w:r w:rsidRPr="00A52C56">
        <w:rPr>
          <w:rFonts w:ascii="Arial" w:hAnsi="Arial" w:cs="Arial"/>
          <w:sz w:val="19"/>
          <w:szCs w:val="19"/>
          <w:lang w:val="es-ES_tradnl"/>
        </w:rPr>
        <w:t>e v</w:t>
      </w:r>
      <w:r w:rsidRPr="00A52C56">
        <w:rPr>
          <w:rFonts w:ascii="Arial" w:hAnsi="Arial" w:cs="Arial"/>
          <w:spacing w:val="-1"/>
          <w:sz w:val="19"/>
          <w:szCs w:val="19"/>
          <w:lang w:val="es-ES_tradnl"/>
        </w:rPr>
        <w:t>iáticos en donde conste el nombre y firma de la persona que efectuó la comisión y nombre, firma y sello ante quien se realizó la comisión.</w:t>
      </w:r>
    </w:p>
    <w:p w14:paraId="049DCE9E" w14:textId="77777777" w:rsidR="006F4E2F" w:rsidRPr="00A52C56" w:rsidRDefault="006F4E2F" w:rsidP="00306141">
      <w:pPr>
        <w:widowControl w:val="0"/>
        <w:tabs>
          <w:tab w:val="left" w:pos="0"/>
        </w:tabs>
        <w:autoSpaceDE w:val="0"/>
        <w:autoSpaceDN w:val="0"/>
        <w:adjustRightInd w:val="0"/>
        <w:ind w:right="63"/>
        <w:jc w:val="both"/>
        <w:rPr>
          <w:rFonts w:ascii="Arial" w:hAnsi="Arial" w:cs="Arial"/>
          <w:spacing w:val="-4"/>
          <w:sz w:val="22"/>
          <w:szCs w:val="22"/>
          <w:lang w:val="es-ES_tradnl"/>
        </w:rPr>
      </w:pPr>
    </w:p>
    <w:p w14:paraId="350C3D52" w14:textId="77777777" w:rsidR="006F4E2F" w:rsidRPr="00A52C56" w:rsidRDefault="006F4E2F" w:rsidP="00306141">
      <w:pPr>
        <w:widowControl w:val="0"/>
        <w:tabs>
          <w:tab w:val="left" w:pos="0"/>
        </w:tabs>
        <w:autoSpaceDE w:val="0"/>
        <w:autoSpaceDN w:val="0"/>
        <w:adjustRightInd w:val="0"/>
        <w:ind w:right="63"/>
        <w:jc w:val="both"/>
        <w:rPr>
          <w:rFonts w:ascii="Arial" w:hAnsi="Arial" w:cs="Arial"/>
          <w:spacing w:val="-4"/>
          <w:sz w:val="19"/>
          <w:szCs w:val="19"/>
          <w:lang w:val="es-ES_tradnl"/>
        </w:rPr>
      </w:pPr>
      <w:r w:rsidRPr="00A52C56">
        <w:rPr>
          <w:rFonts w:ascii="Arial" w:hAnsi="Arial" w:cs="Arial"/>
          <w:spacing w:val="-4"/>
          <w:sz w:val="19"/>
          <w:szCs w:val="19"/>
          <w:lang w:val="es-ES_tradnl"/>
        </w:rPr>
        <w:t>Los titulares, subsecretarios, directores y coordinadores de las Dependencias y Entidades estarán exceptuados del llenado y sellado de la constancia de comisión a que alude el párrafo anterior.</w:t>
      </w:r>
    </w:p>
    <w:p w14:paraId="319935ED" w14:textId="77777777" w:rsidR="006F4E2F" w:rsidRPr="00A52C56" w:rsidRDefault="006F4E2F" w:rsidP="00306141">
      <w:pPr>
        <w:widowControl w:val="0"/>
        <w:tabs>
          <w:tab w:val="left" w:pos="0"/>
        </w:tabs>
        <w:autoSpaceDE w:val="0"/>
        <w:autoSpaceDN w:val="0"/>
        <w:adjustRightInd w:val="0"/>
        <w:ind w:right="63"/>
        <w:jc w:val="both"/>
        <w:rPr>
          <w:rFonts w:ascii="Arial" w:hAnsi="Arial" w:cs="Arial"/>
          <w:spacing w:val="-4"/>
          <w:sz w:val="22"/>
          <w:szCs w:val="22"/>
          <w:lang w:val="es-ES_tradnl"/>
        </w:rPr>
      </w:pPr>
    </w:p>
    <w:p w14:paraId="5DB69558" w14:textId="77777777" w:rsidR="006F4E2F" w:rsidRPr="00A52C56" w:rsidRDefault="006F4E2F" w:rsidP="00306141">
      <w:pPr>
        <w:widowControl w:val="0"/>
        <w:autoSpaceDE w:val="0"/>
        <w:autoSpaceDN w:val="0"/>
        <w:adjustRightInd w:val="0"/>
        <w:ind w:right="64"/>
        <w:jc w:val="both"/>
        <w:rPr>
          <w:rFonts w:ascii="Arial" w:hAnsi="Arial" w:cs="Arial"/>
          <w:spacing w:val="-4"/>
          <w:sz w:val="19"/>
          <w:szCs w:val="19"/>
          <w:lang w:val="es-ES_tradnl"/>
        </w:rPr>
      </w:pPr>
      <w:r w:rsidRPr="00A52C56">
        <w:rPr>
          <w:rFonts w:ascii="Arial" w:hAnsi="Arial" w:cs="Arial"/>
          <w:b/>
          <w:sz w:val="19"/>
          <w:szCs w:val="19"/>
          <w:lang w:val="es-ES_tradnl"/>
        </w:rPr>
        <w:t xml:space="preserve">Artículo 86. </w:t>
      </w:r>
      <w:r w:rsidRPr="00A52C56">
        <w:rPr>
          <w:rFonts w:ascii="Arial" w:hAnsi="Arial" w:cs="Arial"/>
          <w:sz w:val="19"/>
          <w:szCs w:val="19"/>
          <w:lang w:val="es-ES_tradnl"/>
        </w:rPr>
        <w:t xml:space="preserve">La Unidad de administración sólo podrá </w:t>
      </w:r>
      <w:r w:rsidRPr="00A52C56">
        <w:rPr>
          <w:rFonts w:ascii="Arial" w:hAnsi="Arial" w:cs="Arial"/>
          <w:spacing w:val="-4"/>
          <w:sz w:val="19"/>
          <w:szCs w:val="19"/>
          <w:lang w:val="es-ES_tradnl"/>
        </w:rPr>
        <w:t>autorizar viáticos, a los servidores públicos que no se encuentren en los supuestos siguientes:</w:t>
      </w:r>
    </w:p>
    <w:p w14:paraId="408C3F6A" w14:textId="77777777" w:rsidR="006F4E2F" w:rsidRPr="00A52C56" w:rsidRDefault="006F4E2F" w:rsidP="00306141">
      <w:pPr>
        <w:widowControl w:val="0"/>
        <w:autoSpaceDE w:val="0"/>
        <w:autoSpaceDN w:val="0"/>
        <w:adjustRightInd w:val="0"/>
        <w:ind w:right="64"/>
        <w:jc w:val="both"/>
        <w:rPr>
          <w:rFonts w:ascii="Arial" w:hAnsi="Arial" w:cs="Arial"/>
          <w:spacing w:val="-4"/>
          <w:sz w:val="22"/>
          <w:szCs w:val="22"/>
          <w:lang w:val="es-ES_tradnl"/>
        </w:rPr>
      </w:pPr>
    </w:p>
    <w:p w14:paraId="5F69954E" w14:textId="77777777" w:rsidR="006F4E2F" w:rsidRPr="00A52C56" w:rsidRDefault="006F4E2F" w:rsidP="0015145E">
      <w:pPr>
        <w:widowControl w:val="0"/>
        <w:numPr>
          <w:ilvl w:val="0"/>
          <w:numId w:val="35"/>
        </w:numPr>
        <w:tabs>
          <w:tab w:val="left" w:pos="567"/>
        </w:tabs>
        <w:autoSpaceDE w:val="0"/>
        <w:autoSpaceDN w:val="0"/>
        <w:adjustRightInd w:val="0"/>
        <w:ind w:left="567" w:right="62" w:hanging="283"/>
        <w:jc w:val="both"/>
        <w:rPr>
          <w:rFonts w:ascii="Arial" w:hAnsi="Arial" w:cs="Arial"/>
          <w:spacing w:val="1"/>
          <w:w w:val="101"/>
          <w:sz w:val="19"/>
          <w:szCs w:val="19"/>
          <w:lang w:val="es-ES_tradnl"/>
        </w:rPr>
      </w:pPr>
      <w:r w:rsidRPr="00A52C56">
        <w:rPr>
          <w:rFonts w:ascii="Arial" w:hAnsi="Arial" w:cs="Arial"/>
          <w:spacing w:val="1"/>
          <w:w w:val="101"/>
          <w:sz w:val="19"/>
          <w:szCs w:val="19"/>
          <w:lang w:val="es-ES_tradnl"/>
        </w:rPr>
        <w:t xml:space="preserve">No hayan presentado las órdenes de comisión y pago de viáticos de </w:t>
      </w:r>
      <w:r w:rsidRPr="00A52C56">
        <w:rPr>
          <w:rFonts w:ascii="Arial" w:hAnsi="Arial" w:cs="Arial"/>
          <w:spacing w:val="1"/>
          <w:w w:val="101"/>
          <w:sz w:val="19"/>
          <w:szCs w:val="19"/>
          <w:lang w:val="es-ES_tradnl"/>
        </w:rPr>
        <w:lastRenderedPageBreak/>
        <w:t>comisiones anteriores donde conste haberlas realizado;</w:t>
      </w:r>
    </w:p>
    <w:p w14:paraId="7091BC55" w14:textId="77777777" w:rsidR="00306141" w:rsidRPr="00A52C56" w:rsidRDefault="00306141" w:rsidP="00EA24EC">
      <w:pPr>
        <w:widowControl w:val="0"/>
        <w:tabs>
          <w:tab w:val="left" w:pos="567"/>
        </w:tabs>
        <w:autoSpaceDE w:val="0"/>
        <w:autoSpaceDN w:val="0"/>
        <w:adjustRightInd w:val="0"/>
        <w:ind w:left="567" w:right="62" w:hanging="283"/>
        <w:jc w:val="both"/>
        <w:rPr>
          <w:rFonts w:ascii="Arial" w:hAnsi="Arial" w:cs="Arial"/>
          <w:spacing w:val="1"/>
          <w:w w:val="101"/>
          <w:sz w:val="19"/>
          <w:szCs w:val="19"/>
          <w:lang w:val="es-ES_tradnl"/>
        </w:rPr>
      </w:pPr>
    </w:p>
    <w:p w14:paraId="21F2F168" w14:textId="77777777" w:rsidR="006F4E2F" w:rsidRPr="00A52C56" w:rsidRDefault="006F4E2F" w:rsidP="0015145E">
      <w:pPr>
        <w:widowControl w:val="0"/>
        <w:numPr>
          <w:ilvl w:val="0"/>
          <w:numId w:val="35"/>
        </w:numPr>
        <w:tabs>
          <w:tab w:val="left" w:pos="567"/>
        </w:tabs>
        <w:autoSpaceDE w:val="0"/>
        <w:autoSpaceDN w:val="0"/>
        <w:adjustRightInd w:val="0"/>
        <w:ind w:left="567" w:right="62" w:hanging="283"/>
        <w:jc w:val="both"/>
        <w:rPr>
          <w:rFonts w:ascii="Arial" w:hAnsi="Arial" w:cs="Arial"/>
          <w:spacing w:val="1"/>
          <w:w w:val="101"/>
          <w:sz w:val="19"/>
          <w:szCs w:val="19"/>
          <w:lang w:val="es-ES_tradnl"/>
        </w:rPr>
      </w:pPr>
      <w:r w:rsidRPr="00A52C56">
        <w:rPr>
          <w:rFonts w:ascii="Arial" w:hAnsi="Arial" w:cs="Arial"/>
          <w:spacing w:val="1"/>
          <w:w w:val="101"/>
          <w:sz w:val="19"/>
          <w:szCs w:val="19"/>
          <w:lang w:val="es-ES_tradnl"/>
        </w:rPr>
        <w:t>No hubiere efectuado la comisión habiendo recibido el monto del viático;</w:t>
      </w:r>
    </w:p>
    <w:p w14:paraId="0023E53F" w14:textId="77777777" w:rsidR="00306141" w:rsidRPr="00A52C56" w:rsidRDefault="00306141" w:rsidP="00EA24EC">
      <w:pPr>
        <w:widowControl w:val="0"/>
        <w:tabs>
          <w:tab w:val="left" w:pos="567"/>
        </w:tabs>
        <w:autoSpaceDE w:val="0"/>
        <w:autoSpaceDN w:val="0"/>
        <w:adjustRightInd w:val="0"/>
        <w:ind w:left="567" w:right="62" w:hanging="283"/>
        <w:jc w:val="both"/>
        <w:rPr>
          <w:rFonts w:ascii="Arial" w:hAnsi="Arial" w:cs="Arial"/>
          <w:spacing w:val="1"/>
          <w:w w:val="101"/>
          <w:sz w:val="19"/>
          <w:szCs w:val="19"/>
          <w:lang w:val="es-ES_tradnl"/>
        </w:rPr>
      </w:pPr>
    </w:p>
    <w:p w14:paraId="7C1E59C8" w14:textId="77777777" w:rsidR="006F4E2F" w:rsidRPr="00A52C56" w:rsidRDefault="006F4E2F" w:rsidP="0015145E">
      <w:pPr>
        <w:widowControl w:val="0"/>
        <w:numPr>
          <w:ilvl w:val="0"/>
          <w:numId w:val="35"/>
        </w:numPr>
        <w:tabs>
          <w:tab w:val="left" w:pos="567"/>
        </w:tabs>
        <w:autoSpaceDE w:val="0"/>
        <w:autoSpaceDN w:val="0"/>
        <w:adjustRightInd w:val="0"/>
        <w:ind w:left="567" w:right="62" w:hanging="283"/>
        <w:jc w:val="both"/>
        <w:rPr>
          <w:rFonts w:ascii="Arial" w:hAnsi="Arial" w:cs="Arial"/>
          <w:spacing w:val="1"/>
          <w:w w:val="101"/>
          <w:sz w:val="19"/>
          <w:szCs w:val="19"/>
          <w:lang w:val="es-ES_tradnl"/>
        </w:rPr>
      </w:pPr>
      <w:r w:rsidRPr="00A52C56">
        <w:rPr>
          <w:rFonts w:ascii="Arial" w:hAnsi="Arial" w:cs="Arial"/>
          <w:spacing w:val="1"/>
          <w:w w:val="101"/>
          <w:sz w:val="19"/>
          <w:szCs w:val="19"/>
          <w:lang w:val="es-ES_tradnl"/>
        </w:rPr>
        <w:t>Realice la comisión en su lugar de adscripción o dentro de la zona conurbada y que esté comprendido en su horario normal de labores;</w:t>
      </w:r>
    </w:p>
    <w:p w14:paraId="33673AD4" w14:textId="77777777" w:rsidR="00306141" w:rsidRPr="00A52C56" w:rsidRDefault="00306141" w:rsidP="00EA24EC">
      <w:pPr>
        <w:widowControl w:val="0"/>
        <w:tabs>
          <w:tab w:val="left" w:pos="567"/>
        </w:tabs>
        <w:autoSpaceDE w:val="0"/>
        <w:autoSpaceDN w:val="0"/>
        <w:adjustRightInd w:val="0"/>
        <w:ind w:left="567" w:right="62" w:hanging="283"/>
        <w:jc w:val="both"/>
        <w:rPr>
          <w:rFonts w:ascii="Arial" w:hAnsi="Arial" w:cs="Arial"/>
          <w:spacing w:val="1"/>
          <w:w w:val="101"/>
          <w:sz w:val="19"/>
          <w:szCs w:val="19"/>
          <w:lang w:val="es-ES_tradnl"/>
        </w:rPr>
      </w:pPr>
    </w:p>
    <w:p w14:paraId="1A48B1E8" w14:textId="77777777" w:rsidR="006F4E2F" w:rsidRPr="00A52C56" w:rsidRDefault="006F4E2F" w:rsidP="0015145E">
      <w:pPr>
        <w:widowControl w:val="0"/>
        <w:numPr>
          <w:ilvl w:val="0"/>
          <w:numId w:val="35"/>
        </w:numPr>
        <w:tabs>
          <w:tab w:val="left" w:pos="567"/>
        </w:tabs>
        <w:autoSpaceDE w:val="0"/>
        <w:autoSpaceDN w:val="0"/>
        <w:adjustRightInd w:val="0"/>
        <w:ind w:left="567" w:right="62" w:hanging="283"/>
        <w:jc w:val="both"/>
        <w:rPr>
          <w:rFonts w:ascii="Arial" w:hAnsi="Arial" w:cs="Arial"/>
          <w:spacing w:val="1"/>
          <w:w w:val="101"/>
          <w:sz w:val="19"/>
          <w:szCs w:val="19"/>
          <w:lang w:val="es-ES_tradnl"/>
        </w:rPr>
      </w:pPr>
      <w:r w:rsidRPr="00A52C56">
        <w:rPr>
          <w:rFonts w:ascii="Arial" w:hAnsi="Arial" w:cs="Arial"/>
          <w:spacing w:val="1"/>
          <w:w w:val="101"/>
          <w:sz w:val="19"/>
          <w:szCs w:val="19"/>
          <w:lang w:val="es-ES_tradnl"/>
        </w:rPr>
        <w:t>Adeude reembolsos por concepto de viáticos de la comisión anterior que hubiera concluido antes de la fecha programada;</w:t>
      </w:r>
    </w:p>
    <w:p w14:paraId="71DDD16B" w14:textId="77777777" w:rsidR="00306141" w:rsidRPr="00A52C56" w:rsidRDefault="00306141" w:rsidP="00EA24EC">
      <w:pPr>
        <w:widowControl w:val="0"/>
        <w:tabs>
          <w:tab w:val="left" w:pos="567"/>
        </w:tabs>
        <w:autoSpaceDE w:val="0"/>
        <w:autoSpaceDN w:val="0"/>
        <w:adjustRightInd w:val="0"/>
        <w:ind w:left="567" w:right="62" w:hanging="283"/>
        <w:jc w:val="both"/>
        <w:rPr>
          <w:rFonts w:ascii="Arial" w:hAnsi="Arial" w:cs="Arial"/>
          <w:spacing w:val="1"/>
          <w:w w:val="101"/>
          <w:sz w:val="19"/>
          <w:szCs w:val="19"/>
          <w:lang w:val="es-ES_tradnl"/>
        </w:rPr>
      </w:pPr>
    </w:p>
    <w:p w14:paraId="65B7E24A" w14:textId="77777777" w:rsidR="006F4E2F" w:rsidRPr="00A52C56" w:rsidRDefault="006F4E2F" w:rsidP="0015145E">
      <w:pPr>
        <w:widowControl w:val="0"/>
        <w:numPr>
          <w:ilvl w:val="0"/>
          <w:numId w:val="35"/>
        </w:numPr>
        <w:tabs>
          <w:tab w:val="left" w:pos="567"/>
        </w:tabs>
        <w:autoSpaceDE w:val="0"/>
        <w:autoSpaceDN w:val="0"/>
        <w:adjustRightInd w:val="0"/>
        <w:ind w:left="567" w:right="62" w:hanging="283"/>
        <w:jc w:val="both"/>
        <w:rPr>
          <w:rFonts w:ascii="Arial" w:hAnsi="Arial" w:cs="Arial"/>
          <w:spacing w:val="1"/>
          <w:w w:val="101"/>
          <w:sz w:val="19"/>
          <w:szCs w:val="19"/>
          <w:lang w:val="es-ES_tradnl"/>
        </w:rPr>
      </w:pPr>
      <w:r w:rsidRPr="00A52C56">
        <w:rPr>
          <w:rFonts w:ascii="Arial" w:hAnsi="Arial" w:cs="Arial"/>
          <w:spacing w:val="1"/>
          <w:w w:val="101"/>
          <w:sz w:val="19"/>
          <w:szCs w:val="19"/>
          <w:lang w:val="es-ES_tradnl"/>
        </w:rPr>
        <w:t>Desempeñe dos o más empleos compatibles, a menos que se obtenga licencia sin goce de sueldo en el empleo distinto del que origina la comisión, y</w:t>
      </w:r>
    </w:p>
    <w:p w14:paraId="5A712ACA" w14:textId="77777777" w:rsidR="00306141" w:rsidRPr="00A52C56" w:rsidRDefault="00306141" w:rsidP="00EA24EC">
      <w:pPr>
        <w:widowControl w:val="0"/>
        <w:tabs>
          <w:tab w:val="left" w:pos="567"/>
        </w:tabs>
        <w:autoSpaceDE w:val="0"/>
        <w:autoSpaceDN w:val="0"/>
        <w:adjustRightInd w:val="0"/>
        <w:ind w:left="567" w:right="62" w:hanging="283"/>
        <w:jc w:val="both"/>
        <w:rPr>
          <w:rFonts w:ascii="Arial" w:hAnsi="Arial" w:cs="Arial"/>
          <w:spacing w:val="1"/>
          <w:w w:val="101"/>
          <w:sz w:val="19"/>
          <w:szCs w:val="19"/>
          <w:lang w:val="es-ES_tradnl"/>
        </w:rPr>
      </w:pPr>
    </w:p>
    <w:p w14:paraId="42837587" w14:textId="77777777" w:rsidR="006F4E2F" w:rsidRPr="00A52C56" w:rsidRDefault="006F4E2F" w:rsidP="0015145E">
      <w:pPr>
        <w:widowControl w:val="0"/>
        <w:numPr>
          <w:ilvl w:val="0"/>
          <w:numId w:val="35"/>
        </w:numPr>
        <w:tabs>
          <w:tab w:val="left" w:pos="567"/>
        </w:tabs>
        <w:autoSpaceDE w:val="0"/>
        <w:autoSpaceDN w:val="0"/>
        <w:adjustRightInd w:val="0"/>
        <w:ind w:left="567" w:right="62" w:hanging="283"/>
        <w:jc w:val="both"/>
        <w:rPr>
          <w:rFonts w:ascii="Arial" w:hAnsi="Arial" w:cs="Arial"/>
          <w:spacing w:val="1"/>
          <w:w w:val="101"/>
          <w:sz w:val="19"/>
          <w:szCs w:val="19"/>
          <w:lang w:val="es-ES_tradnl"/>
        </w:rPr>
      </w:pPr>
      <w:r w:rsidRPr="00A52C56">
        <w:rPr>
          <w:rFonts w:ascii="Arial" w:hAnsi="Arial" w:cs="Arial"/>
          <w:spacing w:val="1"/>
          <w:w w:val="101"/>
          <w:sz w:val="19"/>
          <w:szCs w:val="19"/>
          <w:lang w:val="es-ES_tradnl"/>
        </w:rPr>
        <w:t>Tenga periodos de comisión mayores a quince días continuos o acumulados durante un mes independientemente de que se trate de una o varias regiones, salvo aquellos que se generen por emergencias, contingencias o caso fortuito.</w:t>
      </w:r>
    </w:p>
    <w:p w14:paraId="48409655" w14:textId="77777777" w:rsidR="006F4E2F" w:rsidRPr="00A52C56" w:rsidRDefault="006F4E2F" w:rsidP="00306141">
      <w:pPr>
        <w:widowControl w:val="0"/>
        <w:autoSpaceDE w:val="0"/>
        <w:autoSpaceDN w:val="0"/>
        <w:adjustRightInd w:val="0"/>
        <w:ind w:right="64"/>
        <w:jc w:val="both"/>
        <w:rPr>
          <w:rFonts w:ascii="Arial" w:hAnsi="Arial" w:cs="Arial"/>
          <w:b/>
          <w:sz w:val="16"/>
          <w:szCs w:val="16"/>
          <w:lang w:val="es-ES_tradnl"/>
        </w:rPr>
      </w:pPr>
    </w:p>
    <w:p w14:paraId="70D40FFF" w14:textId="77777777" w:rsidR="006F4E2F" w:rsidRPr="003D057B" w:rsidRDefault="006F4E2F" w:rsidP="00306141">
      <w:pPr>
        <w:jc w:val="both"/>
        <w:rPr>
          <w:rFonts w:ascii="Arial" w:hAnsi="Arial" w:cs="Arial"/>
          <w:i/>
          <w:iCs/>
          <w:sz w:val="19"/>
          <w:szCs w:val="19"/>
          <w:lang w:val="es-ES_tradnl"/>
        </w:rPr>
      </w:pPr>
      <w:r w:rsidRPr="003D057B">
        <w:rPr>
          <w:rFonts w:ascii="Arial" w:hAnsi="Arial" w:cs="Arial"/>
          <w:i/>
          <w:iCs/>
          <w:sz w:val="19"/>
          <w:szCs w:val="19"/>
          <w:lang w:val="es-ES_tradnl"/>
        </w:rPr>
        <w:t xml:space="preserve">Se exceptúa de lo señalado en la fracción VI, al personal de tropa y oficialidad de la Secretaría de Seguridad </w:t>
      </w:r>
      <w:r w:rsidR="003D057B" w:rsidRPr="003D057B">
        <w:rPr>
          <w:rFonts w:ascii="Arial" w:hAnsi="Arial" w:cs="Arial"/>
          <w:i/>
          <w:iCs/>
          <w:sz w:val="19"/>
          <w:szCs w:val="19"/>
          <w:lang w:val="es-ES_tradnl"/>
        </w:rPr>
        <w:t xml:space="preserve">y </w:t>
      </w:r>
      <w:r w:rsidRPr="003D057B">
        <w:rPr>
          <w:rFonts w:ascii="Arial" w:hAnsi="Arial" w:cs="Arial"/>
          <w:i/>
          <w:iCs/>
          <w:sz w:val="19"/>
          <w:szCs w:val="19"/>
          <w:lang w:val="es-ES_tradnl"/>
        </w:rPr>
        <w:t>P</w:t>
      </w:r>
      <w:r w:rsidR="003D057B" w:rsidRPr="003D057B">
        <w:rPr>
          <w:rFonts w:ascii="Arial" w:hAnsi="Arial" w:cs="Arial"/>
          <w:i/>
          <w:iCs/>
          <w:sz w:val="19"/>
          <w:szCs w:val="19"/>
          <w:lang w:val="es-ES_tradnl"/>
        </w:rPr>
        <w:t xml:space="preserve">rotección Ciudadana </w:t>
      </w:r>
      <w:r w:rsidRPr="003D057B">
        <w:rPr>
          <w:rFonts w:ascii="Arial" w:hAnsi="Arial" w:cs="Arial"/>
          <w:i/>
          <w:iCs/>
          <w:sz w:val="19"/>
          <w:szCs w:val="19"/>
          <w:lang w:val="es-ES_tradnl"/>
        </w:rPr>
        <w:t xml:space="preserve">y de la </w:t>
      </w:r>
      <w:proofErr w:type="gramStart"/>
      <w:r w:rsidR="003D057B" w:rsidRPr="003D057B">
        <w:rPr>
          <w:rFonts w:ascii="Arial" w:hAnsi="Arial" w:cs="Arial"/>
          <w:i/>
          <w:iCs/>
          <w:sz w:val="19"/>
          <w:szCs w:val="19"/>
          <w:lang w:val="es-ES_tradnl"/>
        </w:rPr>
        <w:t>Fiscalía General</w:t>
      </w:r>
      <w:proofErr w:type="gramEnd"/>
      <w:r w:rsidR="003D057B" w:rsidRPr="003D057B">
        <w:rPr>
          <w:rFonts w:ascii="Arial" w:hAnsi="Arial" w:cs="Arial"/>
          <w:i/>
          <w:iCs/>
          <w:sz w:val="19"/>
          <w:szCs w:val="19"/>
          <w:lang w:val="es-ES_tradnl"/>
        </w:rPr>
        <w:t xml:space="preserve"> del Estado de Oaxaca. </w:t>
      </w:r>
      <w:r w:rsidR="003D057B" w:rsidRPr="003D057B">
        <w:rPr>
          <w:rFonts w:ascii="Arial" w:hAnsi="Arial" w:cs="Arial"/>
          <w:i/>
          <w:iCs/>
          <w:sz w:val="19"/>
          <w:szCs w:val="19"/>
          <w:vertAlign w:val="superscript"/>
          <w:lang w:val="es-ES_tradnl"/>
        </w:rPr>
        <w:t>(Reforma según Decreto PPOE Extra de fecha 31-01-2024)</w:t>
      </w:r>
    </w:p>
    <w:p w14:paraId="127690AB" w14:textId="77777777" w:rsidR="005F6F8A" w:rsidRPr="00A52C56" w:rsidRDefault="005F6F8A" w:rsidP="00306141">
      <w:pPr>
        <w:jc w:val="center"/>
        <w:rPr>
          <w:rFonts w:ascii="Arial" w:hAnsi="Arial" w:cs="Arial"/>
          <w:b/>
          <w:sz w:val="19"/>
          <w:szCs w:val="19"/>
          <w:lang w:val="es-ES_tradnl"/>
        </w:rPr>
      </w:pPr>
    </w:p>
    <w:p w14:paraId="69989A4E" w14:textId="77777777" w:rsidR="006F4E2F" w:rsidRPr="00A52C56" w:rsidRDefault="005C72EF" w:rsidP="00306141">
      <w:pPr>
        <w:jc w:val="center"/>
        <w:rPr>
          <w:rFonts w:ascii="Arial" w:hAnsi="Arial" w:cs="Arial"/>
          <w:b/>
          <w:sz w:val="19"/>
          <w:szCs w:val="19"/>
          <w:lang w:val="es-ES_tradnl"/>
        </w:rPr>
      </w:pPr>
      <w:r w:rsidRPr="00A52C56">
        <w:rPr>
          <w:rFonts w:ascii="Arial" w:hAnsi="Arial" w:cs="Arial"/>
          <w:b/>
          <w:sz w:val="19"/>
          <w:szCs w:val="19"/>
          <w:lang w:val="es-ES_tradnl"/>
        </w:rPr>
        <w:t>Capítulo Octavo</w:t>
      </w:r>
    </w:p>
    <w:p w14:paraId="1E64864B" w14:textId="77777777" w:rsidR="006F4E2F" w:rsidRPr="00A52C56" w:rsidRDefault="005C72EF" w:rsidP="00306141">
      <w:pPr>
        <w:jc w:val="center"/>
        <w:rPr>
          <w:rFonts w:ascii="Arial" w:hAnsi="Arial" w:cs="Arial"/>
          <w:b/>
          <w:sz w:val="19"/>
          <w:szCs w:val="19"/>
          <w:lang w:val="es-ES_tradnl"/>
        </w:rPr>
      </w:pPr>
      <w:r w:rsidRPr="00A52C56">
        <w:rPr>
          <w:rFonts w:ascii="Arial" w:hAnsi="Arial" w:cs="Arial"/>
          <w:b/>
          <w:sz w:val="19"/>
          <w:szCs w:val="19"/>
          <w:lang w:val="es-ES_tradnl"/>
        </w:rPr>
        <w:t>De los Gastos de Supervisión de Obra Pública</w:t>
      </w:r>
    </w:p>
    <w:p w14:paraId="1180AA90" w14:textId="77777777" w:rsidR="006F4E2F" w:rsidRPr="00A52C56" w:rsidRDefault="006F4E2F" w:rsidP="00306141">
      <w:pPr>
        <w:jc w:val="center"/>
        <w:rPr>
          <w:rFonts w:ascii="Arial" w:hAnsi="Arial" w:cs="Arial"/>
          <w:b/>
          <w:sz w:val="19"/>
          <w:szCs w:val="19"/>
          <w:lang w:val="es-ES_tradnl"/>
        </w:rPr>
      </w:pPr>
    </w:p>
    <w:p w14:paraId="101C1C73" w14:textId="77777777" w:rsidR="006F4E2F" w:rsidRPr="00BF78FB" w:rsidRDefault="006F4E2F" w:rsidP="00306141">
      <w:pPr>
        <w:jc w:val="both"/>
        <w:rPr>
          <w:rFonts w:ascii="Arial" w:hAnsi="Arial" w:cs="Arial"/>
          <w:i/>
          <w:iCs/>
          <w:sz w:val="19"/>
          <w:szCs w:val="19"/>
          <w:lang w:val="es-ES_tradnl"/>
        </w:rPr>
      </w:pPr>
      <w:r w:rsidRPr="00BF78FB">
        <w:rPr>
          <w:rFonts w:ascii="Arial" w:hAnsi="Arial" w:cs="Arial"/>
          <w:b/>
          <w:i/>
          <w:iCs/>
          <w:sz w:val="19"/>
          <w:szCs w:val="19"/>
          <w:lang w:val="es-ES_tradnl"/>
        </w:rPr>
        <w:t xml:space="preserve">Artículo 87. </w:t>
      </w:r>
      <w:r w:rsidRPr="00BF78FB">
        <w:rPr>
          <w:rFonts w:ascii="Arial" w:hAnsi="Arial" w:cs="Arial"/>
          <w:i/>
          <w:iCs/>
          <w:sz w:val="19"/>
          <w:szCs w:val="19"/>
          <w:lang w:val="es-ES_tradnl"/>
        </w:rPr>
        <w:t xml:space="preserve">Las Dependencias y Entidades que ejerzan recursos provenientes de las cuotas establecidas en la Ley Estatal de Derechos </w:t>
      </w:r>
      <w:r w:rsidR="00E861F5" w:rsidRPr="00BF78FB">
        <w:rPr>
          <w:rFonts w:ascii="Arial" w:hAnsi="Arial" w:cs="Arial"/>
          <w:i/>
          <w:iCs/>
          <w:sz w:val="19"/>
          <w:szCs w:val="19"/>
          <w:lang w:val="es-ES_tradnl"/>
        </w:rPr>
        <w:t>de Oaxaca</w:t>
      </w:r>
      <w:r w:rsidR="00BF78FB" w:rsidRPr="00BF78FB">
        <w:rPr>
          <w:rFonts w:ascii="Arial" w:hAnsi="Arial" w:cs="Arial"/>
          <w:i/>
          <w:iCs/>
          <w:sz w:val="19"/>
          <w:szCs w:val="19"/>
          <w:lang w:val="es-ES_tradnl"/>
        </w:rPr>
        <w:t>,</w:t>
      </w:r>
      <w:r w:rsidR="00E861F5" w:rsidRPr="00BF78FB">
        <w:rPr>
          <w:rFonts w:ascii="Arial" w:hAnsi="Arial" w:cs="Arial"/>
          <w:i/>
          <w:iCs/>
          <w:sz w:val="19"/>
          <w:szCs w:val="19"/>
          <w:lang w:val="es-ES_tradnl"/>
        </w:rPr>
        <w:t xml:space="preserve"> </w:t>
      </w:r>
      <w:r w:rsidRPr="00BF78FB">
        <w:rPr>
          <w:rFonts w:ascii="Arial" w:hAnsi="Arial" w:cs="Arial"/>
          <w:i/>
          <w:iCs/>
          <w:sz w:val="19"/>
          <w:szCs w:val="19"/>
          <w:lang w:val="es-ES_tradnl"/>
        </w:rPr>
        <w:t>por supervisión de obra pública, cumplirán con lo siguiente:</w:t>
      </w:r>
      <w:r w:rsidR="00BF78FB" w:rsidRPr="00BF78FB">
        <w:rPr>
          <w:rFonts w:ascii="Arial" w:hAnsi="Arial" w:cs="Arial"/>
          <w:i/>
          <w:iCs/>
          <w:sz w:val="19"/>
          <w:szCs w:val="19"/>
          <w:lang w:val="es-ES_tradnl"/>
        </w:rPr>
        <w:t xml:space="preserve"> </w:t>
      </w:r>
      <w:r w:rsidR="00BF78FB" w:rsidRPr="00BF78FB">
        <w:rPr>
          <w:rFonts w:ascii="Arial" w:hAnsi="Arial" w:cs="Arial"/>
          <w:i/>
          <w:iCs/>
          <w:sz w:val="19"/>
          <w:szCs w:val="19"/>
          <w:vertAlign w:val="superscript"/>
          <w:lang w:val="es-ES_tradnl"/>
        </w:rPr>
        <w:t>(Reforma según Decreto PPOE Extra de fecha 31-01-2024)</w:t>
      </w:r>
    </w:p>
    <w:p w14:paraId="217C1BDB" w14:textId="77777777" w:rsidR="00025AB5" w:rsidRPr="00A52C56" w:rsidRDefault="00025AB5" w:rsidP="00C53D37">
      <w:pPr>
        <w:ind w:left="567" w:hanging="141"/>
        <w:jc w:val="both"/>
        <w:rPr>
          <w:rFonts w:ascii="Arial" w:hAnsi="Arial" w:cs="Arial"/>
          <w:sz w:val="19"/>
          <w:szCs w:val="19"/>
          <w:lang w:val="es-ES_tradnl"/>
        </w:rPr>
      </w:pPr>
    </w:p>
    <w:p w14:paraId="31455D40" w14:textId="77777777" w:rsidR="006F4E2F" w:rsidRPr="00A52C56" w:rsidRDefault="006F4E2F" w:rsidP="0015145E">
      <w:pPr>
        <w:numPr>
          <w:ilvl w:val="0"/>
          <w:numId w:val="79"/>
        </w:numPr>
        <w:tabs>
          <w:tab w:val="left" w:pos="567"/>
        </w:tabs>
        <w:ind w:left="567" w:hanging="141"/>
        <w:jc w:val="both"/>
        <w:rPr>
          <w:rFonts w:ascii="Arial" w:hAnsi="Arial" w:cs="Arial"/>
          <w:sz w:val="19"/>
          <w:szCs w:val="19"/>
          <w:lang w:val="es-ES_tradnl"/>
        </w:rPr>
      </w:pPr>
      <w:r w:rsidRPr="00A52C56">
        <w:rPr>
          <w:rFonts w:ascii="Arial" w:hAnsi="Arial" w:cs="Arial"/>
          <w:sz w:val="19"/>
          <w:szCs w:val="19"/>
          <w:lang w:val="es-ES_tradnl"/>
        </w:rPr>
        <w:t>Presentar a la Secretaría de forma calendarizada el estimado de ingresos provenientes de derechos por supervisión de obra pública;</w:t>
      </w:r>
    </w:p>
    <w:p w14:paraId="4D173F09" w14:textId="77777777" w:rsidR="00306141" w:rsidRPr="00A52C56" w:rsidRDefault="00306141" w:rsidP="002C4431">
      <w:pPr>
        <w:tabs>
          <w:tab w:val="left" w:pos="567"/>
          <w:tab w:val="left" w:pos="709"/>
        </w:tabs>
        <w:ind w:left="709" w:hanging="141"/>
        <w:jc w:val="both"/>
        <w:rPr>
          <w:rFonts w:ascii="Arial" w:hAnsi="Arial" w:cs="Arial"/>
          <w:sz w:val="19"/>
          <w:szCs w:val="19"/>
          <w:lang w:val="es-ES_tradnl"/>
        </w:rPr>
      </w:pPr>
    </w:p>
    <w:p w14:paraId="0FDA0D7F" w14:textId="77777777" w:rsidR="006F4E2F" w:rsidRPr="00A52C56" w:rsidRDefault="006F4E2F" w:rsidP="0015145E">
      <w:pPr>
        <w:numPr>
          <w:ilvl w:val="0"/>
          <w:numId w:val="79"/>
        </w:numPr>
        <w:tabs>
          <w:tab w:val="left" w:pos="567"/>
        </w:tabs>
        <w:ind w:left="567" w:hanging="141"/>
        <w:jc w:val="both"/>
        <w:rPr>
          <w:rFonts w:ascii="Arial" w:hAnsi="Arial" w:cs="Arial"/>
          <w:sz w:val="19"/>
          <w:szCs w:val="19"/>
          <w:lang w:val="es-ES_tradnl"/>
        </w:rPr>
      </w:pPr>
      <w:r w:rsidRPr="00A52C56">
        <w:rPr>
          <w:rFonts w:ascii="Arial" w:hAnsi="Arial" w:cs="Arial"/>
          <w:sz w:val="19"/>
          <w:szCs w:val="19"/>
          <w:lang w:val="es-ES_tradnl"/>
        </w:rPr>
        <w:t>Establecer en el programa operativo anual las acciones de supervisión de obra pública;</w:t>
      </w:r>
    </w:p>
    <w:p w14:paraId="3B4470B8" w14:textId="77777777" w:rsidR="00306141" w:rsidRPr="00A52C56" w:rsidRDefault="00306141" w:rsidP="002C4431">
      <w:pPr>
        <w:tabs>
          <w:tab w:val="left" w:pos="567"/>
          <w:tab w:val="left" w:pos="709"/>
        </w:tabs>
        <w:ind w:left="709" w:hanging="141"/>
        <w:jc w:val="both"/>
        <w:rPr>
          <w:rFonts w:ascii="Arial" w:hAnsi="Arial" w:cs="Arial"/>
          <w:sz w:val="19"/>
          <w:szCs w:val="19"/>
          <w:lang w:val="es-ES_tradnl"/>
        </w:rPr>
      </w:pPr>
    </w:p>
    <w:p w14:paraId="4BA5036E" w14:textId="77777777" w:rsidR="006F4E2F" w:rsidRPr="00A52C56" w:rsidRDefault="006F4E2F" w:rsidP="0015145E">
      <w:pPr>
        <w:numPr>
          <w:ilvl w:val="0"/>
          <w:numId w:val="79"/>
        </w:numPr>
        <w:tabs>
          <w:tab w:val="left" w:pos="567"/>
        </w:tabs>
        <w:ind w:left="567" w:hanging="141"/>
        <w:jc w:val="both"/>
        <w:rPr>
          <w:rFonts w:ascii="Arial" w:hAnsi="Arial" w:cs="Arial"/>
          <w:sz w:val="19"/>
          <w:szCs w:val="19"/>
          <w:lang w:val="es-ES_tradnl"/>
        </w:rPr>
      </w:pPr>
      <w:r w:rsidRPr="00A52C56">
        <w:rPr>
          <w:rFonts w:ascii="Arial" w:hAnsi="Arial" w:cs="Arial"/>
          <w:sz w:val="19"/>
          <w:szCs w:val="19"/>
          <w:lang w:val="es-ES_tradnl"/>
        </w:rPr>
        <w:t>Integrar el presupuesto estimado para realizar dichas acciones;</w:t>
      </w:r>
    </w:p>
    <w:p w14:paraId="148182D5" w14:textId="77777777" w:rsidR="00306141" w:rsidRPr="00A52C56" w:rsidRDefault="00306141" w:rsidP="002C4431">
      <w:pPr>
        <w:tabs>
          <w:tab w:val="left" w:pos="567"/>
          <w:tab w:val="left" w:pos="709"/>
        </w:tabs>
        <w:ind w:left="709" w:hanging="141"/>
        <w:jc w:val="both"/>
        <w:rPr>
          <w:rFonts w:ascii="Arial" w:hAnsi="Arial" w:cs="Arial"/>
          <w:sz w:val="19"/>
          <w:szCs w:val="19"/>
          <w:lang w:val="es-ES_tradnl"/>
        </w:rPr>
      </w:pPr>
    </w:p>
    <w:p w14:paraId="4784E01F" w14:textId="77777777" w:rsidR="006F4E2F" w:rsidRPr="00BF78FB" w:rsidRDefault="006F4E2F" w:rsidP="0015145E">
      <w:pPr>
        <w:numPr>
          <w:ilvl w:val="0"/>
          <w:numId w:val="79"/>
        </w:numPr>
        <w:tabs>
          <w:tab w:val="left" w:pos="567"/>
        </w:tabs>
        <w:ind w:left="567" w:hanging="141"/>
        <w:jc w:val="both"/>
        <w:rPr>
          <w:rFonts w:ascii="Arial" w:hAnsi="Arial" w:cs="Arial"/>
          <w:i/>
          <w:iCs/>
          <w:sz w:val="19"/>
          <w:szCs w:val="19"/>
          <w:lang w:val="es-ES_tradnl"/>
        </w:rPr>
      </w:pPr>
      <w:r w:rsidRPr="00BF78FB">
        <w:rPr>
          <w:rFonts w:ascii="Arial" w:hAnsi="Arial" w:cs="Arial"/>
          <w:i/>
          <w:iCs/>
          <w:sz w:val="19"/>
          <w:szCs w:val="19"/>
          <w:lang w:val="es-ES_tradnl"/>
        </w:rPr>
        <w:lastRenderedPageBreak/>
        <w:t>Realizar la conciliación de ingresos con la Secretaría en los plazos señalados en la Ley Estatal de Derechos</w:t>
      </w:r>
      <w:r w:rsidR="00BF78FB" w:rsidRPr="00BF78FB">
        <w:rPr>
          <w:rFonts w:ascii="Arial" w:hAnsi="Arial" w:cs="Arial"/>
          <w:i/>
          <w:iCs/>
          <w:sz w:val="19"/>
          <w:szCs w:val="19"/>
          <w:lang w:val="es-ES_tradnl"/>
        </w:rPr>
        <w:t xml:space="preserve"> de Oaxaca</w:t>
      </w:r>
      <w:r w:rsidRPr="00BF78FB">
        <w:rPr>
          <w:rFonts w:ascii="Arial" w:hAnsi="Arial" w:cs="Arial"/>
          <w:i/>
          <w:iCs/>
          <w:sz w:val="19"/>
          <w:szCs w:val="19"/>
          <w:lang w:val="es-ES_tradnl"/>
        </w:rPr>
        <w:t>;</w:t>
      </w:r>
      <w:r w:rsidR="00BF78FB" w:rsidRPr="00BF78FB">
        <w:rPr>
          <w:rFonts w:ascii="Arial" w:hAnsi="Arial" w:cs="Arial"/>
          <w:i/>
          <w:iCs/>
          <w:sz w:val="19"/>
          <w:szCs w:val="19"/>
          <w:lang w:val="es-ES_tradnl"/>
        </w:rPr>
        <w:t xml:space="preserve"> </w:t>
      </w:r>
      <w:r w:rsidR="00BF78FB" w:rsidRPr="00BF78FB">
        <w:rPr>
          <w:rFonts w:ascii="Arial" w:hAnsi="Arial" w:cs="Arial"/>
          <w:i/>
          <w:iCs/>
          <w:sz w:val="19"/>
          <w:szCs w:val="19"/>
          <w:vertAlign w:val="superscript"/>
          <w:lang w:val="es-ES_tradnl"/>
        </w:rPr>
        <w:t>(Reforma según Decreto PPOE Extra de fecha 31-01-2024)</w:t>
      </w:r>
    </w:p>
    <w:p w14:paraId="4F96EEAF" w14:textId="77777777" w:rsidR="00306141" w:rsidRPr="00A52C56" w:rsidRDefault="00306141" w:rsidP="002C4431">
      <w:pPr>
        <w:tabs>
          <w:tab w:val="left" w:pos="567"/>
          <w:tab w:val="left" w:pos="709"/>
        </w:tabs>
        <w:ind w:left="709" w:hanging="141"/>
        <w:jc w:val="both"/>
        <w:rPr>
          <w:rFonts w:ascii="Arial" w:hAnsi="Arial" w:cs="Arial"/>
          <w:sz w:val="19"/>
          <w:szCs w:val="19"/>
          <w:lang w:val="es-ES_tradnl"/>
        </w:rPr>
      </w:pPr>
    </w:p>
    <w:p w14:paraId="6C4F9F37" w14:textId="77777777" w:rsidR="006F4E2F" w:rsidRPr="00A52C56" w:rsidRDefault="006F4E2F" w:rsidP="0015145E">
      <w:pPr>
        <w:numPr>
          <w:ilvl w:val="0"/>
          <w:numId w:val="79"/>
        </w:numPr>
        <w:tabs>
          <w:tab w:val="left" w:pos="567"/>
        </w:tabs>
        <w:ind w:left="567" w:hanging="141"/>
        <w:jc w:val="both"/>
        <w:rPr>
          <w:rFonts w:ascii="Arial" w:hAnsi="Arial" w:cs="Arial"/>
          <w:sz w:val="19"/>
          <w:szCs w:val="19"/>
          <w:lang w:val="es-ES_tradnl"/>
        </w:rPr>
      </w:pPr>
      <w:r w:rsidRPr="00A52C56">
        <w:rPr>
          <w:rFonts w:ascii="Arial" w:hAnsi="Arial" w:cs="Arial"/>
          <w:sz w:val="19"/>
          <w:szCs w:val="19"/>
          <w:lang w:val="es-ES_tradnl"/>
        </w:rPr>
        <w:t>Realizar los trámites presupuestarios para el ejercicio de los montos autorizados;</w:t>
      </w:r>
    </w:p>
    <w:p w14:paraId="459BF38C" w14:textId="77777777" w:rsidR="00306141" w:rsidRPr="00A52C56" w:rsidRDefault="00306141" w:rsidP="002C4431">
      <w:pPr>
        <w:tabs>
          <w:tab w:val="left" w:pos="567"/>
          <w:tab w:val="left" w:pos="709"/>
        </w:tabs>
        <w:ind w:left="709" w:hanging="141"/>
        <w:jc w:val="both"/>
        <w:rPr>
          <w:rFonts w:ascii="Arial" w:hAnsi="Arial" w:cs="Arial"/>
          <w:sz w:val="19"/>
          <w:szCs w:val="19"/>
          <w:lang w:val="es-ES_tradnl"/>
        </w:rPr>
      </w:pPr>
    </w:p>
    <w:p w14:paraId="0ADB115D" w14:textId="77777777" w:rsidR="006F4E2F" w:rsidRPr="00A52C56" w:rsidRDefault="006F4E2F" w:rsidP="0015145E">
      <w:pPr>
        <w:numPr>
          <w:ilvl w:val="0"/>
          <w:numId w:val="79"/>
        </w:numPr>
        <w:tabs>
          <w:tab w:val="left" w:pos="567"/>
        </w:tabs>
        <w:ind w:left="567" w:hanging="141"/>
        <w:jc w:val="both"/>
        <w:rPr>
          <w:rFonts w:ascii="Arial" w:hAnsi="Arial" w:cs="Arial"/>
          <w:sz w:val="19"/>
          <w:szCs w:val="19"/>
          <w:lang w:val="es-ES_tradnl"/>
        </w:rPr>
      </w:pPr>
      <w:r w:rsidRPr="00A52C56">
        <w:rPr>
          <w:rFonts w:ascii="Arial" w:hAnsi="Arial" w:cs="Arial"/>
          <w:sz w:val="19"/>
          <w:szCs w:val="19"/>
          <w:lang w:val="es-ES_tradnl"/>
        </w:rPr>
        <w:t>Integrar, custodiar y resguardar la documentación justificativa y comprobatoria del ejercicio de los recursos autorizados para acciones de supervisión de obra pública;</w:t>
      </w:r>
    </w:p>
    <w:p w14:paraId="1135C58D" w14:textId="77777777" w:rsidR="00306141" w:rsidRPr="00A52C56" w:rsidRDefault="00306141" w:rsidP="002C4431">
      <w:pPr>
        <w:tabs>
          <w:tab w:val="left" w:pos="567"/>
          <w:tab w:val="left" w:pos="709"/>
        </w:tabs>
        <w:ind w:left="709" w:hanging="141"/>
        <w:jc w:val="both"/>
        <w:rPr>
          <w:rFonts w:ascii="Arial" w:hAnsi="Arial" w:cs="Arial"/>
          <w:sz w:val="19"/>
          <w:szCs w:val="19"/>
          <w:lang w:val="es-ES_tradnl"/>
        </w:rPr>
      </w:pPr>
    </w:p>
    <w:p w14:paraId="56E85E81" w14:textId="77777777" w:rsidR="006F4E2F" w:rsidRPr="00A52C56" w:rsidRDefault="006F4E2F" w:rsidP="0015145E">
      <w:pPr>
        <w:numPr>
          <w:ilvl w:val="0"/>
          <w:numId w:val="79"/>
        </w:numPr>
        <w:tabs>
          <w:tab w:val="left" w:pos="567"/>
        </w:tabs>
        <w:ind w:left="567" w:hanging="141"/>
        <w:jc w:val="both"/>
        <w:rPr>
          <w:rFonts w:ascii="Arial" w:hAnsi="Arial" w:cs="Arial"/>
          <w:sz w:val="19"/>
          <w:szCs w:val="19"/>
          <w:lang w:val="es-ES_tradnl"/>
        </w:rPr>
      </w:pPr>
      <w:r w:rsidRPr="00A52C56">
        <w:rPr>
          <w:rFonts w:ascii="Arial" w:hAnsi="Arial" w:cs="Arial"/>
          <w:sz w:val="19"/>
          <w:szCs w:val="19"/>
          <w:lang w:val="es-ES_tradnl"/>
        </w:rPr>
        <w:t>Colocar en la documentación a que se refiere la fracción anterior el sello con la Leyenda “Operado con Derechos de Supervisión de Obra Pública”, y</w:t>
      </w:r>
    </w:p>
    <w:p w14:paraId="2B7E621E" w14:textId="77777777" w:rsidR="00306141" w:rsidRPr="00A52C56" w:rsidRDefault="00306141" w:rsidP="002C4431">
      <w:pPr>
        <w:tabs>
          <w:tab w:val="left" w:pos="567"/>
          <w:tab w:val="left" w:pos="709"/>
        </w:tabs>
        <w:ind w:left="709" w:hanging="141"/>
        <w:jc w:val="both"/>
        <w:rPr>
          <w:rFonts w:ascii="Arial" w:hAnsi="Arial" w:cs="Arial"/>
          <w:sz w:val="19"/>
          <w:szCs w:val="19"/>
          <w:lang w:val="es-ES_tradnl"/>
        </w:rPr>
      </w:pPr>
    </w:p>
    <w:p w14:paraId="2A86D7EA" w14:textId="77777777" w:rsidR="006F4E2F" w:rsidRPr="00A52C56" w:rsidRDefault="006F4E2F" w:rsidP="0015145E">
      <w:pPr>
        <w:numPr>
          <w:ilvl w:val="0"/>
          <w:numId w:val="79"/>
        </w:numPr>
        <w:tabs>
          <w:tab w:val="left" w:pos="567"/>
        </w:tabs>
        <w:ind w:left="567" w:hanging="141"/>
        <w:jc w:val="both"/>
        <w:rPr>
          <w:rFonts w:ascii="Arial" w:hAnsi="Arial" w:cs="Arial"/>
          <w:sz w:val="19"/>
          <w:szCs w:val="19"/>
          <w:lang w:val="es-ES_tradnl"/>
        </w:rPr>
      </w:pPr>
      <w:r w:rsidRPr="00A52C56">
        <w:rPr>
          <w:rFonts w:ascii="Arial" w:hAnsi="Arial" w:cs="Arial"/>
          <w:sz w:val="19"/>
          <w:szCs w:val="19"/>
          <w:lang w:val="es-ES_tradnl"/>
        </w:rPr>
        <w:t>Las demás disposiciones contenidas en la Ley y este Reglamento.</w:t>
      </w:r>
    </w:p>
    <w:p w14:paraId="1215FCA2" w14:textId="77777777" w:rsidR="006F4E2F" w:rsidRPr="00A52C56" w:rsidRDefault="006F4E2F" w:rsidP="00025AB5">
      <w:pPr>
        <w:tabs>
          <w:tab w:val="left" w:pos="567"/>
          <w:tab w:val="left" w:pos="709"/>
        </w:tabs>
        <w:ind w:left="567" w:hanging="567"/>
        <w:jc w:val="both"/>
        <w:rPr>
          <w:rFonts w:ascii="Arial" w:hAnsi="Arial" w:cs="Arial"/>
          <w:sz w:val="19"/>
          <w:szCs w:val="19"/>
          <w:lang w:val="es-ES_tradnl"/>
        </w:rPr>
      </w:pPr>
    </w:p>
    <w:p w14:paraId="70899769" w14:textId="77777777" w:rsidR="006F4E2F" w:rsidRPr="00A52C56" w:rsidRDefault="006F4E2F" w:rsidP="00306141">
      <w:pPr>
        <w:tabs>
          <w:tab w:val="left" w:pos="709"/>
        </w:tabs>
        <w:jc w:val="both"/>
        <w:rPr>
          <w:rFonts w:ascii="Arial" w:hAnsi="Arial" w:cs="Arial"/>
          <w:sz w:val="19"/>
          <w:szCs w:val="19"/>
          <w:lang w:val="es-ES_tradnl"/>
        </w:rPr>
      </w:pPr>
      <w:r w:rsidRPr="00A52C56">
        <w:rPr>
          <w:rFonts w:ascii="Arial" w:hAnsi="Arial" w:cs="Arial"/>
          <w:b/>
          <w:sz w:val="19"/>
          <w:szCs w:val="19"/>
          <w:lang w:val="es-ES_tradnl"/>
        </w:rPr>
        <w:t>Artículo 88.</w:t>
      </w:r>
      <w:r w:rsidRPr="00A52C56">
        <w:rPr>
          <w:rFonts w:ascii="Arial" w:hAnsi="Arial" w:cs="Arial"/>
          <w:sz w:val="19"/>
          <w:szCs w:val="19"/>
          <w:lang w:val="es-ES_tradnl"/>
        </w:rPr>
        <w:t xml:space="preserve"> Los recursos provenientes de las cuotas por supervisión de obra pública, podrán ser destinados a:</w:t>
      </w:r>
    </w:p>
    <w:p w14:paraId="698278B3" w14:textId="77777777" w:rsidR="006F4E2F" w:rsidRPr="00A52C56" w:rsidRDefault="006F4E2F" w:rsidP="00EA24EC">
      <w:pPr>
        <w:tabs>
          <w:tab w:val="left" w:pos="567"/>
        </w:tabs>
        <w:ind w:left="567" w:hanging="283"/>
        <w:jc w:val="both"/>
        <w:rPr>
          <w:rFonts w:ascii="Arial" w:hAnsi="Arial" w:cs="Arial"/>
          <w:sz w:val="19"/>
          <w:szCs w:val="19"/>
          <w:lang w:val="es-ES_tradnl"/>
        </w:rPr>
      </w:pPr>
    </w:p>
    <w:p w14:paraId="4D5D580C" w14:textId="77777777" w:rsidR="006F4E2F" w:rsidRPr="00A52C56" w:rsidRDefault="006F4E2F" w:rsidP="0015145E">
      <w:pPr>
        <w:numPr>
          <w:ilvl w:val="0"/>
          <w:numId w:val="80"/>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Contratación de personal temporal para efectuar labores de supervisión de obra pública, así como para tareas operativas vinculadas al resultado de supervisión;</w:t>
      </w:r>
    </w:p>
    <w:p w14:paraId="1107A937" w14:textId="77777777" w:rsidR="00306141" w:rsidRPr="00A52C56" w:rsidRDefault="00306141" w:rsidP="00EA24EC">
      <w:pPr>
        <w:tabs>
          <w:tab w:val="left" w:pos="567"/>
        </w:tabs>
        <w:ind w:left="567" w:hanging="283"/>
        <w:jc w:val="both"/>
        <w:rPr>
          <w:rFonts w:ascii="Arial" w:hAnsi="Arial" w:cs="Arial"/>
          <w:sz w:val="19"/>
          <w:szCs w:val="19"/>
          <w:lang w:val="es-ES_tradnl"/>
        </w:rPr>
      </w:pPr>
    </w:p>
    <w:p w14:paraId="6DF36930" w14:textId="77777777" w:rsidR="006F4E2F" w:rsidRPr="00A52C56" w:rsidRDefault="006F4E2F" w:rsidP="0015145E">
      <w:pPr>
        <w:numPr>
          <w:ilvl w:val="0"/>
          <w:numId w:val="80"/>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Adquisición de bienes muebles preferentemente necesarios para efectuar la supervisión de obra pública y tareas operativas vinculadas al resultado de supervisión;</w:t>
      </w:r>
    </w:p>
    <w:p w14:paraId="2E1737D8" w14:textId="77777777" w:rsidR="00306141" w:rsidRPr="00A52C56" w:rsidRDefault="00306141" w:rsidP="00025AB5">
      <w:pPr>
        <w:tabs>
          <w:tab w:val="left" w:pos="567"/>
        </w:tabs>
        <w:ind w:left="567" w:hanging="567"/>
        <w:jc w:val="both"/>
        <w:rPr>
          <w:rFonts w:ascii="Arial" w:hAnsi="Arial" w:cs="Arial"/>
          <w:sz w:val="19"/>
          <w:szCs w:val="19"/>
          <w:lang w:val="es-ES_tradnl"/>
        </w:rPr>
      </w:pPr>
    </w:p>
    <w:p w14:paraId="4BC63867" w14:textId="77777777" w:rsidR="006F4E2F" w:rsidRPr="00A52C56" w:rsidRDefault="006F4E2F" w:rsidP="0015145E">
      <w:pPr>
        <w:numPr>
          <w:ilvl w:val="0"/>
          <w:numId w:val="80"/>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Adquisición de vehículos para ser destinados a supervisión de obra pública, dicha adquisición está condicionada a que se programe y presupueste el pago de impuestos y derechos, combustible y aditivos, mantenimiento preventivo y correctivo, así como el pago de las primas de seguro;</w:t>
      </w:r>
    </w:p>
    <w:p w14:paraId="0E6EA695" w14:textId="77777777" w:rsidR="00306141" w:rsidRPr="00A52C56" w:rsidRDefault="00306141" w:rsidP="00EA24EC">
      <w:pPr>
        <w:tabs>
          <w:tab w:val="left" w:pos="567"/>
        </w:tabs>
        <w:ind w:left="567" w:hanging="283"/>
        <w:jc w:val="both"/>
        <w:rPr>
          <w:rFonts w:ascii="Arial" w:hAnsi="Arial" w:cs="Arial"/>
          <w:sz w:val="19"/>
          <w:szCs w:val="19"/>
          <w:lang w:val="es-ES_tradnl"/>
        </w:rPr>
      </w:pPr>
    </w:p>
    <w:p w14:paraId="45F94977" w14:textId="77777777" w:rsidR="006F4E2F" w:rsidRPr="00A52C56" w:rsidRDefault="006F4E2F" w:rsidP="0015145E">
      <w:pPr>
        <w:numPr>
          <w:ilvl w:val="0"/>
          <w:numId w:val="80"/>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Pago de viáticos y gastos de comisión exclusivamente para el personal que efectivamente realice actividades de supervisión de obra pública;</w:t>
      </w:r>
    </w:p>
    <w:p w14:paraId="078441EF" w14:textId="77777777" w:rsidR="00306141" w:rsidRPr="00A52C56" w:rsidRDefault="00306141" w:rsidP="00EA24EC">
      <w:pPr>
        <w:tabs>
          <w:tab w:val="left" w:pos="567"/>
        </w:tabs>
        <w:ind w:left="567" w:hanging="283"/>
        <w:jc w:val="both"/>
        <w:rPr>
          <w:rFonts w:ascii="Arial" w:hAnsi="Arial" w:cs="Arial"/>
          <w:sz w:val="19"/>
          <w:szCs w:val="19"/>
          <w:lang w:val="es-ES_tradnl"/>
        </w:rPr>
      </w:pPr>
    </w:p>
    <w:p w14:paraId="77E23048" w14:textId="77777777" w:rsidR="006F4E2F" w:rsidRPr="00A52C56" w:rsidRDefault="006F4E2F" w:rsidP="0015145E">
      <w:pPr>
        <w:numPr>
          <w:ilvl w:val="0"/>
          <w:numId w:val="80"/>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Adquisición de uniformes para el personal que lleve a cabo tareas de supervisión de obra pública;</w:t>
      </w:r>
    </w:p>
    <w:p w14:paraId="3B633EC8" w14:textId="77777777" w:rsidR="00306141" w:rsidRPr="00A52C56" w:rsidRDefault="00306141" w:rsidP="00EA24EC">
      <w:pPr>
        <w:tabs>
          <w:tab w:val="left" w:pos="567"/>
        </w:tabs>
        <w:ind w:left="567" w:hanging="283"/>
        <w:jc w:val="both"/>
        <w:rPr>
          <w:rFonts w:ascii="Arial" w:hAnsi="Arial" w:cs="Arial"/>
          <w:sz w:val="19"/>
          <w:szCs w:val="19"/>
          <w:lang w:val="es-ES_tradnl"/>
        </w:rPr>
      </w:pPr>
    </w:p>
    <w:p w14:paraId="696C459C" w14:textId="77777777" w:rsidR="006F4E2F" w:rsidRPr="00A52C56" w:rsidRDefault="006F4E2F" w:rsidP="0015145E">
      <w:pPr>
        <w:numPr>
          <w:ilvl w:val="0"/>
          <w:numId w:val="80"/>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Contratación de servicios de evaluación, y</w:t>
      </w:r>
    </w:p>
    <w:p w14:paraId="79B77265" w14:textId="77777777" w:rsidR="00306141" w:rsidRPr="00A52C56" w:rsidRDefault="00306141" w:rsidP="00EA24EC">
      <w:pPr>
        <w:tabs>
          <w:tab w:val="left" w:pos="567"/>
        </w:tabs>
        <w:ind w:left="567" w:hanging="283"/>
        <w:jc w:val="both"/>
        <w:rPr>
          <w:rFonts w:ascii="Arial" w:hAnsi="Arial" w:cs="Arial"/>
          <w:sz w:val="19"/>
          <w:szCs w:val="19"/>
          <w:lang w:val="es-ES_tradnl"/>
        </w:rPr>
      </w:pPr>
    </w:p>
    <w:p w14:paraId="0DAC8F25" w14:textId="77777777" w:rsidR="006F4E2F" w:rsidRPr="00A52C56" w:rsidRDefault="006F4E2F" w:rsidP="0015145E">
      <w:pPr>
        <w:numPr>
          <w:ilvl w:val="0"/>
          <w:numId w:val="80"/>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lastRenderedPageBreak/>
        <w:t>Las demás que sean autorizadas por la Secretaría.</w:t>
      </w:r>
    </w:p>
    <w:p w14:paraId="2FFC3B0F" w14:textId="77777777" w:rsidR="006F4E2F" w:rsidRPr="00A52C56" w:rsidRDefault="006F4E2F" w:rsidP="00306141">
      <w:pPr>
        <w:tabs>
          <w:tab w:val="left" w:pos="709"/>
        </w:tabs>
        <w:jc w:val="both"/>
        <w:rPr>
          <w:rFonts w:ascii="Arial" w:hAnsi="Arial" w:cs="Arial"/>
          <w:sz w:val="19"/>
          <w:szCs w:val="19"/>
          <w:lang w:val="es-ES_tradnl"/>
        </w:rPr>
      </w:pPr>
    </w:p>
    <w:p w14:paraId="7A728643" w14:textId="77777777" w:rsidR="006F4E2F" w:rsidRPr="00A52C56" w:rsidRDefault="006F4E2F" w:rsidP="00306141">
      <w:pPr>
        <w:jc w:val="both"/>
        <w:rPr>
          <w:rFonts w:ascii="Arial" w:hAnsi="Arial" w:cs="Arial"/>
          <w:sz w:val="19"/>
          <w:szCs w:val="19"/>
          <w:lang w:val="es-ES_tradnl"/>
        </w:rPr>
      </w:pPr>
      <w:r w:rsidRPr="00A52C56">
        <w:rPr>
          <w:rFonts w:ascii="Arial" w:hAnsi="Arial" w:cs="Arial"/>
          <w:spacing w:val="-1"/>
          <w:sz w:val="19"/>
          <w:szCs w:val="19"/>
          <w:lang w:val="es-ES_tradnl"/>
        </w:rPr>
        <w:t>La</w:t>
      </w:r>
      <w:r w:rsidRPr="00A52C56">
        <w:rPr>
          <w:rFonts w:ascii="Arial" w:hAnsi="Arial" w:cs="Arial"/>
          <w:sz w:val="19"/>
          <w:szCs w:val="19"/>
          <w:lang w:val="es-ES_tradnl"/>
        </w:rPr>
        <w:t>s</w:t>
      </w:r>
      <w:r w:rsidRPr="00A52C56">
        <w:rPr>
          <w:rFonts w:ascii="Arial" w:hAnsi="Arial" w:cs="Arial"/>
          <w:spacing w:val="32"/>
          <w:sz w:val="19"/>
          <w:szCs w:val="19"/>
          <w:lang w:val="es-ES_tradnl"/>
        </w:rPr>
        <w:t xml:space="preserve"> </w:t>
      </w:r>
      <w:r w:rsidRPr="00A52C56">
        <w:rPr>
          <w:rFonts w:ascii="Arial" w:hAnsi="Arial" w:cs="Arial"/>
          <w:spacing w:val="-1"/>
          <w:sz w:val="19"/>
          <w:szCs w:val="19"/>
          <w:lang w:val="es-ES_tradnl"/>
        </w:rPr>
        <w:t>Dependencia</w:t>
      </w:r>
      <w:r w:rsidRPr="00A52C56">
        <w:rPr>
          <w:rFonts w:ascii="Arial" w:hAnsi="Arial" w:cs="Arial"/>
          <w:sz w:val="19"/>
          <w:szCs w:val="19"/>
          <w:lang w:val="es-ES_tradnl"/>
        </w:rPr>
        <w:t>s</w:t>
      </w:r>
      <w:r w:rsidRPr="00A52C56">
        <w:rPr>
          <w:rFonts w:ascii="Arial" w:hAnsi="Arial" w:cs="Arial"/>
          <w:spacing w:val="41"/>
          <w:sz w:val="19"/>
          <w:szCs w:val="19"/>
          <w:lang w:val="es-ES_tradnl"/>
        </w:rPr>
        <w:t xml:space="preserve"> </w:t>
      </w:r>
      <w:r w:rsidRPr="00A52C56">
        <w:rPr>
          <w:rFonts w:ascii="Arial" w:hAnsi="Arial" w:cs="Arial"/>
          <w:sz w:val="19"/>
          <w:szCs w:val="19"/>
          <w:lang w:val="es-ES_tradnl"/>
        </w:rPr>
        <w:t>y</w:t>
      </w:r>
      <w:r w:rsidRPr="00A52C56">
        <w:rPr>
          <w:rFonts w:ascii="Arial" w:hAnsi="Arial" w:cs="Arial"/>
          <w:spacing w:val="30"/>
          <w:sz w:val="19"/>
          <w:szCs w:val="19"/>
          <w:lang w:val="es-ES_tradnl"/>
        </w:rPr>
        <w:t xml:space="preserve"> </w:t>
      </w:r>
      <w:r w:rsidRPr="00A52C56">
        <w:rPr>
          <w:rFonts w:ascii="Arial" w:hAnsi="Arial" w:cs="Arial"/>
          <w:spacing w:val="-1"/>
          <w:sz w:val="19"/>
          <w:szCs w:val="19"/>
          <w:lang w:val="es-ES_tradnl"/>
        </w:rPr>
        <w:t>Entidade</w:t>
      </w:r>
      <w:r w:rsidRPr="00A52C56">
        <w:rPr>
          <w:rFonts w:ascii="Arial" w:hAnsi="Arial" w:cs="Arial"/>
          <w:sz w:val="19"/>
          <w:szCs w:val="19"/>
          <w:lang w:val="es-ES_tradnl"/>
        </w:rPr>
        <w:t>s</w:t>
      </w:r>
      <w:r w:rsidRPr="00A52C56">
        <w:rPr>
          <w:rFonts w:ascii="Arial" w:hAnsi="Arial" w:cs="Arial"/>
          <w:spacing w:val="37"/>
          <w:sz w:val="19"/>
          <w:szCs w:val="19"/>
          <w:lang w:val="es-ES_tradnl"/>
        </w:rPr>
        <w:t xml:space="preserve"> </w:t>
      </w:r>
      <w:r w:rsidRPr="00A52C56">
        <w:rPr>
          <w:rFonts w:ascii="Arial" w:hAnsi="Arial" w:cs="Arial"/>
          <w:spacing w:val="-1"/>
          <w:sz w:val="19"/>
          <w:szCs w:val="19"/>
          <w:lang w:val="es-ES_tradnl"/>
        </w:rPr>
        <w:t>n</w:t>
      </w:r>
      <w:r w:rsidRPr="00A52C56">
        <w:rPr>
          <w:rFonts w:ascii="Arial" w:hAnsi="Arial" w:cs="Arial"/>
          <w:sz w:val="19"/>
          <w:szCs w:val="19"/>
          <w:lang w:val="es-ES_tradnl"/>
        </w:rPr>
        <w:t>o</w:t>
      </w:r>
      <w:r w:rsidRPr="00A52C56">
        <w:rPr>
          <w:rFonts w:ascii="Arial" w:hAnsi="Arial" w:cs="Arial"/>
          <w:spacing w:val="31"/>
          <w:sz w:val="19"/>
          <w:szCs w:val="19"/>
          <w:lang w:val="es-ES_tradnl"/>
        </w:rPr>
        <w:t xml:space="preserve"> </w:t>
      </w:r>
      <w:r w:rsidRPr="00A52C56">
        <w:rPr>
          <w:rFonts w:ascii="Arial" w:hAnsi="Arial" w:cs="Arial"/>
          <w:spacing w:val="-1"/>
          <w:sz w:val="19"/>
          <w:szCs w:val="19"/>
          <w:lang w:val="es-ES_tradnl"/>
        </w:rPr>
        <w:t>podrá</w:t>
      </w:r>
      <w:r w:rsidRPr="00A52C56">
        <w:rPr>
          <w:rFonts w:ascii="Arial" w:hAnsi="Arial" w:cs="Arial"/>
          <w:sz w:val="19"/>
          <w:szCs w:val="19"/>
          <w:lang w:val="es-ES_tradnl"/>
        </w:rPr>
        <w:t>n</w:t>
      </w:r>
      <w:r w:rsidRPr="00A52C56">
        <w:rPr>
          <w:rFonts w:ascii="Arial" w:hAnsi="Arial" w:cs="Arial"/>
          <w:spacing w:val="35"/>
          <w:sz w:val="19"/>
          <w:szCs w:val="19"/>
          <w:lang w:val="es-ES_tradnl"/>
        </w:rPr>
        <w:t xml:space="preserve"> </w:t>
      </w:r>
      <w:r w:rsidRPr="00A52C56">
        <w:rPr>
          <w:rFonts w:ascii="Arial" w:hAnsi="Arial" w:cs="Arial"/>
          <w:spacing w:val="-1"/>
          <w:sz w:val="19"/>
          <w:szCs w:val="19"/>
          <w:lang w:val="es-ES_tradnl"/>
        </w:rPr>
        <w:t>utiliza</w:t>
      </w:r>
      <w:r w:rsidRPr="00A52C56">
        <w:rPr>
          <w:rFonts w:ascii="Arial" w:hAnsi="Arial" w:cs="Arial"/>
          <w:sz w:val="19"/>
          <w:szCs w:val="19"/>
          <w:lang w:val="es-ES_tradnl"/>
        </w:rPr>
        <w:t>r</w:t>
      </w:r>
      <w:r w:rsidRPr="00A52C56">
        <w:rPr>
          <w:rFonts w:ascii="Arial" w:hAnsi="Arial" w:cs="Arial"/>
          <w:spacing w:val="35"/>
          <w:sz w:val="19"/>
          <w:szCs w:val="19"/>
          <w:lang w:val="es-ES_tradnl"/>
        </w:rPr>
        <w:t xml:space="preserve"> </w:t>
      </w:r>
      <w:r w:rsidRPr="00A52C56">
        <w:rPr>
          <w:rFonts w:ascii="Arial" w:hAnsi="Arial" w:cs="Arial"/>
          <w:spacing w:val="-1"/>
          <w:sz w:val="19"/>
          <w:szCs w:val="19"/>
          <w:lang w:val="es-ES_tradnl"/>
        </w:rPr>
        <w:t>lo</w:t>
      </w:r>
      <w:r w:rsidRPr="00A52C56">
        <w:rPr>
          <w:rFonts w:ascii="Arial" w:hAnsi="Arial" w:cs="Arial"/>
          <w:sz w:val="19"/>
          <w:szCs w:val="19"/>
          <w:lang w:val="es-ES_tradnl"/>
        </w:rPr>
        <w:t>s</w:t>
      </w:r>
      <w:r w:rsidRPr="00A52C56">
        <w:rPr>
          <w:rFonts w:ascii="Arial" w:hAnsi="Arial" w:cs="Arial"/>
          <w:spacing w:val="31"/>
          <w:sz w:val="19"/>
          <w:szCs w:val="19"/>
          <w:lang w:val="es-ES_tradnl"/>
        </w:rPr>
        <w:t xml:space="preserve"> </w:t>
      </w:r>
      <w:r w:rsidRPr="00A52C56">
        <w:rPr>
          <w:rFonts w:ascii="Arial" w:hAnsi="Arial" w:cs="Arial"/>
          <w:spacing w:val="-1"/>
          <w:sz w:val="19"/>
          <w:szCs w:val="19"/>
          <w:lang w:val="es-ES_tradnl"/>
        </w:rPr>
        <w:t>recurso</w:t>
      </w:r>
      <w:r w:rsidRPr="00A52C56">
        <w:rPr>
          <w:rFonts w:ascii="Arial" w:hAnsi="Arial" w:cs="Arial"/>
          <w:sz w:val="19"/>
          <w:szCs w:val="19"/>
          <w:lang w:val="es-ES_tradnl"/>
        </w:rPr>
        <w:t>s</w:t>
      </w:r>
      <w:r w:rsidRPr="00A52C56">
        <w:rPr>
          <w:rFonts w:ascii="Arial" w:hAnsi="Arial" w:cs="Arial"/>
          <w:spacing w:val="36"/>
          <w:sz w:val="19"/>
          <w:szCs w:val="19"/>
          <w:lang w:val="es-ES_tradnl"/>
        </w:rPr>
        <w:t xml:space="preserve"> </w:t>
      </w:r>
      <w:r w:rsidRPr="00A52C56">
        <w:rPr>
          <w:rFonts w:ascii="Arial" w:hAnsi="Arial" w:cs="Arial"/>
          <w:spacing w:val="-1"/>
          <w:sz w:val="19"/>
          <w:szCs w:val="19"/>
          <w:lang w:val="es-ES_tradnl"/>
        </w:rPr>
        <w:t>qu</w:t>
      </w:r>
      <w:r w:rsidRPr="00A52C56">
        <w:rPr>
          <w:rFonts w:ascii="Arial" w:hAnsi="Arial" w:cs="Arial"/>
          <w:sz w:val="19"/>
          <w:szCs w:val="19"/>
          <w:lang w:val="es-ES_tradnl"/>
        </w:rPr>
        <w:t>e</w:t>
      </w:r>
      <w:r w:rsidRPr="00A52C56">
        <w:rPr>
          <w:rFonts w:ascii="Arial" w:hAnsi="Arial" w:cs="Arial"/>
          <w:spacing w:val="32"/>
          <w:sz w:val="19"/>
          <w:szCs w:val="19"/>
          <w:lang w:val="es-ES_tradnl"/>
        </w:rPr>
        <w:t xml:space="preserve"> </w:t>
      </w:r>
      <w:r w:rsidRPr="00A52C56">
        <w:rPr>
          <w:rFonts w:ascii="Arial" w:hAnsi="Arial" w:cs="Arial"/>
          <w:spacing w:val="-1"/>
          <w:sz w:val="19"/>
          <w:szCs w:val="19"/>
          <w:lang w:val="es-ES_tradnl"/>
        </w:rPr>
        <w:t>l</w:t>
      </w:r>
      <w:r w:rsidRPr="00A52C56">
        <w:rPr>
          <w:rFonts w:ascii="Arial" w:hAnsi="Arial" w:cs="Arial"/>
          <w:sz w:val="19"/>
          <w:szCs w:val="19"/>
          <w:lang w:val="es-ES_tradnl"/>
        </w:rPr>
        <w:t>e</w:t>
      </w:r>
      <w:r w:rsidRPr="00A52C56">
        <w:rPr>
          <w:rFonts w:ascii="Arial" w:hAnsi="Arial" w:cs="Arial"/>
          <w:spacing w:val="30"/>
          <w:sz w:val="19"/>
          <w:szCs w:val="19"/>
          <w:lang w:val="es-ES_tradnl"/>
        </w:rPr>
        <w:t xml:space="preserve"> </w:t>
      </w:r>
      <w:r w:rsidRPr="00A52C56">
        <w:rPr>
          <w:rFonts w:ascii="Arial" w:hAnsi="Arial" w:cs="Arial"/>
          <w:spacing w:val="-1"/>
          <w:sz w:val="19"/>
          <w:szCs w:val="19"/>
          <w:lang w:val="es-ES_tradnl"/>
        </w:rPr>
        <w:t>sean</w:t>
      </w:r>
      <w:r w:rsidRPr="00A52C56">
        <w:rPr>
          <w:rFonts w:ascii="Arial" w:hAnsi="Arial" w:cs="Arial"/>
          <w:spacing w:val="4"/>
          <w:sz w:val="19"/>
          <w:szCs w:val="19"/>
          <w:lang w:val="es-ES_tradnl"/>
        </w:rPr>
        <w:t xml:space="preserve"> </w:t>
      </w:r>
      <w:r w:rsidRPr="00A52C56">
        <w:rPr>
          <w:rFonts w:ascii="Arial" w:hAnsi="Arial" w:cs="Arial"/>
          <w:spacing w:val="-1"/>
          <w:sz w:val="19"/>
          <w:szCs w:val="19"/>
          <w:lang w:val="es-ES_tradnl"/>
        </w:rPr>
        <w:t>asignado</w:t>
      </w:r>
      <w:r w:rsidRPr="00A52C56">
        <w:rPr>
          <w:rFonts w:ascii="Arial" w:hAnsi="Arial" w:cs="Arial"/>
          <w:sz w:val="19"/>
          <w:szCs w:val="19"/>
          <w:lang w:val="es-ES_tradnl"/>
        </w:rPr>
        <w:t>s en este capítulo</w:t>
      </w:r>
      <w:r w:rsidRPr="00A52C56">
        <w:rPr>
          <w:rFonts w:ascii="Arial" w:hAnsi="Arial" w:cs="Arial"/>
          <w:spacing w:val="21"/>
          <w:sz w:val="19"/>
          <w:szCs w:val="19"/>
          <w:lang w:val="es-ES_tradnl"/>
        </w:rPr>
        <w:t xml:space="preserve"> </w:t>
      </w:r>
      <w:r w:rsidRPr="00A52C56">
        <w:rPr>
          <w:rFonts w:ascii="Arial" w:hAnsi="Arial" w:cs="Arial"/>
          <w:spacing w:val="-1"/>
          <w:sz w:val="19"/>
          <w:szCs w:val="19"/>
          <w:lang w:val="es-ES_tradnl"/>
        </w:rPr>
        <w:t>par</w:t>
      </w:r>
      <w:r w:rsidRPr="00A52C56">
        <w:rPr>
          <w:rFonts w:ascii="Arial" w:hAnsi="Arial" w:cs="Arial"/>
          <w:sz w:val="19"/>
          <w:szCs w:val="19"/>
          <w:lang w:val="es-ES_tradnl"/>
        </w:rPr>
        <w:t>a</w:t>
      </w:r>
      <w:r w:rsidRPr="00A52C56">
        <w:rPr>
          <w:rFonts w:ascii="Arial" w:hAnsi="Arial" w:cs="Arial"/>
          <w:spacing w:val="24"/>
          <w:sz w:val="19"/>
          <w:szCs w:val="19"/>
          <w:lang w:val="es-ES_tradnl"/>
        </w:rPr>
        <w:t xml:space="preserve"> </w:t>
      </w:r>
      <w:r w:rsidRPr="00A52C56">
        <w:rPr>
          <w:rFonts w:ascii="Arial" w:hAnsi="Arial" w:cs="Arial"/>
          <w:spacing w:val="-1"/>
          <w:sz w:val="19"/>
          <w:szCs w:val="19"/>
          <w:lang w:val="es-ES_tradnl"/>
        </w:rPr>
        <w:t>otorga</w:t>
      </w:r>
      <w:r w:rsidRPr="00A52C56">
        <w:rPr>
          <w:rFonts w:ascii="Arial" w:hAnsi="Arial" w:cs="Arial"/>
          <w:sz w:val="19"/>
          <w:szCs w:val="19"/>
          <w:lang w:val="es-ES_tradnl"/>
        </w:rPr>
        <w:t>r</w:t>
      </w:r>
      <w:r w:rsidRPr="00A52C56">
        <w:rPr>
          <w:rFonts w:ascii="Arial" w:hAnsi="Arial" w:cs="Arial"/>
          <w:spacing w:val="27"/>
          <w:sz w:val="19"/>
          <w:szCs w:val="19"/>
          <w:lang w:val="es-ES_tradnl"/>
        </w:rPr>
        <w:t xml:space="preserve"> </w:t>
      </w:r>
      <w:r w:rsidRPr="00A52C56">
        <w:rPr>
          <w:rFonts w:ascii="Arial" w:hAnsi="Arial" w:cs="Arial"/>
          <w:spacing w:val="-1"/>
          <w:sz w:val="19"/>
          <w:szCs w:val="19"/>
          <w:lang w:val="es-ES_tradnl"/>
        </w:rPr>
        <w:t>préstamo</w:t>
      </w:r>
      <w:r w:rsidRPr="00A52C56">
        <w:rPr>
          <w:rFonts w:ascii="Arial" w:hAnsi="Arial" w:cs="Arial"/>
          <w:sz w:val="19"/>
          <w:szCs w:val="19"/>
          <w:lang w:val="es-ES_tradnl"/>
        </w:rPr>
        <w:t>s</w:t>
      </w:r>
      <w:r w:rsidRPr="00A52C56">
        <w:rPr>
          <w:rFonts w:ascii="Arial" w:hAnsi="Arial" w:cs="Arial"/>
          <w:spacing w:val="29"/>
          <w:sz w:val="19"/>
          <w:szCs w:val="19"/>
          <w:lang w:val="es-ES_tradnl"/>
        </w:rPr>
        <w:t xml:space="preserve"> </w:t>
      </w:r>
      <w:r w:rsidRPr="00A52C56">
        <w:rPr>
          <w:rFonts w:ascii="Arial" w:hAnsi="Arial" w:cs="Arial"/>
          <w:spacing w:val="-1"/>
          <w:sz w:val="19"/>
          <w:szCs w:val="19"/>
          <w:lang w:val="es-ES_tradnl"/>
        </w:rPr>
        <w:t>al</w:t>
      </w:r>
      <w:r w:rsidRPr="00A52C56">
        <w:rPr>
          <w:rFonts w:ascii="Arial" w:hAnsi="Arial" w:cs="Arial"/>
          <w:spacing w:val="22"/>
          <w:sz w:val="19"/>
          <w:szCs w:val="19"/>
          <w:lang w:val="es-ES_tradnl"/>
        </w:rPr>
        <w:t xml:space="preserve"> </w:t>
      </w:r>
      <w:r w:rsidRPr="00A52C56">
        <w:rPr>
          <w:rFonts w:ascii="Arial" w:hAnsi="Arial" w:cs="Arial"/>
          <w:spacing w:val="-1"/>
          <w:sz w:val="19"/>
          <w:szCs w:val="19"/>
          <w:lang w:val="es-ES_tradnl"/>
        </w:rPr>
        <w:t>persona</w:t>
      </w:r>
      <w:r w:rsidRPr="00A52C56">
        <w:rPr>
          <w:rFonts w:ascii="Arial" w:hAnsi="Arial" w:cs="Arial"/>
          <w:sz w:val="19"/>
          <w:szCs w:val="19"/>
          <w:lang w:val="es-ES_tradnl"/>
        </w:rPr>
        <w:t>l independientemente de la modalidad de contratación que tengan.</w:t>
      </w:r>
    </w:p>
    <w:p w14:paraId="1695B40D" w14:textId="77777777" w:rsidR="006F4E2F" w:rsidRPr="00A52C56" w:rsidRDefault="006F4E2F" w:rsidP="00306141">
      <w:pPr>
        <w:jc w:val="both"/>
        <w:rPr>
          <w:rFonts w:ascii="Arial" w:hAnsi="Arial" w:cs="Arial"/>
          <w:sz w:val="19"/>
          <w:szCs w:val="19"/>
          <w:lang w:val="es-ES_tradnl"/>
        </w:rPr>
      </w:pPr>
    </w:p>
    <w:p w14:paraId="08290602" w14:textId="77777777" w:rsidR="006F4E2F" w:rsidRPr="00A52C56" w:rsidRDefault="006F4E2F" w:rsidP="00306141">
      <w:pPr>
        <w:tabs>
          <w:tab w:val="left" w:pos="709"/>
        </w:tabs>
        <w:jc w:val="both"/>
        <w:rPr>
          <w:rFonts w:ascii="Arial" w:hAnsi="Arial" w:cs="Arial"/>
          <w:sz w:val="19"/>
          <w:szCs w:val="19"/>
          <w:lang w:val="es-ES_tradnl"/>
        </w:rPr>
      </w:pPr>
      <w:r w:rsidRPr="00A52C56">
        <w:rPr>
          <w:rFonts w:ascii="Arial" w:hAnsi="Arial" w:cs="Arial"/>
          <w:b/>
          <w:sz w:val="19"/>
          <w:szCs w:val="19"/>
          <w:lang w:val="es-ES_tradnl"/>
        </w:rPr>
        <w:t>Artículo 89.</w:t>
      </w:r>
      <w:r w:rsidR="00025AB5" w:rsidRPr="00A52C56">
        <w:rPr>
          <w:rFonts w:ascii="Arial" w:hAnsi="Arial" w:cs="Arial"/>
          <w:b/>
          <w:sz w:val="19"/>
          <w:szCs w:val="19"/>
          <w:lang w:val="es-ES_tradnl"/>
        </w:rPr>
        <w:t xml:space="preserve"> </w:t>
      </w:r>
      <w:r w:rsidRPr="00A52C56">
        <w:rPr>
          <w:rFonts w:ascii="Arial" w:hAnsi="Arial" w:cs="Arial"/>
          <w:sz w:val="19"/>
          <w:szCs w:val="19"/>
          <w:lang w:val="es-ES_tradnl"/>
        </w:rPr>
        <w:t xml:space="preserve">El personal contratado con cargo a los derechos recaudados de supervisión de obra pública será eventual y se autorizará para el ejercicio fiscal en el que la Dependencia o Entidad cuente con recursos financieros para su pago, de no existir disponibilidad financiera, la contratación deberá darse por concluida. Podrá contratarse nuevamente personal en esta modalidad, cuando vuelva a disponerse de recursos financieros para su pago. </w:t>
      </w:r>
    </w:p>
    <w:p w14:paraId="28D81F71" w14:textId="77777777" w:rsidR="006F4E2F" w:rsidRPr="00A52C56" w:rsidRDefault="006F4E2F" w:rsidP="00306141">
      <w:pPr>
        <w:tabs>
          <w:tab w:val="left" w:pos="709"/>
        </w:tabs>
        <w:jc w:val="both"/>
        <w:rPr>
          <w:rFonts w:ascii="Arial" w:hAnsi="Arial" w:cs="Arial"/>
          <w:sz w:val="19"/>
          <w:szCs w:val="19"/>
          <w:lang w:val="es-ES_tradnl"/>
        </w:rPr>
      </w:pPr>
    </w:p>
    <w:p w14:paraId="063B0C0B" w14:textId="77777777" w:rsidR="006F4E2F" w:rsidRPr="00A52C56" w:rsidRDefault="006F4E2F" w:rsidP="00306141">
      <w:pPr>
        <w:tabs>
          <w:tab w:val="left" w:pos="709"/>
        </w:tabs>
        <w:jc w:val="both"/>
        <w:rPr>
          <w:rFonts w:ascii="Arial" w:hAnsi="Arial" w:cs="Arial"/>
          <w:sz w:val="19"/>
          <w:szCs w:val="19"/>
          <w:lang w:val="es-ES_tradnl"/>
        </w:rPr>
      </w:pPr>
      <w:r w:rsidRPr="00A52C56">
        <w:rPr>
          <w:rFonts w:ascii="Arial" w:hAnsi="Arial" w:cs="Arial"/>
          <w:sz w:val="19"/>
          <w:szCs w:val="19"/>
          <w:lang w:val="es-ES_tradnl"/>
        </w:rPr>
        <w:t>Será responsabilidad del titular de la Dependencia o Entidad y del titular de la Unidad de administración o su equivalente vigilar que dicho personal no forme parte de la estructura organizacional y ocupacional autorizada por Administración ni sea beneficiario de estímulos o prestaciones laborales que otorgue el Gobierno del Estado.</w:t>
      </w:r>
    </w:p>
    <w:p w14:paraId="2249BB3E" w14:textId="77777777" w:rsidR="006F4E2F" w:rsidRPr="00A52C56" w:rsidRDefault="006F4E2F" w:rsidP="00306141">
      <w:pPr>
        <w:jc w:val="center"/>
        <w:rPr>
          <w:rFonts w:ascii="Arial" w:hAnsi="Arial" w:cs="Arial"/>
          <w:b/>
          <w:sz w:val="19"/>
          <w:szCs w:val="19"/>
          <w:lang w:val="es-ES_tradnl"/>
        </w:rPr>
      </w:pPr>
    </w:p>
    <w:p w14:paraId="01A10AAD" w14:textId="77777777" w:rsidR="006F4E2F" w:rsidRPr="00A52C56" w:rsidRDefault="005C72EF" w:rsidP="00306141">
      <w:pPr>
        <w:jc w:val="center"/>
        <w:rPr>
          <w:rFonts w:ascii="Arial" w:hAnsi="Arial" w:cs="Arial"/>
          <w:b/>
          <w:sz w:val="19"/>
          <w:szCs w:val="19"/>
          <w:lang w:val="es-ES_tradnl"/>
        </w:rPr>
      </w:pPr>
      <w:r w:rsidRPr="00A52C56">
        <w:rPr>
          <w:rFonts w:ascii="Arial" w:hAnsi="Arial" w:cs="Arial"/>
          <w:b/>
          <w:sz w:val="19"/>
          <w:szCs w:val="19"/>
          <w:lang w:val="es-ES_tradnl"/>
        </w:rPr>
        <w:t>Capítulo Noveno</w:t>
      </w:r>
    </w:p>
    <w:p w14:paraId="1A233776" w14:textId="77777777" w:rsidR="006F4E2F" w:rsidRPr="00A52C56" w:rsidRDefault="005C72EF" w:rsidP="00306141">
      <w:pPr>
        <w:jc w:val="center"/>
        <w:rPr>
          <w:rFonts w:ascii="Arial" w:hAnsi="Arial" w:cs="Arial"/>
          <w:b/>
          <w:sz w:val="19"/>
          <w:szCs w:val="19"/>
          <w:lang w:val="es-ES_tradnl"/>
        </w:rPr>
      </w:pPr>
      <w:r w:rsidRPr="00A52C56">
        <w:rPr>
          <w:rFonts w:ascii="Arial" w:hAnsi="Arial" w:cs="Arial"/>
          <w:b/>
          <w:sz w:val="19"/>
          <w:szCs w:val="19"/>
          <w:lang w:val="es-ES_tradnl"/>
        </w:rPr>
        <w:t>Del Ejercicio y Pago de Servicios Personales</w:t>
      </w:r>
    </w:p>
    <w:p w14:paraId="54136E94" w14:textId="77777777" w:rsidR="006F4E2F" w:rsidRPr="00A52C56" w:rsidRDefault="006F4E2F" w:rsidP="00306141">
      <w:pPr>
        <w:jc w:val="center"/>
        <w:rPr>
          <w:rFonts w:ascii="Arial" w:hAnsi="Arial" w:cs="Arial"/>
          <w:b/>
          <w:sz w:val="19"/>
          <w:szCs w:val="19"/>
          <w:lang w:val="es-ES_tradnl"/>
        </w:rPr>
      </w:pPr>
    </w:p>
    <w:p w14:paraId="0885F867"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90.</w:t>
      </w:r>
      <w:r w:rsidRPr="00A52C56">
        <w:rPr>
          <w:rFonts w:ascii="Arial" w:hAnsi="Arial" w:cs="Arial"/>
          <w:sz w:val="19"/>
          <w:szCs w:val="19"/>
          <w:lang w:val="es-ES_tradnl"/>
        </w:rPr>
        <w:t xml:space="preserve"> Para las contrataciones de personal, en cualquier modalidad y nivel, solo podrán efectuarse de acuerdo a lo dispuesto en el artículo 65 de la Ley y siempre que se cumpla con lo siguiente: </w:t>
      </w:r>
    </w:p>
    <w:p w14:paraId="16972DEF" w14:textId="77777777" w:rsidR="006F4E2F" w:rsidRPr="00A52C56" w:rsidRDefault="006F4E2F" w:rsidP="00306141">
      <w:pPr>
        <w:jc w:val="both"/>
        <w:rPr>
          <w:rFonts w:ascii="Arial" w:hAnsi="Arial" w:cs="Arial"/>
          <w:sz w:val="19"/>
          <w:szCs w:val="19"/>
          <w:lang w:val="es-ES_tradnl"/>
        </w:rPr>
      </w:pPr>
    </w:p>
    <w:p w14:paraId="40C9EB3D" w14:textId="77777777" w:rsidR="006F4E2F" w:rsidRPr="00A52C56" w:rsidRDefault="006F4E2F" w:rsidP="0015145E">
      <w:pPr>
        <w:numPr>
          <w:ilvl w:val="0"/>
          <w:numId w:val="10"/>
        </w:numPr>
        <w:tabs>
          <w:tab w:val="clear" w:pos="1080"/>
          <w:tab w:val="left" w:pos="567"/>
          <w:tab w:val="left" w:pos="1276"/>
        </w:tabs>
        <w:ind w:left="567" w:hanging="283"/>
        <w:jc w:val="both"/>
        <w:rPr>
          <w:rFonts w:ascii="Arial" w:hAnsi="Arial" w:cs="Arial"/>
          <w:sz w:val="19"/>
          <w:szCs w:val="19"/>
          <w:lang w:val="es-ES_tradnl"/>
        </w:rPr>
      </w:pPr>
      <w:r w:rsidRPr="00A52C56">
        <w:rPr>
          <w:rFonts w:ascii="Arial" w:hAnsi="Arial" w:cs="Arial"/>
          <w:sz w:val="19"/>
          <w:szCs w:val="19"/>
          <w:lang w:val="es-ES_tradnl"/>
        </w:rPr>
        <w:t>Ajustarse a los montos autorizados en el presupuesto aprobado;</w:t>
      </w:r>
    </w:p>
    <w:p w14:paraId="1D524C98" w14:textId="77777777" w:rsidR="006F4E2F" w:rsidRPr="00A52C56" w:rsidRDefault="006F4E2F" w:rsidP="00EA24EC">
      <w:pPr>
        <w:tabs>
          <w:tab w:val="left" w:pos="567"/>
          <w:tab w:val="num" w:pos="851"/>
          <w:tab w:val="left" w:pos="1276"/>
        </w:tabs>
        <w:ind w:left="567" w:hanging="283"/>
        <w:jc w:val="both"/>
        <w:rPr>
          <w:rFonts w:ascii="Arial" w:hAnsi="Arial" w:cs="Arial"/>
          <w:sz w:val="19"/>
          <w:szCs w:val="19"/>
          <w:lang w:val="es-ES_tradnl"/>
        </w:rPr>
      </w:pPr>
    </w:p>
    <w:p w14:paraId="795116FE" w14:textId="77777777" w:rsidR="006F4E2F" w:rsidRPr="00F11F60" w:rsidRDefault="006F4E2F" w:rsidP="0015145E">
      <w:pPr>
        <w:numPr>
          <w:ilvl w:val="0"/>
          <w:numId w:val="10"/>
        </w:numPr>
        <w:tabs>
          <w:tab w:val="clear" w:pos="1080"/>
          <w:tab w:val="left" w:pos="567"/>
        </w:tabs>
        <w:ind w:left="567" w:hanging="283"/>
        <w:jc w:val="both"/>
        <w:rPr>
          <w:rFonts w:ascii="Arial" w:hAnsi="Arial" w:cs="Arial"/>
          <w:i/>
          <w:iCs/>
          <w:sz w:val="19"/>
          <w:szCs w:val="19"/>
          <w:vertAlign w:val="superscript"/>
          <w:lang w:val="es-ES_tradnl"/>
        </w:rPr>
      </w:pPr>
      <w:r w:rsidRPr="00F11F60">
        <w:rPr>
          <w:rFonts w:ascii="Arial" w:hAnsi="Arial" w:cs="Arial"/>
          <w:i/>
          <w:iCs/>
          <w:sz w:val="19"/>
          <w:szCs w:val="19"/>
          <w:lang w:val="es-ES_tradnl"/>
        </w:rPr>
        <w:t xml:space="preserve">Tratándose de personal que desempeñe otro o más cargos en las Dependencias y Entidades, se requerirá dictamen de compatibilidad emitido por la </w:t>
      </w:r>
      <w:r w:rsidR="00570BCF" w:rsidRPr="00F11F60">
        <w:rPr>
          <w:rFonts w:ascii="Arial" w:hAnsi="Arial" w:cs="Arial"/>
          <w:i/>
          <w:iCs/>
          <w:sz w:val="19"/>
          <w:szCs w:val="19"/>
          <w:lang w:val="es-ES_tradnl"/>
        </w:rPr>
        <w:t>Secretaría de Honestidad</w:t>
      </w:r>
      <w:r w:rsidRPr="00F11F60">
        <w:rPr>
          <w:rFonts w:ascii="Arial" w:hAnsi="Arial" w:cs="Arial"/>
          <w:i/>
          <w:iCs/>
          <w:sz w:val="19"/>
          <w:szCs w:val="19"/>
          <w:lang w:val="es-ES_tradnl"/>
        </w:rPr>
        <w:t>;</w:t>
      </w:r>
      <w:r w:rsidR="00570BCF" w:rsidRPr="00F11F60">
        <w:rPr>
          <w:rFonts w:ascii="Arial" w:hAnsi="Arial" w:cs="Arial"/>
          <w:i/>
          <w:iCs/>
          <w:sz w:val="19"/>
          <w:szCs w:val="19"/>
          <w:lang w:val="es-ES_tradnl"/>
        </w:rPr>
        <w:t xml:space="preserve"> </w:t>
      </w:r>
      <w:r w:rsidR="00570BCF" w:rsidRPr="00F11F60">
        <w:rPr>
          <w:rFonts w:ascii="Arial" w:hAnsi="Arial" w:cs="Arial"/>
          <w:i/>
          <w:iCs/>
          <w:sz w:val="19"/>
          <w:szCs w:val="19"/>
          <w:vertAlign w:val="superscript"/>
          <w:lang w:val="es-ES_tradnl"/>
        </w:rPr>
        <w:t>(</w:t>
      </w:r>
      <w:r w:rsidR="00F11F60" w:rsidRPr="00F11F60">
        <w:rPr>
          <w:rFonts w:ascii="Arial" w:hAnsi="Arial" w:cs="Arial"/>
          <w:i/>
          <w:iCs/>
          <w:sz w:val="19"/>
          <w:szCs w:val="19"/>
          <w:vertAlign w:val="superscript"/>
          <w:lang w:val="es-ES_tradnl"/>
        </w:rPr>
        <w:t>Reforma según Decreto PPOE Extra de fecha 31-01-2024)</w:t>
      </w:r>
    </w:p>
    <w:p w14:paraId="36EBFBD2" w14:textId="77777777" w:rsidR="006F4E2F" w:rsidRPr="00A52C56" w:rsidRDefault="006F4E2F" w:rsidP="00EA24EC">
      <w:pPr>
        <w:tabs>
          <w:tab w:val="left" w:pos="567"/>
          <w:tab w:val="num" w:pos="851"/>
          <w:tab w:val="left" w:pos="1276"/>
        </w:tabs>
        <w:ind w:left="567" w:hanging="283"/>
        <w:jc w:val="both"/>
        <w:rPr>
          <w:rFonts w:ascii="Arial" w:hAnsi="Arial" w:cs="Arial"/>
          <w:sz w:val="19"/>
          <w:szCs w:val="19"/>
          <w:lang w:val="es-ES_tradnl"/>
        </w:rPr>
      </w:pPr>
    </w:p>
    <w:p w14:paraId="16287059" w14:textId="77777777" w:rsidR="006F4E2F" w:rsidRDefault="006F4E2F" w:rsidP="0015145E">
      <w:pPr>
        <w:numPr>
          <w:ilvl w:val="0"/>
          <w:numId w:val="10"/>
        </w:numPr>
        <w:tabs>
          <w:tab w:val="clear" w:pos="1080"/>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Que la correspondiente asignación de remuneraciones se sujete en su caso a los catálogos y demás instrumentos normativos correspondientes, que expida Administración en el ámbito de su competencia;</w:t>
      </w:r>
    </w:p>
    <w:p w14:paraId="286ABDA2" w14:textId="77777777" w:rsidR="00F11F60" w:rsidRPr="00A52C56" w:rsidRDefault="00F11F60" w:rsidP="00F11F60">
      <w:pPr>
        <w:tabs>
          <w:tab w:val="left" w:pos="567"/>
        </w:tabs>
        <w:jc w:val="both"/>
        <w:rPr>
          <w:rFonts w:ascii="Arial" w:hAnsi="Arial" w:cs="Arial"/>
          <w:sz w:val="19"/>
          <w:szCs w:val="19"/>
          <w:lang w:val="es-ES_tradnl"/>
        </w:rPr>
      </w:pPr>
    </w:p>
    <w:p w14:paraId="21F9A547" w14:textId="77777777" w:rsidR="006F4E2F" w:rsidRPr="00A52C56" w:rsidRDefault="006F4E2F" w:rsidP="0015145E">
      <w:pPr>
        <w:numPr>
          <w:ilvl w:val="0"/>
          <w:numId w:val="10"/>
        </w:numPr>
        <w:tabs>
          <w:tab w:val="clear" w:pos="1080"/>
          <w:tab w:val="left" w:pos="567"/>
          <w:tab w:val="left" w:pos="1276"/>
        </w:tabs>
        <w:ind w:left="567" w:hanging="283"/>
        <w:jc w:val="both"/>
        <w:rPr>
          <w:rFonts w:ascii="Arial" w:hAnsi="Arial" w:cs="Arial"/>
          <w:sz w:val="19"/>
          <w:szCs w:val="19"/>
          <w:lang w:val="es-ES_tradnl"/>
        </w:rPr>
      </w:pPr>
      <w:r w:rsidRPr="00A52C56">
        <w:rPr>
          <w:rFonts w:ascii="Arial" w:hAnsi="Arial" w:cs="Arial"/>
          <w:sz w:val="19"/>
          <w:szCs w:val="19"/>
          <w:lang w:val="es-ES_tradnl"/>
        </w:rPr>
        <w:t>Que se apeguen a los tabuladores de sueldos y salarios autorizados por el Congreso, y</w:t>
      </w:r>
    </w:p>
    <w:p w14:paraId="01465BD4" w14:textId="77777777" w:rsidR="006F4E2F" w:rsidRPr="00A52C56" w:rsidRDefault="006F4E2F" w:rsidP="00EA24EC">
      <w:pPr>
        <w:tabs>
          <w:tab w:val="left" w:pos="567"/>
          <w:tab w:val="left" w:pos="851"/>
          <w:tab w:val="left" w:pos="1276"/>
        </w:tabs>
        <w:ind w:left="567" w:hanging="283"/>
        <w:jc w:val="both"/>
        <w:rPr>
          <w:rFonts w:ascii="Arial" w:hAnsi="Arial" w:cs="Arial"/>
          <w:sz w:val="19"/>
          <w:szCs w:val="19"/>
          <w:lang w:val="es-ES_tradnl"/>
        </w:rPr>
      </w:pPr>
    </w:p>
    <w:p w14:paraId="033D8EFD" w14:textId="77777777" w:rsidR="006F4E2F" w:rsidRPr="00A52C56" w:rsidRDefault="006F4E2F" w:rsidP="0015145E">
      <w:pPr>
        <w:numPr>
          <w:ilvl w:val="0"/>
          <w:numId w:val="10"/>
        </w:numPr>
        <w:tabs>
          <w:tab w:val="clear" w:pos="1080"/>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Llevar un registro del personal con base en el nombramiento, filiación y las normas que dicte Administración.</w:t>
      </w:r>
    </w:p>
    <w:p w14:paraId="6BA33183" w14:textId="77777777" w:rsidR="006F4E2F" w:rsidRPr="00A52C56" w:rsidRDefault="006F4E2F" w:rsidP="00025AB5">
      <w:pPr>
        <w:tabs>
          <w:tab w:val="left" w:pos="567"/>
        </w:tabs>
        <w:ind w:left="567" w:hanging="567"/>
        <w:jc w:val="both"/>
        <w:rPr>
          <w:rFonts w:ascii="Arial" w:hAnsi="Arial" w:cs="Arial"/>
          <w:b/>
          <w:sz w:val="19"/>
          <w:szCs w:val="19"/>
          <w:lang w:val="es-ES_tradnl"/>
        </w:rPr>
      </w:pPr>
    </w:p>
    <w:p w14:paraId="6EAF5D5E"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91.</w:t>
      </w:r>
      <w:r w:rsidRPr="00A52C56">
        <w:rPr>
          <w:rFonts w:ascii="Arial" w:hAnsi="Arial" w:cs="Arial"/>
          <w:sz w:val="19"/>
          <w:szCs w:val="19"/>
          <w:lang w:val="es-ES_tradnl"/>
        </w:rPr>
        <w:t xml:space="preserve"> Administración, en el ámbito de su competencia, dictaminará sobre la procedencia de las estructuras ocupacionales y salariales, así como de sus modificaciones, debiendo contar con la autorización de cobertura presupuestaria de la Secretaría.</w:t>
      </w:r>
    </w:p>
    <w:p w14:paraId="589DCA85" w14:textId="77777777" w:rsidR="006F4E2F" w:rsidRPr="00A52C56" w:rsidRDefault="006F4E2F" w:rsidP="00306141">
      <w:pPr>
        <w:jc w:val="both"/>
        <w:rPr>
          <w:rFonts w:ascii="Arial" w:hAnsi="Arial" w:cs="Arial"/>
          <w:b/>
          <w:sz w:val="19"/>
          <w:szCs w:val="19"/>
          <w:lang w:val="es-ES_tradnl"/>
        </w:rPr>
      </w:pPr>
    </w:p>
    <w:p w14:paraId="386F3565"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92</w:t>
      </w:r>
      <w:r w:rsidRPr="00A52C56">
        <w:rPr>
          <w:rFonts w:ascii="Arial" w:hAnsi="Arial" w:cs="Arial"/>
          <w:sz w:val="19"/>
          <w:szCs w:val="19"/>
          <w:lang w:val="es-ES_tradnl"/>
        </w:rPr>
        <w:t>. Administración, con la autorización de la Secretaría, podrá cubrir una compensación económica a los servidores públicos que decidan voluntariamente concluir en definitiva la prestación de sus servicios en el Poder Ejecutivo, para lo cual emitirá disposiciones específicas.</w:t>
      </w:r>
    </w:p>
    <w:p w14:paraId="1D603ECF" w14:textId="77777777" w:rsidR="006F4E2F" w:rsidRPr="00A52C56" w:rsidRDefault="006F4E2F" w:rsidP="00306141">
      <w:pPr>
        <w:jc w:val="both"/>
        <w:rPr>
          <w:rFonts w:ascii="Arial" w:hAnsi="Arial" w:cs="Arial"/>
          <w:b/>
          <w:sz w:val="19"/>
          <w:szCs w:val="19"/>
          <w:lang w:val="es-ES_tradnl"/>
        </w:rPr>
      </w:pPr>
    </w:p>
    <w:p w14:paraId="105639E2"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 xml:space="preserve">Artículo 93. </w:t>
      </w:r>
      <w:r w:rsidRPr="00A52C56">
        <w:rPr>
          <w:rFonts w:ascii="Arial" w:hAnsi="Arial" w:cs="Arial"/>
          <w:sz w:val="19"/>
          <w:szCs w:val="19"/>
          <w:lang w:val="es-ES_tradnl"/>
        </w:rPr>
        <w:t xml:space="preserve">Para efectuar el pago de las remuneraciones al personal, se deberá observar lo siguiente: </w:t>
      </w:r>
    </w:p>
    <w:p w14:paraId="56F74CCC" w14:textId="77777777" w:rsidR="006F4E2F" w:rsidRPr="00A52C56" w:rsidRDefault="006F4E2F" w:rsidP="00306141">
      <w:pPr>
        <w:jc w:val="both"/>
        <w:rPr>
          <w:rFonts w:ascii="Arial" w:hAnsi="Arial" w:cs="Arial"/>
          <w:sz w:val="19"/>
          <w:szCs w:val="19"/>
          <w:lang w:val="es-ES_tradnl"/>
        </w:rPr>
      </w:pPr>
    </w:p>
    <w:p w14:paraId="684A02B4" w14:textId="77777777" w:rsidR="006F4E2F" w:rsidRPr="00A52C56" w:rsidRDefault="006F4E2F" w:rsidP="0015145E">
      <w:pPr>
        <w:numPr>
          <w:ilvl w:val="0"/>
          <w:numId w:val="11"/>
        </w:numPr>
        <w:tabs>
          <w:tab w:val="clear" w:pos="1080"/>
          <w:tab w:val="left" w:pos="709"/>
        </w:tabs>
        <w:ind w:left="709" w:hanging="283"/>
        <w:jc w:val="both"/>
        <w:rPr>
          <w:rFonts w:ascii="Arial" w:hAnsi="Arial" w:cs="Arial"/>
          <w:sz w:val="19"/>
          <w:szCs w:val="19"/>
          <w:lang w:val="es-ES_tradnl"/>
        </w:rPr>
      </w:pPr>
      <w:r w:rsidRPr="00A52C56">
        <w:rPr>
          <w:rFonts w:ascii="Arial" w:hAnsi="Arial" w:cs="Arial"/>
          <w:sz w:val="19"/>
          <w:szCs w:val="19"/>
          <w:lang w:val="es-ES_tradnl"/>
        </w:rPr>
        <w:t>Elaborar para cada periodo de pago las nóminas que consignen a todo el personal y los pagos que se realizarán con cargo a los presupuestos, así como las retenciones respectivas;</w:t>
      </w:r>
    </w:p>
    <w:p w14:paraId="7A569000" w14:textId="77777777" w:rsidR="006F4E2F" w:rsidRPr="00A52C56" w:rsidRDefault="006F4E2F" w:rsidP="0021449C">
      <w:pPr>
        <w:tabs>
          <w:tab w:val="left" w:pos="709"/>
          <w:tab w:val="num" w:pos="851"/>
        </w:tabs>
        <w:ind w:left="709" w:hanging="283"/>
        <w:jc w:val="both"/>
        <w:rPr>
          <w:rFonts w:ascii="Arial" w:hAnsi="Arial" w:cs="Arial"/>
          <w:sz w:val="19"/>
          <w:szCs w:val="19"/>
          <w:lang w:val="es-ES_tradnl"/>
        </w:rPr>
      </w:pPr>
    </w:p>
    <w:p w14:paraId="65DF3D52" w14:textId="77777777" w:rsidR="006F4E2F" w:rsidRPr="00A52C56" w:rsidRDefault="006F4E2F" w:rsidP="0015145E">
      <w:pPr>
        <w:numPr>
          <w:ilvl w:val="0"/>
          <w:numId w:val="11"/>
        </w:numPr>
        <w:tabs>
          <w:tab w:val="clear" w:pos="1080"/>
          <w:tab w:val="left" w:pos="709"/>
        </w:tabs>
        <w:ind w:left="709" w:hanging="283"/>
        <w:jc w:val="both"/>
        <w:rPr>
          <w:rFonts w:ascii="Arial" w:hAnsi="Arial" w:cs="Arial"/>
          <w:sz w:val="19"/>
          <w:szCs w:val="19"/>
          <w:lang w:val="es-ES_tradnl"/>
        </w:rPr>
      </w:pPr>
      <w:r w:rsidRPr="00A52C56">
        <w:rPr>
          <w:rFonts w:ascii="Arial" w:hAnsi="Arial" w:cs="Arial"/>
          <w:sz w:val="19"/>
          <w:szCs w:val="19"/>
          <w:lang w:val="es-ES_tradnl"/>
        </w:rPr>
        <w:t>Entregar las cuentas por liquidar certificadas de nómina a la Secretaría cinco días antes de la fecha de pago;</w:t>
      </w:r>
    </w:p>
    <w:p w14:paraId="40404D3A" w14:textId="77777777" w:rsidR="006F4E2F" w:rsidRPr="00A52C56" w:rsidRDefault="006F4E2F" w:rsidP="0021449C">
      <w:pPr>
        <w:tabs>
          <w:tab w:val="left" w:pos="709"/>
          <w:tab w:val="num" w:pos="851"/>
        </w:tabs>
        <w:ind w:left="709" w:hanging="283"/>
        <w:jc w:val="both"/>
        <w:rPr>
          <w:rFonts w:ascii="Arial" w:hAnsi="Arial" w:cs="Arial"/>
          <w:sz w:val="19"/>
          <w:szCs w:val="19"/>
          <w:lang w:val="es-ES_tradnl"/>
        </w:rPr>
      </w:pPr>
    </w:p>
    <w:p w14:paraId="7DDF8D1F" w14:textId="77777777" w:rsidR="006F4E2F" w:rsidRPr="00A52C56" w:rsidRDefault="006F4E2F" w:rsidP="0015145E">
      <w:pPr>
        <w:numPr>
          <w:ilvl w:val="0"/>
          <w:numId w:val="11"/>
        </w:numPr>
        <w:tabs>
          <w:tab w:val="clear" w:pos="1080"/>
          <w:tab w:val="left" w:pos="709"/>
        </w:tabs>
        <w:ind w:left="709" w:hanging="283"/>
        <w:jc w:val="both"/>
        <w:rPr>
          <w:rFonts w:ascii="Arial" w:hAnsi="Arial" w:cs="Arial"/>
          <w:sz w:val="19"/>
          <w:szCs w:val="19"/>
          <w:lang w:val="es-ES_tradnl"/>
        </w:rPr>
      </w:pPr>
      <w:r w:rsidRPr="00A52C56">
        <w:rPr>
          <w:rFonts w:ascii="Arial" w:hAnsi="Arial" w:cs="Arial"/>
          <w:sz w:val="19"/>
          <w:szCs w:val="19"/>
          <w:lang w:val="es-ES_tradnl"/>
        </w:rPr>
        <w:t>Los pagos correspondientes al personal se realizarán bajo la responsabilidad de Administración y de cada Entidad, según corresponda, con base en las nóminas que se elaboren de conformidad con las disposiciones aplicables. Los pagos deberán hacerse por las cantidades líquidas que le correspondan a cada servidor público, considerando las cantidades devengadas en el periodo de pago correspondiente;</w:t>
      </w:r>
    </w:p>
    <w:p w14:paraId="0435E36A" w14:textId="77777777" w:rsidR="006F4E2F" w:rsidRPr="00A52C56" w:rsidRDefault="006F4E2F" w:rsidP="0021449C">
      <w:pPr>
        <w:tabs>
          <w:tab w:val="left" w:pos="709"/>
          <w:tab w:val="num" w:pos="851"/>
        </w:tabs>
        <w:ind w:left="709" w:hanging="283"/>
        <w:jc w:val="both"/>
        <w:rPr>
          <w:rFonts w:ascii="Arial" w:hAnsi="Arial" w:cs="Arial"/>
          <w:sz w:val="19"/>
          <w:szCs w:val="19"/>
          <w:lang w:val="es-ES_tradnl"/>
        </w:rPr>
      </w:pPr>
    </w:p>
    <w:p w14:paraId="22620472" w14:textId="77777777" w:rsidR="006F4E2F" w:rsidRPr="00A52C56" w:rsidRDefault="006F4E2F" w:rsidP="0015145E">
      <w:pPr>
        <w:numPr>
          <w:ilvl w:val="0"/>
          <w:numId w:val="11"/>
        </w:numPr>
        <w:tabs>
          <w:tab w:val="clear" w:pos="1080"/>
          <w:tab w:val="left" w:pos="709"/>
        </w:tabs>
        <w:ind w:left="709" w:hanging="283"/>
        <w:jc w:val="both"/>
        <w:rPr>
          <w:rFonts w:ascii="Arial" w:hAnsi="Arial" w:cs="Arial"/>
          <w:sz w:val="19"/>
          <w:szCs w:val="19"/>
          <w:lang w:val="es-ES_tradnl"/>
        </w:rPr>
      </w:pPr>
      <w:r w:rsidRPr="00A52C56">
        <w:rPr>
          <w:rFonts w:ascii="Arial" w:hAnsi="Arial" w:cs="Arial"/>
          <w:sz w:val="19"/>
          <w:szCs w:val="19"/>
          <w:lang w:val="es-ES_tradnl"/>
        </w:rPr>
        <w:t>Cuando los pagos se efectúen a través de las instituciones bancarias, las Dependencias y Entidades deberán realizar las acciones conducentes a fin de que la operación de los recursos mediante depósito en cuenta bancaria sea sin cargo alguno para el personal;</w:t>
      </w:r>
    </w:p>
    <w:p w14:paraId="25513FF7" w14:textId="77777777" w:rsidR="006F4E2F" w:rsidRPr="00A52C56" w:rsidRDefault="006F4E2F" w:rsidP="0021449C">
      <w:pPr>
        <w:tabs>
          <w:tab w:val="left" w:pos="709"/>
          <w:tab w:val="num" w:pos="851"/>
        </w:tabs>
        <w:ind w:left="709" w:hanging="283"/>
        <w:jc w:val="both"/>
        <w:rPr>
          <w:rFonts w:ascii="Arial" w:hAnsi="Arial" w:cs="Arial"/>
          <w:sz w:val="19"/>
          <w:szCs w:val="19"/>
          <w:lang w:val="es-ES_tradnl"/>
        </w:rPr>
      </w:pPr>
    </w:p>
    <w:p w14:paraId="390FA333" w14:textId="77777777" w:rsidR="006F4E2F" w:rsidRPr="00A52C56" w:rsidRDefault="006F4E2F" w:rsidP="0015145E">
      <w:pPr>
        <w:numPr>
          <w:ilvl w:val="0"/>
          <w:numId w:val="11"/>
        </w:numPr>
        <w:tabs>
          <w:tab w:val="clear" w:pos="1080"/>
          <w:tab w:val="left" w:pos="709"/>
        </w:tabs>
        <w:ind w:left="709" w:hanging="283"/>
        <w:jc w:val="both"/>
        <w:rPr>
          <w:rFonts w:ascii="Arial" w:hAnsi="Arial" w:cs="Arial"/>
          <w:sz w:val="19"/>
          <w:szCs w:val="19"/>
          <w:lang w:val="es-ES_tradnl"/>
        </w:rPr>
      </w:pPr>
      <w:r w:rsidRPr="00A52C56">
        <w:rPr>
          <w:rFonts w:ascii="Arial" w:hAnsi="Arial" w:cs="Arial"/>
          <w:sz w:val="19"/>
          <w:szCs w:val="19"/>
          <w:lang w:val="es-ES_tradnl"/>
        </w:rPr>
        <w:t>Determinar con base en las nóminas las retenciones por concepto de seguridad social, pensiones, impuesto sobre la renta y las demás que correspondan;</w:t>
      </w:r>
    </w:p>
    <w:p w14:paraId="27F4A569" w14:textId="77777777" w:rsidR="006F4E2F" w:rsidRPr="00A52C56" w:rsidRDefault="006F4E2F" w:rsidP="0021449C">
      <w:pPr>
        <w:tabs>
          <w:tab w:val="left" w:pos="709"/>
          <w:tab w:val="num" w:pos="851"/>
        </w:tabs>
        <w:ind w:left="709" w:hanging="283"/>
        <w:jc w:val="both"/>
        <w:rPr>
          <w:rFonts w:ascii="Arial" w:hAnsi="Arial" w:cs="Arial"/>
          <w:sz w:val="19"/>
          <w:szCs w:val="19"/>
          <w:lang w:val="es-ES_tradnl"/>
        </w:rPr>
      </w:pPr>
    </w:p>
    <w:p w14:paraId="6F7A645D" w14:textId="77777777" w:rsidR="006F4E2F" w:rsidRPr="00A52C56" w:rsidRDefault="006F4E2F" w:rsidP="0015145E">
      <w:pPr>
        <w:numPr>
          <w:ilvl w:val="0"/>
          <w:numId w:val="11"/>
        </w:numPr>
        <w:tabs>
          <w:tab w:val="clear" w:pos="1080"/>
          <w:tab w:val="left" w:pos="709"/>
        </w:tabs>
        <w:ind w:left="709" w:hanging="283"/>
        <w:jc w:val="both"/>
        <w:rPr>
          <w:rFonts w:ascii="Arial" w:hAnsi="Arial" w:cs="Arial"/>
          <w:sz w:val="19"/>
          <w:szCs w:val="19"/>
          <w:lang w:val="es-ES_tradnl"/>
        </w:rPr>
      </w:pPr>
      <w:r w:rsidRPr="00A52C56">
        <w:rPr>
          <w:rFonts w:ascii="Arial" w:hAnsi="Arial" w:cs="Arial"/>
          <w:sz w:val="19"/>
          <w:szCs w:val="19"/>
          <w:lang w:val="es-ES_tradnl"/>
        </w:rPr>
        <w:t>Cumplir con lo que establezca Administración, en el ámbito de su competencia, sobre la compatibilidad del pago de percepciones con el pago de viáticos, pasajes, capacitación y demás gastos que se cubran al personal en el desempeño de sus funciones;</w:t>
      </w:r>
    </w:p>
    <w:p w14:paraId="45693EF8" w14:textId="77777777" w:rsidR="006F4E2F" w:rsidRPr="00A52C56" w:rsidRDefault="006F4E2F" w:rsidP="0021449C">
      <w:pPr>
        <w:tabs>
          <w:tab w:val="left" w:pos="709"/>
          <w:tab w:val="num" w:pos="851"/>
        </w:tabs>
        <w:ind w:left="709" w:hanging="283"/>
        <w:jc w:val="both"/>
        <w:rPr>
          <w:rFonts w:ascii="Arial" w:hAnsi="Arial" w:cs="Arial"/>
          <w:sz w:val="19"/>
          <w:szCs w:val="19"/>
          <w:lang w:val="es-ES_tradnl"/>
        </w:rPr>
      </w:pPr>
    </w:p>
    <w:p w14:paraId="71A17B3E" w14:textId="77777777" w:rsidR="006F4E2F" w:rsidRPr="00A52C56" w:rsidRDefault="006F4E2F" w:rsidP="0015145E">
      <w:pPr>
        <w:numPr>
          <w:ilvl w:val="0"/>
          <w:numId w:val="11"/>
        </w:numPr>
        <w:tabs>
          <w:tab w:val="clear" w:pos="1080"/>
          <w:tab w:val="left" w:pos="709"/>
        </w:tabs>
        <w:ind w:left="709" w:hanging="283"/>
        <w:jc w:val="both"/>
        <w:rPr>
          <w:rFonts w:ascii="Arial" w:hAnsi="Arial" w:cs="Arial"/>
          <w:sz w:val="19"/>
          <w:szCs w:val="19"/>
          <w:lang w:val="es-ES_tradnl"/>
        </w:rPr>
      </w:pPr>
      <w:r w:rsidRPr="00A52C56">
        <w:rPr>
          <w:rFonts w:ascii="Arial" w:hAnsi="Arial" w:cs="Arial"/>
          <w:sz w:val="19"/>
          <w:szCs w:val="19"/>
          <w:lang w:val="es-ES_tradnl"/>
        </w:rPr>
        <w:t>Realizar los trámites presupuestarios necesarios para atender oportunamente los pagos de las indemnizaciones que se determinen con base en los laudos o resoluciones emitidos por autoridad competente o los que deriven de convenios que, en su caso, se suscriban en términos de la legislación laboral aplicable, y</w:t>
      </w:r>
    </w:p>
    <w:p w14:paraId="5B0200D8" w14:textId="77777777" w:rsidR="006F4E2F" w:rsidRPr="00A52C56" w:rsidRDefault="006F4E2F" w:rsidP="0021449C">
      <w:pPr>
        <w:tabs>
          <w:tab w:val="left" w:pos="709"/>
          <w:tab w:val="num" w:pos="851"/>
        </w:tabs>
        <w:ind w:left="709" w:hanging="283"/>
        <w:jc w:val="both"/>
        <w:rPr>
          <w:rFonts w:ascii="Arial" w:hAnsi="Arial" w:cs="Arial"/>
          <w:sz w:val="19"/>
          <w:szCs w:val="19"/>
          <w:lang w:val="es-ES_tradnl"/>
        </w:rPr>
      </w:pPr>
    </w:p>
    <w:p w14:paraId="76E73A1A" w14:textId="77777777" w:rsidR="006F4E2F" w:rsidRPr="00A52C56" w:rsidRDefault="006F4E2F" w:rsidP="0015145E">
      <w:pPr>
        <w:numPr>
          <w:ilvl w:val="0"/>
          <w:numId w:val="11"/>
        </w:numPr>
        <w:tabs>
          <w:tab w:val="clear" w:pos="1080"/>
          <w:tab w:val="left" w:pos="709"/>
        </w:tabs>
        <w:ind w:left="709" w:hanging="283"/>
        <w:jc w:val="both"/>
        <w:rPr>
          <w:rFonts w:ascii="Arial" w:hAnsi="Arial" w:cs="Arial"/>
          <w:sz w:val="19"/>
          <w:szCs w:val="19"/>
          <w:lang w:val="es-ES_tradnl"/>
        </w:rPr>
      </w:pPr>
      <w:r w:rsidRPr="00A52C56">
        <w:rPr>
          <w:rFonts w:ascii="Arial" w:hAnsi="Arial" w:cs="Arial"/>
          <w:sz w:val="19"/>
          <w:szCs w:val="19"/>
          <w:lang w:val="es-ES_tradnl"/>
        </w:rPr>
        <w:t>Cumplir con las demás disposiciones aplicables.</w:t>
      </w:r>
    </w:p>
    <w:p w14:paraId="1FACFD45" w14:textId="77777777" w:rsidR="006F4E2F" w:rsidRPr="00A52C56" w:rsidRDefault="006F4E2F" w:rsidP="00306141">
      <w:pPr>
        <w:jc w:val="both"/>
        <w:rPr>
          <w:rFonts w:ascii="Arial" w:hAnsi="Arial" w:cs="Arial"/>
          <w:sz w:val="19"/>
          <w:szCs w:val="19"/>
          <w:lang w:val="es-ES_tradnl"/>
        </w:rPr>
      </w:pPr>
    </w:p>
    <w:p w14:paraId="4A7D036D"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94</w:t>
      </w:r>
      <w:r w:rsidRPr="00A52C56">
        <w:rPr>
          <w:rFonts w:ascii="Arial" w:hAnsi="Arial" w:cs="Arial"/>
          <w:sz w:val="19"/>
          <w:szCs w:val="19"/>
          <w:lang w:val="es-ES_tradnl"/>
        </w:rPr>
        <w:t>. El impuesto sobre erogaciones por remuneraciones al trabajo personal lo tramitará Administración y las Entidades con cargo al presupuesto aprobado, de conformidad con lo establecido en la Ley Estatal de Hacienda.</w:t>
      </w:r>
    </w:p>
    <w:p w14:paraId="38F951C0" w14:textId="77777777" w:rsidR="006F4E2F" w:rsidRPr="00A52C56" w:rsidRDefault="006F4E2F" w:rsidP="00306141">
      <w:pPr>
        <w:jc w:val="both"/>
        <w:rPr>
          <w:rFonts w:ascii="Arial" w:hAnsi="Arial" w:cs="Arial"/>
          <w:sz w:val="19"/>
          <w:szCs w:val="19"/>
          <w:lang w:val="es-ES_tradnl"/>
        </w:rPr>
      </w:pPr>
    </w:p>
    <w:p w14:paraId="4FC214D5"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 xml:space="preserve">Las actualizaciones, recargos y multas que pudieran determinarse derivado del pago extemporáneo de esta obligación serán pagados por el servidor público responsable en términos del reglamento interno de la Dependencia o Entidad. </w:t>
      </w:r>
    </w:p>
    <w:p w14:paraId="63A6004D" w14:textId="77777777" w:rsidR="006F4E2F" w:rsidRPr="00A52C56" w:rsidRDefault="006F4E2F" w:rsidP="00306141">
      <w:pPr>
        <w:jc w:val="both"/>
        <w:rPr>
          <w:rFonts w:ascii="Arial" w:hAnsi="Arial" w:cs="Arial"/>
          <w:b/>
          <w:sz w:val="19"/>
          <w:szCs w:val="19"/>
          <w:lang w:val="es-ES_tradnl"/>
        </w:rPr>
      </w:pPr>
    </w:p>
    <w:p w14:paraId="72666A67" w14:textId="77777777" w:rsidR="006F4E2F" w:rsidRPr="00A52C56" w:rsidRDefault="006F4E2F" w:rsidP="00306141">
      <w:pPr>
        <w:widowControl w:val="0"/>
        <w:tabs>
          <w:tab w:val="left" w:pos="1260"/>
          <w:tab w:val="left" w:pos="2800"/>
          <w:tab w:val="left" w:pos="3280"/>
          <w:tab w:val="left" w:pos="4420"/>
          <w:tab w:val="left" w:pos="5120"/>
          <w:tab w:val="left" w:pos="5640"/>
          <w:tab w:val="left" w:pos="7000"/>
          <w:tab w:val="left" w:pos="8400"/>
        </w:tabs>
        <w:autoSpaceDE w:val="0"/>
        <w:autoSpaceDN w:val="0"/>
        <w:adjustRightInd w:val="0"/>
        <w:spacing w:line="245" w:lineRule="auto"/>
        <w:ind w:right="65"/>
        <w:jc w:val="both"/>
        <w:rPr>
          <w:rFonts w:ascii="Arial" w:hAnsi="Arial" w:cs="Arial"/>
          <w:sz w:val="19"/>
          <w:szCs w:val="19"/>
          <w:lang w:val="es-ES_tradnl"/>
        </w:rPr>
      </w:pPr>
      <w:r w:rsidRPr="00A52C56">
        <w:rPr>
          <w:rFonts w:ascii="Arial" w:hAnsi="Arial" w:cs="Arial"/>
          <w:b/>
          <w:spacing w:val="-1"/>
          <w:sz w:val="19"/>
          <w:szCs w:val="19"/>
          <w:lang w:val="es-ES_tradnl"/>
        </w:rPr>
        <w:t>Artículo 95.</w:t>
      </w:r>
      <w:r w:rsidRPr="00A52C56">
        <w:rPr>
          <w:rFonts w:ascii="Arial" w:hAnsi="Arial" w:cs="Arial"/>
          <w:spacing w:val="-1"/>
          <w:sz w:val="19"/>
          <w:szCs w:val="19"/>
          <w:lang w:val="es-ES_tradnl"/>
        </w:rPr>
        <w:t xml:space="preserve"> La</w:t>
      </w:r>
      <w:r w:rsidRPr="00A52C56">
        <w:rPr>
          <w:rFonts w:ascii="Arial" w:hAnsi="Arial" w:cs="Arial"/>
          <w:sz w:val="19"/>
          <w:szCs w:val="19"/>
          <w:lang w:val="es-ES_tradnl"/>
        </w:rPr>
        <w:t>s</w:t>
      </w:r>
      <w:r w:rsidRPr="00A52C56">
        <w:rPr>
          <w:rFonts w:ascii="Arial" w:hAnsi="Arial" w:cs="Arial"/>
          <w:spacing w:val="8"/>
          <w:sz w:val="19"/>
          <w:szCs w:val="19"/>
          <w:lang w:val="es-ES_tradnl"/>
        </w:rPr>
        <w:t xml:space="preserve"> </w:t>
      </w:r>
      <w:r w:rsidRPr="00A52C56">
        <w:rPr>
          <w:rFonts w:ascii="Arial" w:hAnsi="Arial" w:cs="Arial"/>
          <w:spacing w:val="-1"/>
          <w:sz w:val="19"/>
          <w:szCs w:val="19"/>
          <w:lang w:val="es-ES_tradnl"/>
        </w:rPr>
        <w:t>Entidade</w:t>
      </w:r>
      <w:r w:rsidRPr="00A52C56">
        <w:rPr>
          <w:rFonts w:ascii="Arial" w:hAnsi="Arial" w:cs="Arial"/>
          <w:sz w:val="19"/>
          <w:szCs w:val="19"/>
          <w:lang w:val="es-ES_tradnl"/>
        </w:rPr>
        <w:t>s</w:t>
      </w:r>
      <w:r w:rsidRPr="00A52C56">
        <w:rPr>
          <w:rFonts w:ascii="Arial" w:hAnsi="Arial" w:cs="Arial"/>
          <w:spacing w:val="13"/>
          <w:sz w:val="19"/>
          <w:szCs w:val="19"/>
          <w:lang w:val="es-ES_tradnl"/>
        </w:rPr>
        <w:t xml:space="preserve"> </w:t>
      </w:r>
      <w:r w:rsidRPr="00A52C56">
        <w:rPr>
          <w:rFonts w:ascii="Arial" w:hAnsi="Arial" w:cs="Arial"/>
          <w:spacing w:val="-1"/>
          <w:sz w:val="19"/>
          <w:szCs w:val="19"/>
          <w:lang w:val="es-ES_tradnl"/>
        </w:rPr>
        <w:t>educativa</w:t>
      </w:r>
      <w:r w:rsidRPr="00A52C56">
        <w:rPr>
          <w:rFonts w:ascii="Arial" w:hAnsi="Arial" w:cs="Arial"/>
          <w:sz w:val="19"/>
          <w:szCs w:val="19"/>
          <w:lang w:val="es-ES_tradnl"/>
        </w:rPr>
        <w:t>s</w:t>
      </w:r>
      <w:r w:rsidRPr="00A52C56">
        <w:rPr>
          <w:rFonts w:ascii="Arial" w:hAnsi="Arial" w:cs="Arial"/>
          <w:spacing w:val="14"/>
          <w:sz w:val="19"/>
          <w:szCs w:val="19"/>
          <w:lang w:val="es-ES_tradnl"/>
        </w:rPr>
        <w:t xml:space="preserve"> </w:t>
      </w:r>
      <w:r w:rsidRPr="00A52C56">
        <w:rPr>
          <w:rFonts w:ascii="Arial" w:hAnsi="Arial" w:cs="Arial"/>
          <w:spacing w:val="-1"/>
          <w:sz w:val="19"/>
          <w:szCs w:val="19"/>
          <w:lang w:val="es-ES_tradnl"/>
        </w:rPr>
        <w:t>de</w:t>
      </w:r>
      <w:r w:rsidRPr="00A52C56">
        <w:rPr>
          <w:rFonts w:ascii="Arial" w:hAnsi="Arial" w:cs="Arial"/>
          <w:sz w:val="19"/>
          <w:szCs w:val="19"/>
          <w:lang w:val="es-ES_tradnl"/>
        </w:rPr>
        <w:t>l</w:t>
      </w:r>
      <w:r w:rsidRPr="00A52C56">
        <w:rPr>
          <w:rFonts w:ascii="Arial" w:hAnsi="Arial" w:cs="Arial"/>
          <w:spacing w:val="7"/>
          <w:sz w:val="19"/>
          <w:szCs w:val="19"/>
          <w:lang w:val="es-ES_tradnl"/>
        </w:rPr>
        <w:t xml:space="preserve"> </w:t>
      </w:r>
      <w:r w:rsidRPr="00A52C56">
        <w:rPr>
          <w:rFonts w:ascii="Arial" w:hAnsi="Arial" w:cs="Arial"/>
          <w:spacing w:val="-1"/>
          <w:sz w:val="19"/>
          <w:szCs w:val="19"/>
          <w:lang w:val="es-ES_tradnl"/>
        </w:rPr>
        <w:t>nive</w:t>
      </w:r>
      <w:r w:rsidRPr="00A52C56">
        <w:rPr>
          <w:rFonts w:ascii="Arial" w:hAnsi="Arial" w:cs="Arial"/>
          <w:sz w:val="19"/>
          <w:szCs w:val="19"/>
          <w:lang w:val="es-ES_tradnl"/>
        </w:rPr>
        <w:t>l</w:t>
      </w:r>
      <w:r w:rsidRPr="00A52C56">
        <w:rPr>
          <w:rFonts w:ascii="Arial" w:hAnsi="Arial" w:cs="Arial"/>
          <w:spacing w:val="9"/>
          <w:sz w:val="19"/>
          <w:szCs w:val="19"/>
          <w:lang w:val="es-ES_tradnl"/>
        </w:rPr>
        <w:t xml:space="preserve"> </w:t>
      </w:r>
      <w:r w:rsidRPr="00A52C56">
        <w:rPr>
          <w:rFonts w:ascii="Arial" w:hAnsi="Arial" w:cs="Arial"/>
          <w:spacing w:val="-1"/>
          <w:sz w:val="19"/>
          <w:szCs w:val="19"/>
          <w:lang w:val="es-ES_tradnl"/>
        </w:rPr>
        <w:t>medi</w:t>
      </w:r>
      <w:r w:rsidRPr="00A52C56">
        <w:rPr>
          <w:rFonts w:ascii="Arial" w:hAnsi="Arial" w:cs="Arial"/>
          <w:sz w:val="19"/>
          <w:szCs w:val="19"/>
          <w:lang w:val="es-ES_tradnl"/>
        </w:rPr>
        <w:t>o</w:t>
      </w:r>
      <w:r w:rsidRPr="00A52C56">
        <w:rPr>
          <w:rFonts w:ascii="Arial" w:hAnsi="Arial" w:cs="Arial"/>
          <w:spacing w:val="9"/>
          <w:sz w:val="19"/>
          <w:szCs w:val="19"/>
          <w:lang w:val="es-ES_tradnl"/>
        </w:rPr>
        <w:t xml:space="preserve"> </w:t>
      </w:r>
      <w:r w:rsidRPr="00A52C56">
        <w:rPr>
          <w:rFonts w:ascii="Arial" w:hAnsi="Arial" w:cs="Arial"/>
          <w:spacing w:val="-1"/>
          <w:sz w:val="19"/>
          <w:szCs w:val="19"/>
          <w:lang w:val="es-ES_tradnl"/>
        </w:rPr>
        <w:t>superio</w:t>
      </w:r>
      <w:r w:rsidRPr="00A52C56">
        <w:rPr>
          <w:rFonts w:ascii="Arial" w:hAnsi="Arial" w:cs="Arial"/>
          <w:sz w:val="19"/>
          <w:szCs w:val="19"/>
          <w:lang w:val="es-ES_tradnl"/>
        </w:rPr>
        <w:t>r</w:t>
      </w:r>
      <w:r w:rsidRPr="00A52C56">
        <w:rPr>
          <w:rFonts w:ascii="Arial" w:hAnsi="Arial" w:cs="Arial"/>
          <w:spacing w:val="12"/>
          <w:sz w:val="19"/>
          <w:szCs w:val="19"/>
          <w:lang w:val="es-ES_tradnl"/>
        </w:rPr>
        <w:t xml:space="preserve"> </w:t>
      </w:r>
      <w:r w:rsidRPr="00A52C56">
        <w:rPr>
          <w:rFonts w:ascii="Arial" w:hAnsi="Arial" w:cs="Arial"/>
          <w:sz w:val="19"/>
          <w:szCs w:val="19"/>
          <w:lang w:val="es-ES_tradnl"/>
        </w:rPr>
        <w:t>y</w:t>
      </w:r>
      <w:r w:rsidRPr="00A52C56">
        <w:rPr>
          <w:rFonts w:ascii="Arial" w:hAnsi="Arial" w:cs="Arial"/>
          <w:spacing w:val="6"/>
          <w:sz w:val="19"/>
          <w:szCs w:val="19"/>
          <w:lang w:val="es-ES_tradnl"/>
        </w:rPr>
        <w:t xml:space="preserve"> </w:t>
      </w:r>
      <w:r w:rsidRPr="00A52C56">
        <w:rPr>
          <w:rFonts w:ascii="Arial" w:hAnsi="Arial" w:cs="Arial"/>
          <w:spacing w:val="-1"/>
          <w:sz w:val="19"/>
          <w:szCs w:val="19"/>
          <w:lang w:val="es-ES_tradnl"/>
        </w:rPr>
        <w:t>superior</w:t>
      </w:r>
      <w:r w:rsidRPr="00A52C56">
        <w:rPr>
          <w:rFonts w:ascii="Arial" w:hAnsi="Arial" w:cs="Arial"/>
          <w:sz w:val="19"/>
          <w:szCs w:val="19"/>
          <w:lang w:val="es-ES_tradnl"/>
        </w:rPr>
        <w:t>,</w:t>
      </w:r>
      <w:r w:rsidRPr="00A52C56">
        <w:rPr>
          <w:rFonts w:ascii="Arial" w:hAnsi="Arial" w:cs="Arial"/>
          <w:spacing w:val="12"/>
          <w:sz w:val="19"/>
          <w:szCs w:val="19"/>
          <w:lang w:val="es-ES_tradnl"/>
        </w:rPr>
        <w:t xml:space="preserve"> </w:t>
      </w:r>
      <w:r w:rsidRPr="00A52C56">
        <w:rPr>
          <w:rFonts w:ascii="Arial" w:hAnsi="Arial" w:cs="Arial"/>
          <w:spacing w:val="14"/>
          <w:sz w:val="19"/>
          <w:szCs w:val="19"/>
          <w:lang w:val="es-ES_tradnl"/>
        </w:rPr>
        <w:t>d</w:t>
      </w:r>
      <w:r w:rsidRPr="00A52C56">
        <w:rPr>
          <w:rFonts w:ascii="Arial" w:hAnsi="Arial" w:cs="Arial"/>
          <w:sz w:val="19"/>
          <w:szCs w:val="19"/>
          <w:lang w:val="es-ES_tradnl"/>
        </w:rPr>
        <w:t>eberán</w:t>
      </w:r>
      <w:r w:rsidRPr="00A52C56">
        <w:rPr>
          <w:rFonts w:ascii="Arial" w:hAnsi="Arial" w:cs="Arial"/>
          <w:spacing w:val="-2"/>
          <w:sz w:val="19"/>
          <w:szCs w:val="19"/>
          <w:lang w:val="es-ES_tradnl"/>
        </w:rPr>
        <w:t xml:space="preserve"> </w:t>
      </w:r>
      <w:r w:rsidRPr="00A52C56">
        <w:rPr>
          <w:rFonts w:ascii="Arial" w:hAnsi="Arial" w:cs="Arial"/>
          <w:sz w:val="19"/>
          <w:szCs w:val="19"/>
          <w:lang w:val="es-ES_tradnl"/>
        </w:rPr>
        <w:t>ajustar</w:t>
      </w:r>
      <w:r w:rsidRPr="00A52C56">
        <w:rPr>
          <w:rFonts w:ascii="Arial" w:hAnsi="Arial" w:cs="Arial"/>
          <w:spacing w:val="6"/>
          <w:sz w:val="19"/>
          <w:szCs w:val="19"/>
          <w:lang w:val="es-ES_tradnl"/>
        </w:rPr>
        <w:t xml:space="preserve"> </w:t>
      </w:r>
      <w:r w:rsidRPr="00A52C56">
        <w:rPr>
          <w:rFonts w:ascii="Arial" w:hAnsi="Arial" w:cs="Arial"/>
          <w:sz w:val="19"/>
          <w:szCs w:val="19"/>
          <w:lang w:val="es-ES_tradnl"/>
        </w:rPr>
        <w:t>sus necesidades</w:t>
      </w:r>
      <w:r w:rsidRPr="00A52C56">
        <w:rPr>
          <w:rFonts w:ascii="Arial" w:hAnsi="Arial" w:cs="Arial"/>
          <w:spacing w:val="-44"/>
          <w:sz w:val="19"/>
          <w:szCs w:val="19"/>
          <w:lang w:val="es-ES_tradnl"/>
        </w:rPr>
        <w:t xml:space="preserve"> </w:t>
      </w:r>
      <w:r w:rsidRPr="00A52C56">
        <w:rPr>
          <w:rFonts w:ascii="Arial" w:hAnsi="Arial" w:cs="Arial"/>
          <w:sz w:val="19"/>
          <w:szCs w:val="19"/>
          <w:lang w:val="es-ES_tradnl"/>
        </w:rPr>
        <w:t>de</w:t>
      </w:r>
      <w:r w:rsidRPr="00A52C56">
        <w:rPr>
          <w:rFonts w:ascii="Arial" w:hAnsi="Arial" w:cs="Arial"/>
          <w:spacing w:val="-53"/>
          <w:sz w:val="19"/>
          <w:szCs w:val="19"/>
          <w:lang w:val="es-ES_tradnl"/>
        </w:rPr>
        <w:t xml:space="preserve"> </w:t>
      </w:r>
      <w:r w:rsidRPr="00A52C56">
        <w:rPr>
          <w:rFonts w:ascii="Arial" w:hAnsi="Arial" w:cs="Arial"/>
          <w:sz w:val="19"/>
          <w:szCs w:val="19"/>
          <w:lang w:val="es-ES_tradnl"/>
        </w:rPr>
        <w:t>personal</w:t>
      </w:r>
      <w:r w:rsidRPr="00A52C56">
        <w:rPr>
          <w:rFonts w:ascii="Arial" w:hAnsi="Arial" w:cs="Arial"/>
          <w:spacing w:val="-48"/>
          <w:sz w:val="19"/>
          <w:szCs w:val="19"/>
          <w:lang w:val="es-ES_tradnl"/>
        </w:rPr>
        <w:t xml:space="preserve"> </w:t>
      </w:r>
      <w:r w:rsidRPr="00A52C56">
        <w:rPr>
          <w:rFonts w:ascii="Arial" w:hAnsi="Arial" w:cs="Arial"/>
          <w:sz w:val="19"/>
          <w:szCs w:val="19"/>
          <w:lang w:val="es-ES_tradnl"/>
        </w:rPr>
        <w:t>para</w:t>
      </w:r>
      <w:r w:rsidRPr="00A52C56">
        <w:rPr>
          <w:rFonts w:ascii="Arial" w:hAnsi="Arial" w:cs="Arial"/>
          <w:spacing w:val="-51"/>
          <w:sz w:val="19"/>
          <w:szCs w:val="19"/>
          <w:lang w:val="es-ES_tradnl"/>
        </w:rPr>
        <w:t xml:space="preserve"> </w:t>
      </w:r>
      <w:r w:rsidRPr="00A52C56">
        <w:rPr>
          <w:rFonts w:ascii="Arial" w:hAnsi="Arial" w:cs="Arial"/>
          <w:sz w:val="19"/>
          <w:szCs w:val="19"/>
          <w:lang w:val="es-ES_tradnl"/>
        </w:rPr>
        <w:t>los</w:t>
      </w:r>
      <w:r w:rsidRPr="00A52C56">
        <w:rPr>
          <w:rFonts w:ascii="Arial" w:hAnsi="Arial" w:cs="Arial"/>
          <w:spacing w:val="-53"/>
          <w:sz w:val="19"/>
          <w:szCs w:val="19"/>
          <w:lang w:val="es-ES_tradnl"/>
        </w:rPr>
        <w:t xml:space="preserve"> </w:t>
      </w:r>
      <w:r w:rsidRPr="00A52C56">
        <w:rPr>
          <w:rFonts w:ascii="Arial" w:hAnsi="Arial" w:cs="Arial"/>
          <w:sz w:val="19"/>
          <w:szCs w:val="19"/>
          <w:lang w:val="es-ES_tradnl"/>
        </w:rPr>
        <w:t xml:space="preserve">programas educativos, en </w:t>
      </w:r>
      <w:r w:rsidRPr="00A52C56">
        <w:rPr>
          <w:rFonts w:ascii="Arial" w:hAnsi="Arial" w:cs="Arial"/>
          <w:spacing w:val="-1"/>
          <w:sz w:val="19"/>
          <w:szCs w:val="19"/>
          <w:lang w:val="es-ES_tradnl"/>
        </w:rPr>
        <w:t>concordanci</w:t>
      </w:r>
      <w:r w:rsidRPr="00A52C56">
        <w:rPr>
          <w:rFonts w:ascii="Arial" w:hAnsi="Arial" w:cs="Arial"/>
          <w:sz w:val="19"/>
          <w:szCs w:val="19"/>
          <w:lang w:val="es-ES_tradnl"/>
        </w:rPr>
        <w:t>a</w:t>
      </w:r>
      <w:r w:rsidRPr="00A52C56">
        <w:rPr>
          <w:rFonts w:ascii="Arial" w:hAnsi="Arial" w:cs="Arial"/>
          <w:spacing w:val="27"/>
          <w:sz w:val="19"/>
          <w:szCs w:val="19"/>
          <w:lang w:val="es-ES_tradnl"/>
        </w:rPr>
        <w:t xml:space="preserve"> </w:t>
      </w:r>
      <w:r w:rsidRPr="00A52C56">
        <w:rPr>
          <w:rFonts w:ascii="Arial" w:hAnsi="Arial" w:cs="Arial"/>
          <w:spacing w:val="-1"/>
          <w:sz w:val="19"/>
          <w:szCs w:val="19"/>
          <w:lang w:val="es-ES_tradnl"/>
        </w:rPr>
        <w:t>co</w:t>
      </w:r>
      <w:r w:rsidRPr="00A52C56">
        <w:rPr>
          <w:rFonts w:ascii="Arial" w:hAnsi="Arial" w:cs="Arial"/>
          <w:sz w:val="19"/>
          <w:szCs w:val="19"/>
          <w:lang w:val="es-ES_tradnl"/>
        </w:rPr>
        <w:t>n</w:t>
      </w:r>
      <w:r w:rsidRPr="00A52C56">
        <w:rPr>
          <w:rFonts w:ascii="Arial" w:hAnsi="Arial" w:cs="Arial"/>
          <w:spacing w:val="29"/>
          <w:sz w:val="19"/>
          <w:szCs w:val="19"/>
          <w:lang w:val="es-ES_tradnl"/>
        </w:rPr>
        <w:t xml:space="preserve"> </w:t>
      </w:r>
      <w:r w:rsidRPr="00A52C56">
        <w:rPr>
          <w:rFonts w:ascii="Arial" w:hAnsi="Arial" w:cs="Arial"/>
          <w:spacing w:val="-1"/>
          <w:sz w:val="19"/>
          <w:szCs w:val="19"/>
          <w:lang w:val="es-ES_tradnl"/>
        </w:rPr>
        <w:t>lo</w:t>
      </w:r>
      <w:r w:rsidRPr="00A52C56">
        <w:rPr>
          <w:rFonts w:ascii="Arial" w:hAnsi="Arial" w:cs="Arial"/>
          <w:sz w:val="19"/>
          <w:szCs w:val="19"/>
          <w:lang w:val="es-ES_tradnl"/>
        </w:rPr>
        <w:t>s</w:t>
      </w:r>
      <w:r w:rsidRPr="00A52C56">
        <w:rPr>
          <w:rFonts w:ascii="Arial" w:hAnsi="Arial" w:cs="Arial"/>
          <w:spacing w:val="29"/>
          <w:sz w:val="19"/>
          <w:szCs w:val="19"/>
          <w:lang w:val="es-ES_tradnl"/>
        </w:rPr>
        <w:t xml:space="preserve"> </w:t>
      </w:r>
      <w:r w:rsidRPr="00A52C56">
        <w:rPr>
          <w:rFonts w:ascii="Arial" w:hAnsi="Arial" w:cs="Arial"/>
          <w:spacing w:val="-1"/>
          <w:sz w:val="19"/>
          <w:szCs w:val="19"/>
          <w:lang w:val="es-ES_tradnl"/>
        </w:rPr>
        <w:t>objetivo</w:t>
      </w:r>
      <w:r w:rsidRPr="00A52C56">
        <w:rPr>
          <w:rFonts w:ascii="Arial" w:hAnsi="Arial" w:cs="Arial"/>
          <w:sz w:val="19"/>
          <w:szCs w:val="19"/>
          <w:lang w:val="es-ES_tradnl"/>
        </w:rPr>
        <w:t>s</w:t>
      </w:r>
      <w:r w:rsidRPr="00A52C56">
        <w:rPr>
          <w:rFonts w:ascii="Arial" w:hAnsi="Arial" w:cs="Arial"/>
          <w:spacing w:val="34"/>
          <w:sz w:val="19"/>
          <w:szCs w:val="19"/>
          <w:lang w:val="es-ES_tradnl"/>
        </w:rPr>
        <w:t xml:space="preserve"> </w:t>
      </w:r>
      <w:r w:rsidRPr="00A52C56">
        <w:rPr>
          <w:rFonts w:ascii="Arial" w:hAnsi="Arial" w:cs="Arial"/>
          <w:spacing w:val="-1"/>
          <w:sz w:val="19"/>
          <w:szCs w:val="19"/>
          <w:lang w:val="es-ES_tradnl"/>
        </w:rPr>
        <w:t>programado</w:t>
      </w:r>
      <w:r w:rsidRPr="00A52C56">
        <w:rPr>
          <w:rFonts w:ascii="Arial" w:hAnsi="Arial" w:cs="Arial"/>
          <w:sz w:val="19"/>
          <w:szCs w:val="19"/>
          <w:lang w:val="es-ES_tradnl"/>
        </w:rPr>
        <w:t>s</w:t>
      </w:r>
      <w:r w:rsidRPr="00A52C56">
        <w:rPr>
          <w:rFonts w:ascii="Arial" w:hAnsi="Arial" w:cs="Arial"/>
          <w:spacing w:val="38"/>
          <w:sz w:val="19"/>
          <w:szCs w:val="19"/>
          <w:lang w:val="es-ES_tradnl"/>
        </w:rPr>
        <w:t xml:space="preserve"> </w:t>
      </w:r>
      <w:r w:rsidRPr="00A52C56">
        <w:rPr>
          <w:rFonts w:ascii="Arial" w:hAnsi="Arial" w:cs="Arial"/>
          <w:spacing w:val="-1"/>
          <w:sz w:val="19"/>
          <w:szCs w:val="19"/>
          <w:lang w:val="es-ES_tradnl"/>
        </w:rPr>
        <w:t>par</w:t>
      </w:r>
      <w:r w:rsidRPr="00A52C56">
        <w:rPr>
          <w:rFonts w:ascii="Arial" w:hAnsi="Arial" w:cs="Arial"/>
          <w:sz w:val="19"/>
          <w:szCs w:val="19"/>
          <w:lang w:val="es-ES_tradnl"/>
        </w:rPr>
        <w:t>a</w:t>
      </w:r>
      <w:r w:rsidRPr="00A52C56">
        <w:rPr>
          <w:rFonts w:ascii="Arial" w:hAnsi="Arial" w:cs="Arial"/>
          <w:spacing w:val="30"/>
          <w:sz w:val="19"/>
          <w:szCs w:val="19"/>
          <w:lang w:val="es-ES_tradnl"/>
        </w:rPr>
        <w:t xml:space="preserve"> </w:t>
      </w:r>
      <w:r w:rsidRPr="00A52C56">
        <w:rPr>
          <w:rFonts w:ascii="Arial" w:hAnsi="Arial" w:cs="Arial"/>
          <w:spacing w:val="-1"/>
          <w:sz w:val="19"/>
          <w:szCs w:val="19"/>
          <w:lang w:val="es-ES_tradnl"/>
        </w:rPr>
        <w:t>e</w:t>
      </w:r>
      <w:r w:rsidRPr="00A52C56">
        <w:rPr>
          <w:rFonts w:ascii="Arial" w:hAnsi="Arial" w:cs="Arial"/>
          <w:sz w:val="19"/>
          <w:szCs w:val="19"/>
          <w:lang w:val="es-ES_tradnl"/>
        </w:rPr>
        <w:t>l</w:t>
      </w:r>
      <w:r w:rsidRPr="00A52C56">
        <w:rPr>
          <w:rFonts w:ascii="Arial" w:hAnsi="Arial" w:cs="Arial"/>
          <w:spacing w:val="28"/>
          <w:sz w:val="19"/>
          <w:szCs w:val="19"/>
          <w:lang w:val="es-ES_tradnl"/>
        </w:rPr>
        <w:t xml:space="preserve"> </w:t>
      </w:r>
      <w:r w:rsidRPr="00A52C56">
        <w:rPr>
          <w:rFonts w:ascii="Arial" w:hAnsi="Arial" w:cs="Arial"/>
          <w:spacing w:val="-1"/>
          <w:sz w:val="19"/>
          <w:szCs w:val="19"/>
          <w:lang w:val="es-ES_tradnl"/>
        </w:rPr>
        <w:t>ejercici</w:t>
      </w:r>
      <w:r w:rsidRPr="00A52C56">
        <w:rPr>
          <w:rFonts w:ascii="Arial" w:hAnsi="Arial" w:cs="Arial"/>
          <w:sz w:val="19"/>
          <w:szCs w:val="19"/>
          <w:lang w:val="es-ES_tradnl"/>
        </w:rPr>
        <w:t>o</w:t>
      </w:r>
      <w:r w:rsidRPr="00A52C56">
        <w:rPr>
          <w:rFonts w:ascii="Arial" w:hAnsi="Arial" w:cs="Arial"/>
          <w:spacing w:val="33"/>
          <w:sz w:val="19"/>
          <w:szCs w:val="19"/>
          <w:lang w:val="es-ES_tradnl"/>
        </w:rPr>
        <w:t xml:space="preserve"> </w:t>
      </w:r>
      <w:r w:rsidRPr="00A52C56">
        <w:rPr>
          <w:rFonts w:ascii="Arial" w:hAnsi="Arial" w:cs="Arial"/>
          <w:spacing w:val="-1"/>
          <w:w w:val="101"/>
          <w:sz w:val="19"/>
          <w:szCs w:val="19"/>
          <w:lang w:val="es-ES_tradnl"/>
        </w:rPr>
        <w:t>fiscal</w:t>
      </w:r>
      <w:r w:rsidRPr="00A52C56">
        <w:rPr>
          <w:rFonts w:ascii="Arial" w:hAnsi="Arial" w:cs="Arial"/>
          <w:bCs/>
          <w:sz w:val="19"/>
          <w:szCs w:val="19"/>
          <w:lang w:val="es-ES_tradnl"/>
        </w:rPr>
        <w:t>,</w:t>
      </w:r>
      <w:r w:rsidRPr="00A52C56">
        <w:rPr>
          <w:rFonts w:ascii="Arial" w:hAnsi="Arial" w:cs="Arial"/>
          <w:bCs/>
          <w:spacing w:val="26"/>
          <w:sz w:val="19"/>
          <w:szCs w:val="19"/>
          <w:lang w:val="es-ES_tradnl"/>
        </w:rPr>
        <w:t xml:space="preserve"> </w:t>
      </w:r>
      <w:r w:rsidRPr="00A52C56">
        <w:rPr>
          <w:rFonts w:ascii="Arial" w:hAnsi="Arial" w:cs="Arial"/>
          <w:spacing w:val="-1"/>
          <w:sz w:val="19"/>
          <w:szCs w:val="19"/>
          <w:lang w:val="es-ES_tradnl"/>
        </w:rPr>
        <w:t>po</w:t>
      </w:r>
      <w:r w:rsidRPr="00A52C56">
        <w:rPr>
          <w:rFonts w:ascii="Arial" w:hAnsi="Arial" w:cs="Arial"/>
          <w:sz w:val="19"/>
          <w:szCs w:val="19"/>
          <w:lang w:val="es-ES_tradnl"/>
        </w:rPr>
        <w:t>r</w:t>
      </w:r>
      <w:r w:rsidRPr="00A52C56">
        <w:rPr>
          <w:rFonts w:ascii="Arial" w:hAnsi="Arial" w:cs="Arial"/>
          <w:spacing w:val="23"/>
          <w:sz w:val="19"/>
          <w:szCs w:val="19"/>
          <w:lang w:val="es-ES_tradnl"/>
        </w:rPr>
        <w:t xml:space="preserve"> </w:t>
      </w:r>
      <w:r w:rsidRPr="00A52C56">
        <w:rPr>
          <w:rFonts w:ascii="Arial" w:hAnsi="Arial" w:cs="Arial"/>
          <w:spacing w:val="-1"/>
          <w:sz w:val="19"/>
          <w:szCs w:val="19"/>
          <w:lang w:val="es-ES_tradnl"/>
        </w:rPr>
        <w:t>l</w:t>
      </w:r>
      <w:r w:rsidRPr="00A52C56">
        <w:rPr>
          <w:rFonts w:ascii="Arial" w:hAnsi="Arial" w:cs="Arial"/>
          <w:sz w:val="19"/>
          <w:szCs w:val="19"/>
          <w:lang w:val="es-ES_tradnl"/>
        </w:rPr>
        <w:t>o</w:t>
      </w:r>
      <w:r w:rsidRPr="00A52C56">
        <w:rPr>
          <w:rFonts w:ascii="Arial" w:hAnsi="Arial" w:cs="Arial"/>
          <w:spacing w:val="21"/>
          <w:sz w:val="19"/>
          <w:szCs w:val="19"/>
          <w:lang w:val="es-ES_tradnl"/>
        </w:rPr>
        <w:t xml:space="preserve"> </w:t>
      </w:r>
      <w:r w:rsidRPr="00A52C56">
        <w:rPr>
          <w:rFonts w:ascii="Arial" w:hAnsi="Arial" w:cs="Arial"/>
          <w:spacing w:val="-1"/>
          <w:sz w:val="19"/>
          <w:szCs w:val="19"/>
          <w:lang w:val="es-ES_tradnl"/>
        </w:rPr>
        <w:t>qu</w:t>
      </w:r>
      <w:r w:rsidRPr="00A52C56">
        <w:rPr>
          <w:rFonts w:ascii="Arial" w:hAnsi="Arial" w:cs="Arial"/>
          <w:sz w:val="19"/>
          <w:szCs w:val="19"/>
          <w:lang w:val="es-ES_tradnl"/>
        </w:rPr>
        <w:t>e</w:t>
      </w:r>
      <w:r w:rsidRPr="00A52C56">
        <w:rPr>
          <w:rFonts w:ascii="Arial" w:hAnsi="Arial" w:cs="Arial"/>
          <w:spacing w:val="23"/>
          <w:sz w:val="19"/>
          <w:szCs w:val="19"/>
          <w:lang w:val="es-ES_tradnl"/>
        </w:rPr>
        <w:t xml:space="preserve"> </w:t>
      </w:r>
      <w:r w:rsidRPr="00A52C56">
        <w:rPr>
          <w:rFonts w:ascii="Arial" w:hAnsi="Arial" w:cs="Arial"/>
          <w:spacing w:val="-1"/>
          <w:sz w:val="19"/>
          <w:szCs w:val="19"/>
          <w:lang w:val="es-ES_tradnl"/>
        </w:rPr>
        <w:t>ante</w:t>
      </w:r>
      <w:r w:rsidRPr="00A52C56">
        <w:rPr>
          <w:rFonts w:ascii="Arial" w:hAnsi="Arial" w:cs="Arial"/>
          <w:sz w:val="19"/>
          <w:szCs w:val="19"/>
          <w:lang w:val="es-ES_tradnl"/>
        </w:rPr>
        <w:t>s</w:t>
      </w:r>
      <w:r w:rsidRPr="00A52C56">
        <w:rPr>
          <w:rFonts w:ascii="Arial" w:hAnsi="Arial" w:cs="Arial"/>
          <w:spacing w:val="25"/>
          <w:sz w:val="19"/>
          <w:szCs w:val="19"/>
          <w:lang w:val="es-ES_tradnl"/>
        </w:rPr>
        <w:t xml:space="preserve"> </w:t>
      </w:r>
      <w:r w:rsidRPr="00A52C56">
        <w:rPr>
          <w:rFonts w:ascii="Arial" w:hAnsi="Arial" w:cs="Arial"/>
          <w:spacing w:val="-1"/>
          <w:sz w:val="19"/>
          <w:szCs w:val="19"/>
          <w:lang w:val="es-ES_tradnl"/>
        </w:rPr>
        <w:t>d</w:t>
      </w:r>
      <w:r w:rsidRPr="00A52C56">
        <w:rPr>
          <w:rFonts w:ascii="Arial" w:hAnsi="Arial" w:cs="Arial"/>
          <w:sz w:val="19"/>
          <w:szCs w:val="19"/>
          <w:lang w:val="es-ES_tradnl"/>
        </w:rPr>
        <w:t>e</w:t>
      </w:r>
      <w:r w:rsidRPr="00A52C56">
        <w:rPr>
          <w:rFonts w:ascii="Arial" w:hAnsi="Arial" w:cs="Arial"/>
          <w:spacing w:val="22"/>
          <w:sz w:val="19"/>
          <w:szCs w:val="19"/>
          <w:lang w:val="es-ES_tradnl"/>
        </w:rPr>
        <w:t xml:space="preserve"> </w:t>
      </w:r>
      <w:r w:rsidRPr="00A52C56">
        <w:rPr>
          <w:rFonts w:ascii="Arial" w:hAnsi="Arial" w:cs="Arial"/>
          <w:spacing w:val="-1"/>
          <w:sz w:val="19"/>
          <w:szCs w:val="19"/>
          <w:lang w:val="es-ES_tradnl"/>
        </w:rPr>
        <w:t>efectua</w:t>
      </w:r>
      <w:r w:rsidRPr="00A52C56">
        <w:rPr>
          <w:rFonts w:ascii="Arial" w:hAnsi="Arial" w:cs="Arial"/>
          <w:sz w:val="19"/>
          <w:szCs w:val="19"/>
          <w:lang w:val="es-ES_tradnl"/>
        </w:rPr>
        <w:t>r</w:t>
      </w:r>
      <w:r w:rsidRPr="00A52C56">
        <w:rPr>
          <w:rFonts w:ascii="Arial" w:hAnsi="Arial" w:cs="Arial"/>
          <w:spacing w:val="28"/>
          <w:sz w:val="19"/>
          <w:szCs w:val="19"/>
          <w:lang w:val="es-ES_tradnl"/>
        </w:rPr>
        <w:t xml:space="preserve"> </w:t>
      </w:r>
      <w:r w:rsidRPr="00A52C56">
        <w:rPr>
          <w:rFonts w:ascii="Arial" w:hAnsi="Arial" w:cs="Arial"/>
          <w:spacing w:val="-1"/>
          <w:sz w:val="19"/>
          <w:szCs w:val="19"/>
          <w:lang w:val="es-ES_tradnl"/>
        </w:rPr>
        <w:t>cualquie</w:t>
      </w:r>
      <w:r w:rsidRPr="00A52C56">
        <w:rPr>
          <w:rFonts w:ascii="Arial" w:hAnsi="Arial" w:cs="Arial"/>
          <w:sz w:val="19"/>
          <w:szCs w:val="19"/>
          <w:lang w:val="es-ES_tradnl"/>
        </w:rPr>
        <w:t>r</w:t>
      </w:r>
      <w:r w:rsidRPr="00A52C56">
        <w:rPr>
          <w:rFonts w:ascii="Arial" w:hAnsi="Arial" w:cs="Arial"/>
          <w:spacing w:val="28"/>
          <w:sz w:val="19"/>
          <w:szCs w:val="19"/>
          <w:lang w:val="es-ES_tradnl"/>
        </w:rPr>
        <w:t xml:space="preserve"> </w:t>
      </w:r>
      <w:r w:rsidRPr="00A52C56">
        <w:rPr>
          <w:rFonts w:ascii="Arial" w:hAnsi="Arial" w:cs="Arial"/>
          <w:spacing w:val="-1"/>
          <w:sz w:val="19"/>
          <w:szCs w:val="19"/>
          <w:lang w:val="es-ES_tradnl"/>
        </w:rPr>
        <w:t>contratació</w:t>
      </w:r>
      <w:r w:rsidRPr="00A52C56">
        <w:rPr>
          <w:rFonts w:ascii="Arial" w:hAnsi="Arial" w:cs="Arial"/>
          <w:sz w:val="19"/>
          <w:szCs w:val="19"/>
          <w:lang w:val="es-ES_tradnl"/>
        </w:rPr>
        <w:t>n</w:t>
      </w:r>
      <w:r w:rsidRPr="00A52C56">
        <w:rPr>
          <w:rFonts w:ascii="Arial" w:hAnsi="Arial" w:cs="Arial"/>
          <w:spacing w:val="31"/>
          <w:sz w:val="19"/>
          <w:szCs w:val="19"/>
          <w:lang w:val="es-ES_tradnl"/>
        </w:rPr>
        <w:t xml:space="preserve"> </w:t>
      </w:r>
      <w:r w:rsidRPr="00A52C56">
        <w:rPr>
          <w:rFonts w:ascii="Arial" w:hAnsi="Arial" w:cs="Arial"/>
          <w:sz w:val="19"/>
          <w:szCs w:val="19"/>
          <w:lang w:val="es-ES_tradnl"/>
        </w:rPr>
        <w:t>o</w:t>
      </w:r>
      <w:r w:rsidRPr="00A52C56">
        <w:rPr>
          <w:rFonts w:ascii="Arial" w:hAnsi="Arial" w:cs="Arial"/>
          <w:spacing w:val="22"/>
          <w:sz w:val="19"/>
          <w:szCs w:val="19"/>
          <w:lang w:val="es-ES_tradnl"/>
        </w:rPr>
        <w:t xml:space="preserve"> </w:t>
      </w:r>
      <w:r w:rsidRPr="00A52C56">
        <w:rPr>
          <w:rFonts w:ascii="Arial" w:hAnsi="Arial" w:cs="Arial"/>
          <w:spacing w:val="-1"/>
          <w:sz w:val="19"/>
          <w:szCs w:val="19"/>
          <w:lang w:val="es-ES_tradnl"/>
        </w:rPr>
        <w:t>increment</w:t>
      </w:r>
      <w:r w:rsidRPr="00A52C56">
        <w:rPr>
          <w:rFonts w:ascii="Arial" w:hAnsi="Arial" w:cs="Arial"/>
          <w:sz w:val="19"/>
          <w:szCs w:val="19"/>
          <w:lang w:val="es-ES_tradnl"/>
        </w:rPr>
        <w:t>o</w:t>
      </w:r>
      <w:r w:rsidRPr="00A52C56">
        <w:rPr>
          <w:rFonts w:ascii="Arial" w:hAnsi="Arial" w:cs="Arial"/>
          <w:spacing w:val="30"/>
          <w:sz w:val="19"/>
          <w:szCs w:val="19"/>
          <w:lang w:val="es-ES_tradnl"/>
        </w:rPr>
        <w:t xml:space="preserve"> </w:t>
      </w:r>
      <w:r w:rsidRPr="00A52C56">
        <w:rPr>
          <w:rFonts w:ascii="Arial" w:hAnsi="Arial" w:cs="Arial"/>
          <w:sz w:val="19"/>
          <w:szCs w:val="19"/>
          <w:lang w:val="es-ES_tradnl"/>
        </w:rPr>
        <w:t>a</w:t>
      </w:r>
      <w:r w:rsidRPr="00A52C56">
        <w:rPr>
          <w:rFonts w:ascii="Arial" w:hAnsi="Arial" w:cs="Arial"/>
          <w:spacing w:val="22"/>
          <w:sz w:val="19"/>
          <w:szCs w:val="19"/>
          <w:lang w:val="es-ES_tradnl"/>
        </w:rPr>
        <w:t xml:space="preserve"> </w:t>
      </w:r>
      <w:r w:rsidRPr="00A52C56">
        <w:rPr>
          <w:rFonts w:ascii="Arial" w:hAnsi="Arial" w:cs="Arial"/>
          <w:spacing w:val="-1"/>
          <w:w w:val="101"/>
          <w:sz w:val="19"/>
          <w:szCs w:val="19"/>
          <w:lang w:val="es-ES_tradnl"/>
        </w:rPr>
        <w:t>su</w:t>
      </w:r>
      <w:r w:rsidRPr="00A52C56">
        <w:rPr>
          <w:rFonts w:ascii="Arial" w:hAnsi="Arial" w:cs="Arial"/>
          <w:sz w:val="19"/>
          <w:szCs w:val="19"/>
          <w:lang w:val="es-ES_tradnl"/>
        </w:rPr>
        <w:t xml:space="preserve"> </w:t>
      </w:r>
      <w:r w:rsidRPr="00A52C56">
        <w:rPr>
          <w:rFonts w:ascii="Arial" w:hAnsi="Arial" w:cs="Arial"/>
          <w:spacing w:val="-1"/>
          <w:sz w:val="19"/>
          <w:szCs w:val="19"/>
          <w:lang w:val="es-ES_tradnl"/>
        </w:rPr>
        <w:t>plantill</w:t>
      </w:r>
      <w:r w:rsidRPr="00A52C56">
        <w:rPr>
          <w:rFonts w:ascii="Arial" w:hAnsi="Arial" w:cs="Arial"/>
          <w:sz w:val="19"/>
          <w:szCs w:val="19"/>
          <w:lang w:val="es-ES_tradnl"/>
        </w:rPr>
        <w:t>a</w:t>
      </w:r>
      <w:r w:rsidRPr="00A52C56">
        <w:rPr>
          <w:rFonts w:ascii="Arial" w:hAnsi="Arial" w:cs="Arial"/>
          <w:spacing w:val="34"/>
          <w:sz w:val="19"/>
          <w:szCs w:val="19"/>
          <w:lang w:val="es-ES_tradnl"/>
        </w:rPr>
        <w:t xml:space="preserve"> </w:t>
      </w:r>
      <w:r w:rsidRPr="00A52C56">
        <w:rPr>
          <w:rFonts w:ascii="Arial" w:hAnsi="Arial" w:cs="Arial"/>
          <w:spacing w:val="-1"/>
          <w:sz w:val="19"/>
          <w:szCs w:val="19"/>
          <w:lang w:val="es-ES_tradnl"/>
        </w:rPr>
        <w:t>d</w:t>
      </w:r>
      <w:r w:rsidRPr="00A52C56">
        <w:rPr>
          <w:rFonts w:ascii="Arial" w:hAnsi="Arial" w:cs="Arial"/>
          <w:sz w:val="19"/>
          <w:szCs w:val="19"/>
          <w:lang w:val="es-ES_tradnl"/>
        </w:rPr>
        <w:t>e</w:t>
      </w:r>
      <w:r w:rsidRPr="00A52C56">
        <w:rPr>
          <w:rFonts w:ascii="Arial" w:hAnsi="Arial" w:cs="Arial"/>
          <w:spacing w:val="29"/>
          <w:sz w:val="19"/>
          <w:szCs w:val="19"/>
          <w:lang w:val="es-ES_tradnl"/>
        </w:rPr>
        <w:t xml:space="preserve"> </w:t>
      </w:r>
      <w:r w:rsidRPr="00A52C56">
        <w:rPr>
          <w:rFonts w:ascii="Arial" w:hAnsi="Arial" w:cs="Arial"/>
          <w:spacing w:val="-1"/>
          <w:sz w:val="19"/>
          <w:szCs w:val="19"/>
          <w:lang w:val="es-ES_tradnl"/>
        </w:rPr>
        <w:t>personal</w:t>
      </w:r>
      <w:r w:rsidRPr="00A52C56">
        <w:rPr>
          <w:rFonts w:ascii="Arial" w:hAnsi="Arial" w:cs="Arial"/>
          <w:sz w:val="19"/>
          <w:szCs w:val="19"/>
          <w:lang w:val="es-ES_tradnl"/>
        </w:rPr>
        <w:t>,</w:t>
      </w:r>
      <w:r w:rsidRPr="00A52C56">
        <w:rPr>
          <w:rFonts w:ascii="Arial" w:hAnsi="Arial" w:cs="Arial"/>
          <w:spacing w:val="35"/>
          <w:sz w:val="19"/>
          <w:szCs w:val="19"/>
          <w:lang w:val="es-ES_tradnl"/>
        </w:rPr>
        <w:t xml:space="preserve"> </w:t>
      </w:r>
      <w:r w:rsidRPr="00A52C56">
        <w:rPr>
          <w:rFonts w:ascii="Arial" w:hAnsi="Arial" w:cs="Arial"/>
          <w:spacing w:val="-1"/>
          <w:sz w:val="19"/>
          <w:szCs w:val="19"/>
          <w:lang w:val="es-ES_tradnl"/>
        </w:rPr>
        <w:t>deberá</w:t>
      </w:r>
      <w:r w:rsidRPr="00A52C56">
        <w:rPr>
          <w:rFonts w:ascii="Arial" w:hAnsi="Arial" w:cs="Arial"/>
          <w:sz w:val="19"/>
          <w:szCs w:val="19"/>
          <w:lang w:val="es-ES_tradnl"/>
        </w:rPr>
        <w:t>n</w:t>
      </w:r>
      <w:r w:rsidRPr="00A52C56">
        <w:rPr>
          <w:rFonts w:ascii="Arial" w:hAnsi="Arial" w:cs="Arial"/>
          <w:spacing w:val="37"/>
          <w:sz w:val="19"/>
          <w:szCs w:val="19"/>
          <w:lang w:val="es-ES_tradnl"/>
        </w:rPr>
        <w:t xml:space="preserve"> </w:t>
      </w:r>
      <w:r w:rsidRPr="00A52C56">
        <w:rPr>
          <w:rFonts w:ascii="Arial" w:hAnsi="Arial" w:cs="Arial"/>
          <w:spacing w:val="-1"/>
          <w:sz w:val="19"/>
          <w:szCs w:val="19"/>
          <w:lang w:val="es-ES_tradnl"/>
        </w:rPr>
        <w:t>obtene</w:t>
      </w:r>
      <w:r w:rsidRPr="00A52C56">
        <w:rPr>
          <w:rFonts w:ascii="Arial" w:hAnsi="Arial" w:cs="Arial"/>
          <w:sz w:val="19"/>
          <w:szCs w:val="19"/>
          <w:lang w:val="es-ES_tradnl"/>
        </w:rPr>
        <w:t>r</w:t>
      </w:r>
      <w:r w:rsidRPr="00A52C56">
        <w:rPr>
          <w:rFonts w:ascii="Arial" w:hAnsi="Arial" w:cs="Arial"/>
          <w:spacing w:val="37"/>
          <w:sz w:val="19"/>
          <w:szCs w:val="19"/>
          <w:lang w:val="es-ES_tradnl"/>
        </w:rPr>
        <w:t xml:space="preserve"> </w:t>
      </w:r>
      <w:r w:rsidRPr="00A52C56">
        <w:rPr>
          <w:rFonts w:ascii="Arial" w:hAnsi="Arial" w:cs="Arial"/>
          <w:spacing w:val="-1"/>
          <w:sz w:val="19"/>
          <w:szCs w:val="19"/>
          <w:lang w:val="es-ES_tradnl"/>
        </w:rPr>
        <w:t>d</w:t>
      </w:r>
      <w:r w:rsidRPr="00A52C56">
        <w:rPr>
          <w:rFonts w:ascii="Arial" w:hAnsi="Arial" w:cs="Arial"/>
          <w:sz w:val="19"/>
          <w:szCs w:val="19"/>
          <w:lang w:val="es-ES_tradnl"/>
        </w:rPr>
        <w:t>e</w:t>
      </w:r>
      <w:r w:rsidRPr="00A52C56">
        <w:rPr>
          <w:rFonts w:ascii="Arial" w:hAnsi="Arial" w:cs="Arial"/>
          <w:spacing w:val="32"/>
          <w:sz w:val="19"/>
          <w:szCs w:val="19"/>
          <w:lang w:val="es-ES_tradnl"/>
        </w:rPr>
        <w:t xml:space="preserve"> </w:t>
      </w:r>
      <w:r w:rsidRPr="00A52C56">
        <w:rPr>
          <w:rFonts w:ascii="Arial" w:hAnsi="Arial" w:cs="Arial"/>
          <w:spacing w:val="-1"/>
          <w:sz w:val="19"/>
          <w:szCs w:val="19"/>
          <w:lang w:val="es-ES_tradnl"/>
        </w:rPr>
        <w:t>Administració</w:t>
      </w:r>
      <w:r w:rsidRPr="00A52C56">
        <w:rPr>
          <w:rFonts w:ascii="Arial" w:hAnsi="Arial" w:cs="Arial"/>
          <w:sz w:val="19"/>
          <w:szCs w:val="19"/>
          <w:lang w:val="es-ES_tradnl"/>
        </w:rPr>
        <w:t>n el dictamen y</w:t>
      </w:r>
      <w:r w:rsidRPr="00A52C56">
        <w:rPr>
          <w:rFonts w:ascii="Arial" w:hAnsi="Arial" w:cs="Arial"/>
          <w:spacing w:val="1"/>
          <w:sz w:val="19"/>
          <w:szCs w:val="19"/>
          <w:lang w:val="es-ES_tradnl"/>
        </w:rPr>
        <w:t xml:space="preserve"> </w:t>
      </w:r>
      <w:r w:rsidRPr="00A52C56">
        <w:rPr>
          <w:rFonts w:ascii="Arial" w:hAnsi="Arial" w:cs="Arial"/>
          <w:sz w:val="19"/>
          <w:szCs w:val="19"/>
          <w:lang w:val="es-ES_tradnl"/>
        </w:rPr>
        <w:t>de</w:t>
      </w:r>
      <w:r w:rsidRPr="00A52C56">
        <w:rPr>
          <w:rFonts w:ascii="Arial" w:hAnsi="Arial" w:cs="Arial"/>
          <w:spacing w:val="41"/>
          <w:sz w:val="19"/>
          <w:szCs w:val="19"/>
          <w:lang w:val="es-ES_tradnl"/>
        </w:rPr>
        <w:t xml:space="preserve"> </w:t>
      </w:r>
      <w:r w:rsidRPr="00A52C56">
        <w:rPr>
          <w:rFonts w:ascii="Arial" w:hAnsi="Arial" w:cs="Arial"/>
          <w:w w:val="101"/>
          <w:sz w:val="19"/>
          <w:szCs w:val="19"/>
          <w:lang w:val="es-ES_tradnl"/>
        </w:rPr>
        <w:t>la</w:t>
      </w:r>
      <w:r w:rsidRPr="00A52C56">
        <w:rPr>
          <w:rFonts w:ascii="Arial" w:hAnsi="Arial" w:cs="Arial"/>
          <w:sz w:val="19"/>
          <w:szCs w:val="19"/>
          <w:lang w:val="es-ES_tradnl"/>
        </w:rPr>
        <w:t xml:space="preserve"> Secretaría</w:t>
      </w:r>
      <w:r w:rsidRPr="00A52C56">
        <w:rPr>
          <w:rFonts w:ascii="Arial" w:hAnsi="Arial" w:cs="Arial"/>
          <w:spacing w:val="51"/>
          <w:sz w:val="19"/>
          <w:szCs w:val="19"/>
          <w:lang w:val="es-ES_tradnl"/>
        </w:rPr>
        <w:t xml:space="preserve"> </w:t>
      </w:r>
      <w:r w:rsidRPr="00A52C56">
        <w:rPr>
          <w:rFonts w:ascii="Arial" w:hAnsi="Arial" w:cs="Arial"/>
          <w:sz w:val="19"/>
          <w:szCs w:val="19"/>
          <w:lang w:val="es-ES_tradnl"/>
        </w:rPr>
        <w:t>la</w:t>
      </w:r>
      <w:r w:rsidRPr="00A52C56">
        <w:rPr>
          <w:rFonts w:ascii="Arial" w:hAnsi="Arial" w:cs="Arial"/>
          <w:spacing w:val="43"/>
          <w:sz w:val="19"/>
          <w:szCs w:val="19"/>
          <w:lang w:val="es-ES_tradnl"/>
        </w:rPr>
        <w:t xml:space="preserve"> </w:t>
      </w:r>
      <w:r w:rsidRPr="00A52C56">
        <w:rPr>
          <w:rFonts w:ascii="Arial" w:hAnsi="Arial" w:cs="Arial"/>
          <w:sz w:val="19"/>
          <w:szCs w:val="19"/>
          <w:lang w:val="es-ES_tradnl"/>
        </w:rPr>
        <w:t>asignación</w:t>
      </w:r>
      <w:r w:rsidRPr="00A52C56">
        <w:rPr>
          <w:rFonts w:ascii="Arial" w:hAnsi="Arial" w:cs="Arial"/>
          <w:spacing w:val="51"/>
          <w:sz w:val="19"/>
          <w:szCs w:val="19"/>
          <w:lang w:val="es-ES_tradnl"/>
        </w:rPr>
        <w:t xml:space="preserve"> </w:t>
      </w:r>
      <w:r w:rsidRPr="00A52C56">
        <w:rPr>
          <w:rFonts w:ascii="Arial" w:hAnsi="Arial" w:cs="Arial"/>
          <w:sz w:val="19"/>
          <w:szCs w:val="19"/>
          <w:lang w:val="es-ES_tradnl"/>
        </w:rPr>
        <w:t>presupuestaria que</w:t>
      </w:r>
      <w:r w:rsidRPr="00A52C56">
        <w:rPr>
          <w:rFonts w:ascii="Arial" w:hAnsi="Arial" w:cs="Arial"/>
          <w:spacing w:val="45"/>
          <w:sz w:val="19"/>
          <w:szCs w:val="19"/>
          <w:lang w:val="es-ES_tradnl"/>
        </w:rPr>
        <w:t xml:space="preserve"> </w:t>
      </w:r>
      <w:r w:rsidRPr="00A52C56">
        <w:rPr>
          <w:rFonts w:ascii="Arial" w:hAnsi="Arial" w:cs="Arial"/>
          <w:sz w:val="19"/>
          <w:szCs w:val="19"/>
          <w:lang w:val="es-ES_tradnl"/>
        </w:rPr>
        <w:t>corresponda, debiendo</w:t>
      </w:r>
      <w:r w:rsidRPr="00A52C56">
        <w:rPr>
          <w:rFonts w:ascii="Arial" w:hAnsi="Arial" w:cs="Arial"/>
          <w:spacing w:val="8"/>
          <w:sz w:val="19"/>
          <w:szCs w:val="19"/>
          <w:lang w:val="es-ES_tradnl"/>
        </w:rPr>
        <w:t xml:space="preserve"> </w:t>
      </w:r>
      <w:r w:rsidRPr="00A52C56">
        <w:rPr>
          <w:rFonts w:ascii="Arial" w:hAnsi="Arial" w:cs="Arial"/>
          <w:sz w:val="19"/>
          <w:szCs w:val="19"/>
          <w:lang w:val="es-ES_tradnl"/>
        </w:rPr>
        <w:t>para</w:t>
      </w:r>
      <w:r w:rsidRPr="00A52C56">
        <w:rPr>
          <w:rFonts w:ascii="Arial" w:hAnsi="Arial" w:cs="Arial"/>
          <w:spacing w:val="43"/>
          <w:sz w:val="19"/>
          <w:szCs w:val="19"/>
          <w:lang w:val="es-ES_tradnl"/>
        </w:rPr>
        <w:t xml:space="preserve"> </w:t>
      </w:r>
      <w:r w:rsidRPr="00A52C56">
        <w:rPr>
          <w:rFonts w:ascii="Arial" w:hAnsi="Arial" w:cs="Arial"/>
          <w:w w:val="101"/>
          <w:sz w:val="19"/>
          <w:szCs w:val="19"/>
          <w:lang w:val="es-ES_tradnl"/>
        </w:rPr>
        <w:t>ello</w:t>
      </w:r>
      <w:r w:rsidRPr="00A52C56">
        <w:rPr>
          <w:rFonts w:ascii="Arial" w:hAnsi="Arial" w:cs="Arial"/>
          <w:sz w:val="19"/>
          <w:szCs w:val="19"/>
          <w:lang w:val="es-ES_tradnl"/>
        </w:rPr>
        <w:t xml:space="preserve"> presentar</w:t>
      </w:r>
      <w:r w:rsidRPr="00A52C56">
        <w:rPr>
          <w:rFonts w:ascii="Arial" w:hAnsi="Arial" w:cs="Arial"/>
          <w:spacing w:val="52"/>
          <w:sz w:val="19"/>
          <w:szCs w:val="19"/>
          <w:lang w:val="es-ES_tradnl"/>
        </w:rPr>
        <w:t xml:space="preserve"> </w:t>
      </w:r>
      <w:r w:rsidRPr="00A52C56">
        <w:rPr>
          <w:rFonts w:ascii="Arial" w:hAnsi="Arial" w:cs="Arial"/>
          <w:sz w:val="19"/>
          <w:szCs w:val="19"/>
          <w:lang w:val="es-ES_tradnl"/>
        </w:rPr>
        <w:t>las</w:t>
      </w:r>
      <w:r w:rsidRPr="00A52C56">
        <w:rPr>
          <w:rFonts w:ascii="Arial" w:hAnsi="Arial" w:cs="Arial"/>
          <w:spacing w:val="46"/>
          <w:sz w:val="19"/>
          <w:szCs w:val="19"/>
          <w:lang w:val="es-ES_tradnl"/>
        </w:rPr>
        <w:t xml:space="preserve"> </w:t>
      </w:r>
      <w:r w:rsidRPr="00A52C56">
        <w:rPr>
          <w:rFonts w:ascii="Arial" w:hAnsi="Arial" w:cs="Arial"/>
          <w:sz w:val="19"/>
          <w:szCs w:val="19"/>
          <w:lang w:val="es-ES_tradnl"/>
        </w:rPr>
        <w:t>justificaciones, antecedentes o</w:t>
      </w:r>
      <w:r w:rsidRPr="00A52C56">
        <w:rPr>
          <w:rFonts w:ascii="Arial" w:hAnsi="Arial" w:cs="Arial"/>
          <w:spacing w:val="45"/>
          <w:sz w:val="19"/>
          <w:szCs w:val="19"/>
          <w:lang w:val="es-ES_tradnl"/>
        </w:rPr>
        <w:t xml:space="preserve"> </w:t>
      </w:r>
      <w:r w:rsidRPr="00A52C56">
        <w:rPr>
          <w:rFonts w:ascii="Arial" w:hAnsi="Arial" w:cs="Arial"/>
          <w:sz w:val="19"/>
          <w:szCs w:val="19"/>
          <w:lang w:val="es-ES_tradnl"/>
        </w:rPr>
        <w:t>autorizaciones procedentes</w:t>
      </w:r>
      <w:r w:rsidRPr="00A52C56">
        <w:rPr>
          <w:rFonts w:ascii="Arial" w:hAnsi="Arial" w:cs="Arial"/>
          <w:spacing w:val="-2"/>
          <w:sz w:val="19"/>
          <w:szCs w:val="19"/>
          <w:lang w:val="es-ES_tradnl"/>
        </w:rPr>
        <w:t>.</w:t>
      </w:r>
    </w:p>
    <w:p w14:paraId="5E0CE8DA" w14:textId="77777777" w:rsidR="006F4E2F" w:rsidRPr="00A52C56" w:rsidRDefault="006F4E2F" w:rsidP="00253D7C">
      <w:pPr>
        <w:widowControl w:val="0"/>
        <w:autoSpaceDE w:val="0"/>
        <w:autoSpaceDN w:val="0"/>
        <w:adjustRightInd w:val="0"/>
        <w:spacing w:line="238" w:lineRule="auto"/>
        <w:ind w:right="73"/>
        <w:jc w:val="both"/>
        <w:rPr>
          <w:rFonts w:ascii="Arial" w:hAnsi="Arial" w:cs="Arial"/>
          <w:spacing w:val="1"/>
          <w:w w:val="101"/>
          <w:sz w:val="19"/>
          <w:szCs w:val="19"/>
          <w:lang w:val="es-ES_tradnl"/>
        </w:rPr>
      </w:pPr>
    </w:p>
    <w:p w14:paraId="304DE1B7"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96.</w:t>
      </w:r>
      <w:r w:rsidRPr="00A52C56">
        <w:rPr>
          <w:rFonts w:ascii="Arial" w:hAnsi="Arial" w:cs="Arial"/>
          <w:sz w:val="19"/>
          <w:szCs w:val="19"/>
          <w:lang w:val="es-ES_tradnl"/>
        </w:rPr>
        <w:t xml:space="preserve"> Las Dependencias y Entidades, deberán establecer los mecanismos necesarios para garantizar la recuperación de los pagos en exceso, ocasionados por cambios o bajas del personal, errores u omisiones y reintegrarlos a la cuenta bancaria que la Secretaría determine.</w:t>
      </w:r>
    </w:p>
    <w:p w14:paraId="36D90040" w14:textId="77777777" w:rsidR="006F4E2F" w:rsidRPr="00A52C56" w:rsidRDefault="006F4E2F" w:rsidP="00306141">
      <w:pPr>
        <w:jc w:val="both"/>
        <w:rPr>
          <w:rFonts w:ascii="Arial" w:hAnsi="Arial" w:cs="Arial"/>
          <w:sz w:val="19"/>
          <w:szCs w:val="19"/>
          <w:lang w:val="es-ES_tradnl"/>
        </w:rPr>
      </w:pPr>
    </w:p>
    <w:p w14:paraId="3DEB57C4"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 xml:space="preserve">La Dependencia o Entidad deberá asegurarse de entregar a cada servidor público, el comprobante de pago donde se especifiquen los conceptos y cantidades que correspondan a sus percepciones y deducciones. </w:t>
      </w:r>
    </w:p>
    <w:p w14:paraId="0892BCBE" w14:textId="77777777" w:rsidR="006F4E2F" w:rsidRPr="00A52C56" w:rsidRDefault="006F4E2F" w:rsidP="00306141">
      <w:pPr>
        <w:jc w:val="both"/>
        <w:rPr>
          <w:rFonts w:ascii="Arial" w:hAnsi="Arial" w:cs="Arial"/>
          <w:sz w:val="19"/>
          <w:szCs w:val="19"/>
          <w:lang w:val="es-ES_tradnl"/>
        </w:rPr>
      </w:pPr>
    </w:p>
    <w:p w14:paraId="005F83E4"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Asimismo, deberán conservar los documentos que emitan las instituciones bancarias de los abonos efectuados a las cuentas de los servidores públicos, lo que comprobará que efectivamente se efectuó el pago.</w:t>
      </w:r>
    </w:p>
    <w:p w14:paraId="6B538483" w14:textId="77777777" w:rsidR="0060281E" w:rsidRPr="00A52C56" w:rsidRDefault="0060281E" w:rsidP="00306141">
      <w:pPr>
        <w:jc w:val="both"/>
        <w:rPr>
          <w:rFonts w:ascii="Arial" w:hAnsi="Arial" w:cs="Arial"/>
          <w:sz w:val="19"/>
          <w:szCs w:val="19"/>
          <w:lang w:val="es-ES_tradnl"/>
        </w:rPr>
      </w:pPr>
    </w:p>
    <w:p w14:paraId="7E0F88C1"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97.</w:t>
      </w:r>
      <w:r w:rsidRPr="00A52C56">
        <w:rPr>
          <w:rFonts w:ascii="Arial" w:hAnsi="Arial" w:cs="Arial"/>
          <w:sz w:val="19"/>
          <w:szCs w:val="19"/>
          <w:lang w:val="es-ES_tradnl"/>
        </w:rPr>
        <w:t xml:space="preserve"> Cuando se trate de realizar funciones o actividades equivalentes a las que desempeñe el personal que ocupe plaza de estructura, las Dependencias y Entidades podrán contratar servicios profesionales en la modalidad de honorarios asimilados a salarios con personas físicas con cargo a </w:t>
      </w:r>
      <w:r w:rsidRPr="00A52C56">
        <w:rPr>
          <w:rFonts w:ascii="Arial" w:hAnsi="Arial" w:cs="Arial"/>
          <w:sz w:val="19"/>
          <w:szCs w:val="19"/>
          <w:lang w:val="es-ES_tradnl"/>
        </w:rPr>
        <w:lastRenderedPageBreak/>
        <w:t>su presupuesto de servicios personales, previo dictamen de Administración en los casos siguientes:</w:t>
      </w:r>
    </w:p>
    <w:p w14:paraId="34FE4362" w14:textId="77777777" w:rsidR="006F4E2F" w:rsidRPr="00A52C56" w:rsidRDefault="006F4E2F" w:rsidP="00253D7C">
      <w:pPr>
        <w:jc w:val="both"/>
        <w:rPr>
          <w:rFonts w:ascii="Arial" w:hAnsi="Arial" w:cs="Arial"/>
          <w:sz w:val="19"/>
          <w:szCs w:val="19"/>
          <w:lang w:val="es-ES_tradnl"/>
        </w:rPr>
      </w:pPr>
    </w:p>
    <w:p w14:paraId="196BD667" w14:textId="77777777" w:rsidR="006F4E2F" w:rsidRPr="00A52C56" w:rsidRDefault="006F4E2F" w:rsidP="0015145E">
      <w:pPr>
        <w:numPr>
          <w:ilvl w:val="0"/>
          <w:numId w:val="13"/>
        </w:numPr>
        <w:tabs>
          <w:tab w:val="clear" w:pos="820"/>
          <w:tab w:val="num" w:pos="567"/>
        </w:tabs>
        <w:ind w:left="567" w:hanging="283"/>
        <w:jc w:val="both"/>
        <w:rPr>
          <w:rFonts w:ascii="Arial" w:hAnsi="Arial" w:cs="Arial"/>
          <w:sz w:val="19"/>
          <w:szCs w:val="19"/>
          <w:lang w:val="es-ES_tradnl"/>
        </w:rPr>
      </w:pPr>
      <w:r w:rsidRPr="00A52C56">
        <w:rPr>
          <w:rFonts w:ascii="Arial" w:hAnsi="Arial" w:cs="Arial"/>
          <w:sz w:val="19"/>
          <w:szCs w:val="19"/>
          <w:lang w:val="es-ES_tradnl"/>
        </w:rPr>
        <w:t>Ejecutar programas y proyectos asociados a la obtención de mayores ingresos;</w:t>
      </w:r>
    </w:p>
    <w:p w14:paraId="590CF20D" w14:textId="77777777" w:rsidR="006F4E2F" w:rsidRPr="00A52C56" w:rsidRDefault="006F4E2F" w:rsidP="0021449C">
      <w:pPr>
        <w:tabs>
          <w:tab w:val="num" w:pos="567"/>
        </w:tabs>
        <w:ind w:left="567" w:hanging="283"/>
        <w:jc w:val="both"/>
        <w:rPr>
          <w:rFonts w:ascii="Arial" w:hAnsi="Arial" w:cs="Arial"/>
          <w:sz w:val="19"/>
          <w:szCs w:val="19"/>
          <w:lang w:val="es-ES_tradnl"/>
        </w:rPr>
      </w:pPr>
    </w:p>
    <w:p w14:paraId="60AEC53F" w14:textId="77777777" w:rsidR="006F4E2F" w:rsidRPr="00A52C56" w:rsidRDefault="006F4E2F" w:rsidP="0015145E">
      <w:pPr>
        <w:numPr>
          <w:ilvl w:val="0"/>
          <w:numId w:val="13"/>
        </w:numPr>
        <w:tabs>
          <w:tab w:val="clear" w:pos="820"/>
          <w:tab w:val="num" w:pos="567"/>
        </w:tabs>
        <w:ind w:left="567" w:hanging="283"/>
        <w:jc w:val="both"/>
        <w:rPr>
          <w:rFonts w:ascii="Arial" w:hAnsi="Arial" w:cs="Arial"/>
          <w:sz w:val="19"/>
          <w:szCs w:val="19"/>
          <w:lang w:val="es-ES_tradnl"/>
        </w:rPr>
      </w:pPr>
      <w:r w:rsidRPr="00A52C56">
        <w:rPr>
          <w:rFonts w:ascii="Arial" w:hAnsi="Arial" w:cs="Arial"/>
          <w:sz w:val="19"/>
          <w:szCs w:val="19"/>
          <w:lang w:val="es-ES_tradnl"/>
        </w:rPr>
        <w:t xml:space="preserve">Supervisar y operar programas sujetos a reglas de operación; </w:t>
      </w:r>
    </w:p>
    <w:p w14:paraId="2BD1EAA3" w14:textId="77777777" w:rsidR="006F4E2F" w:rsidRPr="00A52C56" w:rsidRDefault="006F4E2F" w:rsidP="0021449C">
      <w:pPr>
        <w:pStyle w:val="Prrafodelista"/>
        <w:tabs>
          <w:tab w:val="num" w:pos="567"/>
        </w:tabs>
        <w:ind w:left="567" w:hanging="283"/>
        <w:rPr>
          <w:rFonts w:ascii="Arial" w:hAnsi="Arial" w:cs="Arial"/>
          <w:sz w:val="19"/>
          <w:szCs w:val="19"/>
          <w:lang w:val="es-ES_tradnl"/>
        </w:rPr>
      </w:pPr>
    </w:p>
    <w:p w14:paraId="2F234682" w14:textId="77777777" w:rsidR="006F4E2F" w:rsidRPr="00A52C56" w:rsidRDefault="006F4E2F" w:rsidP="0015145E">
      <w:pPr>
        <w:numPr>
          <w:ilvl w:val="0"/>
          <w:numId w:val="13"/>
        </w:numPr>
        <w:tabs>
          <w:tab w:val="clear" w:pos="820"/>
          <w:tab w:val="num" w:pos="567"/>
        </w:tabs>
        <w:ind w:left="567" w:hanging="283"/>
        <w:jc w:val="both"/>
        <w:rPr>
          <w:rFonts w:ascii="Arial" w:hAnsi="Arial" w:cs="Arial"/>
          <w:sz w:val="19"/>
          <w:szCs w:val="19"/>
          <w:lang w:val="es-ES_tradnl"/>
        </w:rPr>
      </w:pPr>
      <w:r w:rsidRPr="00A52C56">
        <w:rPr>
          <w:rFonts w:ascii="Arial" w:hAnsi="Arial" w:cs="Arial"/>
          <w:sz w:val="19"/>
          <w:szCs w:val="19"/>
          <w:lang w:val="es-ES_tradnl"/>
        </w:rPr>
        <w:t>Atender temporalmente el incremento en la demanda de servicios públicos;</w:t>
      </w:r>
    </w:p>
    <w:p w14:paraId="7754B427" w14:textId="77777777" w:rsidR="006F4E2F" w:rsidRPr="00A52C56" w:rsidRDefault="006F4E2F" w:rsidP="0021449C">
      <w:pPr>
        <w:tabs>
          <w:tab w:val="num" w:pos="567"/>
        </w:tabs>
        <w:ind w:left="567" w:hanging="283"/>
        <w:jc w:val="both"/>
        <w:rPr>
          <w:rFonts w:ascii="Arial" w:hAnsi="Arial" w:cs="Arial"/>
          <w:sz w:val="19"/>
          <w:szCs w:val="19"/>
          <w:lang w:val="es-ES_tradnl"/>
        </w:rPr>
      </w:pPr>
    </w:p>
    <w:p w14:paraId="07902E96" w14:textId="77777777" w:rsidR="006F4E2F" w:rsidRPr="00A52C56" w:rsidRDefault="006F4E2F" w:rsidP="0015145E">
      <w:pPr>
        <w:numPr>
          <w:ilvl w:val="0"/>
          <w:numId w:val="13"/>
        </w:numPr>
        <w:tabs>
          <w:tab w:val="clear" w:pos="820"/>
          <w:tab w:val="num" w:pos="567"/>
        </w:tabs>
        <w:ind w:left="567" w:hanging="283"/>
        <w:jc w:val="both"/>
        <w:rPr>
          <w:rFonts w:ascii="Arial" w:hAnsi="Arial" w:cs="Arial"/>
          <w:sz w:val="19"/>
          <w:szCs w:val="19"/>
          <w:lang w:val="es-ES_tradnl"/>
        </w:rPr>
      </w:pPr>
      <w:r w:rsidRPr="00A52C56">
        <w:rPr>
          <w:rFonts w:ascii="Arial" w:hAnsi="Arial" w:cs="Arial"/>
          <w:sz w:val="19"/>
          <w:szCs w:val="19"/>
          <w:lang w:val="es-ES_tradnl"/>
        </w:rPr>
        <w:t>Prevenir o atender desastres naturales o circunstancias que impliquen riesgos sanitarios;</w:t>
      </w:r>
    </w:p>
    <w:p w14:paraId="4157F20E" w14:textId="77777777" w:rsidR="006F4E2F" w:rsidRPr="00A52C56" w:rsidRDefault="006F4E2F" w:rsidP="0021449C">
      <w:pPr>
        <w:tabs>
          <w:tab w:val="num" w:pos="567"/>
        </w:tabs>
        <w:ind w:left="567" w:hanging="283"/>
        <w:jc w:val="both"/>
        <w:rPr>
          <w:rFonts w:ascii="Arial" w:hAnsi="Arial" w:cs="Arial"/>
          <w:sz w:val="19"/>
          <w:szCs w:val="19"/>
          <w:lang w:val="es-ES_tradnl"/>
        </w:rPr>
      </w:pPr>
    </w:p>
    <w:p w14:paraId="65EDDA73" w14:textId="77777777" w:rsidR="006F4E2F" w:rsidRPr="00A52C56" w:rsidRDefault="006F4E2F" w:rsidP="0015145E">
      <w:pPr>
        <w:numPr>
          <w:ilvl w:val="0"/>
          <w:numId w:val="13"/>
        </w:numPr>
        <w:tabs>
          <w:tab w:val="clear" w:pos="820"/>
          <w:tab w:val="num" w:pos="567"/>
        </w:tabs>
        <w:ind w:left="567" w:hanging="283"/>
        <w:jc w:val="both"/>
        <w:rPr>
          <w:rFonts w:ascii="Arial" w:hAnsi="Arial" w:cs="Arial"/>
          <w:sz w:val="19"/>
          <w:szCs w:val="19"/>
          <w:lang w:val="es-ES_tradnl"/>
        </w:rPr>
      </w:pPr>
      <w:r w:rsidRPr="00A52C56">
        <w:rPr>
          <w:rFonts w:ascii="Arial" w:hAnsi="Arial" w:cs="Arial"/>
          <w:sz w:val="19"/>
          <w:szCs w:val="19"/>
          <w:lang w:val="es-ES_tradnl"/>
        </w:rPr>
        <w:t>Realizar funciones y actividades por obra o producto determinado cuando no sea posible atenderlos directamente con plaza de estructura, y</w:t>
      </w:r>
    </w:p>
    <w:p w14:paraId="70E26609" w14:textId="77777777" w:rsidR="006F4E2F" w:rsidRPr="00A52C56" w:rsidRDefault="006F4E2F" w:rsidP="0021449C">
      <w:pPr>
        <w:tabs>
          <w:tab w:val="num" w:pos="567"/>
        </w:tabs>
        <w:ind w:left="567" w:hanging="283"/>
        <w:jc w:val="both"/>
        <w:rPr>
          <w:rFonts w:ascii="Arial" w:hAnsi="Arial" w:cs="Arial"/>
          <w:sz w:val="19"/>
          <w:szCs w:val="19"/>
          <w:lang w:val="es-ES_tradnl"/>
        </w:rPr>
      </w:pPr>
    </w:p>
    <w:p w14:paraId="38715591" w14:textId="77777777" w:rsidR="006F4E2F" w:rsidRPr="00A52C56" w:rsidRDefault="006F4E2F" w:rsidP="0015145E">
      <w:pPr>
        <w:numPr>
          <w:ilvl w:val="0"/>
          <w:numId w:val="13"/>
        </w:numPr>
        <w:tabs>
          <w:tab w:val="clear" w:pos="820"/>
          <w:tab w:val="num" w:pos="567"/>
        </w:tabs>
        <w:ind w:left="567" w:hanging="283"/>
        <w:jc w:val="both"/>
        <w:rPr>
          <w:rFonts w:ascii="Arial" w:hAnsi="Arial" w:cs="Arial"/>
          <w:sz w:val="19"/>
          <w:szCs w:val="19"/>
          <w:lang w:val="es-ES_tradnl"/>
        </w:rPr>
      </w:pPr>
      <w:r w:rsidRPr="00A52C56">
        <w:rPr>
          <w:rFonts w:ascii="Arial" w:hAnsi="Arial" w:cs="Arial"/>
          <w:sz w:val="19"/>
          <w:szCs w:val="19"/>
          <w:lang w:val="es-ES_tradnl"/>
        </w:rPr>
        <w:t>Derivado de la aplicación de las leyes, reglamentos y decretos.</w:t>
      </w:r>
    </w:p>
    <w:p w14:paraId="6EEC5D89" w14:textId="77777777" w:rsidR="006F4E2F" w:rsidRPr="00A52C56" w:rsidRDefault="006F4E2F" w:rsidP="00025AB5">
      <w:pPr>
        <w:tabs>
          <w:tab w:val="num" w:pos="567"/>
        </w:tabs>
        <w:ind w:left="567" w:hanging="567"/>
        <w:jc w:val="both"/>
        <w:rPr>
          <w:rFonts w:ascii="Arial" w:hAnsi="Arial" w:cs="Arial"/>
          <w:sz w:val="19"/>
          <w:szCs w:val="19"/>
          <w:lang w:val="es-ES_tradnl"/>
        </w:rPr>
      </w:pPr>
    </w:p>
    <w:p w14:paraId="7CCD4402"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El pago mensual bruto de honorarios se equiparará a los tabuladores de sueldos y salarios autorizados por el Congreso y en congruencia con la actividad afín a la estructura autorizada.</w:t>
      </w:r>
    </w:p>
    <w:p w14:paraId="69B6E8A6" w14:textId="77777777" w:rsidR="006F4E2F" w:rsidRPr="00A52C56" w:rsidRDefault="006F4E2F" w:rsidP="00306141">
      <w:pPr>
        <w:jc w:val="both"/>
        <w:rPr>
          <w:rFonts w:ascii="Arial" w:hAnsi="Arial" w:cs="Arial"/>
          <w:b/>
          <w:sz w:val="19"/>
          <w:szCs w:val="19"/>
          <w:lang w:val="es-ES_tradnl"/>
        </w:rPr>
      </w:pPr>
    </w:p>
    <w:p w14:paraId="2908261C"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98.</w:t>
      </w:r>
      <w:r w:rsidRPr="00A52C56">
        <w:rPr>
          <w:rFonts w:ascii="Arial" w:hAnsi="Arial" w:cs="Arial"/>
          <w:sz w:val="19"/>
          <w:szCs w:val="19"/>
          <w:lang w:val="es-ES_tradnl"/>
        </w:rPr>
        <w:t xml:space="preserve"> Para la contratación de honorarios asimilados a salarios, Administración deberá presentar a la Secretaría dictamen que cumpla con lo siguiente:</w:t>
      </w:r>
    </w:p>
    <w:p w14:paraId="38AAD90A" w14:textId="77777777" w:rsidR="006F4E2F" w:rsidRPr="00A52C56" w:rsidRDefault="006F4E2F" w:rsidP="00306141">
      <w:pPr>
        <w:jc w:val="both"/>
        <w:rPr>
          <w:rFonts w:ascii="Arial" w:hAnsi="Arial" w:cs="Arial"/>
          <w:sz w:val="19"/>
          <w:szCs w:val="19"/>
          <w:lang w:val="es-ES_tradnl"/>
        </w:rPr>
      </w:pPr>
    </w:p>
    <w:p w14:paraId="0D551872" w14:textId="77777777" w:rsidR="006F4E2F" w:rsidRPr="00A52C56" w:rsidRDefault="006F4E2F" w:rsidP="0015145E">
      <w:pPr>
        <w:numPr>
          <w:ilvl w:val="0"/>
          <w:numId w:val="12"/>
        </w:numPr>
        <w:tabs>
          <w:tab w:val="clear" w:pos="1080"/>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Justificar la necesidad y el costo anual de los servicios;</w:t>
      </w:r>
    </w:p>
    <w:p w14:paraId="14978FA7" w14:textId="77777777" w:rsidR="006F4E2F" w:rsidRPr="00A52C56" w:rsidRDefault="006F4E2F" w:rsidP="0021449C">
      <w:pPr>
        <w:tabs>
          <w:tab w:val="left" w:pos="567"/>
        </w:tabs>
        <w:ind w:left="567" w:hanging="283"/>
        <w:jc w:val="both"/>
        <w:rPr>
          <w:rFonts w:ascii="Arial" w:hAnsi="Arial" w:cs="Arial"/>
          <w:sz w:val="19"/>
          <w:szCs w:val="19"/>
          <w:lang w:val="es-ES_tradnl"/>
        </w:rPr>
      </w:pPr>
    </w:p>
    <w:p w14:paraId="156EC307" w14:textId="77777777" w:rsidR="006F4E2F" w:rsidRPr="00A52C56" w:rsidRDefault="006F4E2F" w:rsidP="0015145E">
      <w:pPr>
        <w:numPr>
          <w:ilvl w:val="0"/>
          <w:numId w:val="12"/>
        </w:numPr>
        <w:tabs>
          <w:tab w:val="clear" w:pos="1080"/>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Señalar el lugar físico en donde se prestará el servicio;</w:t>
      </w:r>
    </w:p>
    <w:p w14:paraId="553C9059" w14:textId="77777777" w:rsidR="006F4E2F" w:rsidRPr="00A52C56" w:rsidRDefault="006F4E2F" w:rsidP="0021449C">
      <w:pPr>
        <w:tabs>
          <w:tab w:val="left" w:pos="567"/>
        </w:tabs>
        <w:ind w:left="567" w:hanging="283"/>
        <w:jc w:val="both"/>
        <w:rPr>
          <w:rFonts w:ascii="Arial" w:hAnsi="Arial" w:cs="Arial"/>
          <w:sz w:val="19"/>
          <w:szCs w:val="19"/>
          <w:lang w:val="es-ES_tradnl"/>
        </w:rPr>
      </w:pPr>
    </w:p>
    <w:p w14:paraId="0F7A9800" w14:textId="77777777" w:rsidR="006F4E2F" w:rsidRPr="00A52C56" w:rsidRDefault="006F4E2F" w:rsidP="0015145E">
      <w:pPr>
        <w:numPr>
          <w:ilvl w:val="0"/>
          <w:numId w:val="12"/>
        </w:numPr>
        <w:tabs>
          <w:tab w:val="clear" w:pos="1080"/>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Validar el impacto proyectado por la Dependencia o Entidad en el cumplimiento de las acciones y metas de su programa operativo anual;</w:t>
      </w:r>
    </w:p>
    <w:p w14:paraId="6D260087" w14:textId="77777777" w:rsidR="006F4E2F" w:rsidRPr="00A52C56" w:rsidRDefault="006F4E2F" w:rsidP="0021449C">
      <w:pPr>
        <w:tabs>
          <w:tab w:val="left" w:pos="567"/>
        </w:tabs>
        <w:ind w:left="567" w:hanging="283"/>
        <w:jc w:val="both"/>
        <w:rPr>
          <w:rFonts w:ascii="Arial" w:hAnsi="Arial" w:cs="Arial"/>
          <w:sz w:val="19"/>
          <w:szCs w:val="19"/>
          <w:lang w:val="es-ES_tradnl"/>
        </w:rPr>
      </w:pPr>
    </w:p>
    <w:p w14:paraId="65EF34A6" w14:textId="77777777" w:rsidR="006F4E2F" w:rsidRPr="00A52C56" w:rsidRDefault="006F4E2F" w:rsidP="0015145E">
      <w:pPr>
        <w:numPr>
          <w:ilvl w:val="0"/>
          <w:numId w:val="12"/>
        </w:numPr>
        <w:tabs>
          <w:tab w:val="clear" w:pos="1080"/>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 xml:space="preserve">Proponer la cobertura presupuestal o en su caso, la compensación respectiva; </w:t>
      </w:r>
    </w:p>
    <w:p w14:paraId="24C3BD04" w14:textId="77777777" w:rsidR="006F4E2F" w:rsidRPr="00A52C56" w:rsidRDefault="006F4E2F" w:rsidP="0021449C">
      <w:pPr>
        <w:tabs>
          <w:tab w:val="left" w:pos="567"/>
        </w:tabs>
        <w:ind w:left="567" w:hanging="283"/>
        <w:jc w:val="both"/>
        <w:rPr>
          <w:rFonts w:ascii="Arial" w:hAnsi="Arial" w:cs="Arial"/>
          <w:sz w:val="19"/>
          <w:szCs w:val="19"/>
          <w:lang w:val="es-ES_tradnl"/>
        </w:rPr>
      </w:pPr>
    </w:p>
    <w:p w14:paraId="04370DD6" w14:textId="77777777" w:rsidR="006F4E2F" w:rsidRPr="00A52C56" w:rsidRDefault="006F4E2F" w:rsidP="0015145E">
      <w:pPr>
        <w:numPr>
          <w:ilvl w:val="0"/>
          <w:numId w:val="12"/>
        </w:numPr>
        <w:tabs>
          <w:tab w:val="clear" w:pos="1080"/>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Comprobar la no existencia de vacantes que pudieran permitir la contratación en otra modalidad, y</w:t>
      </w:r>
    </w:p>
    <w:p w14:paraId="4F1A73E1" w14:textId="77777777" w:rsidR="00025AB5" w:rsidRPr="00A52C56" w:rsidRDefault="00025AB5" w:rsidP="0021449C">
      <w:pPr>
        <w:pStyle w:val="Prrafodelista"/>
        <w:tabs>
          <w:tab w:val="left" w:pos="567"/>
        </w:tabs>
        <w:ind w:hanging="283"/>
        <w:rPr>
          <w:rFonts w:ascii="Arial" w:hAnsi="Arial" w:cs="Arial"/>
          <w:sz w:val="19"/>
          <w:szCs w:val="19"/>
          <w:lang w:val="es-ES_tradnl"/>
        </w:rPr>
      </w:pPr>
    </w:p>
    <w:p w14:paraId="44DC4DDD" w14:textId="77777777" w:rsidR="006F4E2F" w:rsidRPr="00A52C56" w:rsidRDefault="006F4E2F" w:rsidP="0015145E">
      <w:pPr>
        <w:numPr>
          <w:ilvl w:val="0"/>
          <w:numId w:val="12"/>
        </w:numPr>
        <w:tabs>
          <w:tab w:val="clear" w:pos="1080"/>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lastRenderedPageBreak/>
        <w:t>Comprobar que no exista personal en la plantilla autorizada que desempeñe labores iguales o similares a las que se pretende contratar.</w:t>
      </w:r>
    </w:p>
    <w:p w14:paraId="52A3E9EE" w14:textId="77777777" w:rsidR="006F4E2F" w:rsidRPr="00A52C56" w:rsidRDefault="006F4E2F" w:rsidP="00306141">
      <w:pPr>
        <w:jc w:val="both"/>
        <w:rPr>
          <w:rFonts w:ascii="Arial" w:hAnsi="Arial" w:cs="Arial"/>
          <w:sz w:val="19"/>
          <w:szCs w:val="19"/>
          <w:lang w:val="es-ES_tradnl"/>
        </w:rPr>
      </w:pPr>
    </w:p>
    <w:p w14:paraId="755236B6"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 xml:space="preserve">Previo análisis de los requisitos anteriores, así como de la disponibilidad presupuestaria, la Secretaría emitirá comunicado, señalando si es o no procedente la autorización, en </w:t>
      </w:r>
      <w:proofErr w:type="gramStart"/>
      <w:r w:rsidRPr="00A52C56">
        <w:rPr>
          <w:rFonts w:ascii="Arial" w:hAnsi="Arial" w:cs="Arial"/>
          <w:sz w:val="19"/>
          <w:szCs w:val="19"/>
          <w:lang w:val="es-ES_tradnl"/>
        </w:rPr>
        <w:t>una plazo</w:t>
      </w:r>
      <w:proofErr w:type="gramEnd"/>
      <w:r w:rsidRPr="00A52C56">
        <w:rPr>
          <w:rFonts w:ascii="Arial" w:hAnsi="Arial" w:cs="Arial"/>
          <w:sz w:val="19"/>
          <w:szCs w:val="19"/>
          <w:lang w:val="es-ES_tradnl"/>
        </w:rPr>
        <w:t xml:space="preserve"> de treinta días naturales a partir de la recepción del dictamen, sin la cual la Dependencia o Entidad, no podrá seguir con el trámite. </w:t>
      </w:r>
    </w:p>
    <w:p w14:paraId="6E09C97E" w14:textId="77777777" w:rsidR="006F4E2F" w:rsidRPr="00A52C56" w:rsidRDefault="006F4E2F" w:rsidP="00306141">
      <w:pPr>
        <w:jc w:val="both"/>
        <w:rPr>
          <w:rFonts w:ascii="Arial" w:hAnsi="Arial" w:cs="Arial"/>
          <w:sz w:val="19"/>
          <w:szCs w:val="19"/>
          <w:lang w:val="es-ES_tradnl"/>
        </w:rPr>
      </w:pPr>
    </w:p>
    <w:p w14:paraId="0883DDD7"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De continuar el proceso sin las autorizaciones de Administración y la Secretaría, el titular de la Dependencia o Entidad y de la Unidad de administración se constituirán en responsables directos de cualquier compromiso de contratación o pago.</w:t>
      </w:r>
    </w:p>
    <w:p w14:paraId="45E22658" w14:textId="77777777" w:rsidR="006F4E2F" w:rsidRPr="00A52C56" w:rsidRDefault="006F4E2F" w:rsidP="00306141">
      <w:pPr>
        <w:ind w:left="1100" w:hanging="1000"/>
        <w:jc w:val="both"/>
        <w:rPr>
          <w:rFonts w:ascii="Arial" w:hAnsi="Arial" w:cs="Arial"/>
          <w:b/>
          <w:sz w:val="19"/>
          <w:szCs w:val="19"/>
          <w:lang w:val="es-ES_tradnl"/>
        </w:rPr>
      </w:pPr>
    </w:p>
    <w:p w14:paraId="0FE5E260" w14:textId="77777777" w:rsidR="006F4E2F" w:rsidRPr="00A52C56" w:rsidRDefault="006F4E2F" w:rsidP="00306141">
      <w:pPr>
        <w:widowControl w:val="0"/>
        <w:autoSpaceDE w:val="0"/>
        <w:autoSpaceDN w:val="0"/>
        <w:adjustRightInd w:val="0"/>
        <w:spacing w:line="245" w:lineRule="auto"/>
        <w:ind w:right="91"/>
        <w:jc w:val="both"/>
        <w:rPr>
          <w:rFonts w:ascii="Arial" w:hAnsi="Arial" w:cs="Arial"/>
          <w:sz w:val="19"/>
          <w:szCs w:val="19"/>
          <w:lang w:val="es-ES_tradnl"/>
        </w:rPr>
      </w:pPr>
      <w:r w:rsidRPr="00A52C56">
        <w:rPr>
          <w:rFonts w:ascii="Arial" w:hAnsi="Arial" w:cs="Arial"/>
          <w:b/>
          <w:spacing w:val="-1"/>
          <w:sz w:val="19"/>
          <w:szCs w:val="19"/>
          <w:lang w:val="es-ES_tradnl"/>
        </w:rPr>
        <w:t>Artículo 99.</w:t>
      </w:r>
      <w:r w:rsidRPr="00A52C56">
        <w:rPr>
          <w:rFonts w:ascii="Arial" w:hAnsi="Arial" w:cs="Arial"/>
          <w:spacing w:val="-1"/>
          <w:sz w:val="19"/>
          <w:szCs w:val="19"/>
          <w:lang w:val="es-ES_tradnl"/>
        </w:rPr>
        <w:t xml:space="preserve"> La</w:t>
      </w:r>
      <w:r w:rsidRPr="00A52C56">
        <w:rPr>
          <w:rFonts w:ascii="Arial" w:hAnsi="Arial" w:cs="Arial"/>
          <w:sz w:val="19"/>
          <w:szCs w:val="19"/>
          <w:lang w:val="es-ES_tradnl"/>
        </w:rPr>
        <w:t>s</w:t>
      </w:r>
      <w:r w:rsidRPr="00A52C56">
        <w:rPr>
          <w:rFonts w:ascii="Arial" w:hAnsi="Arial" w:cs="Arial"/>
          <w:spacing w:val="32"/>
          <w:sz w:val="19"/>
          <w:szCs w:val="19"/>
          <w:lang w:val="es-ES_tradnl"/>
        </w:rPr>
        <w:t xml:space="preserve"> </w:t>
      </w:r>
      <w:r w:rsidRPr="00A52C56">
        <w:rPr>
          <w:rFonts w:ascii="Arial" w:hAnsi="Arial" w:cs="Arial"/>
          <w:spacing w:val="-1"/>
          <w:sz w:val="19"/>
          <w:szCs w:val="19"/>
          <w:lang w:val="es-ES_tradnl"/>
        </w:rPr>
        <w:t>Dependencia</w:t>
      </w:r>
      <w:r w:rsidRPr="00A52C56">
        <w:rPr>
          <w:rFonts w:ascii="Arial" w:hAnsi="Arial" w:cs="Arial"/>
          <w:sz w:val="19"/>
          <w:szCs w:val="19"/>
          <w:lang w:val="es-ES_tradnl"/>
        </w:rPr>
        <w:t>s</w:t>
      </w:r>
      <w:r w:rsidRPr="00A52C56">
        <w:rPr>
          <w:rFonts w:ascii="Arial" w:hAnsi="Arial" w:cs="Arial"/>
          <w:spacing w:val="41"/>
          <w:sz w:val="19"/>
          <w:szCs w:val="19"/>
          <w:lang w:val="es-ES_tradnl"/>
        </w:rPr>
        <w:t xml:space="preserve"> </w:t>
      </w:r>
      <w:r w:rsidRPr="00A52C56">
        <w:rPr>
          <w:rFonts w:ascii="Arial" w:hAnsi="Arial" w:cs="Arial"/>
          <w:sz w:val="19"/>
          <w:szCs w:val="19"/>
          <w:lang w:val="es-ES_tradnl"/>
        </w:rPr>
        <w:t>y</w:t>
      </w:r>
      <w:r w:rsidRPr="00A52C56">
        <w:rPr>
          <w:rFonts w:ascii="Arial" w:hAnsi="Arial" w:cs="Arial"/>
          <w:spacing w:val="30"/>
          <w:sz w:val="19"/>
          <w:szCs w:val="19"/>
          <w:lang w:val="es-ES_tradnl"/>
        </w:rPr>
        <w:t xml:space="preserve"> </w:t>
      </w:r>
      <w:r w:rsidRPr="00A52C56">
        <w:rPr>
          <w:rFonts w:ascii="Arial" w:hAnsi="Arial" w:cs="Arial"/>
          <w:spacing w:val="-1"/>
          <w:sz w:val="19"/>
          <w:szCs w:val="19"/>
          <w:lang w:val="es-ES_tradnl"/>
        </w:rPr>
        <w:t>Entidade</w:t>
      </w:r>
      <w:r w:rsidRPr="00A52C56">
        <w:rPr>
          <w:rFonts w:ascii="Arial" w:hAnsi="Arial" w:cs="Arial"/>
          <w:sz w:val="19"/>
          <w:szCs w:val="19"/>
          <w:lang w:val="es-ES_tradnl"/>
        </w:rPr>
        <w:t>s</w:t>
      </w:r>
      <w:r w:rsidRPr="00A52C56">
        <w:rPr>
          <w:rFonts w:ascii="Arial" w:hAnsi="Arial" w:cs="Arial"/>
          <w:spacing w:val="37"/>
          <w:sz w:val="19"/>
          <w:szCs w:val="19"/>
          <w:lang w:val="es-ES_tradnl"/>
        </w:rPr>
        <w:t xml:space="preserve"> </w:t>
      </w:r>
      <w:r w:rsidRPr="00A52C56">
        <w:rPr>
          <w:rFonts w:ascii="Arial" w:hAnsi="Arial" w:cs="Arial"/>
          <w:spacing w:val="-1"/>
          <w:sz w:val="19"/>
          <w:szCs w:val="19"/>
          <w:lang w:val="es-ES_tradnl"/>
        </w:rPr>
        <w:t>n</w:t>
      </w:r>
      <w:r w:rsidRPr="00A52C56">
        <w:rPr>
          <w:rFonts w:ascii="Arial" w:hAnsi="Arial" w:cs="Arial"/>
          <w:sz w:val="19"/>
          <w:szCs w:val="19"/>
          <w:lang w:val="es-ES_tradnl"/>
        </w:rPr>
        <w:t>o</w:t>
      </w:r>
      <w:r w:rsidRPr="00A52C56">
        <w:rPr>
          <w:rFonts w:ascii="Arial" w:hAnsi="Arial" w:cs="Arial"/>
          <w:spacing w:val="31"/>
          <w:sz w:val="19"/>
          <w:szCs w:val="19"/>
          <w:lang w:val="es-ES_tradnl"/>
        </w:rPr>
        <w:t xml:space="preserve"> </w:t>
      </w:r>
      <w:r w:rsidRPr="00A52C56">
        <w:rPr>
          <w:rFonts w:ascii="Arial" w:hAnsi="Arial" w:cs="Arial"/>
          <w:spacing w:val="-1"/>
          <w:sz w:val="19"/>
          <w:szCs w:val="19"/>
          <w:lang w:val="es-ES_tradnl"/>
        </w:rPr>
        <w:t>podrá</w:t>
      </w:r>
      <w:r w:rsidRPr="00A52C56">
        <w:rPr>
          <w:rFonts w:ascii="Arial" w:hAnsi="Arial" w:cs="Arial"/>
          <w:sz w:val="19"/>
          <w:szCs w:val="19"/>
          <w:lang w:val="es-ES_tradnl"/>
        </w:rPr>
        <w:t>n</w:t>
      </w:r>
      <w:r w:rsidRPr="00A52C56">
        <w:rPr>
          <w:rFonts w:ascii="Arial" w:hAnsi="Arial" w:cs="Arial"/>
          <w:spacing w:val="35"/>
          <w:sz w:val="19"/>
          <w:szCs w:val="19"/>
          <w:lang w:val="es-ES_tradnl"/>
        </w:rPr>
        <w:t xml:space="preserve"> </w:t>
      </w:r>
      <w:r w:rsidRPr="00A52C56">
        <w:rPr>
          <w:rFonts w:ascii="Arial" w:hAnsi="Arial" w:cs="Arial"/>
          <w:spacing w:val="-1"/>
          <w:sz w:val="19"/>
          <w:szCs w:val="19"/>
          <w:lang w:val="es-ES_tradnl"/>
        </w:rPr>
        <w:t>utiliza</w:t>
      </w:r>
      <w:r w:rsidRPr="00A52C56">
        <w:rPr>
          <w:rFonts w:ascii="Arial" w:hAnsi="Arial" w:cs="Arial"/>
          <w:sz w:val="19"/>
          <w:szCs w:val="19"/>
          <w:lang w:val="es-ES_tradnl"/>
        </w:rPr>
        <w:t>r</w:t>
      </w:r>
      <w:r w:rsidRPr="00A52C56">
        <w:rPr>
          <w:rFonts w:ascii="Arial" w:hAnsi="Arial" w:cs="Arial"/>
          <w:spacing w:val="35"/>
          <w:sz w:val="19"/>
          <w:szCs w:val="19"/>
          <w:lang w:val="es-ES_tradnl"/>
        </w:rPr>
        <w:t xml:space="preserve"> </w:t>
      </w:r>
      <w:r w:rsidRPr="00A52C56">
        <w:rPr>
          <w:rFonts w:ascii="Arial" w:hAnsi="Arial" w:cs="Arial"/>
          <w:spacing w:val="-1"/>
          <w:sz w:val="19"/>
          <w:szCs w:val="19"/>
          <w:lang w:val="es-ES_tradnl"/>
        </w:rPr>
        <w:t>lo</w:t>
      </w:r>
      <w:r w:rsidRPr="00A52C56">
        <w:rPr>
          <w:rFonts w:ascii="Arial" w:hAnsi="Arial" w:cs="Arial"/>
          <w:sz w:val="19"/>
          <w:szCs w:val="19"/>
          <w:lang w:val="es-ES_tradnl"/>
        </w:rPr>
        <w:t>s</w:t>
      </w:r>
      <w:r w:rsidRPr="00A52C56">
        <w:rPr>
          <w:rFonts w:ascii="Arial" w:hAnsi="Arial" w:cs="Arial"/>
          <w:spacing w:val="31"/>
          <w:sz w:val="19"/>
          <w:szCs w:val="19"/>
          <w:lang w:val="es-ES_tradnl"/>
        </w:rPr>
        <w:t xml:space="preserve"> </w:t>
      </w:r>
      <w:r w:rsidRPr="00A52C56">
        <w:rPr>
          <w:rFonts w:ascii="Arial" w:hAnsi="Arial" w:cs="Arial"/>
          <w:spacing w:val="-1"/>
          <w:sz w:val="19"/>
          <w:szCs w:val="19"/>
          <w:lang w:val="es-ES_tradnl"/>
        </w:rPr>
        <w:t>recurso</w:t>
      </w:r>
      <w:r w:rsidRPr="00A52C56">
        <w:rPr>
          <w:rFonts w:ascii="Arial" w:hAnsi="Arial" w:cs="Arial"/>
          <w:sz w:val="19"/>
          <w:szCs w:val="19"/>
          <w:lang w:val="es-ES_tradnl"/>
        </w:rPr>
        <w:t>s</w:t>
      </w:r>
      <w:r w:rsidRPr="00A52C56">
        <w:rPr>
          <w:rFonts w:ascii="Arial" w:hAnsi="Arial" w:cs="Arial"/>
          <w:spacing w:val="36"/>
          <w:sz w:val="19"/>
          <w:szCs w:val="19"/>
          <w:lang w:val="es-ES_tradnl"/>
        </w:rPr>
        <w:t xml:space="preserve"> </w:t>
      </w:r>
      <w:r w:rsidRPr="00A52C56">
        <w:rPr>
          <w:rFonts w:ascii="Arial" w:hAnsi="Arial" w:cs="Arial"/>
          <w:spacing w:val="-1"/>
          <w:sz w:val="19"/>
          <w:szCs w:val="19"/>
          <w:lang w:val="es-ES_tradnl"/>
        </w:rPr>
        <w:t>qu</w:t>
      </w:r>
      <w:r w:rsidRPr="00A52C56">
        <w:rPr>
          <w:rFonts w:ascii="Arial" w:hAnsi="Arial" w:cs="Arial"/>
          <w:sz w:val="19"/>
          <w:szCs w:val="19"/>
          <w:lang w:val="es-ES_tradnl"/>
        </w:rPr>
        <w:t>e</w:t>
      </w:r>
      <w:r w:rsidRPr="00A52C56">
        <w:rPr>
          <w:rFonts w:ascii="Arial" w:hAnsi="Arial" w:cs="Arial"/>
          <w:spacing w:val="32"/>
          <w:sz w:val="19"/>
          <w:szCs w:val="19"/>
          <w:lang w:val="es-ES_tradnl"/>
        </w:rPr>
        <w:t xml:space="preserve"> </w:t>
      </w:r>
      <w:r w:rsidRPr="00A52C56">
        <w:rPr>
          <w:rFonts w:ascii="Arial" w:hAnsi="Arial" w:cs="Arial"/>
          <w:spacing w:val="-1"/>
          <w:sz w:val="19"/>
          <w:szCs w:val="19"/>
          <w:lang w:val="es-ES_tradnl"/>
        </w:rPr>
        <w:t>l</w:t>
      </w:r>
      <w:r w:rsidRPr="00A52C56">
        <w:rPr>
          <w:rFonts w:ascii="Arial" w:hAnsi="Arial" w:cs="Arial"/>
          <w:sz w:val="19"/>
          <w:szCs w:val="19"/>
          <w:lang w:val="es-ES_tradnl"/>
        </w:rPr>
        <w:t>e</w:t>
      </w:r>
      <w:r w:rsidRPr="00A52C56">
        <w:rPr>
          <w:rFonts w:ascii="Arial" w:hAnsi="Arial" w:cs="Arial"/>
          <w:spacing w:val="30"/>
          <w:sz w:val="19"/>
          <w:szCs w:val="19"/>
          <w:lang w:val="es-ES_tradnl"/>
        </w:rPr>
        <w:t xml:space="preserve"> </w:t>
      </w:r>
      <w:r w:rsidRPr="00A52C56">
        <w:rPr>
          <w:rFonts w:ascii="Arial" w:hAnsi="Arial" w:cs="Arial"/>
          <w:spacing w:val="-1"/>
          <w:sz w:val="19"/>
          <w:szCs w:val="19"/>
          <w:lang w:val="es-ES_tradnl"/>
        </w:rPr>
        <w:t>sean</w:t>
      </w:r>
      <w:r w:rsidRPr="00A52C56">
        <w:rPr>
          <w:rFonts w:ascii="Arial" w:hAnsi="Arial" w:cs="Arial"/>
          <w:spacing w:val="4"/>
          <w:sz w:val="19"/>
          <w:szCs w:val="19"/>
          <w:lang w:val="es-ES_tradnl"/>
        </w:rPr>
        <w:t xml:space="preserve"> </w:t>
      </w:r>
      <w:r w:rsidRPr="00A52C56">
        <w:rPr>
          <w:rFonts w:ascii="Arial" w:hAnsi="Arial" w:cs="Arial"/>
          <w:spacing w:val="-1"/>
          <w:sz w:val="19"/>
          <w:szCs w:val="19"/>
          <w:lang w:val="es-ES_tradnl"/>
        </w:rPr>
        <w:t>asignado</w:t>
      </w:r>
      <w:r w:rsidRPr="00A52C56">
        <w:rPr>
          <w:rFonts w:ascii="Arial" w:hAnsi="Arial" w:cs="Arial"/>
          <w:sz w:val="19"/>
          <w:szCs w:val="19"/>
          <w:lang w:val="es-ES_tradnl"/>
        </w:rPr>
        <w:t xml:space="preserve">s en este capítulo </w:t>
      </w:r>
      <w:r w:rsidRPr="00A52C56">
        <w:rPr>
          <w:rFonts w:ascii="Arial" w:hAnsi="Arial" w:cs="Arial"/>
          <w:spacing w:val="-1"/>
          <w:sz w:val="19"/>
          <w:szCs w:val="19"/>
          <w:lang w:val="es-ES_tradnl"/>
        </w:rPr>
        <w:t>par</w:t>
      </w:r>
      <w:r w:rsidRPr="00A52C56">
        <w:rPr>
          <w:rFonts w:ascii="Arial" w:hAnsi="Arial" w:cs="Arial"/>
          <w:sz w:val="19"/>
          <w:szCs w:val="19"/>
          <w:lang w:val="es-ES_tradnl"/>
        </w:rPr>
        <w:t>a</w:t>
      </w:r>
      <w:r w:rsidRPr="00A52C56">
        <w:rPr>
          <w:rFonts w:ascii="Arial" w:hAnsi="Arial" w:cs="Arial"/>
          <w:spacing w:val="24"/>
          <w:sz w:val="19"/>
          <w:szCs w:val="19"/>
          <w:lang w:val="es-ES_tradnl"/>
        </w:rPr>
        <w:t xml:space="preserve"> </w:t>
      </w:r>
      <w:r w:rsidRPr="00A52C56">
        <w:rPr>
          <w:rFonts w:ascii="Arial" w:hAnsi="Arial" w:cs="Arial"/>
          <w:spacing w:val="-1"/>
          <w:sz w:val="19"/>
          <w:szCs w:val="19"/>
          <w:lang w:val="es-ES_tradnl"/>
        </w:rPr>
        <w:t>otorga</w:t>
      </w:r>
      <w:r w:rsidRPr="00A52C56">
        <w:rPr>
          <w:rFonts w:ascii="Arial" w:hAnsi="Arial" w:cs="Arial"/>
          <w:sz w:val="19"/>
          <w:szCs w:val="19"/>
          <w:lang w:val="es-ES_tradnl"/>
        </w:rPr>
        <w:t>r</w:t>
      </w:r>
      <w:r w:rsidRPr="00A52C56">
        <w:rPr>
          <w:rFonts w:ascii="Arial" w:hAnsi="Arial" w:cs="Arial"/>
          <w:spacing w:val="27"/>
          <w:sz w:val="19"/>
          <w:szCs w:val="19"/>
          <w:lang w:val="es-ES_tradnl"/>
        </w:rPr>
        <w:t xml:space="preserve"> </w:t>
      </w:r>
      <w:r w:rsidRPr="00A52C56">
        <w:rPr>
          <w:rFonts w:ascii="Arial" w:hAnsi="Arial" w:cs="Arial"/>
          <w:spacing w:val="-1"/>
          <w:sz w:val="19"/>
          <w:szCs w:val="19"/>
          <w:lang w:val="es-ES_tradnl"/>
        </w:rPr>
        <w:t>préstamo</w:t>
      </w:r>
      <w:r w:rsidRPr="00A52C56">
        <w:rPr>
          <w:rFonts w:ascii="Arial" w:hAnsi="Arial" w:cs="Arial"/>
          <w:sz w:val="19"/>
          <w:szCs w:val="19"/>
          <w:lang w:val="es-ES_tradnl"/>
        </w:rPr>
        <w:t>s</w:t>
      </w:r>
      <w:r w:rsidRPr="00A52C56">
        <w:rPr>
          <w:rFonts w:ascii="Arial" w:hAnsi="Arial" w:cs="Arial"/>
          <w:spacing w:val="29"/>
          <w:sz w:val="19"/>
          <w:szCs w:val="19"/>
          <w:lang w:val="es-ES_tradnl"/>
        </w:rPr>
        <w:t xml:space="preserve"> </w:t>
      </w:r>
      <w:r w:rsidRPr="00A52C56">
        <w:rPr>
          <w:rFonts w:ascii="Arial" w:hAnsi="Arial" w:cs="Arial"/>
          <w:spacing w:val="-1"/>
          <w:sz w:val="19"/>
          <w:szCs w:val="19"/>
          <w:lang w:val="es-ES_tradnl"/>
        </w:rPr>
        <w:t>al</w:t>
      </w:r>
      <w:r w:rsidRPr="00A52C56">
        <w:rPr>
          <w:rFonts w:ascii="Arial" w:hAnsi="Arial" w:cs="Arial"/>
          <w:spacing w:val="22"/>
          <w:sz w:val="19"/>
          <w:szCs w:val="19"/>
          <w:lang w:val="es-ES_tradnl"/>
        </w:rPr>
        <w:t xml:space="preserve"> </w:t>
      </w:r>
      <w:r w:rsidRPr="00A52C56">
        <w:rPr>
          <w:rFonts w:ascii="Arial" w:hAnsi="Arial" w:cs="Arial"/>
          <w:spacing w:val="-1"/>
          <w:sz w:val="19"/>
          <w:szCs w:val="19"/>
          <w:lang w:val="es-ES_tradnl"/>
        </w:rPr>
        <w:t>persona</w:t>
      </w:r>
      <w:r w:rsidRPr="00A52C56">
        <w:rPr>
          <w:rFonts w:ascii="Arial" w:hAnsi="Arial" w:cs="Arial"/>
          <w:sz w:val="19"/>
          <w:szCs w:val="19"/>
          <w:lang w:val="es-ES_tradnl"/>
        </w:rPr>
        <w:t>l independientemente de la modalidad de contratación que tengan.</w:t>
      </w:r>
    </w:p>
    <w:p w14:paraId="012A3FA4" w14:textId="77777777" w:rsidR="006F4E2F" w:rsidRPr="00A52C56" w:rsidRDefault="006F4E2F" w:rsidP="00306141">
      <w:pPr>
        <w:widowControl w:val="0"/>
        <w:autoSpaceDE w:val="0"/>
        <w:autoSpaceDN w:val="0"/>
        <w:adjustRightInd w:val="0"/>
        <w:spacing w:line="245" w:lineRule="auto"/>
        <w:ind w:right="91"/>
        <w:jc w:val="both"/>
        <w:rPr>
          <w:rFonts w:ascii="Arial" w:hAnsi="Arial" w:cs="Arial"/>
          <w:sz w:val="19"/>
          <w:szCs w:val="19"/>
          <w:lang w:val="es-ES_tradnl"/>
        </w:rPr>
      </w:pPr>
    </w:p>
    <w:p w14:paraId="4CD823FC" w14:textId="77777777" w:rsidR="006F4E2F" w:rsidRPr="000832B3" w:rsidRDefault="006F4E2F" w:rsidP="00306141">
      <w:pPr>
        <w:widowControl w:val="0"/>
        <w:autoSpaceDE w:val="0"/>
        <w:autoSpaceDN w:val="0"/>
        <w:adjustRightInd w:val="0"/>
        <w:spacing w:line="245" w:lineRule="auto"/>
        <w:ind w:right="91"/>
        <w:jc w:val="both"/>
        <w:rPr>
          <w:rFonts w:ascii="Arial" w:hAnsi="Arial" w:cs="Arial"/>
          <w:i/>
          <w:iCs/>
          <w:spacing w:val="1"/>
          <w:w w:val="101"/>
          <w:sz w:val="19"/>
          <w:szCs w:val="19"/>
          <w:lang w:val="es-ES_tradnl"/>
        </w:rPr>
      </w:pPr>
      <w:r w:rsidRPr="000832B3">
        <w:rPr>
          <w:rFonts w:ascii="Arial" w:hAnsi="Arial" w:cs="Arial"/>
          <w:i/>
          <w:iCs/>
          <w:sz w:val="19"/>
          <w:szCs w:val="19"/>
          <w:lang w:val="es-ES_tradnl"/>
        </w:rPr>
        <w:t>En</w:t>
      </w:r>
      <w:r w:rsidRPr="000832B3">
        <w:rPr>
          <w:rFonts w:ascii="Arial" w:hAnsi="Arial" w:cs="Arial"/>
          <w:i/>
          <w:iCs/>
          <w:spacing w:val="27"/>
          <w:sz w:val="19"/>
          <w:szCs w:val="19"/>
          <w:lang w:val="es-ES_tradnl"/>
        </w:rPr>
        <w:t xml:space="preserve"> </w:t>
      </w:r>
      <w:r w:rsidRPr="000832B3">
        <w:rPr>
          <w:rFonts w:ascii="Arial" w:hAnsi="Arial" w:cs="Arial"/>
          <w:i/>
          <w:iCs/>
          <w:sz w:val="19"/>
          <w:szCs w:val="19"/>
          <w:lang w:val="es-ES_tradnl"/>
        </w:rPr>
        <w:t>caso</w:t>
      </w:r>
      <w:r w:rsidRPr="000832B3">
        <w:rPr>
          <w:rFonts w:ascii="Arial" w:hAnsi="Arial" w:cs="Arial"/>
          <w:i/>
          <w:iCs/>
          <w:spacing w:val="29"/>
          <w:sz w:val="19"/>
          <w:szCs w:val="19"/>
          <w:lang w:val="es-ES_tradnl"/>
        </w:rPr>
        <w:t xml:space="preserve"> </w:t>
      </w:r>
      <w:r w:rsidRPr="000832B3">
        <w:rPr>
          <w:rFonts w:ascii="Arial" w:hAnsi="Arial" w:cs="Arial"/>
          <w:i/>
          <w:iCs/>
          <w:sz w:val="19"/>
          <w:szCs w:val="19"/>
          <w:lang w:val="es-ES_tradnl"/>
        </w:rPr>
        <w:t>de</w:t>
      </w:r>
      <w:r w:rsidRPr="000832B3">
        <w:rPr>
          <w:rFonts w:ascii="Arial" w:hAnsi="Arial" w:cs="Arial"/>
          <w:i/>
          <w:iCs/>
          <w:spacing w:val="27"/>
          <w:sz w:val="19"/>
          <w:szCs w:val="19"/>
          <w:lang w:val="es-ES_tradnl"/>
        </w:rPr>
        <w:t xml:space="preserve"> </w:t>
      </w:r>
      <w:r w:rsidRPr="000832B3">
        <w:rPr>
          <w:rFonts w:ascii="Arial" w:hAnsi="Arial" w:cs="Arial"/>
          <w:i/>
          <w:iCs/>
          <w:sz w:val="19"/>
          <w:szCs w:val="19"/>
          <w:lang w:val="es-ES_tradnl"/>
        </w:rPr>
        <w:t>incurrir</w:t>
      </w:r>
      <w:r w:rsidRPr="000832B3">
        <w:rPr>
          <w:rFonts w:ascii="Arial" w:hAnsi="Arial" w:cs="Arial"/>
          <w:i/>
          <w:iCs/>
          <w:spacing w:val="31"/>
          <w:sz w:val="19"/>
          <w:szCs w:val="19"/>
          <w:lang w:val="es-ES_tradnl"/>
        </w:rPr>
        <w:t xml:space="preserve"> </w:t>
      </w:r>
      <w:r w:rsidRPr="000832B3">
        <w:rPr>
          <w:rFonts w:ascii="Arial" w:hAnsi="Arial" w:cs="Arial"/>
          <w:i/>
          <w:iCs/>
          <w:sz w:val="19"/>
          <w:szCs w:val="19"/>
          <w:lang w:val="es-ES_tradnl"/>
        </w:rPr>
        <w:t>en</w:t>
      </w:r>
      <w:r w:rsidRPr="000832B3">
        <w:rPr>
          <w:rFonts w:ascii="Arial" w:hAnsi="Arial" w:cs="Arial"/>
          <w:i/>
          <w:iCs/>
          <w:spacing w:val="27"/>
          <w:sz w:val="19"/>
          <w:szCs w:val="19"/>
          <w:lang w:val="es-ES_tradnl"/>
        </w:rPr>
        <w:t xml:space="preserve"> </w:t>
      </w:r>
      <w:r w:rsidRPr="000832B3">
        <w:rPr>
          <w:rFonts w:ascii="Arial" w:hAnsi="Arial" w:cs="Arial"/>
          <w:i/>
          <w:iCs/>
          <w:sz w:val="19"/>
          <w:szCs w:val="19"/>
          <w:lang w:val="es-ES_tradnl"/>
        </w:rPr>
        <w:t>inobservancia</w:t>
      </w:r>
      <w:r w:rsidRPr="000832B3">
        <w:rPr>
          <w:rFonts w:ascii="Arial" w:hAnsi="Arial" w:cs="Arial"/>
          <w:i/>
          <w:iCs/>
          <w:spacing w:val="37"/>
          <w:sz w:val="19"/>
          <w:szCs w:val="19"/>
          <w:lang w:val="es-ES_tradnl"/>
        </w:rPr>
        <w:t xml:space="preserve"> </w:t>
      </w:r>
      <w:r w:rsidRPr="000832B3">
        <w:rPr>
          <w:rFonts w:ascii="Arial" w:hAnsi="Arial" w:cs="Arial"/>
          <w:i/>
          <w:iCs/>
          <w:sz w:val="19"/>
          <w:szCs w:val="19"/>
          <w:lang w:val="es-ES_tradnl"/>
        </w:rPr>
        <w:t>a</w:t>
      </w:r>
      <w:r w:rsidRPr="000832B3">
        <w:rPr>
          <w:rFonts w:ascii="Arial" w:hAnsi="Arial" w:cs="Arial"/>
          <w:i/>
          <w:iCs/>
          <w:spacing w:val="1"/>
          <w:sz w:val="19"/>
          <w:szCs w:val="19"/>
          <w:lang w:val="es-ES_tradnl"/>
        </w:rPr>
        <w:t xml:space="preserve"> </w:t>
      </w:r>
      <w:r w:rsidRPr="000832B3">
        <w:rPr>
          <w:rFonts w:ascii="Arial" w:hAnsi="Arial" w:cs="Arial"/>
          <w:i/>
          <w:iCs/>
          <w:sz w:val="19"/>
          <w:szCs w:val="19"/>
          <w:lang w:val="es-ES_tradnl"/>
        </w:rPr>
        <w:t>esta</w:t>
      </w:r>
      <w:r w:rsidRPr="000832B3">
        <w:rPr>
          <w:rFonts w:ascii="Arial" w:hAnsi="Arial" w:cs="Arial"/>
          <w:i/>
          <w:iCs/>
          <w:spacing w:val="9"/>
          <w:sz w:val="19"/>
          <w:szCs w:val="19"/>
          <w:lang w:val="es-ES_tradnl"/>
        </w:rPr>
        <w:t xml:space="preserve"> </w:t>
      </w:r>
      <w:r w:rsidRPr="000832B3">
        <w:rPr>
          <w:rFonts w:ascii="Arial" w:hAnsi="Arial" w:cs="Arial"/>
          <w:i/>
          <w:iCs/>
          <w:sz w:val="19"/>
          <w:szCs w:val="19"/>
          <w:lang w:val="es-ES_tradnl"/>
        </w:rPr>
        <w:t>disposición,</w:t>
      </w:r>
      <w:r w:rsidRPr="000832B3">
        <w:rPr>
          <w:rFonts w:ascii="Arial" w:hAnsi="Arial" w:cs="Arial"/>
          <w:i/>
          <w:iCs/>
          <w:spacing w:val="19"/>
          <w:sz w:val="19"/>
          <w:szCs w:val="19"/>
          <w:lang w:val="es-ES_tradnl"/>
        </w:rPr>
        <w:t xml:space="preserve"> </w:t>
      </w:r>
      <w:r w:rsidRPr="000832B3">
        <w:rPr>
          <w:rFonts w:ascii="Arial" w:hAnsi="Arial" w:cs="Arial"/>
          <w:i/>
          <w:iCs/>
          <w:sz w:val="19"/>
          <w:szCs w:val="19"/>
          <w:lang w:val="es-ES_tradnl"/>
        </w:rPr>
        <w:t>se</w:t>
      </w:r>
      <w:r w:rsidRPr="000832B3">
        <w:rPr>
          <w:rFonts w:ascii="Arial" w:hAnsi="Arial" w:cs="Arial"/>
          <w:i/>
          <w:iCs/>
          <w:spacing w:val="11"/>
          <w:sz w:val="19"/>
          <w:szCs w:val="19"/>
          <w:lang w:val="es-ES_tradnl"/>
        </w:rPr>
        <w:t xml:space="preserve"> </w:t>
      </w:r>
      <w:r w:rsidRPr="000832B3">
        <w:rPr>
          <w:rFonts w:ascii="Arial" w:hAnsi="Arial" w:cs="Arial"/>
          <w:i/>
          <w:iCs/>
          <w:w w:val="101"/>
          <w:sz w:val="19"/>
          <w:szCs w:val="19"/>
          <w:lang w:val="es-ES_tradnl"/>
        </w:rPr>
        <w:t>harán</w:t>
      </w:r>
      <w:r w:rsidRPr="000832B3">
        <w:rPr>
          <w:rFonts w:ascii="Arial" w:hAnsi="Arial" w:cs="Arial"/>
          <w:i/>
          <w:iCs/>
          <w:spacing w:val="9"/>
          <w:sz w:val="19"/>
          <w:szCs w:val="19"/>
          <w:lang w:val="es-ES_tradnl"/>
        </w:rPr>
        <w:t xml:space="preserve"> </w:t>
      </w:r>
      <w:r w:rsidRPr="000832B3">
        <w:rPr>
          <w:rFonts w:ascii="Arial" w:hAnsi="Arial" w:cs="Arial"/>
          <w:i/>
          <w:iCs/>
          <w:sz w:val="19"/>
          <w:szCs w:val="19"/>
          <w:lang w:val="es-ES_tradnl"/>
        </w:rPr>
        <w:t>acreedores</w:t>
      </w:r>
      <w:r w:rsidRPr="000832B3">
        <w:rPr>
          <w:rFonts w:ascii="Arial" w:hAnsi="Arial" w:cs="Arial"/>
          <w:i/>
          <w:iCs/>
          <w:spacing w:val="19"/>
          <w:sz w:val="19"/>
          <w:szCs w:val="19"/>
          <w:lang w:val="es-ES_tradnl"/>
        </w:rPr>
        <w:t xml:space="preserve"> </w:t>
      </w:r>
      <w:r w:rsidRPr="000832B3">
        <w:rPr>
          <w:rFonts w:ascii="Arial" w:hAnsi="Arial" w:cs="Arial"/>
          <w:i/>
          <w:iCs/>
          <w:sz w:val="19"/>
          <w:szCs w:val="19"/>
          <w:lang w:val="es-ES_tradnl"/>
        </w:rPr>
        <w:t>a</w:t>
      </w:r>
      <w:r w:rsidRPr="000832B3">
        <w:rPr>
          <w:rFonts w:ascii="Arial" w:hAnsi="Arial" w:cs="Arial"/>
          <w:i/>
          <w:iCs/>
          <w:spacing w:val="10"/>
          <w:sz w:val="19"/>
          <w:szCs w:val="19"/>
          <w:lang w:val="es-ES_tradnl"/>
        </w:rPr>
        <w:t xml:space="preserve"> </w:t>
      </w:r>
      <w:r w:rsidRPr="000832B3">
        <w:rPr>
          <w:rFonts w:ascii="Arial" w:hAnsi="Arial" w:cs="Arial"/>
          <w:i/>
          <w:iCs/>
          <w:sz w:val="19"/>
          <w:szCs w:val="19"/>
          <w:lang w:val="es-ES_tradnl"/>
        </w:rPr>
        <w:t>las</w:t>
      </w:r>
      <w:r w:rsidRPr="000832B3">
        <w:rPr>
          <w:rFonts w:ascii="Arial" w:hAnsi="Arial" w:cs="Arial"/>
          <w:i/>
          <w:iCs/>
          <w:spacing w:val="12"/>
          <w:sz w:val="19"/>
          <w:szCs w:val="19"/>
          <w:lang w:val="es-ES_tradnl"/>
        </w:rPr>
        <w:t xml:space="preserve"> </w:t>
      </w:r>
      <w:r w:rsidRPr="000832B3">
        <w:rPr>
          <w:rFonts w:ascii="Arial" w:hAnsi="Arial" w:cs="Arial"/>
          <w:i/>
          <w:iCs/>
          <w:sz w:val="19"/>
          <w:szCs w:val="19"/>
          <w:lang w:val="es-ES_tradnl"/>
        </w:rPr>
        <w:t>sanciones</w:t>
      </w:r>
      <w:r w:rsidRPr="000832B3">
        <w:rPr>
          <w:rFonts w:ascii="Arial" w:hAnsi="Arial" w:cs="Arial"/>
          <w:i/>
          <w:iCs/>
          <w:spacing w:val="18"/>
          <w:sz w:val="19"/>
          <w:szCs w:val="19"/>
          <w:lang w:val="es-ES_tradnl"/>
        </w:rPr>
        <w:t xml:space="preserve"> </w:t>
      </w:r>
      <w:r w:rsidRPr="000832B3">
        <w:rPr>
          <w:rFonts w:ascii="Arial" w:hAnsi="Arial" w:cs="Arial"/>
          <w:i/>
          <w:iCs/>
          <w:sz w:val="19"/>
          <w:szCs w:val="19"/>
          <w:lang w:val="es-ES_tradnl"/>
        </w:rPr>
        <w:t>previstas</w:t>
      </w:r>
      <w:r w:rsidRPr="000832B3">
        <w:rPr>
          <w:rFonts w:ascii="Arial" w:hAnsi="Arial" w:cs="Arial"/>
          <w:i/>
          <w:iCs/>
          <w:spacing w:val="17"/>
          <w:sz w:val="19"/>
          <w:szCs w:val="19"/>
          <w:lang w:val="es-ES_tradnl"/>
        </w:rPr>
        <w:t xml:space="preserve"> </w:t>
      </w:r>
      <w:r w:rsidRPr="000832B3">
        <w:rPr>
          <w:rFonts w:ascii="Arial" w:hAnsi="Arial" w:cs="Arial"/>
          <w:i/>
          <w:iCs/>
          <w:sz w:val="19"/>
          <w:szCs w:val="19"/>
          <w:lang w:val="es-ES_tradnl"/>
        </w:rPr>
        <w:t>en</w:t>
      </w:r>
      <w:r w:rsidRPr="000832B3">
        <w:rPr>
          <w:rFonts w:ascii="Arial" w:hAnsi="Arial" w:cs="Arial"/>
          <w:i/>
          <w:iCs/>
          <w:spacing w:val="11"/>
          <w:sz w:val="19"/>
          <w:szCs w:val="19"/>
          <w:lang w:val="es-ES_tradnl"/>
        </w:rPr>
        <w:t xml:space="preserve"> </w:t>
      </w:r>
      <w:r w:rsidRPr="000832B3">
        <w:rPr>
          <w:rFonts w:ascii="Arial" w:hAnsi="Arial" w:cs="Arial"/>
          <w:i/>
          <w:iCs/>
          <w:sz w:val="19"/>
          <w:szCs w:val="19"/>
          <w:lang w:val="es-ES_tradnl"/>
        </w:rPr>
        <w:t>la</w:t>
      </w:r>
      <w:r w:rsidRPr="000832B3">
        <w:rPr>
          <w:rFonts w:ascii="Arial" w:hAnsi="Arial" w:cs="Arial"/>
          <w:i/>
          <w:iCs/>
          <w:spacing w:val="11"/>
          <w:sz w:val="19"/>
          <w:szCs w:val="19"/>
          <w:lang w:val="es-ES_tradnl"/>
        </w:rPr>
        <w:t xml:space="preserve"> </w:t>
      </w:r>
      <w:r w:rsidRPr="000832B3">
        <w:rPr>
          <w:rFonts w:ascii="Arial" w:hAnsi="Arial" w:cs="Arial"/>
          <w:i/>
          <w:iCs/>
          <w:sz w:val="19"/>
          <w:szCs w:val="19"/>
          <w:lang w:val="es-ES_tradnl"/>
        </w:rPr>
        <w:t>Ley</w:t>
      </w:r>
      <w:r w:rsidRPr="000832B3">
        <w:rPr>
          <w:rFonts w:ascii="Arial" w:hAnsi="Arial" w:cs="Arial"/>
          <w:i/>
          <w:iCs/>
          <w:spacing w:val="12"/>
          <w:sz w:val="19"/>
          <w:szCs w:val="19"/>
          <w:lang w:val="es-ES_tradnl"/>
        </w:rPr>
        <w:t xml:space="preserve"> </w:t>
      </w:r>
      <w:r w:rsidRPr="000832B3">
        <w:rPr>
          <w:rFonts w:ascii="Arial" w:hAnsi="Arial" w:cs="Arial"/>
          <w:i/>
          <w:iCs/>
          <w:sz w:val="19"/>
          <w:szCs w:val="19"/>
          <w:lang w:val="es-ES_tradnl"/>
        </w:rPr>
        <w:t>de Responsabilidades</w:t>
      </w:r>
      <w:r w:rsidRPr="000832B3">
        <w:rPr>
          <w:rFonts w:ascii="Arial" w:hAnsi="Arial" w:cs="Arial"/>
          <w:i/>
          <w:iCs/>
          <w:spacing w:val="35"/>
          <w:sz w:val="19"/>
          <w:szCs w:val="19"/>
          <w:lang w:val="es-ES_tradnl"/>
        </w:rPr>
        <w:t xml:space="preserve"> </w:t>
      </w:r>
      <w:r w:rsidR="000832B3" w:rsidRPr="000832B3">
        <w:rPr>
          <w:rFonts w:ascii="Arial" w:hAnsi="Arial" w:cs="Arial"/>
          <w:i/>
          <w:iCs/>
          <w:sz w:val="19"/>
          <w:szCs w:val="19"/>
          <w:lang w:val="es-ES_tradnl"/>
        </w:rPr>
        <w:t xml:space="preserve">Administrativas del </w:t>
      </w:r>
      <w:r w:rsidRPr="000832B3">
        <w:rPr>
          <w:rFonts w:ascii="Arial" w:hAnsi="Arial" w:cs="Arial"/>
          <w:i/>
          <w:iCs/>
          <w:sz w:val="19"/>
          <w:szCs w:val="19"/>
          <w:lang w:val="es-ES_tradnl"/>
        </w:rPr>
        <w:t>Estado y</w:t>
      </w:r>
      <w:r w:rsidRPr="000832B3">
        <w:rPr>
          <w:rFonts w:ascii="Arial" w:hAnsi="Arial" w:cs="Arial"/>
          <w:i/>
          <w:iCs/>
          <w:spacing w:val="36"/>
          <w:sz w:val="19"/>
          <w:szCs w:val="19"/>
          <w:lang w:val="es-ES_tradnl"/>
        </w:rPr>
        <w:t xml:space="preserve"> </w:t>
      </w:r>
      <w:r w:rsidRPr="000832B3">
        <w:rPr>
          <w:rFonts w:ascii="Arial" w:hAnsi="Arial" w:cs="Arial"/>
          <w:i/>
          <w:iCs/>
          <w:sz w:val="19"/>
          <w:szCs w:val="19"/>
          <w:lang w:val="es-ES_tradnl"/>
        </w:rPr>
        <w:t>Municipios</w:t>
      </w:r>
      <w:r w:rsidRPr="000832B3">
        <w:rPr>
          <w:rFonts w:ascii="Arial" w:hAnsi="Arial" w:cs="Arial"/>
          <w:i/>
          <w:iCs/>
          <w:spacing w:val="45"/>
          <w:sz w:val="19"/>
          <w:szCs w:val="19"/>
          <w:lang w:val="es-ES_tradnl"/>
        </w:rPr>
        <w:t xml:space="preserve"> </w:t>
      </w:r>
      <w:r w:rsidRPr="000832B3">
        <w:rPr>
          <w:rFonts w:ascii="Arial" w:hAnsi="Arial" w:cs="Arial"/>
          <w:i/>
          <w:iCs/>
          <w:sz w:val="19"/>
          <w:szCs w:val="19"/>
          <w:lang w:val="es-ES_tradnl"/>
        </w:rPr>
        <w:t>de</w:t>
      </w:r>
      <w:r w:rsidRPr="000832B3">
        <w:rPr>
          <w:rFonts w:ascii="Arial" w:hAnsi="Arial" w:cs="Arial"/>
          <w:i/>
          <w:iCs/>
          <w:spacing w:val="2"/>
          <w:sz w:val="19"/>
          <w:szCs w:val="19"/>
          <w:lang w:val="es-ES_tradnl"/>
        </w:rPr>
        <w:t xml:space="preserve"> </w:t>
      </w:r>
      <w:r w:rsidRPr="000832B3">
        <w:rPr>
          <w:rFonts w:ascii="Arial" w:hAnsi="Arial" w:cs="Arial"/>
          <w:i/>
          <w:iCs/>
          <w:spacing w:val="-1"/>
          <w:sz w:val="19"/>
          <w:szCs w:val="19"/>
          <w:lang w:val="es-ES_tradnl"/>
        </w:rPr>
        <w:t>Oaxaca</w:t>
      </w:r>
      <w:r w:rsidRPr="000832B3">
        <w:rPr>
          <w:rFonts w:ascii="Arial" w:hAnsi="Arial" w:cs="Arial"/>
          <w:i/>
          <w:iCs/>
          <w:sz w:val="19"/>
          <w:szCs w:val="19"/>
          <w:lang w:val="es-ES_tradnl"/>
        </w:rPr>
        <w:t>,</w:t>
      </w:r>
      <w:r w:rsidRPr="000832B3">
        <w:rPr>
          <w:rFonts w:ascii="Arial" w:hAnsi="Arial" w:cs="Arial"/>
          <w:i/>
          <w:iCs/>
          <w:spacing w:val="40"/>
          <w:sz w:val="19"/>
          <w:szCs w:val="19"/>
          <w:lang w:val="es-ES_tradnl"/>
        </w:rPr>
        <w:t xml:space="preserve"> </w:t>
      </w:r>
      <w:r w:rsidRPr="000832B3">
        <w:rPr>
          <w:rFonts w:ascii="Arial" w:hAnsi="Arial" w:cs="Arial"/>
          <w:i/>
          <w:iCs/>
          <w:spacing w:val="-1"/>
          <w:sz w:val="19"/>
          <w:szCs w:val="19"/>
          <w:lang w:val="es-ES_tradnl"/>
        </w:rPr>
        <w:t>si</w:t>
      </w:r>
      <w:r w:rsidRPr="000832B3">
        <w:rPr>
          <w:rFonts w:ascii="Arial" w:hAnsi="Arial" w:cs="Arial"/>
          <w:i/>
          <w:iCs/>
          <w:sz w:val="19"/>
          <w:szCs w:val="19"/>
          <w:lang w:val="es-ES_tradnl"/>
        </w:rPr>
        <w:t>n</w:t>
      </w:r>
      <w:r w:rsidRPr="000832B3">
        <w:rPr>
          <w:rFonts w:ascii="Arial" w:hAnsi="Arial" w:cs="Arial"/>
          <w:i/>
          <w:iCs/>
          <w:spacing w:val="42"/>
          <w:sz w:val="19"/>
          <w:szCs w:val="19"/>
          <w:lang w:val="es-ES_tradnl"/>
        </w:rPr>
        <w:t xml:space="preserve"> </w:t>
      </w:r>
      <w:r w:rsidRPr="000832B3">
        <w:rPr>
          <w:rFonts w:ascii="Arial" w:hAnsi="Arial" w:cs="Arial"/>
          <w:i/>
          <w:iCs/>
          <w:spacing w:val="-1"/>
          <w:sz w:val="19"/>
          <w:szCs w:val="19"/>
          <w:lang w:val="es-ES_tradnl"/>
        </w:rPr>
        <w:t>perjuici</w:t>
      </w:r>
      <w:r w:rsidRPr="000832B3">
        <w:rPr>
          <w:rFonts w:ascii="Arial" w:hAnsi="Arial" w:cs="Arial"/>
          <w:i/>
          <w:iCs/>
          <w:sz w:val="19"/>
          <w:szCs w:val="19"/>
          <w:lang w:val="es-ES_tradnl"/>
        </w:rPr>
        <w:t xml:space="preserve">o </w:t>
      </w:r>
      <w:r w:rsidRPr="000832B3">
        <w:rPr>
          <w:rFonts w:ascii="Arial" w:hAnsi="Arial" w:cs="Arial"/>
          <w:i/>
          <w:iCs/>
          <w:spacing w:val="-1"/>
          <w:sz w:val="19"/>
          <w:szCs w:val="19"/>
          <w:lang w:val="es-ES_tradnl"/>
        </w:rPr>
        <w:t>d</w:t>
      </w:r>
      <w:r w:rsidRPr="000832B3">
        <w:rPr>
          <w:rFonts w:ascii="Arial" w:hAnsi="Arial" w:cs="Arial"/>
          <w:i/>
          <w:iCs/>
          <w:sz w:val="19"/>
          <w:szCs w:val="19"/>
          <w:lang w:val="es-ES_tradnl"/>
        </w:rPr>
        <w:t xml:space="preserve">e </w:t>
      </w:r>
      <w:r w:rsidRPr="000832B3">
        <w:rPr>
          <w:rFonts w:ascii="Arial" w:hAnsi="Arial" w:cs="Arial"/>
          <w:i/>
          <w:iCs/>
          <w:spacing w:val="-1"/>
          <w:sz w:val="19"/>
          <w:szCs w:val="19"/>
          <w:lang w:val="es-ES_tradnl"/>
        </w:rPr>
        <w:t>la</w:t>
      </w:r>
      <w:r w:rsidRPr="000832B3">
        <w:rPr>
          <w:rFonts w:ascii="Arial" w:hAnsi="Arial" w:cs="Arial"/>
          <w:i/>
          <w:iCs/>
          <w:sz w:val="19"/>
          <w:szCs w:val="19"/>
          <w:lang w:val="es-ES_tradnl"/>
        </w:rPr>
        <w:t>s</w:t>
      </w:r>
      <w:r w:rsidRPr="000832B3">
        <w:rPr>
          <w:rFonts w:ascii="Arial" w:hAnsi="Arial" w:cs="Arial"/>
          <w:i/>
          <w:iCs/>
          <w:spacing w:val="42"/>
          <w:sz w:val="19"/>
          <w:szCs w:val="19"/>
          <w:lang w:val="es-ES_tradnl"/>
        </w:rPr>
        <w:t xml:space="preserve"> </w:t>
      </w:r>
      <w:r w:rsidRPr="000832B3">
        <w:rPr>
          <w:rFonts w:ascii="Arial" w:hAnsi="Arial" w:cs="Arial"/>
          <w:i/>
          <w:iCs/>
          <w:spacing w:val="-1"/>
          <w:sz w:val="19"/>
          <w:szCs w:val="19"/>
          <w:lang w:val="es-ES_tradnl"/>
        </w:rPr>
        <w:t>pena</w:t>
      </w:r>
      <w:r w:rsidRPr="000832B3">
        <w:rPr>
          <w:rFonts w:ascii="Arial" w:hAnsi="Arial" w:cs="Arial"/>
          <w:i/>
          <w:iCs/>
          <w:sz w:val="19"/>
          <w:szCs w:val="19"/>
          <w:lang w:val="es-ES_tradnl"/>
        </w:rPr>
        <w:t xml:space="preserve">s a </w:t>
      </w:r>
      <w:r w:rsidRPr="000832B3">
        <w:rPr>
          <w:rFonts w:ascii="Arial" w:hAnsi="Arial" w:cs="Arial"/>
          <w:i/>
          <w:iCs/>
          <w:spacing w:val="-1"/>
          <w:sz w:val="19"/>
          <w:szCs w:val="19"/>
          <w:lang w:val="es-ES_tradnl"/>
        </w:rPr>
        <w:t>qu</w:t>
      </w:r>
      <w:r w:rsidRPr="000832B3">
        <w:rPr>
          <w:rFonts w:ascii="Arial" w:hAnsi="Arial" w:cs="Arial"/>
          <w:i/>
          <w:iCs/>
          <w:sz w:val="19"/>
          <w:szCs w:val="19"/>
          <w:lang w:val="es-ES_tradnl"/>
        </w:rPr>
        <w:t xml:space="preserve">e </w:t>
      </w:r>
      <w:r w:rsidRPr="000832B3">
        <w:rPr>
          <w:rFonts w:ascii="Arial" w:hAnsi="Arial" w:cs="Arial"/>
          <w:i/>
          <w:iCs/>
          <w:spacing w:val="-1"/>
          <w:w w:val="101"/>
          <w:sz w:val="19"/>
          <w:szCs w:val="19"/>
          <w:lang w:val="es-ES_tradnl"/>
        </w:rPr>
        <w:t>s</w:t>
      </w:r>
      <w:r w:rsidRPr="000832B3">
        <w:rPr>
          <w:rFonts w:ascii="Arial" w:hAnsi="Arial" w:cs="Arial"/>
          <w:i/>
          <w:iCs/>
          <w:w w:val="101"/>
          <w:sz w:val="19"/>
          <w:szCs w:val="19"/>
          <w:lang w:val="es-ES_tradnl"/>
        </w:rPr>
        <w:t xml:space="preserve">e </w:t>
      </w:r>
      <w:r w:rsidRPr="000832B3">
        <w:rPr>
          <w:rFonts w:ascii="Arial" w:hAnsi="Arial" w:cs="Arial"/>
          <w:i/>
          <w:iCs/>
          <w:spacing w:val="-1"/>
          <w:sz w:val="19"/>
          <w:szCs w:val="19"/>
          <w:lang w:val="es-ES_tradnl"/>
        </w:rPr>
        <w:t>haga</w:t>
      </w:r>
      <w:r w:rsidRPr="000832B3">
        <w:rPr>
          <w:rFonts w:ascii="Arial" w:hAnsi="Arial" w:cs="Arial"/>
          <w:i/>
          <w:iCs/>
          <w:sz w:val="19"/>
          <w:szCs w:val="19"/>
          <w:lang w:val="es-ES_tradnl"/>
        </w:rPr>
        <w:t xml:space="preserve">n </w:t>
      </w:r>
      <w:r w:rsidRPr="000832B3">
        <w:rPr>
          <w:rFonts w:ascii="Arial" w:hAnsi="Arial" w:cs="Arial"/>
          <w:i/>
          <w:iCs/>
          <w:spacing w:val="-1"/>
          <w:sz w:val="19"/>
          <w:szCs w:val="19"/>
          <w:lang w:val="es-ES_tradnl"/>
        </w:rPr>
        <w:t>acreedore</w:t>
      </w:r>
      <w:r w:rsidRPr="000832B3">
        <w:rPr>
          <w:rFonts w:ascii="Arial" w:hAnsi="Arial" w:cs="Arial"/>
          <w:i/>
          <w:iCs/>
          <w:sz w:val="19"/>
          <w:szCs w:val="19"/>
          <w:lang w:val="es-ES_tradnl"/>
        </w:rPr>
        <w:t xml:space="preserve">s y </w:t>
      </w:r>
      <w:r w:rsidRPr="000832B3">
        <w:rPr>
          <w:rFonts w:ascii="Arial" w:hAnsi="Arial" w:cs="Arial"/>
          <w:i/>
          <w:iCs/>
          <w:spacing w:val="-1"/>
          <w:sz w:val="19"/>
          <w:szCs w:val="19"/>
          <w:lang w:val="es-ES_tradnl"/>
        </w:rPr>
        <w:t>qu</w:t>
      </w:r>
      <w:r w:rsidRPr="000832B3">
        <w:rPr>
          <w:rFonts w:ascii="Arial" w:hAnsi="Arial" w:cs="Arial"/>
          <w:i/>
          <w:iCs/>
          <w:sz w:val="19"/>
          <w:szCs w:val="19"/>
          <w:lang w:val="es-ES_tradnl"/>
        </w:rPr>
        <w:t xml:space="preserve">e </w:t>
      </w:r>
      <w:r w:rsidRPr="000832B3">
        <w:rPr>
          <w:rFonts w:ascii="Arial" w:hAnsi="Arial" w:cs="Arial"/>
          <w:i/>
          <w:iCs/>
          <w:spacing w:val="-1"/>
          <w:sz w:val="19"/>
          <w:szCs w:val="19"/>
          <w:lang w:val="es-ES_tradnl"/>
        </w:rPr>
        <w:t>se</w:t>
      </w:r>
      <w:r w:rsidRPr="000832B3">
        <w:rPr>
          <w:rFonts w:ascii="Arial" w:hAnsi="Arial" w:cs="Arial"/>
          <w:i/>
          <w:iCs/>
          <w:spacing w:val="2"/>
          <w:sz w:val="19"/>
          <w:szCs w:val="19"/>
          <w:lang w:val="es-ES_tradnl"/>
        </w:rPr>
        <w:t xml:space="preserve"> </w:t>
      </w:r>
      <w:r w:rsidRPr="000832B3">
        <w:rPr>
          <w:rFonts w:ascii="Arial" w:hAnsi="Arial" w:cs="Arial"/>
          <w:i/>
          <w:iCs/>
          <w:sz w:val="19"/>
          <w:szCs w:val="19"/>
          <w:lang w:val="es-ES_tradnl"/>
        </w:rPr>
        <w:t>encuentren</w:t>
      </w:r>
      <w:r w:rsidRPr="000832B3">
        <w:rPr>
          <w:rFonts w:ascii="Arial" w:hAnsi="Arial" w:cs="Arial"/>
          <w:i/>
          <w:iCs/>
          <w:spacing w:val="-4"/>
          <w:sz w:val="19"/>
          <w:szCs w:val="19"/>
          <w:lang w:val="es-ES_tradnl"/>
        </w:rPr>
        <w:t xml:space="preserve"> </w:t>
      </w:r>
      <w:r w:rsidRPr="000832B3">
        <w:rPr>
          <w:rFonts w:ascii="Arial" w:hAnsi="Arial" w:cs="Arial"/>
          <w:i/>
          <w:iCs/>
          <w:sz w:val="19"/>
          <w:szCs w:val="19"/>
          <w:lang w:val="es-ES_tradnl"/>
        </w:rPr>
        <w:t>tipificadas</w:t>
      </w:r>
      <w:r w:rsidRPr="000832B3">
        <w:rPr>
          <w:rFonts w:ascii="Arial" w:hAnsi="Arial" w:cs="Arial"/>
          <w:i/>
          <w:iCs/>
          <w:spacing w:val="5"/>
          <w:sz w:val="19"/>
          <w:szCs w:val="19"/>
          <w:lang w:val="es-ES_tradnl"/>
        </w:rPr>
        <w:t xml:space="preserve"> </w:t>
      </w:r>
      <w:r w:rsidRPr="000832B3">
        <w:rPr>
          <w:rFonts w:ascii="Arial" w:hAnsi="Arial" w:cs="Arial"/>
          <w:i/>
          <w:iCs/>
          <w:sz w:val="19"/>
          <w:szCs w:val="19"/>
          <w:lang w:val="es-ES_tradnl"/>
        </w:rPr>
        <w:t>en</w:t>
      </w:r>
      <w:r w:rsidRPr="000832B3">
        <w:rPr>
          <w:rFonts w:ascii="Arial" w:hAnsi="Arial" w:cs="Arial"/>
          <w:i/>
          <w:iCs/>
          <w:spacing w:val="-2"/>
          <w:sz w:val="19"/>
          <w:szCs w:val="19"/>
          <w:lang w:val="es-ES_tradnl"/>
        </w:rPr>
        <w:t xml:space="preserve"> </w:t>
      </w:r>
      <w:r w:rsidRPr="000832B3">
        <w:rPr>
          <w:rFonts w:ascii="Arial" w:hAnsi="Arial" w:cs="Arial"/>
          <w:i/>
          <w:iCs/>
          <w:sz w:val="19"/>
          <w:szCs w:val="19"/>
          <w:lang w:val="es-ES_tradnl"/>
        </w:rPr>
        <w:t>la</w:t>
      </w:r>
      <w:r w:rsidRPr="000832B3">
        <w:rPr>
          <w:rFonts w:ascii="Arial" w:hAnsi="Arial" w:cs="Arial"/>
          <w:i/>
          <w:iCs/>
          <w:spacing w:val="-2"/>
          <w:sz w:val="19"/>
          <w:szCs w:val="19"/>
          <w:lang w:val="es-ES_tradnl"/>
        </w:rPr>
        <w:t xml:space="preserve"> </w:t>
      </w:r>
      <w:r w:rsidRPr="000832B3">
        <w:rPr>
          <w:rFonts w:ascii="Arial" w:hAnsi="Arial" w:cs="Arial"/>
          <w:i/>
          <w:iCs/>
          <w:sz w:val="19"/>
          <w:szCs w:val="19"/>
          <w:lang w:val="es-ES_tradnl"/>
        </w:rPr>
        <w:t>legisla</w:t>
      </w:r>
      <w:r w:rsidRPr="000832B3">
        <w:rPr>
          <w:rFonts w:ascii="Arial" w:hAnsi="Arial" w:cs="Arial"/>
          <w:i/>
          <w:iCs/>
          <w:spacing w:val="1"/>
          <w:sz w:val="19"/>
          <w:szCs w:val="19"/>
          <w:lang w:val="es-ES_tradnl"/>
        </w:rPr>
        <w:t>ció</w:t>
      </w:r>
      <w:r w:rsidRPr="000832B3">
        <w:rPr>
          <w:rFonts w:ascii="Arial" w:hAnsi="Arial" w:cs="Arial"/>
          <w:i/>
          <w:iCs/>
          <w:sz w:val="19"/>
          <w:szCs w:val="19"/>
          <w:lang w:val="es-ES_tradnl"/>
        </w:rPr>
        <w:t>n</w:t>
      </w:r>
      <w:r w:rsidRPr="000832B3">
        <w:rPr>
          <w:rFonts w:ascii="Arial" w:hAnsi="Arial" w:cs="Arial"/>
          <w:i/>
          <w:iCs/>
          <w:spacing w:val="-12"/>
          <w:sz w:val="19"/>
          <w:szCs w:val="19"/>
          <w:lang w:val="es-ES_tradnl"/>
        </w:rPr>
        <w:t xml:space="preserve"> </w:t>
      </w:r>
      <w:r w:rsidRPr="000832B3">
        <w:rPr>
          <w:rFonts w:ascii="Arial" w:hAnsi="Arial" w:cs="Arial"/>
          <w:i/>
          <w:iCs/>
          <w:spacing w:val="1"/>
          <w:w w:val="101"/>
          <w:sz w:val="19"/>
          <w:szCs w:val="19"/>
          <w:lang w:val="es-ES_tradnl"/>
        </w:rPr>
        <w:t>aplicable.</w:t>
      </w:r>
      <w:r w:rsidR="000832B3" w:rsidRPr="000832B3">
        <w:rPr>
          <w:rFonts w:ascii="Arial" w:hAnsi="Arial" w:cs="Arial"/>
          <w:i/>
          <w:iCs/>
          <w:spacing w:val="1"/>
          <w:w w:val="101"/>
          <w:sz w:val="19"/>
          <w:szCs w:val="19"/>
          <w:lang w:val="es-ES_tradnl"/>
        </w:rPr>
        <w:t xml:space="preserve"> </w:t>
      </w:r>
      <w:r w:rsidR="000832B3" w:rsidRPr="000832B3">
        <w:rPr>
          <w:rFonts w:ascii="Arial" w:hAnsi="Arial" w:cs="Arial"/>
          <w:i/>
          <w:iCs/>
          <w:spacing w:val="1"/>
          <w:w w:val="101"/>
          <w:sz w:val="19"/>
          <w:szCs w:val="19"/>
          <w:vertAlign w:val="superscript"/>
          <w:lang w:val="es-ES_tradnl"/>
        </w:rPr>
        <w:t>(Reforma según Decreto PPOE Extra de fecha 31-01-2024)</w:t>
      </w:r>
    </w:p>
    <w:p w14:paraId="1AE9573D" w14:textId="77777777" w:rsidR="006F4E2F" w:rsidRPr="00A52C56" w:rsidRDefault="006F4E2F" w:rsidP="00253D7C">
      <w:pPr>
        <w:ind w:left="100"/>
        <w:jc w:val="center"/>
        <w:rPr>
          <w:rFonts w:ascii="Arial" w:hAnsi="Arial" w:cs="Arial"/>
          <w:sz w:val="19"/>
          <w:szCs w:val="19"/>
          <w:lang w:val="es-ES_tradnl"/>
        </w:rPr>
      </w:pPr>
    </w:p>
    <w:p w14:paraId="04C47231" w14:textId="77777777" w:rsidR="006F4E2F" w:rsidRPr="00A52C56" w:rsidRDefault="00F33532" w:rsidP="00306141">
      <w:pPr>
        <w:jc w:val="center"/>
        <w:rPr>
          <w:rFonts w:ascii="Arial" w:hAnsi="Arial" w:cs="Arial"/>
          <w:b/>
          <w:sz w:val="19"/>
          <w:szCs w:val="19"/>
          <w:lang w:val="es-ES_tradnl"/>
        </w:rPr>
      </w:pPr>
      <w:r w:rsidRPr="00A52C56">
        <w:rPr>
          <w:rFonts w:ascii="Arial" w:hAnsi="Arial" w:cs="Arial"/>
          <w:b/>
          <w:sz w:val="19"/>
          <w:szCs w:val="19"/>
          <w:lang w:val="es-ES_tradnl"/>
        </w:rPr>
        <w:t>Capítulo Décimo</w:t>
      </w:r>
    </w:p>
    <w:p w14:paraId="7F5D69A9" w14:textId="77777777" w:rsidR="006F4E2F" w:rsidRPr="00A52C56" w:rsidRDefault="00F33532" w:rsidP="00306141">
      <w:pPr>
        <w:jc w:val="center"/>
        <w:rPr>
          <w:rFonts w:ascii="Arial" w:hAnsi="Arial" w:cs="Arial"/>
          <w:b/>
          <w:sz w:val="19"/>
          <w:szCs w:val="19"/>
          <w:lang w:val="es-ES_tradnl"/>
        </w:rPr>
      </w:pPr>
      <w:r w:rsidRPr="00A52C56">
        <w:rPr>
          <w:rFonts w:ascii="Arial" w:hAnsi="Arial" w:cs="Arial"/>
          <w:b/>
          <w:sz w:val="19"/>
          <w:szCs w:val="19"/>
          <w:lang w:val="es-ES_tradnl"/>
        </w:rPr>
        <w:t>De las Adquisiciones, Arrendamientos y Servicios</w:t>
      </w:r>
    </w:p>
    <w:p w14:paraId="3DAB6A83" w14:textId="77777777" w:rsidR="006F4E2F" w:rsidRPr="00A52C56" w:rsidRDefault="006F4E2F" w:rsidP="00306141">
      <w:pPr>
        <w:jc w:val="center"/>
        <w:rPr>
          <w:rFonts w:ascii="Arial" w:hAnsi="Arial" w:cs="Arial"/>
          <w:b/>
          <w:sz w:val="19"/>
          <w:szCs w:val="19"/>
          <w:lang w:val="es-ES_tradnl"/>
        </w:rPr>
      </w:pPr>
    </w:p>
    <w:p w14:paraId="7421EFA4" w14:textId="77777777" w:rsidR="006F4E2F" w:rsidRPr="00A52C56" w:rsidRDefault="006F4E2F" w:rsidP="00306141">
      <w:pPr>
        <w:autoSpaceDE w:val="0"/>
        <w:autoSpaceDN w:val="0"/>
        <w:adjustRightInd w:val="0"/>
        <w:jc w:val="both"/>
        <w:rPr>
          <w:rFonts w:ascii="Arial" w:hAnsi="Arial" w:cs="Arial"/>
          <w:sz w:val="19"/>
          <w:szCs w:val="19"/>
          <w:lang w:val="es-ES_tradnl"/>
        </w:rPr>
      </w:pPr>
      <w:r w:rsidRPr="00A52C56">
        <w:rPr>
          <w:rFonts w:ascii="Arial" w:hAnsi="Arial" w:cs="Arial"/>
          <w:b/>
          <w:bCs/>
          <w:sz w:val="19"/>
          <w:szCs w:val="19"/>
          <w:lang w:val="es-ES_tradnl"/>
        </w:rPr>
        <w:t xml:space="preserve">Artículo 100. </w:t>
      </w:r>
      <w:r w:rsidRPr="00A52C56">
        <w:rPr>
          <w:rFonts w:ascii="Arial" w:hAnsi="Arial" w:cs="Arial"/>
          <w:sz w:val="19"/>
          <w:szCs w:val="19"/>
          <w:lang w:val="es-ES_tradnl"/>
        </w:rPr>
        <w:t>Para efectos de lo dispuesto en el artículo 32 de la Ley, las Dependencias y Entidades podrán convocar, adjudicar y formalizar adquisiciones, arrendamientos, y servicios con la autorización previa de la Secretaría, independientemente del origen de los recursos, conforme a lo siguiente:</w:t>
      </w:r>
    </w:p>
    <w:p w14:paraId="54F34E6E" w14:textId="77777777" w:rsidR="006F4E2F" w:rsidRPr="00A52C56" w:rsidRDefault="006F4E2F" w:rsidP="00306141">
      <w:pPr>
        <w:autoSpaceDE w:val="0"/>
        <w:autoSpaceDN w:val="0"/>
        <w:adjustRightInd w:val="0"/>
        <w:jc w:val="both"/>
        <w:rPr>
          <w:rFonts w:ascii="Arial" w:hAnsi="Arial" w:cs="Arial"/>
          <w:sz w:val="19"/>
          <w:szCs w:val="19"/>
          <w:lang w:val="es-ES_tradnl"/>
        </w:rPr>
      </w:pPr>
    </w:p>
    <w:p w14:paraId="1514A283" w14:textId="77777777" w:rsidR="006F4E2F" w:rsidRPr="00A52C56" w:rsidRDefault="006F4E2F" w:rsidP="0015145E">
      <w:pPr>
        <w:pStyle w:val="Prrafodelista"/>
        <w:numPr>
          <w:ilvl w:val="0"/>
          <w:numId w:val="30"/>
        </w:numPr>
        <w:tabs>
          <w:tab w:val="left" w:pos="567"/>
        </w:tabs>
        <w:autoSpaceDE w:val="0"/>
        <w:autoSpaceDN w:val="0"/>
        <w:adjustRightInd w:val="0"/>
        <w:ind w:left="567" w:hanging="283"/>
        <w:contextualSpacing/>
        <w:jc w:val="both"/>
        <w:rPr>
          <w:rFonts w:ascii="Arial" w:hAnsi="Arial" w:cs="Arial"/>
          <w:sz w:val="19"/>
          <w:szCs w:val="19"/>
          <w:lang w:val="es-ES_tradnl" w:eastAsia="es-PE"/>
        </w:rPr>
      </w:pPr>
      <w:r w:rsidRPr="00A52C56">
        <w:rPr>
          <w:rFonts w:ascii="Arial" w:hAnsi="Arial" w:cs="Arial"/>
          <w:sz w:val="19"/>
          <w:szCs w:val="19"/>
          <w:lang w:val="es-ES_tradnl" w:eastAsia="es-PE"/>
        </w:rPr>
        <w:t>Solicitar la autorización, siempre que se justifique la importancia y características de las adquisiciones, arrendamientos, servicios y obras que deban comenzar a partir del ejercicio fiscal siguiente, o bien que generen mayores beneficios.</w:t>
      </w:r>
    </w:p>
    <w:p w14:paraId="53AB392E" w14:textId="77777777" w:rsidR="006F4E2F" w:rsidRPr="00A52C56" w:rsidRDefault="006F4E2F" w:rsidP="0021449C">
      <w:pPr>
        <w:tabs>
          <w:tab w:val="left" w:pos="567"/>
        </w:tabs>
        <w:autoSpaceDE w:val="0"/>
        <w:autoSpaceDN w:val="0"/>
        <w:adjustRightInd w:val="0"/>
        <w:ind w:left="567" w:hanging="283"/>
        <w:jc w:val="both"/>
        <w:rPr>
          <w:rFonts w:ascii="Arial" w:hAnsi="Arial" w:cs="Arial"/>
          <w:sz w:val="19"/>
          <w:szCs w:val="19"/>
          <w:lang w:val="es-ES_tradnl"/>
        </w:rPr>
      </w:pPr>
    </w:p>
    <w:p w14:paraId="6ABD7F63" w14:textId="77777777" w:rsidR="006F4E2F" w:rsidRPr="00A52C56" w:rsidRDefault="006F4E2F" w:rsidP="0015145E">
      <w:pPr>
        <w:pStyle w:val="Prrafodelista"/>
        <w:numPr>
          <w:ilvl w:val="0"/>
          <w:numId w:val="30"/>
        </w:numPr>
        <w:tabs>
          <w:tab w:val="left" w:pos="567"/>
        </w:tabs>
        <w:ind w:left="567" w:hanging="283"/>
        <w:contextualSpacing/>
        <w:jc w:val="both"/>
        <w:rPr>
          <w:rFonts w:ascii="Arial" w:hAnsi="Arial" w:cs="Arial"/>
          <w:sz w:val="19"/>
          <w:szCs w:val="19"/>
          <w:lang w:val="es-ES_tradnl" w:eastAsia="es-PE"/>
        </w:rPr>
      </w:pPr>
      <w:r w:rsidRPr="00A52C56">
        <w:rPr>
          <w:rFonts w:ascii="Arial" w:hAnsi="Arial" w:cs="Arial"/>
          <w:sz w:val="19"/>
          <w:szCs w:val="19"/>
          <w:lang w:val="es-ES_tradnl" w:eastAsia="es-PE"/>
        </w:rPr>
        <w:t xml:space="preserve">Las modificaciones en monto o vigencia de contratos celebrados para adquisiciones, arrendamientos, servicios y obra pública, que requieran la </w:t>
      </w:r>
      <w:proofErr w:type="gramStart"/>
      <w:r w:rsidRPr="00A52C56">
        <w:rPr>
          <w:rFonts w:ascii="Arial" w:hAnsi="Arial" w:cs="Arial"/>
          <w:sz w:val="19"/>
          <w:szCs w:val="19"/>
          <w:lang w:val="es-ES_tradnl" w:eastAsia="es-PE"/>
        </w:rPr>
        <w:t>continuidad una vez concluido</w:t>
      </w:r>
      <w:proofErr w:type="gramEnd"/>
      <w:r w:rsidRPr="00A52C56">
        <w:rPr>
          <w:rFonts w:ascii="Arial" w:hAnsi="Arial" w:cs="Arial"/>
          <w:sz w:val="19"/>
          <w:szCs w:val="19"/>
          <w:lang w:val="es-ES_tradnl" w:eastAsia="es-PE"/>
        </w:rPr>
        <w:t xml:space="preserve"> un ejercicio fiscal, deberán ser previstas en el programa operativo anual del ejercicio fiscal siguiente.</w:t>
      </w:r>
    </w:p>
    <w:p w14:paraId="02CCE577" w14:textId="77777777" w:rsidR="006F4E2F" w:rsidRPr="00A52C56" w:rsidRDefault="006F4E2F" w:rsidP="0021449C">
      <w:pPr>
        <w:pStyle w:val="Prrafodelista"/>
        <w:tabs>
          <w:tab w:val="left" w:pos="567"/>
        </w:tabs>
        <w:ind w:left="0" w:hanging="283"/>
        <w:rPr>
          <w:rFonts w:ascii="Arial" w:hAnsi="Arial" w:cs="Arial"/>
          <w:sz w:val="19"/>
          <w:szCs w:val="19"/>
          <w:lang w:val="es-ES_tradnl" w:eastAsia="es-PE"/>
        </w:rPr>
      </w:pPr>
    </w:p>
    <w:p w14:paraId="098BBA4F" w14:textId="77777777" w:rsidR="006F4E2F" w:rsidRPr="00A52C56" w:rsidRDefault="006F4E2F" w:rsidP="0021449C">
      <w:pPr>
        <w:tabs>
          <w:tab w:val="left" w:pos="567"/>
        </w:tabs>
        <w:jc w:val="both"/>
        <w:rPr>
          <w:rFonts w:ascii="Arial" w:hAnsi="Arial" w:cs="Arial"/>
          <w:sz w:val="19"/>
          <w:szCs w:val="19"/>
          <w:lang w:val="es-ES_tradnl"/>
        </w:rPr>
      </w:pPr>
      <w:r w:rsidRPr="00A52C56">
        <w:rPr>
          <w:rFonts w:ascii="Arial" w:hAnsi="Arial" w:cs="Arial"/>
          <w:b/>
          <w:bCs/>
          <w:sz w:val="19"/>
          <w:szCs w:val="19"/>
          <w:lang w:val="es-ES_tradnl"/>
        </w:rPr>
        <w:t xml:space="preserve">Artículo 101. </w:t>
      </w:r>
      <w:r w:rsidRPr="00A52C56">
        <w:rPr>
          <w:rFonts w:ascii="Arial" w:hAnsi="Arial" w:cs="Arial"/>
          <w:sz w:val="19"/>
          <w:szCs w:val="19"/>
          <w:lang w:val="es-ES_tradnl"/>
        </w:rPr>
        <w:t xml:space="preserve">En ningún caso las Dependencias y Entidades contratarán adquisiciones, arrendamientos, y servicios, con los contribuyentes que: </w:t>
      </w:r>
    </w:p>
    <w:p w14:paraId="50772565" w14:textId="77777777" w:rsidR="006F4E2F" w:rsidRPr="00A52C56" w:rsidRDefault="006F4E2F" w:rsidP="0021449C">
      <w:pPr>
        <w:tabs>
          <w:tab w:val="left" w:pos="567"/>
        </w:tabs>
        <w:ind w:hanging="283"/>
        <w:jc w:val="both"/>
        <w:rPr>
          <w:rFonts w:ascii="Arial" w:hAnsi="Arial" w:cs="Arial"/>
          <w:sz w:val="19"/>
          <w:szCs w:val="19"/>
          <w:lang w:val="es-ES_tradnl"/>
        </w:rPr>
      </w:pPr>
    </w:p>
    <w:p w14:paraId="05E2631C" w14:textId="77777777" w:rsidR="006F4E2F" w:rsidRPr="00A52C56" w:rsidRDefault="006F4E2F" w:rsidP="0015145E">
      <w:pPr>
        <w:numPr>
          <w:ilvl w:val="0"/>
          <w:numId w:val="31"/>
        </w:numPr>
        <w:tabs>
          <w:tab w:val="left" w:pos="567"/>
        </w:tabs>
        <w:autoSpaceDE w:val="0"/>
        <w:autoSpaceDN w:val="0"/>
        <w:adjustRightInd w:val="0"/>
        <w:ind w:left="567" w:hanging="283"/>
        <w:jc w:val="both"/>
        <w:rPr>
          <w:rFonts w:ascii="Arial" w:hAnsi="Arial" w:cs="Arial"/>
          <w:sz w:val="19"/>
          <w:szCs w:val="19"/>
          <w:lang w:val="es-ES_tradnl"/>
        </w:rPr>
      </w:pPr>
      <w:r w:rsidRPr="00A52C56">
        <w:rPr>
          <w:rFonts w:ascii="Arial" w:hAnsi="Arial" w:cs="Arial"/>
          <w:sz w:val="19"/>
          <w:szCs w:val="19"/>
          <w:lang w:val="es-ES_tradnl"/>
        </w:rPr>
        <w:t xml:space="preserve">Tengan a su cargo créditos fiscales firmes; </w:t>
      </w:r>
    </w:p>
    <w:p w14:paraId="5900E20B" w14:textId="77777777" w:rsidR="00306141" w:rsidRPr="00A52C56" w:rsidRDefault="00306141" w:rsidP="0021449C">
      <w:pPr>
        <w:tabs>
          <w:tab w:val="left" w:pos="567"/>
        </w:tabs>
        <w:autoSpaceDE w:val="0"/>
        <w:autoSpaceDN w:val="0"/>
        <w:adjustRightInd w:val="0"/>
        <w:ind w:left="567" w:hanging="283"/>
        <w:jc w:val="both"/>
        <w:rPr>
          <w:rFonts w:ascii="Arial" w:hAnsi="Arial" w:cs="Arial"/>
          <w:sz w:val="19"/>
          <w:szCs w:val="19"/>
          <w:lang w:val="es-ES_tradnl"/>
        </w:rPr>
      </w:pPr>
    </w:p>
    <w:p w14:paraId="11EC94AB" w14:textId="77777777" w:rsidR="006F4E2F" w:rsidRPr="00A52C56" w:rsidRDefault="006F4E2F" w:rsidP="0015145E">
      <w:pPr>
        <w:numPr>
          <w:ilvl w:val="0"/>
          <w:numId w:val="31"/>
        </w:numPr>
        <w:tabs>
          <w:tab w:val="left" w:pos="567"/>
        </w:tabs>
        <w:autoSpaceDE w:val="0"/>
        <w:autoSpaceDN w:val="0"/>
        <w:adjustRightInd w:val="0"/>
        <w:ind w:left="567" w:hanging="283"/>
        <w:jc w:val="both"/>
        <w:rPr>
          <w:rFonts w:ascii="Arial" w:hAnsi="Arial" w:cs="Arial"/>
          <w:sz w:val="19"/>
          <w:szCs w:val="19"/>
          <w:lang w:val="es-ES_tradnl"/>
        </w:rPr>
      </w:pPr>
      <w:r w:rsidRPr="00A52C56">
        <w:rPr>
          <w:rFonts w:ascii="Arial" w:hAnsi="Arial" w:cs="Arial"/>
          <w:sz w:val="19"/>
          <w:szCs w:val="19"/>
          <w:lang w:val="es-ES_tradnl"/>
        </w:rPr>
        <w:t xml:space="preserve">Tengan a su cargo créditos fiscales determinados, que no se encuentren pagados o garantizados en alguna de las formas previstas en la disposición fiscal aplicable; </w:t>
      </w:r>
    </w:p>
    <w:p w14:paraId="3C102157" w14:textId="77777777" w:rsidR="00306141" w:rsidRPr="00A52C56" w:rsidRDefault="00306141" w:rsidP="0021449C">
      <w:pPr>
        <w:tabs>
          <w:tab w:val="left" w:pos="567"/>
        </w:tabs>
        <w:autoSpaceDE w:val="0"/>
        <w:autoSpaceDN w:val="0"/>
        <w:adjustRightInd w:val="0"/>
        <w:ind w:left="567" w:hanging="283"/>
        <w:jc w:val="both"/>
        <w:rPr>
          <w:rFonts w:ascii="Arial" w:hAnsi="Arial" w:cs="Arial"/>
          <w:sz w:val="19"/>
          <w:szCs w:val="19"/>
          <w:lang w:val="es-ES_tradnl"/>
        </w:rPr>
      </w:pPr>
    </w:p>
    <w:p w14:paraId="51DBC971" w14:textId="77777777" w:rsidR="006F4E2F" w:rsidRPr="00A52C56" w:rsidRDefault="006F4E2F" w:rsidP="0015145E">
      <w:pPr>
        <w:numPr>
          <w:ilvl w:val="0"/>
          <w:numId w:val="31"/>
        </w:numPr>
        <w:tabs>
          <w:tab w:val="left" w:pos="567"/>
        </w:tabs>
        <w:autoSpaceDE w:val="0"/>
        <w:autoSpaceDN w:val="0"/>
        <w:adjustRightInd w:val="0"/>
        <w:ind w:left="567" w:hanging="283"/>
        <w:jc w:val="both"/>
        <w:rPr>
          <w:rFonts w:ascii="Arial" w:hAnsi="Arial" w:cs="Arial"/>
          <w:sz w:val="19"/>
          <w:szCs w:val="19"/>
          <w:lang w:val="es-ES_tradnl"/>
        </w:rPr>
      </w:pPr>
      <w:r w:rsidRPr="00A52C56">
        <w:rPr>
          <w:rFonts w:ascii="Arial" w:hAnsi="Arial" w:cs="Arial"/>
          <w:sz w:val="19"/>
          <w:szCs w:val="19"/>
          <w:lang w:val="es-ES_tradnl"/>
        </w:rPr>
        <w:t xml:space="preserve">No se encuentren inscritos en el Registro Federal de Contribuyentes, y </w:t>
      </w:r>
    </w:p>
    <w:p w14:paraId="77CBCEC9" w14:textId="77777777" w:rsidR="00306141" w:rsidRPr="00A52C56" w:rsidRDefault="00306141" w:rsidP="0021449C">
      <w:pPr>
        <w:tabs>
          <w:tab w:val="left" w:pos="567"/>
        </w:tabs>
        <w:autoSpaceDE w:val="0"/>
        <w:autoSpaceDN w:val="0"/>
        <w:adjustRightInd w:val="0"/>
        <w:ind w:left="567" w:hanging="283"/>
        <w:jc w:val="both"/>
        <w:rPr>
          <w:rFonts w:ascii="Arial" w:hAnsi="Arial" w:cs="Arial"/>
          <w:sz w:val="19"/>
          <w:szCs w:val="19"/>
          <w:lang w:val="es-ES_tradnl"/>
        </w:rPr>
      </w:pPr>
    </w:p>
    <w:p w14:paraId="60C8F3F2" w14:textId="77777777" w:rsidR="006F4E2F" w:rsidRPr="00A52C56" w:rsidRDefault="006F4E2F" w:rsidP="0015145E">
      <w:pPr>
        <w:numPr>
          <w:ilvl w:val="0"/>
          <w:numId w:val="31"/>
        </w:numPr>
        <w:tabs>
          <w:tab w:val="left" w:pos="567"/>
        </w:tabs>
        <w:autoSpaceDE w:val="0"/>
        <w:autoSpaceDN w:val="0"/>
        <w:adjustRightInd w:val="0"/>
        <w:ind w:left="567" w:hanging="283"/>
        <w:jc w:val="both"/>
        <w:rPr>
          <w:rFonts w:ascii="Arial" w:hAnsi="Arial" w:cs="Arial"/>
          <w:sz w:val="19"/>
          <w:szCs w:val="19"/>
          <w:lang w:val="es-ES_tradnl"/>
        </w:rPr>
      </w:pPr>
      <w:r w:rsidRPr="00A52C56">
        <w:rPr>
          <w:rFonts w:ascii="Arial" w:hAnsi="Arial" w:cs="Arial"/>
          <w:sz w:val="19"/>
          <w:szCs w:val="19"/>
          <w:lang w:val="es-ES_tradnl"/>
        </w:rPr>
        <w:t>No hayan presentado alguna declaración periódica, habiendo vencido el plazo para presentarla.</w:t>
      </w:r>
    </w:p>
    <w:p w14:paraId="18437FBB" w14:textId="77777777" w:rsidR="00306141" w:rsidRPr="00A52C56" w:rsidRDefault="00306141" w:rsidP="00306141">
      <w:pPr>
        <w:tabs>
          <w:tab w:val="left" w:pos="1134"/>
        </w:tabs>
        <w:autoSpaceDE w:val="0"/>
        <w:autoSpaceDN w:val="0"/>
        <w:adjustRightInd w:val="0"/>
        <w:ind w:left="1134"/>
        <w:jc w:val="both"/>
        <w:rPr>
          <w:rFonts w:ascii="Arial" w:hAnsi="Arial" w:cs="Arial"/>
          <w:sz w:val="19"/>
          <w:szCs w:val="19"/>
          <w:lang w:val="es-ES_tradnl"/>
        </w:rPr>
      </w:pPr>
    </w:p>
    <w:p w14:paraId="7087E33A" w14:textId="77777777" w:rsidR="006F4E2F" w:rsidRPr="00AE5C5A" w:rsidRDefault="006F4E2F" w:rsidP="00306141">
      <w:pPr>
        <w:autoSpaceDE w:val="0"/>
        <w:autoSpaceDN w:val="0"/>
        <w:adjustRightInd w:val="0"/>
        <w:jc w:val="both"/>
        <w:rPr>
          <w:rFonts w:ascii="Arial" w:hAnsi="Arial" w:cs="Arial"/>
          <w:i/>
          <w:iCs/>
          <w:sz w:val="19"/>
          <w:szCs w:val="19"/>
          <w:lang w:val="es-ES_tradnl"/>
        </w:rPr>
      </w:pPr>
      <w:r w:rsidRPr="00AE5C5A">
        <w:rPr>
          <w:rFonts w:ascii="Arial" w:hAnsi="Arial" w:cs="Arial"/>
          <w:i/>
          <w:iCs/>
          <w:sz w:val="19"/>
          <w:szCs w:val="19"/>
          <w:lang w:val="es-ES_tradnl"/>
        </w:rPr>
        <w:t xml:space="preserve">En caso de incurrir en inobservancia a esta disposición, los titulares de las Unidades de administración se harán acreedores a las sanciones previstas en la Ley de Responsabilidades </w:t>
      </w:r>
      <w:r w:rsidR="00480479" w:rsidRPr="00AE5C5A">
        <w:rPr>
          <w:rFonts w:ascii="Arial" w:hAnsi="Arial" w:cs="Arial"/>
          <w:i/>
          <w:iCs/>
          <w:sz w:val="19"/>
          <w:szCs w:val="19"/>
          <w:lang w:val="es-ES_tradnl"/>
        </w:rPr>
        <w:t xml:space="preserve">Administrativas del Estado y </w:t>
      </w:r>
      <w:r w:rsidRPr="00AE5C5A">
        <w:rPr>
          <w:rFonts w:ascii="Arial" w:hAnsi="Arial" w:cs="Arial"/>
          <w:i/>
          <w:iCs/>
          <w:sz w:val="19"/>
          <w:szCs w:val="19"/>
          <w:lang w:val="es-ES_tradnl"/>
        </w:rPr>
        <w:t>Municipios de Oaxaca</w:t>
      </w:r>
      <w:r w:rsidR="00AE5C5A" w:rsidRPr="00AE5C5A">
        <w:rPr>
          <w:rFonts w:ascii="Arial" w:hAnsi="Arial" w:cs="Arial"/>
          <w:i/>
          <w:iCs/>
          <w:sz w:val="19"/>
          <w:szCs w:val="19"/>
          <w:lang w:val="es-ES_tradnl"/>
        </w:rPr>
        <w:t>,</w:t>
      </w:r>
      <w:r w:rsidRPr="00AE5C5A">
        <w:rPr>
          <w:rFonts w:ascii="Arial" w:hAnsi="Arial" w:cs="Arial"/>
          <w:i/>
          <w:iCs/>
          <w:sz w:val="19"/>
          <w:szCs w:val="19"/>
          <w:lang w:val="es-ES_tradnl"/>
        </w:rPr>
        <w:t xml:space="preserve"> y demás disposiciones aplicables.</w:t>
      </w:r>
      <w:r w:rsidR="00AE5C5A" w:rsidRPr="00AE5C5A">
        <w:rPr>
          <w:rFonts w:ascii="Arial" w:hAnsi="Arial" w:cs="Arial"/>
          <w:i/>
          <w:iCs/>
          <w:sz w:val="19"/>
          <w:szCs w:val="19"/>
          <w:lang w:val="es-ES_tradnl"/>
        </w:rPr>
        <w:t xml:space="preserve"> </w:t>
      </w:r>
      <w:r w:rsidR="00AE5C5A" w:rsidRPr="00AE5C5A">
        <w:rPr>
          <w:rFonts w:ascii="Arial" w:hAnsi="Arial" w:cs="Arial"/>
          <w:i/>
          <w:iCs/>
          <w:sz w:val="19"/>
          <w:szCs w:val="19"/>
          <w:vertAlign w:val="superscript"/>
          <w:lang w:val="es-ES_tradnl"/>
        </w:rPr>
        <w:t>(Reforma según Decreto PPOE Extra de fecha 31-01-2024)</w:t>
      </w:r>
    </w:p>
    <w:p w14:paraId="28250E0D" w14:textId="77777777" w:rsidR="006F4E2F" w:rsidRPr="00A52C56" w:rsidRDefault="006F4E2F" w:rsidP="00306141">
      <w:pPr>
        <w:jc w:val="both"/>
        <w:rPr>
          <w:rFonts w:ascii="Arial" w:hAnsi="Arial" w:cs="Arial"/>
          <w:b/>
          <w:bCs/>
          <w:sz w:val="19"/>
          <w:szCs w:val="19"/>
          <w:lang w:val="es-ES_tradnl"/>
        </w:rPr>
      </w:pPr>
    </w:p>
    <w:p w14:paraId="3098C471" w14:textId="77777777" w:rsidR="00C91572" w:rsidRPr="002422DF" w:rsidRDefault="00C91572" w:rsidP="00C91572">
      <w:pPr>
        <w:contextualSpacing/>
        <w:jc w:val="both"/>
        <w:rPr>
          <w:rFonts w:ascii="Arial" w:hAnsi="Arial" w:cs="Arial"/>
          <w:i/>
          <w:iCs/>
          <w:sz w:val="19"/>
          <w:szCs w:val="19"/>
        </w:rPr>
      </w:pPr>
      <w:r w:rsidRPr="002422DF">
        <w:rPr>
          <w:rFonts w:ascii="Arial" w:hAnsi="Arial" w:cs="Arial"/>
          <w:b/>
          <w:i/>
          <w:iCs/>
          <w:sz w:val="19"/>
          <w:szCs w:val="19"/>
        </w:rPr>
        <w:t xml:space="preserve">Artículo 102. </w:t>
      </w:r>
      <w:r w:rsidRPr="002422DF">
        <w:rPr>
          <w:rFonts w:ascii="Arial" w:hAnsi="Arial" w:cs="Arial"/>
          <w:i/>
          <w:iCs/>
          <w:sz w:val="19"/>
          <w:szCs w:val="19"/>
        </w:rPr>
        <w:t xml:space="preserve">El titular de la Unidad de </w:t>
      </w:r>
      <w:proofErr w:type="gramStart"/>
      <w:r w:rsidRPr="002422DF">
        <w:rPr>
          <w:rFonts w:ascii="Arial" w:hAnsi="Arial" w:cs="Arial"/>
          <w:i/>
          <w:iCs/>
          <w:sz w:val="19"/>
          <w:szCs w:val="19"/>
        </w:rPr>
        <w:t>administración</w:t>
      </w:r>
      <w:proofErr w:type="gramEnd"/>
      <w:r w:rsidRPr="002422DF">
        <w:rPr>
          <w:rFonts w:ascii="Arial" w:hAnsi="Arial" w:cs="Arial"/>
          <w:i/>
          <w:iCs/>
          <w:sz w:val="19"/>
          <w:szCs w:val="19"/>
        </w:rPr>
        <w:t xml:space="preserve"> así como los responsables de realizar los procesos de contratación previstos en la Ley </w:t>
      </w:r>
      <w:r w:rsidR="006755EE" w:rsidRPr="002422DF">
        <w:rPr>
          <w:rFonts w:ascii="Arial" w:hAnsi="Arial" w:cs="Arial"/>
          <w:i/>
          <w:iCs/>
          <w:sz w:val="19"/>
          <w:szCs w:val="19"/>
        </w:rPr>
        <w:t>de</w:t>
      </w:r>
      <w:r w:rsidRPr="002422DF">
        <w:rPr>
          <w:rFonts w:ascii="Arial" w:hAnsi="Arial" w:cs="Arial"/>
          <w:i/>
          <w:iCs/>
          <w:sz w:val="19"/>
          <w:szCs w:val="19"/>
        </w:rPr>
        <w:t xml:space="preserve"> Adquisiciones, </w:t>
      </w:r>
      <w:r w:rsidR="006755EE" w:rsidRPr="002422DF">
        <w:rPr>
          <w:rFonts w:ascii="Arial" w:hAnsi="Arial" w:cs="Arial"/>
          <w:i/>
          <w:iCs/>
          <w:sz w:val="19"/>
          <w:szCs w:val="19"/>
        </w:rPr>
        <w:t xml:space="preserve">Enajenaciones, </w:t>
      </w:r>
      <w:r w:rsidRPr="002422DF">
        <w:rPr>
          <w:rFonts w:ascii="Arial" w:hAnsi="Arial" w:cs="Arial"/>
          <w:i/>
          <w:iCs/>
          <w:sz w:val="19"/>
          <w:szCs w:val="19"/>
        </w:rPr>
        <w:t>Arrendamientos</w:t>
      </w:r>
      <w:r w:rsidR="006755EE" w:rsidRPr="002422DF">
        <w:rPr>
          <w:rFonts w:ascii="Arial" w:hAnsi="Arial" w:cs="Arial"/>
          <w:i/>
          <w:iCs/>
          <w:sz w:val="19"/>
          <w:szCs w:val="19"/>
        </w:rPr>
        <w:t xml:space="preserve">, Prestación de </w:t>
      </w:r>
      <w:r w:rsidRPr="002422DF">
        <w:rPr>
          <w:rFonts w:ascii="Arial" w:hAnsi="Arial" w:cs="Arial"/>
          <w:i/>
          <w:iCs/>
          <w:sz w:val="19"/>
          <w:szCs w:val="19"/>
        </w:rPr>
        <w:t xml:space="preserve">Servicios </w:t>
      </w:r>
      <w:r w:rsidR="002422DF" w:rsidRPr="002422DF">
        <w:rPr>
          <w:rFonts w:ascii="Arial" w:hAnsi="Arial" w:cs="Arial"/>
          <w:i/>
          <w:iCs/>
          <w:sz w:val="19"/>
          <w:szCs w:val="19"/>
        </w:rPr>
        <w:t xml:space="preserve">y Administración de Bienes Muebles e Inmuebles del </w:t>
      </w:r>
      <w:r w:rsidRPr="002422DF">
        <w:rPr>
          <w:rFonts w:ascii="Arial" w:hAnsi="Arial" w:cs="Arial"/>
          <w:i/>
          <w:iCs/>
          <w:sz w:val="19"/>
          <w:szCs w:val="19"/>
        </w:rPr>
        <w:t>Estado de Oaxaca, deberán observar lo siguiente:</w:t>
      </w:r>
      <w:r w:rsidR="002422DF" w:rsidRPr="002422DF">
        <w:rPr>
          <w:rFonts w:ascii="Arial" w:hAnsi="Arial" w:cs="Arial"/>
          <w:i/>
          <w:iCs/>
          <w:sz w:val="19"/>
          <w:szCs w:val="19"/>
        </w:rPr>
        <w:t xml:space="preserve"> </w:t>
      </w:r>
      <w:r w:rsidR="002422DF" w:rsidRPr="002422DF">
        <w:rPr>
          <w:rFonts w:ascii="Arial" w:hAnsi="Arial" w:cs="Arial"/>
          <w:i/>
          <w:iCs/>
          <w:sz w:val="19"/>
          <w:szCs w:val="19"/>
          <w:vertAlign w:val="superscript"/>
        </w:rPr>
        <w:t>(Reforma según Decreto PPOE Extra de fecha 31-01-2024)</w:t>
      </w:r>
    </w:p>
    <w:p w14:paraId="6FB4F3F9" w14:textId="77777777" w:rsidR="00C91572" w:rsidRPr="00A52C56" w:rsidRDefault="00C91572" w:rsidP="00C91572">
      <w:pPr>
        <w:contextualSpacing/>
        <w:jc w:val="both"/>
        <w:rPr>
          <w:rFonts w:ascii="Arial" w:hAnsi="Arial" w:cs="Arial"/>
          <w:sz w:val="19"/>
          <w:szCs w:val="19"/>
        </w:rPr>
      </w:pPr>
    </w:p>
    <w:p w14:paraId="0C0077E5" w14:textId="77777777" w:rsidR="00C91572" w:rsidRPr="00A52C56" w:rsidRDefault="00C91572" w:rsidP="0015145E">
      <w:pPr>
        <w:numPr>
          <w:ilvl w:val="0"/>
          <w:numId w:val="99"/>
        </w:numPr>
        <w:spacing w:before="120"/>
        <w:ind w:left="714" w:hanging="357"/>
        <w:jc w:val="both"/>
        <w:rPr>
          <w:rFonts w:ascii="Arial" w:hAnsi="Arial" w:cs="Arial"/>
          <w:sz w:val="19"/>
          <w:szCs w:val="19"/>
        </w:rPr>
      </w:pPr>
      <w:r w:rsidRPr="00A52C56">
        <w:rPr>
          <w:rFonts w:ascii="Arial" w:hAnsi="Arial" w:cs="Arial"/>
          <w:sz w:val="19"/>
          <w:szCs w:val="19"/>
        </w:rPr>
        <w:t>Los rangos mínimos y máximos para la adjudicación de bienes y servicios que se apruebe en el Presupuesto de Egresos del Estado para cada ejercicio fiscal;</w:t>
      </w:r>
    </w:p>
    <w:p w14:paraId="090436FB" w14:textId="77777777" w:rsidR="00C91572" w:rsidRPr="00A52C56" w:rsidRDefault="00C91572" w:rsidP="0015145E">
      <w:pPr>
        <w:numPr>
          <w:ilvl w:val="0"/>
          <w:numId w:val="99"/>
        </w:numPr>
        <w:spacing w:before="120"/>
        <w:ind w:left="714" w:hanging="357"/>
        <w:jc w:val="both"/>
        <w:rPr>
          <w:rFonts w:ascii="Arial" w:hAnsi="Arial" w:cs="Arial"/>
          <w:sz w:val="19"/>
          <w:szCs w:val="19"/>
        </w:rPr>
      </w:pPr>
      <w:r w:rsidRPr="00A52C56">
        <w:rPr>
          <w:rFonts w:ascii="Arial" w:hAnsi="Arial" w:cs="Arial"/>
          <w:sz w:val="19"/>
          <w:szCs w:val="19"/>
        </w:rPr>
        <w:t>Considerar los rangos señalados en el inciso anterior, antes de calcular las contribuciones correspondientes;</w:t>
      </w:r>
    </w:p>
    <w:p w14:paraId="01BDE3CD" w14:textId="77777777" w:rsidR="00C91572" w:rsidRPr="00A52C56" w:rsidRDefault="00C91572" w:rsidP="0015145E">
      <w:pPr>
        <w:numPr>
          <w:ilvl w:val="0"/>
          <w:numId w:val="99"/>
        </w:numPr>
        <w:spacing w:before="120"/>
        <w:ind w:left="714" w:hanging="357"/>
        <w:jc w:val="both"/>
        <w:rPr>
          <w:rFonts w:ascii="Arial" w:hAnsi="Arial" w:cs="Arial"/>
          <w:sz w:val="19"/>
          <w:szCs w:val="19"/>
        </w:rPr>
      </w:pPr>
      <w:r w:rsidRPr="00A52C56">
        <w:rPr>
          <w:rFonts w:ascii="Arial" w:hAnsi="Arial" w:cs="Arial"/>
          <w:sz w:val="19"/>
          <w:szCs w:val="19"/>
        </w:rPr>
        <w:t>Contar con disponibilidad presupuestaria en la partida y en el mes, bimestre o trimestre autorizado en el calendario de egresos para la contratación, y</w:t>
      </w:r>
    </w:p>
    <w:p w14:paraId="6CD8CDD1" w14:textId="77777777" w:rsidR="00C91572" w:rsidRPr="002422DF" w:rsidRDefault="00C91572" w:rsidP="0015145E">
      <w:pPr>
        <w:numPr>
          <w:ilvl w:val="0"/>
          <w:numId w:val="99"/>
        </w:numPr>
        <w:spacing w:before="120"/>
        <w:ind w:left="714" w:hanging="357"/>
        <w:jc w:val="both"/>
        <w:rPr>
          <w:rFonts w:ascii="Arial" w:hAnsi="Arial" w:cs="Arial"/>
          <w:i/>
          <w:iCs/>
          <w:sz w:val="19"/>
          <w:szCs w:val="19"/>
        </w:rPr>
      </w:pPr>
      <w:r w:rsidRPr="002422DF">
        <w:rPr>
          <w:rFonts w:ascii="Arial" w:hAnsi="Arial" w:cs="Arial"/>
          <w:i/>
          <w:iCs/>
          <w:sz w:val="19"/>
          <w:szCs w:val="19"/>
        </w:rPr>
        <w:t xml:space="preserve">Cumplir con las disposiciones emitidas por Administración y </w:t>
      </w:r>
      <w:r w:rsidR="002422DF" w:rsidRPr="002422DF">
        <w:rPr>
          <w:rFonts w:ascii="Arial" w:hAnsi="Arial" w:cs="Arial"/>
          <w:i/>
          <w:iCs/>
          <w:sz w:val="19"/>
          <w:szCs w:val="19"/>
        </w:rPr>
        <w:t xml:space="preserve">la Secretaría de Honestidad, </w:t>
      </w:r>
      <w:r w:rsidRPr="002422DF">
        <w:rPr>
          <w:rFonts w:ascii="Arial" w:hAnsi="Arial" w:cs="Arial"/>
          <w:i/>
          <w:iCs/>
          <w:sz w:val="19"/>
          <w:szCs w:val="19"/>
        </w:rPr>
        <w:t>según sea el caso.</w:t>
      </w:r>
      <w:r w:rsidR="002422DF" w:rsidRPr="002422DF">
        <w:rPr>
          <w:rFonts w:ascii="Arial" w:hAnsi="Arial" w:cs="Arial"/>
          <w:i/>
          <w:iCs/>
          <w:sz w:val="19"/>
          <w:szCs w:val="19"/>
        </w:rPr>
        <w:t xml:space="preserve"> </w:t>
      </w:r>
      <w:r w:rsidR="002422DF" w:rsidRPr="002422DF">
        <w:rPr>
          <w:rFonts w:ascii="Arial" w:hAnsi="Arial" w:cs="Arial"/>
          <w:i/>
          <w:iCs/>
          <w:sz w:val="19"/>
          <w:szCs w:val="19"/>
          <w:vertAlign w:val="superscript"/>
        </w:rPr>
        <w:t>(Reforma según Decreto PPOE Extra de fecha 31-01-2024)</w:t>
      </w:r>
    </w:p>
    <w:p w14:paraId="545CBA6C" w14:textId="77777777" w:rsidR="00C91572" w:rsidRPr="00A52C56" w:rsidRDefault="00C91572" w:rsidP="00C91572">
      <w:pPr>
        <w:ind w:right="-93"/>
        <w:contextualSpacing/>
        <w:jc w:val="both"/>
        <w:rPr>
          <w:rFonts w:ascii="Arial" w:hAnsi="Arial" w:cs="Arial"/>
          <w:b/>
          <w:sz w:val="19"/>
          <w:szCs w:val="19"/>
        </w:rPr>
      </w:pPr>
    </w:p>
    <w:p w14:paraId="04689695" w14:textId="77777777" w:rsidR="00C91572" w:rsidRPr="00A52C56" w:rsidRDefault="00C91572" w:rsidP="00C91572">
      <w:pPr>
        <w:ind w:right="-93"/>
        <w:contextualSpacing/>
        <w:jc w:val="both"/>
        <w:rPr>
          <w:rFonts w:ascii="Arial" w:hAnsi="Arial" w:cs="Arial"/>
          <w:sz w:val="19"/>
          <w:szCs w:val="19"/>
        </w:rPr>
      </w:pPr>
      <w:r w:rsidRPr="00A52C56">
        <w:rPr>
          <w:rFonts w:ascii="Arial" w:hAnsi="Arial" w:cs="Arial"/>
          <w:sz w:val="19"/>
          <w:szCs w:val="19"/>
        </w:rPr>
        <w:lastRenderedPageBreak/>
        <w:t>Los servidores públicos estarán impedidos para fraccionar la contratación de bienes y servicios con el objeto de modificar el proceso de adjudicación que corresponda, según la necesidad anual.</w:t>
      </w:r>
    </w:p>
    <w:p w14:paraId="3B658156" w14:textId="77777777" w:rsidR="00C91572" w:rsidRPr="00A52C56" w:rsidRDefault="00C91572" w:rsidP="00C91572">
      <w:pPr>
        <w:ind w:right="-93"/>
        <w:contextualSpacing/>
        <w:jc w:val="both"/>
        <w:rPr>
          <w:rFonts w:ascii="Arial" w:hAnsi="Arial" w:cs="Arial"/>
          <w:sz w:val="19"/>
          <w:szCs w:val="19"/>
        </w:rPr>
      </w:pPr>
    </w:p>
    <w:p w14:paraId="401F845A" w14:textId="77777777" w:rsidR="00C91572" w:rsidRPr="00944C44" w:rsidRDefault="00C91572" w:rsidP="00C91572">
      <w:pPr>
        <w:ind w:right="-93"/>
        <w:contextualSpacing/>
        <w:jc w:val="both"/>
        <w:rPr>
          <w:rFonts w:ascii="Arial" w:hAnsi="Arial" w:cs="Arial"/>
          <w:i/>
          <w:iCs/>
          <w:sz w:val="19"/>
          <w:szCs w:val="19"/>
        </w:rPr>
      </w:pPr>
      <w:r w:rsidRPr="00944C44">
        <w:rPr>
          <w:rFonts w:ascii="Arial" w:hAnsi="Arial" w:cs="Arial"/>
          <w:i/>
          <w:iCs/>
          <w:sz w:val="19"/>
          <w:szCs w:val="19"/>
        </w:rPr>
        <w:t xml:space="preserve">Se estará en presencia de fraccionar cuando se divida en partes operaciones respecto de una necesidad previsible, permanente, continua o periódica con el propósito de evadir los procedimientos normales u ordinarios de contratación prevista en la Ley </w:t>
      </w:r>
      <w:r w:rsidR="00944C44" w:rsidRPr="00944C44">
        <w:rPr>
          <w:rFonts w:ascii="Arial" w:hAnsi="Arial" w:cs="Arial"/>
          <w:i/>
          <w:iCs/>
          <w:sz w:val="19"/>
          <w:szCs w:val="19"/>
        </w:rPr>
        <w:t>de</w:t>
      </w:r>
      <w:r w:rsidRPr="00944C44">
        <w:rPr>
          <w:rFonts w:ascii="Arial" w:hAnsi="Arial" w:cs="Arial"/>
          <w:i/>
          <w:iCs/>
          <w:sz w:val="19"/>
          <w:szCs w:val="19"/>
        </w:rPr>
        <w:t xml:space="preserve"> Adquisiciones, </w:t>
      </w:r>
      <w:r w:rsidR="00944C44" w:rsidRPr="00944C44">
        <w:rPr>
          <w:rFonts w:ascii="Arial" w:hAnsi="Arial" w:cs="Arial"/>
          <w:i/>
          <w:iCs/>
          <w:sz w:val="19"/>
          <w:szCs w:val="19"/>
        </w:rPr>
        <w:t xml:space="preserve">Enajenaciones, </w:t>
      </w:r>
      <w:r w:rsidRPr="00944C44">
        <w:rPr>
          <w:rFonts w:ascii="Arial" w:hAnsi="Arial" w:cs="Arial"/>
          <w:i/>
          <w:iCs/>
          <w:sz w:val="19"/>
          <w:szCs w:val="19"/>
        </w:rPr>
        <w:t>Arrendamientos</w:t>
      </w:r>
      <w:r w:rsidR="00944C44" w:rsidRPr="00944C44">
        <w:rPr>
          <w:rFonts w:ascii="Arial" w:hAnsi="Arial" w:cs="Arial"/>
          <w:i/>
          <w:iCs/>
          <w:sz w:val="19"/>
          <w:szCs w:val="19"/>
        </w:rPr>
        <w:t xml:space="preserve">, Prestación de Servicios y Administración de Bienes Muebles e Inmuebles </w:t>
      </w:r>
      <w:r w:rsidRPr="00944C44">
        <w:rPr>
          <w:rFonts w:ascii="Arial" w:hAnsi="Arial" w:cs="Arial"/>
          <w:i/>
          <w:iCs/>
          <w:sz w:val="19"/>
          <w:szCs w:val="19"/>
        </w:rPr>
        <w:t>del Estado de Oaxaca.</w:t>
      </w:r>
      <w:r w:rsidR="00944C44" w:rsidRPr="00944C44">
        <w:rPr>
          <w:rFonts w:ascii="Arial" w:hAnsi="Arial" w:cs="Arial"/>
          <w:i/>
          <w:iCs/>
          <w:sz w:val="19"/>
          <w:szCs w:val="19"/>
        </w:rPr>
        <w:t xml:space="preserve"> </w:t>
      </w:r>
      <w:r w:rsidR="00944C44" w:rsidRPr="00944C44">
        <w:rPr>
          <w:rFonts w:ascii="Arial" w:hAnsi="Arial" w:cs="Arial"/>
          <w:i/>
          <w:iCs/>
          <w:sz w:val="19"/>
          <w:szCs w:val="19"/>
          <w:vertAlign w:val="superscript"/>
        </w:rPr>
        <w:t>(Reforma según Decreto PPOE Extra de fecha 31-01-2024)</w:t>
      </w:r>
    </w:p>
    <w:p w14:paraId="14254ECF" w14:textId="77777777" w:rsidR="00C91572" w:rsidRPr="00A52C56" w:rsidRDefault="00C91572" w:rsidP="00C91572">
      <w:pPr>
        <w:ind w:right="-93"/>
        <w:contextualSpacing/>
        <w:jc w:val="both"/>
        <w:rPr>
          <w:rFonts w:ascii="Arial" w:hAnsi="Arial" w:cs="Arial"/>
          <w:sz w:val="19"/>
          <w:szCs w:val="19"/>
        </w:rPr>
      </w:pPr>
    </w:p>
    <w:p w14:paraId="764D1411" w14:textId="77777777" w:rsidR="00C91572" w:rsidRPr="00A52C56" w:rsidRDefault="00C91572" w:rsidP="00C91572">
      <w:pPr>
        <w:ind w:right="-93"/>
        <w:contextualSpacing/>
        <w:jc w:val="both"/>
        <w:rPr>
          <w:rFonts w:ascii="Arial" w:hAnsi="Arial" w:cs="Arial"/>
          <w:sz w:val="19"/>
          <w:szCs w:val="19"/>
        </w:rPr>
      </w:pPr>
      <w:r w:rsidRPr="00A52C56">
        <w:rPr>
          <w:rFonts w:ascii="Arial" w:hAnsi="Arial" w:cs="Arial"/>
          <w:sz w:val="19"/>
          <w:szCs w:val="19"/>
        </w:rPr>
        <w:t>No se considerará fraccionada la adquisición de bienes o servicios cuando:</w:t>
      </w:r>
    </w:p>
    <w:p w14:paraId="0607CB36" w14:textId="77777777" w:rsidR="00C91572" w:rsidRPr="00A52C56" w:rsidRDefault="00C91572" w:rsidP="00C91572">
      <w:pPr>
        <w:ind w:right="-93"/>
        <w:contextualSpacing/>
        <w:jc w:val="both"/>
        <w:rPr>
          <w:rFonts w:ascii="Arial" w:hAnsi="Arial" w:cs="Arial"/>
          <w:sz w:val="19"/>
          <w:szCs w:val="19"/>
        </w:rPr>
      </w:pPr>
    </w:p>
    <w:p w14:paraId="740B93FB" w14:textId="77777777" w:rsidR="00C91572" w:rsidRPr="00A52C56" w:rsidRDefault="00C91572" w:rsidP="0015145E">
      <w:pPr>
        <w:numPr>
          <w:ilvl w:val="0"/>
          <w:numId w:val="100"/>
        </w:numPr>
        <w:spacing w:after="120"/>
        <w:ind w:right="-91"/>
        <w:jc w:val="both"/>
        <w:rPr>
          <w:rFonts w:ascii="Arial" w:hAnsi="Arial" w:cs="Arial"/>
          <w:sz w:val="19"/>
          <w:szCs w:val="19"/>
        </w:rPr>
      </w:pPr>
      <w:r w:rsidRPr="00A52C56">
        <w:rPr>
          <w:rFonts w:ascii="Arial" w:hAnsi="Arial" w:cs="Arial"/>
          <w:sz w:val="19"/>
          <w:szCs w:val="19"/>
        </w:rPr>
        <w:t>Estando acreditada la necesidad en la etapa de planeación, Administración o la Secretaría, restrinja la cantidad a contratar por no contar con la disponibilidad financiera correspondiente;</w:t>
      </w:r>
    </w:p>
    <w:p w14:paraId="7B38FB51" w14:textId="77777777" w:rsidR="002E5A85" w:rsidRDefault="00C91572" w:rsidP="00C91572">
      <w:pPr>
        <w:numPr>
          <w:ilvl w:val="0"/>
          <w:numId w:val="100"/>
        </w:numPr>
        <w:spacing w:after="120"/>
        <w:ind w:right="-91"/>
        <w:jc w:val="both"/>
        <w:rPr>
          <w:rFonts w:ascii="Arial" w:hAnsi="Arial" w:cs="Arial"/>
          <w:sz w:val="19"/>
          <w:szCs w:val="19"/>
        </w:rPr>
      </w:pPr>
      <w:r w:rsidRPr="00A52C56">
        <w:rPr>
          <w:rFonts w:ascii="Arial" w:hAnsi="Arial" w:cs="Arial"/>
          <w:sz w:val="19"/>
          <w:szCs w:val="19"/>
        </w:rPr>
        <w:t>Con posterioridad a la aprobación del plan anual de contrataciones, surja la necesidad extraordinaria e imprevisible adicional a lo programado, y</w:t>
      </w:r>
    </w:p>
    <w:p w14:paraId="540E4B6F" w14:textId="77777777" w:rsidR="002E5A85" w:rsidRPr="002E5A85" w:rsidRDefault="00C91572" w:rsidP="00C91572">
      <w:pPr>
        <w:numPr>
          <w:ilvl w:val="0"/>
          <w:numId w:val="100"/>
        </w:numPr>
        <w:spacing w:after="120"/>
        <w:ind w:right="-91"/>
        <w:jc w:val="both"/>
        <w:rPr>
          <w:rFonts w:ascii="Arial" w:hAnsi="Arial" w:cs="Arial"/>
          <w:i/>
          <w:iCs/>
          <w:sz w:val="19"/>
          <w:szCs w:val="19"/>
        </w:rPr>
      </w:pPr>
      <w:r w:rsidRPr="002E5A85">
        <w:rPr>
          <w:rFonts w:ascii="Arial" w:hAnsi="Arial" w:cs="Arial"/>
          <w:i/>
          <w:iCs/>
          <w:sz w:val="19"/>
          <w:szCs w:val="19"/>
        </w:rPr>
        <w:t xml:space="preserve">La contratación se efectúe dentro del supuesto señalado en el artículo 50 de la Ley </w:t>
      </w:r>
      <w:r w:rsidR="002E5A85" w:rsidRPr="002E5A85">
        <w:rPr>
          <w:rFonts w:ascii="Arial" w:hAnsi="Arial" w:cs="Arial"/>
          <w:i/>
          <w:iCs/>
          <w:sz w:val="19"/>
          <w:szCs w:val="19"/>
        </w:rPr>
        <w:t xml:space="preserve">de Responsabilidades Administrativas del Estado y Municipios de Oaxaca. </w:t>
      </w:r>
      <w:r w:rsidR="002E5A85" w:rsidRPr="002E5A85">
        <w:rPr>
          <w:rFonts w:ascii="Arial" w:hAnsi="Arial" w:cs="Arial"/>
          <w:i/>
          <w:iCs/>
          <w:sz w:val="19"/>
          <w:szCs w:val="19"/>
          <w:vertAlign w:val="superscript"/>
        </w:rPr>
        <w:t>(Reforma según Decreto PPOE Extra de fecha 31-01-2024)</w:t>
      </w:r>
      <w:r w:rsidR="00A57991" w:rsidRPr="002E5A85">
        <w:rPr>
          <w:rFonts w:ascii="Arial" w:hAnsi="Arial" w:cs="Arial"/>
          <w:i/>
          <w:iCs/>
          <w:sz w:val="19"/>
          <w:szCs w:val="19"/>
          <w:vertAlign w:val="superscript"/>
          <w:lang w:val="es-ES_tradnl"/>
        </w:rPr>
        <w:t xml:space="preserve"> </w:t>
      </w:r>
    </w:p>
    <w:p w14:paraId="4370C8A7" w14:textId="77777777" w:rsidR="006F4E2F" w:rsidRPr="00A52C56" w:rsidRDefault="00A57991" w:rsidP="00C91572">
      <w:pPr>
        <w:jc w:val="both"/>
        <w:rPr>
          <w:rFonts w:ascii="Arial" w:hAnsi="Arial" w:cs="Arial"/>
          <w:sz w:val="19"/>
          <w:szCs w:val="19"/>
        </w:rPr>
      </w:pPr>
      <w:r w:rsidRPr="00A52C56">
        <w:rPr>
          <w:rFonts w:ascii="Arial" w:hAnsi="Arial" w:cs="Arial"/>
          <w:sz w:val="19"/>
          <w:szCs w:val="19"/>
          <w:vertAlign w:val="superscript"/>
          <w:lang w:val="es-ES_tradnl"/>
        </w:rPr>
        <w:t>(</w:t>
      </w:r>
      <w:r w:rsidRPr="00A52C56">
        <w:rPr>
          <w:rFonts w:ascii="Arial" w:hAnsi="Arial" w:cs="Arial"/>
          <w:sz w:val="19"/>
          <w:szCs w:val="19"/>
          <w:vertAlign w:val="superscript"/>
          <w:lang w:val="es-MX"/>
        </w:rPr>
        <w:t xml:space="preserve">Reforma según Decreto </w:t>
      </w:r>
      <w:r w:rsidR="005C7DCA" w:rsidRPr="00A52C56">
        <w:rPr>
          <w:rFonts w:ascii="Arial" w:hAnsi="Arial" w:cs="Arial"/>
          <w:sz w:val="19"/>
          <w:szCs w:val="19"/>
          <w:vertAlign w:val="superscript"/>
          <w:lang w:val="es-MX"/>
        </w:rPr>
        <w:t>PPOE</w:t>
      </w:r>
      <w:r w:rsidRPr="00A52C56">
        <w:rPr>
          <w:rFonts w:ascii="Arial" w:hAnsi="Arial" w:cs="Arial"/>
          <w:sz w:val="19"/>
          <w:szCs w:val="19"/>
          <w:vertAlign w:val="superscript"/>
          <w:lang w:val="es-MX"/>
        </w:rPr>
        <w:t xml:space="preserve"> </w:t>
      </w:r>
      <w:r w:rsidR="002E5A85">
        <w:rPr>
          <w:rFonts w:ascii="Arial" w:hAnsi="Arial" w:cs="Arial"/>
          <w:sz w:val="19"/>
          <w:szCs w:val="19"/>
          <w:vertAlign w:val="superscript"/>
          <w:lang w:val="es-MX"/>
        </w:rPr>
        <w:t xml:space="preserve">sexta sección </w:t>
      </w:r>
      <w:r w:rsidRPr="00A52C56">
        <w:rPr>
          <w:rFonts w:ascii="Arial" w:hAnsi="Arial" w:cs="Arial"/>
          <w:sz w:val="19"/>
          <w:szCs w:val="19"/>
          <w:vertAlign w:val="superscript"/>
          <w:lang w:val="es-MX"/>
        </w:rPr>
        <w:t>de 02-07-2016)</w:t>
      </w:r>
    </w:p>
    <w:p w14:paraId="58CE74A6" w14:textId="77777777" w:rsidR="00C91572" w:rsidRPr="00A52C56" w:rsidRDefault="00C91572" w:rsidP="00C91572">
      <w:pPr>
        <w:jc w:val="both"/>
        <w:rPr>
          <w:rFonts w:ascii="Arial" w:hAnsi="Arial" w:cs="Arial"/>
          <w:sz w:val="19"/>
          <w:szCs w:val="19"/>
          <w:lang w:val="es-ES_tradnl"/>
        </w:rPr>
      </w:pPr>
    </w:p>
    <w:p w14:paraId="035DF72C" w14:textId="77777777" w:rsidR="006F4E2F" w:rsidRPr="00A52C56" w:rsidRDefault="006F4E2F" w:rsidP="009D6B7D">
      <w:pPr>
        <w:jc w:val="both"/>
        <w:rPr>
          <w:rFonts w:ascii="Arial" w:hAnsi="Arial" w:cs="Arial"/>
          <w:sz w:val="19"/>
          <w:szCs w:val="19"/>
          <w:lang w:val="es-ES_tradnl"/>
        </w:rPr>
      </w:pPr>
      <w:r w:rsidRPr="00A52C56">
        <w:rPr>
          <w:rFonts w:ascii="Arial" w:hAnsi="Arial" w:cs="Arial"/>
          <w:b/>
          <w:sz w:val="19"/>
          <w:szCs w:val="19"/>
          <w:lang w:val="es-ES_tradnl"/>
        </w:rPr>
        <w:t>Artículo 103</w:t>
      </w:r>
      <w:r w:rsidRPr="00A52C56">
        <w:rPr>
          <w:rFonts w:ascii="Arial" w:hAnsi="Arial" w:cs="Arial"/>
          <w:sz w:val="19"/>
          <w:szCs w:val="19"/>
          <w:lang w:val="es-ES_tradnl"/>
        </w:rPr>
        <w:t xml:space="preserve">. </w:t>
      </w:r>
      <w:r w:rsidR="009D6B7D" w:rsidRPr="00A52C56">
        <w:rPr>
          <w:rFonts w:ascii="Arial" w:hAnsi="Arial" w:cs="Arial"/>
          <w:sz w:val="19"/>
          <w:szCs w:val="19"/>
          <w:lang w:val="es-ES_tradnl"/>
        </w:rPr>
        <w:t xml:space="preserve">Administración llevará a cabo el procedimiento para el pago oportuno de bienes adquiridos y/o servicios contratados a través del Comité de Adquisiciones de Bienes y Servicios del Ejecutivo Estatal, y de los bienes adquiridos y servicios contratados directamente a solicitud de las Dependencias y Entidades Ejecutores de gasto a través de sus Unidades de administración con cargo a las partidas consolidadas autorizadas a las mismas durante el ejercicio fiscal correspondiente, remitiendo en ambos casos la facturación respectiva a las citadas Unidades de administración para su pago, previo cumplimiento por los proveedores adjudicados de los requisitos establecidos en los contratos, pedidos y ordenes de servicio. </w:t>
      </w:r>
      <w:r w:rsidR="009D6B7D" w:rsidRPr="00A52C56">
        <w:rPr>
          <w:rFonts w:ascii="Arial" w:hAnsi="Arial" w:cs="Arial"/>
          <w:sz w:val="19"/>
          <w:szCs w:val="19"/>
          <w:vertAlign w:val="superscript"/>
          <w:lang w:val="es-ES_tradnl"/>
        </w:rPr>
        <w:t>(Reforma según Decreto PPOE Tercera Sección de fecha 30-05-2015.)</w:t>
      </w:r>
    </w:p>
    <w:p w14:paraId="46E017EB" w14:textId="77777777" w:rsidR="006F4E2F" w:rsidRPr="00A52C56" w:rsidRDefault="006F4E2F" w:rsidP="00306141">
      <w:pPr>
        <w:jc w:val="both"/>
        <w:rPr>
          <w:rFonts w:ascii="Arial" w:hAnsi="Arial" w:cs="Arial"/>
          <w:sz w:val="19"/>
          <w:szCs w:val="19"/>
          <w:lang w:val="es-ES_tradnl"/>
        </w:rPr>
      </w:pPr>
    </w:p>
    <w:p w14:paraId="1E027069" w14:textId="77777777" w:rsidR="006F4E2F" w:rsidRPr="00A52C56" w:rsidRDefault="006F4E2F" w:rsidP="00306141">
      <w:pPr>
        <w:widowControl w:val="0"/>
        <w:tabs>
          <w:tab w:val="left" w:pos="0"/>
        </w:tabs>
        <w:autoSpaceDE w:val="0"/>
        <w:autoSpaceDN w:val="0"/>
        <w:adjustRightInd w:val="0"/>
        <w:ind w:right="96"/>
        <w:jc w:val="both"/>
        <w:rPr>
          <w:rFonts w:ascii="Arial" w:hAnsi="Arial" w:cs="Arial"/>
          <w:sz w:val="19"/>
          <w:szCs w:val="19"/>
          <w:lang w:val="es-ES_tradnl"/>
        </w:rPr>
      </w:pPr>
      <w:r w:rsidRPr="00A52C56">
        <w:rPr>
          <w:rFonts w:ascii="Arial" w:hAnsi="Arial" w:cs="Arial"/>
          <w:b/>
          <w:sz w:val="19"/>
          <w:szCs w:val="19"/>
          <w:lang w:val="es-ES_tradnl"/>
        </w:rPr>
        <w:t>Artículo 104</w:t>
      </w:r>
      <w:r w:rsidRPr="00A52C56">
        <w:rPr>
          <w:rFonts w:ascii="Arial" w:hAnsi="Arial" w:cs="Arial"/>
          <w:sz w:val="19"/>
          <w:szCs w:val="19"/>
          <w:lang w:val="es-ES_tradnl"/>
        </w:rPr>
        <w:t xml:space="preserve">. </w:t>
      </w:r>
      <w:r w:rsidRPr="00A52C56">
        <w:rPr>
          <w:rFonts w:ascii="Arial" w:hAnsi="Arial" w:cs="Arial"/>
          <w:w w:val="101"/>
          <w:sz w:val="19"/>
          <w:szCs w:val="19"/>
          <w:lang w:val="es-ES_tradnl"/>
        </w:rPr>
        <w:t xml:space="preserve">Las Dependencias y Entidades deberán justificar ante el comité o subcomités según corresponda, la disponibilidad presupuestaria al inicio del procedimiento de contratación mediante comunicado de suficiencia presupuestaria emitido por la Secretaría o reporte presupuestario emitido del </w:t>
      </w:r>
      <w:r w:rsidRPr="00A52C56">
        <w:rPr>
          <w:rFonts w:ascii="Arial" w:hAnsi="Arial" w:cs="Arial"/>
          <w:w w:val="101"/>
          <w:sz w:val="19"/>
          <w:szCs w:val="19"/>
          <w:lang w:val="es-ES_tradnl"/>
        </w:rPr>
        <w:lastRenderedPageBreak/>
        <w:t>Sistema electrónico.</w:t>
      </w:r>
    </w:p>
    <w:p w14:paraId="5E9F1E0C" w14:textId="77777777" w:rsidR="006F4E2F" w:rsidRPr="00A52C56" w:rsidRDefault="006F4E2F" w:rsidP="00306141">
      <w:pPr>
        <w:jc w:val="both"/>
        <w:rPr>
          <w:rFonts w:ascii="Arial" w:hAnsi="Arial" w:cs="Arial"/>
          <w:sz w:val="19"/>
          <w:szCs w:val="19"/>
          <w:lang w:val="es-ES_tradnl"/>
        </w:rPr>
      </w:pPr>
    </w:p>
    <w:p w14:paraId="19508B27" w14:textId="77777777" w:rsidR="006F4E2F" w:rsidRPr="00A52C56" w:rsidRDefault="006F4E2F" w:rsidP="00306141">
      <w:pPr>
        <w:widowControl w:val="0"/>
        <w:tabs>
          <w:tab w:val="left" w:pos="0"/>
        </w:tabs>
        <w:autoSpaceDE w:val="0"/>
        <w:autoSpaceDN w:val="0"/>
        <w:adjustRightInd w:val="0"/>
        <w:ind w:right="63"/>
        <w:jc w:val="both"/>
        <w:rPr>
          <w:rFonts w:ascii="Arial" w:hAnsi="Arial" w:cs="Arial"/>
          <w:sz w:val="19"/>
          <w:szCs w:val="19"/>
          <w:lang w:val="es-ES_tradnl"/>
        </w:rPr>
      </w:pPr>
      <w:r w:rsidRPr="00A52C56">
        <w:rPr>
          <w:rFonts w:ascii="Arial" w:hAnsi="Arial" w:cs="Arial"/>
          <w:b/>
          <w:sz w:val="19"/>
          <w:szCs w:val="19"/>
          <w:lang w:val="es-ES_tradnl"/>
        </w:rPr>
        <w:t>Artículo 105.</w:t>
      </w:r>
      <w:r w:rsidRPr="00A52C56">
        <w:rPr>
          <w:rFonts w:ascii="Arial" w:hAnsi="Arial" w:cs="Arial"/>
          <w:sz w:val="19"/>
          <w:szCs w:val="19"/>
          <w:lang w:val="es-ES_tradnl"/>
        </w:rPr>
        <w:t xml:space="preserve"> Las adquisiciones de bienes muebles que incrementen el patrimonio del Gobierno del Estado, por su cuantía y de acuerdo a los rangos autorizados para tales efectos, se podrán realizar por las Dependencias y Entidades, a través de Administración o por el Comité de Adquisiciones de Bienes y Servicios del Ejecutivo Estatal, o los Subcomités de Adquisiciones de las Entidades.</w:t>
      </w:r>
    </w:p>
    <w:p w14:paraId="41F71403" w14:textId="77777777" w:rsidR="006F4E2F" w:rsidRPr="00A52C56"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p>
    <w:p w14:paraId="3EC77D73" w14:textId="77777777" w:rsidR="006F4E2F" w:rsidRPr="00A52C56"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r w:rsidRPr="00A52C56">
        <w:rPr>
          <w:rFonts w:ascii="Arial" w:hAnsi="Arial" w:cs="Arial"/>
          <w:b/>
          <w:sz w:val="19"/>
          <w:szCs w:val="19"/>
          <w:lang w:val="es-ES_tradnl"/>
        </w:rPr>
        <w:t xml:space="preserve">Artículo 106. </w:t>
      </w:r>
      <w:r w:rsidR="009D6B7D" w:rsidRPr="00A52C56">
        <w:rPr>
          <w:rFonts w:ascii="Arial" w:hAnsi="Arial" w:cs="Arial"/>
          <w:sz w:val="19"/>
          <w:szCs w:val="19"/>
          <w:lang w:val="es-ES_tradnl"/>
        </w:rPr>
        <w:t xml:space="preserve">Para el pago por adquisición de bienes muebles, autorizados a través del Comité de Adquisiciones de Bienes y Servicios del Poder Ejecutivo, Administración comunicará oportunamente a la Dependencia o Entidad los montos y los plazos de pago pactados en los contratos y pedidos. </w:t>
      </w:r>
      <w:r w:rsidR="009D6B7D" w:rsidRPr="00A52C56">
        <w:rPr>
          <w:rFonts w:ascii="Arial" w:hAnsi="Arial" w:cs="Arial"/>
          <w:sz w:val="19"/>
          <w:szCs w:val="19"/>
          <w:vertAlign w:val="superscript"/>
          <w:lang w:val="es-ES_tradnl"/>
        </w:rPr>
        <w:t>(Reforma según Decreto PPOE Tercera Sección de fecha 30-05-2015.)</w:t>
      </w:r>
      <w:r w:rsidR="009D6B7D" w:rsidRPr="00A52C56">
        <w:rPr>
          <w:rFonts w:ascii="Arial" w:hAnsi="Arial" w:cs="Arial"/>
          <w:sz w:val="19"/>
          <w:szCs w:val="19"/>
          <w:vertAlign w:val="superscript"/>
          <w:lang w:val="es-ES_tradnl"/>
        </w:rPr>
        <w:cr/>
      </w:r>
    </w:p>
    <w:p w14:paraId="06246DC3" w14:textId="77777777" w:rsidR="006F4E2F" w:rsidRPr="00A52C56" w:rsidRDefault="006F4E2F" w:rsidP="00306141">
      <w:pPr>
        <w:widowControl w:val="0"/>
        <w:tabs>
          <w:tab w:val="left" w:pos="0"/>
        </w:tabs>
        <w:autoSpaceDE w:val="0"/>
        <w:autoSpaceDN w:val="0"/>
        <w:adjustRightInd w:val="0"/>
        <w:ind w:right="85"/>
        <w:jc w:val="both"/>
        <w:rPr>
          <w:rFonts w:ascii="Arial" w:hAnsi="Arial" w:cs="Arial"/>
          <w:sz w:val="19"/>
          <w:szCs w:val="19"/>
          <w:lang w:val="es-ES_tradnl"/>
        </w:rPr>
      </w:pPr>
      <w:r w:rsidRPr="00A52C56">
        <w:rPr>
          <w:rFonts w:ascii="Arial" w:hAnsi="Arial" w:cs="Arial"/>
          <w:b/>
          <w:sz w:val="19"/>
          <w:szCs w:val="19"/>
          <w:lang w:val="es-ES_tradnl"/>
        </w:rPr>
        <w:t xml:space="preserve">Artículo 107. </w:t>
      </w:r>
      <w:r w:rsidRPr="00A52C56">
        <w:rPr>
          <w:rFonts w:ascii="Arial" w:hAnsi="Arial" w:cs="Arial"/>
          <w:sz w:val="19"/>
          <w:szCs w:val="19"/>
          <w:lang w:val="es-ES_tradnl"/>
        </w:rPr>
        <w:t>Es obligación de las Dependencias enviar el comprobante fiscal a Administración, cuando adquieran bienes que incrementen el patrimonio del Gobierno del Estado, debiendo conservar, para su archivo y custodia correspondiente copia certificada del mismo.</w:t>
      </w:r>
    </w:p>
    <w:p w14:paraId="3E93822B" w14:textId="77777777" w:rsidR="006F4E2F" w:rsidRPr="00A52C56" w:rsidRDefault="006F4E2F" w:rsidP="00306141">
      <w:pPr>
        <w:widowControl w:val="0"/>
        <w:tabs>
          <w:tab w:val="left" w:pos="0"/>
        </w:tabs>
        <w:autoSpaceDE w:val="0"/>
        <w:autoSpaceDN w:val="0"/>
        <w:adjustRightInd w:val="0"/>
        <w:ind w:right="85"/>
        <w:jc w:val="both"/>
        <w:rPr>
          <w:rFonts w:ascii="Arial" w:hAnsi="Arial" w:cs="Arial"/>
          <w:sz w:val="19"/>
          <w:szCs w:val="19"/>
          <w:lang w:val="es-ES_tradnl"/>
        </w:rPr>
      </w:pPr>
    </w:p>
    <w:p w14:paraId="3BF58B88" w14:textId="77777777" w:rsidR="006F4E2F" w:rsidRPr="00A52C56" w:rsidRDefault="006F4E2F" w:rsidP="00306141">
      <w:pPr>
        <w:widowControl w:val="0"/>
        <w:tabs>
          <w:tab w:val="left" w:pos="0"/>
        </w:tabs>
        <w:autoSpaceDE w:val="0"/>
        <w:autoSpaceDN w:val="0"/>
        <w:adjustRightInd w:val="0"/>
        <w:ind w:right="85"/>
        <w:jc w:val="both"/>
        <w:rPr>
          <w:rFonts w:ascii="Arial" w:hAnsi="Arial" w:cs="Arial"/>
          <w:sz w:val="19"/>
          <w:szCs w:val="19"/>
          <w:lang w:val="es-ES_tradnl"/>
        </w:rPr>
      </w:pPr>
      <w:r w:rsidRPr="00A52C56">
        <w:rPr>
          <w:rFonts w:ascii="Arial" w:hAnsi="Arial" w:cs="Arial"/>
          <w:sz w:val="19"/>
          <w:szCs w:val="19"/>
          <w:lang w:val="es-ES_tradnl"/>
        </w:rPr>
        <w:t>Tratándose de Entidades éstas deberán enviar copia certificada de los comprobantes fiscales a Administración cuando adquieran bienes que incrementen su patrimonio.</w:t>
      </w:r>
    </w:p>
    <w:p w14:paraId="55F6A710" w14:textId="77777777" w:rsidR="00253D7C" w:rsidRPr="00A52C56" w:rsidRDefault="00253D7C" w:rsidP="00306141">
      <w:pPr>
        <w:widowControl w:val="0"/>
        <w:tabs>
          <w:tab w:val="left" w:pos="0"/>
        </w:tabs>
        <w:autoSpaceDE w:val="0"/>
        <w:autoSpaceDN w:val="0"/>
        <w:adjustRightInd w:val="0"/>
        <w:ind w:right="63"/>
        <w:jc w:val="both"/>
        <w:rPr>
          <w:rFonts w:ascii="Arial" w:hAnsi="Arial" w:cs="Arial"/>
          <w:b/>
          <w:sz w:val="19"/>
          <w:szCs w:val="19"/>
          <w:lang w:val="es-ES_tradnl"/>
        </w:rPr>
      </w:pPr>
    </w:p>
    <w:p w14:paraId="7273F5AA" w14:textId="77777777" w:rsidR="006F4E2F" w:rsidRPr="00A52C56"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r w:rsidRPr="00A52C56">
        <w:rPr>
          <w:rFonts w:ascii="Arial" w:hAnsi="Arial" w:cs="Arial"/>
          <w:b/>
          <w:sz w:val="19"/>
          <w:szCs w:val="19"/>
          <w:lang w:val="es-ES_tradnl"/>
        </w:rPr>
        <w:t xml:space="preserve">Artículo 108. </w:t>
      </w:r>
      <w:r w:rsidRPr="00A52C56">
        <w:rPr>
          <w:rFonts w:ascii="Arial" w:hAnsi="Arial" w:cs="Arial"/>
          <w:spacing w:val="-1"/>
          <w:sz w:val="19"/>
          <w:szCs w:val="19"/>
          <w:lang w:val="es-ES_tradnl"/>
        </w:rPr>
        <w:t>La</w:t>
      </w:r>
      <w:r w:rsidRPr="00A52C56">
        <w:rPr>
          <w:rFonts w:ascii="Arial" w:hAnsi="Arial" w:cs="Arial"/>
          <w:sz w:val="19"/>
          <w:szCs w:val="19"/>
          <w:lang w:val="es-ES_tradnl"/>
        </w:rPr>
        <w:t xml:space="preserve">s </w:t>
      </w:r>
      <w:r w:rsidRPr="00A52C56">
        <w:rPr>
          <w:rFonts w:ascii="Arial" w:hAnsi="Arial" w:cs="Arial"/>
          <w:spacing w:val="-1"/>
          <w:sz w:val="19"/>
          <w:szCs w:val="19"/>
          <w:lang w:val="es-ES_tradnl"/>
        </w:rPr>
        <w:t>Dependencia</w:t>
      </w:r>
      <w:r w:rsidRPr="00A52C56">
        <w:rPr>
          <w:rFonts w:ascii="Arial" w:hAnsi="Arial" w:cs="Arial"/>
          <w:sz w:val="19"/>
          <w:szCs w:val="19"/>
          <w:lang w:val="es-ES_tradnl"/>
        </w:rPr>
        <w:t xml:space="preserve">s y </w:t>
      </w:r>
      <w:r w:rsidRPr="00A52C56">
        <w:rPr>
          <w:rFonts w:ascii="Arial" w:hAnsi="Arial" w:cs="Arial"/>
          <w:spacing w:val="-1"/>
          <w:sz w:val="19"/>
          <w:szCs w:val="19"/>
          <w:lang w:val="es-ES_tradnl"/>
        </w:rPr>
        <w:t>Entidade</w:t>
      </w:r>
      <w:r w:rsidRPr="00A52C56">
        <w:rPr>
          <w:rFonts w:ascii="Arial" w:hAnsi="Arial" w:cs="Arial"/>
          <w:sz w:val="19"/>
          <w:szCs w:val="19"/>
          <w:lang w:val="es-ES_tradnl"/>
        </w:rPr>
        <w:t xml:space="preserve">s </w:t>
      </w:r>
      <w:r w:rsidRPr="00A52C56">
        <w:rPr>
          <w:rFonts w:ascii="Arial" w:hAnsi="Arial" w:cs="Arial"/>
          <w:spacing w:val="-1"/>
          <w:sz w:val="19"/>
          <w:szCs w:val="19"/>
          <w:lang w:val="es-ES_tradnl"/>
        </w:rPr>
        <w:t>qu</w:t>
      </w:r>
      <w:r w:rsidRPr="00A52C56">
        <w:rPr>
          <w:rFonts w:ascii="Arial" w:hAnsi="Arial" w:cs="Arial"/>
          <w:sz w:val="19"/>
          <w:szCs w:val="19"/>
          <w:lang w:val="es-ES_tradnl"/>
        </w:rPr>
        <w:t xml:space="preserve">e </w:t>
      </w:r>
      <w:r w:rsidRPr="00A52C56">
        <w:rPr>
          <w:rFonts w:ascii="Arial" w:hAnsi="Arial" w:cs="Arial"/>
          <w:spacing w:val="-1"/>
          <w:sz w:val="19"/>
          <w:szCs w:val="19"/>
          <w:lang w:val="es-ES_tradnl"/>
        </w:rPr>
        <w:t>po</w:t>
      </w:r>
      <w:r w:rsidRPr="00A52C56">
        <w:rPr>
          <w:rFonts w:ascii="Arial" w:hAnsi="Arial" w:cs="Arial"/>
          <w:sz w:val="19"/>
          <w:szCs w:val="19"/>
          <w:lang w:val="es-ES_tradnl"/>
        </w:rPr>
        <w:t xml:space="preserve">r </w:t>
      </w:r>
      <w:r w:rsidRPr="00A52C56">
        <w:rPr>
          <w:rFonts w:ascii="Arial" w:hAnsi="Arial" w:cs="Arial"/>
          <w:spacing w:val="-1"/>
          <w:sz w:val="19"/>
          <w:szCs w:val="19"/>
          <w:lang w:val="es-ES_tradnl"/>
        </w:rPr>
        <w:t>l</w:t>
      </w:r>
      <w:r w:rsidRPr="00A52C56">
        <w:rPr>
          <w:rFonts w:ascii="Arial" w:hAnsi="Arial" w:cs="Arial"/>
          <w:sz w:val="19"/>
          <w:szCs w:val="19"/>
          <w:lang w:val="es-ES_tradnl"/>
        </w:rPr>
        <w:t xml:space="preserve">a </w:t>
      </w:r>
      <w:r w:rsidRPr="00A52C56">
        <w:rPr>
          <w:rFonts w:ascii="Arial" w:hAnsi="Arial" w:cs="Arial"/>
          <w:spacing w:val="-1"/>
          <w:sz w:val="19"/>
          <w:szCs w:val="19"/>
          <w:lang w:val="es-ES_tradnl"/>
        </w:rPr>
        <w:t>naturalez</w:t>
      </w:r>
      <w:r w:rsidRPr="00A52C56">
        <w:rPr>
          <w:rFonts w:ascii="Arial" w:hAnsi="Arial" w:cs="Arial"/>
          <w:sz w:val="19"/>
          <w:szCs w:val="19"/>
          <w:lang w:val="es-ES_tradnl"/>
        </w:rPr>
        <w:t xml:space="preserve">a </w:t>
      </w:r>
      <w:r w:rsidRPr="00A52C56">
        <w:rPr>
          <w:rFonts w:ascii="Arial" w:hAnsi="Arial" w:cs="Arial"/>
          <w:spacing w:val="-1"/>
          <w:sz w:val="19"/>
          <w:szCs w:val="19"/>
          <w:lang w:val="es-ES_tradnl"/>
        </w:rPr>
        <w:t>d</w:t>
      </w:r>
      <w:r w:rsidRPr="00A52C56">
        <w:rPr>
          <w:rFonts w:ascii="Arial" w:hAnsi="Arial" w:cs="Arial"/>
          <w:sz w:val="19"/>
          <w:szCs w:val="19"/>
          <w:lang w:val="es-ES_tradnl"/>
        </w:rPr>
        <w:t xml:space="preserve">e </w:t>
      </w:r>
      <w:r w:rsidRPr="00A52C56">
        <w:rPr>
          <w:rFonts w:ascii="Arial" w:hAnsi="Arial" w:cs="Arial"/>
          <w:spacing w:val="-1"/>
          <w:sz w:val="19"/>
          <w:szCs w:val="19"/>
          <w:lang w:val="es-ES_tradnl"/>
        </w:rPr>
        <w:t>su</w:t>
      </w:r>
      <w:r w:rsidRPr="00A52C56">
        <w:rPr>
          <w:rFonts w:ascii="Arial" w:hAnsi="Arial" w:cs="Arial"/>
          <w:sz w:val="19"/>
          <w:szCs w:val="19"/>
          <w:lang w:val="es-ES_tradnl"/>
        </w:rPr>
        <w:t xml:space="preserve">s </w:t>
      </w:r>
      <w:r w:rsidRPr="00A52C56">
        <w:rPr>
          <w:rFonts w:ascii="Arial" w:hAnsi="Arial" w:cs="Arial"/>
          <w:spacing w:val="-1"/>
          <w:sz w:val="19"/>
          <w:szCs w:val="19"/>
          <w:lang w:val="es-ES_tradnl"/>
        </w:rPr>
        <w:t>funciones</w:t>
      </w:r>
      <w:r w:rsidRPr="00A52C56">
        <w:rPr>
          <w:rFonts w:ascii="Arial" w:hAnsi="Arial" w:cs="Arial"/>
          <w:spacing w:val="9"/>
          <w:sz w:val="19"/>
          <w:szCs w:val="19"/>
          <w:lang w:val="es-ES_tradnl"/>
        </w:rPr>
        <w:t xml:space="preserve"> </w:t>
      </w:r>
      <w:r w:rsidRPr="00A52C56">
        <w:rPr>
          <w:rFonts w:ascii="Arial" w:hAnsi="Arial" w:cs="Arial"/>
          <w:sz w:val="19"/>
          <w:szCs w:val="19"/>
          <w:lang w:val="es-ES_tradnl"/>
        </w:rPr>
        <w:t xml:space="preserve">requieran adquirir armamento deberán presentar ante </w:t>
      </w:r>
      <w:r w:rsidRPr="00A52C56">
        <w:rPr>
          <w:rFonts w:ascii="Arial" w:hAnsi="Arial" w:cs="Arial"/>
          <w:spacing w:val="-1"/>
          <w:sz w:val="19"/>
          <w:szCs w:val="19"/>
          <w:lang w:val="es-ES_tradnl"/>
        </w:rPr>
        <w:t>Administració</w:t>
      </w:r>
      <w:r w:rsidRPr="00A52C56">
        <w:rPr>
          <w:rFonts w:ascii="Arial" w:hAnsi="Arial" w:cs="Arial"/>
          <w:sz w:val="19"/>
          <w:szCs w:val="19"/>
          <w:lang w:val="es-ES_tradnl"/>
        </w:rPr>
        <w:t>n</w:t>
      </w:r>
      <w:r w:rsidRPr="00A52C56">
        <w:rPr>
          <w:rFonts w:ascii="Arial" w:hAnsi="Arial" w:cs="Arial"/>
          <w:spacing w:val="26"/>
          <w:sz w:val="19"/>
          <w:szCs w:val="19"/>
          <w:lang w:val="es-ES_tradnl"/>
        </w:rPr>
        <w:t xml:space="preserve"> </w:t>
      </w:r>
      <w:r w:rsidRPr="00A52C56">
        <w:rPr>
          <w:rFonts w:ascii="Arial" w:hAnsi="Arial" w:cs="Arial"/>
          <w:w w:val="101"/>
          <w:sz w:val="19"/>
          <w:szCs w:val="19"/>
          <w:lang w:val="es-ES_tradnl"/>
        </w:rPr>
        <w:t>solicitud</w:t>
      </w:r>
      <w:r w:rsidRPr="00A52C56">
        <w:rPr>
          <w:rFonts w:ascii="Arial" w:hAnsi="Arial" w:cs="Arial"/>
          <w:spacing w:val="24"/>
          <w:sz w:val="19"/>
          <w:szCs w:val="19"/>
          <w:lang w:val="es-ES_tradnl"/>
        </w:rPr>
        <w:t xml:space="preserve"> </w:t>
      </w:r>
      <w:r w:rsidRPr="00A52C56">
        <w:rPr>
          <w:rFonts w:ascii="Arial" w:hAnsi="Arial" w:cs="Arial"/>
          <w:sz w:val="19"/>
          <w:szCs w:val="19"/>
          <w:lang w:val="es-ES_tradnl"/>
        </w:rPr>
        <w:t>por</w:t>
      </w:r>
      <w:r w:rsidRPr="00A52C56">
        <w:rPr>
          <w:rFonts w:ascii="Arial" w:hAnsi="Arial" w:cs="Arial"/>
          <w:spacing w:val="27"/>
          <w:sz w:val="19"/>
          <w:szCs w:val="19"/>
          <w:lang w:val="es-ES_tradnl"/>
        </w:rPr>
        <w:t xml:space="preserve"> </w:t>
      </w:r>
      <w:r w:rsidRPr="00A52C56">
        <w:rPr>
          <w:rFonts w:ascii="Arial" w:hAnsi="Arial" w:cs="Arial"/>
          <w:sz w:val="19"/>
          <w:szCs w:val="19"/>
          <w:lang w:val="es-ES_tradnl"/>
        </w:rPr>
        <w:t>escrito, anexando</w:t>
      </w:r>
      <w:r w:rsidRPr="00A52C56">
        <w:rPr>
          <w:rFonts w:ascii="Arial" w:hAnsi="Arial" w:cs="Arial"/>
          <w:spacing w:val="33"/>
          <w:sz w:val="19"/>
          <w:szCs w:val="19"/>
          <w:lang w:val="es-ES_tradnl"/>
        </w:rPr>
        <w:t xml:space="preserve"> </w:t>
      </w:r>
      <w:r w:rsidRPr="00A52C56">
        <w:rPr>
          <w:rFonts w:ascii="Arial" w:hAnsi="Arial" w:cs="Arial"/>
          <w:sz w:val="19"/>
          <w:szCs w:val="19"/>
          <w:lang w:val="es-ES_tradnl"/>
        </w:rPr>
        <w:t>autorización</w:t>
      </w:r>
      <w:r w:rsidRPr="00A52C56">
        <w:rPr>
          <w:rFonts w:ascii="Arial" w:hAnsi="Arial" w:cs="Arial"/>
          <w:spacing w:val="35"/>
          <w:sz w:val="19"/>
          <w:szCs w:val="19"/>
          <w:lang w:val="es-ES_tradnl"/>
        </w:rPr>
        <w:t xml:space="preserve"> </w:t>
      </w:r>
      <w:r w:rsidRPr="00A52C56">
        <w:rPr>
          <w:rFonts w:ascii="Arial" w:hAnsi="Arial" w:cs="Arial"/>
          <w:sz w:val="19"/>
          <w:szCs w:val="19"/>
          <w:lang w:val="es-ES_tradnl"/>
        </w:rPr>
        <w:t>de</w:t>
      </w:r>
      <w:r w:rsidRPr="00A52C56">
        <w:rPr>
          <w:rFonts w:ascii="Arial" w:hAnsi="Arial" w:cs="Arial"/>
          <w:spacing w:val="26"/>
          <w:sz w:val="19"/>
          <w:szCs w:val="19"/>
          <w:lang w:val="es-ES_tradnl"/>
        </w:rPr>
        <w:t xml:space="preserve"> </w:t>
      </w:r>
      <w:r w:rsidRPr="00A52C56">
        <w:rPr>
          <w:rFonts w:ascii="Arial" w:hAnsi="Arial" w:cs="Arial"/>
          <w:sz w:val="19"/>
          <w:szCs w:val="19"/>
          <w:lang w:val="es-ES_tradnl"/>
        </w:rPr>
        <w:t>importación</w:t>
      </w:r>
      <w:r w:rsidRPr="00A52C56">
        <w:rPr>
          <w:rFonts w:ascii="Arial" w:hAnsi="Arial" w:cs="Arial"/>
          <w:spacing w:val="34"/>
          <w:sz w:val="19"/>
          <w:szCs w:val="19"/>
          <w:lang w:val="es-ES_tradnl"/>
        </w:rPr>
        <w:t xml:space="preserve"> </w:t>
      </w:r>
      <w:r w:rsidRPr="00A52C56">
        <w:rPr>
          <w:rFonts w:ascii="Arial" w:hAnsi="Arial" w:cs="Arial"/>
          <w:sz w:val="19"/>
          <w:szCs w:val="19"/>
          <w:lang w:val="es-ES_tradnl"/>
        </w:rPr>
        <w:t>y</w:t>
      </w:r>
      <w:r w:rsidRPr="00A52C56">
        <w:rPr>
          <w:rFonts w:ascii="Arial" w:hAnsi="Arial" w:cs="Arial"/>
          <w:spacing w:val="1"/>
          <w:sz w:val="19"/>
          <w:szCs w:val="19"/>
          <w:lang w:val="es-ES_tradnl"/>
        </w:rPr>
        <w:t xml:space="preserve"> </w:t>
      </w:r>
      <w:r w:rsidRPr="00A52C56">
        <w:rPr>
          <w:rFonts w:ascii="Arial" w:hAnsi="Arial" w:cs="Arial"/>
          <w:spacing w:val="-1"/>
          <w:sz w:val="19"/>
          <w:szCs w:val="19"/>
          <w:lang w:val="es-ES_tradnl"/>
        </w:rPr>
        <w:t>portació</w:t>
      </w:r>
      <w:r w:rsidRPr="00A52C56">
        <w:rPr>
          <w:rFonts w:ascii="Arial" w:hAnsi="Arial" w:cs="Arial"/>
          <w:sz w:val="19"/>
          <w:szCs w:val="19"/>
          <w:lang w:val="es-ES_tradnl"/>
        </w:rPr>
        <w:t xml:space="preserve">n </w:t>
      </w:r>
      <w:r w:rsidRPr="00A52C56">
        <w:rPr>
          <w:rFonts w:ascii="Arial" w:hAnsi="Arial" w:cs="Arial"/>
          <w:spacing w:val="-1"/>
          <w:sz w:val="19"/>
          <w:szCs w:val="19"/>
          <w:lang w:val="es-ES_tradnl"/>
        </w:rPr>
        <w:t>d</w:t>
      </w:r>
      <w:r w:rsidRPr="00A52C56">
        <w:rPr>
          <w:rFonts w:ascii="Arial" w:hAnsi="Arial" w:cs="Arial"/>
          <w:sz w:val="19"/>
          <w:szCs w:val="19"/>
          <w:lang w:val="es-ES_tradnl"/>
        </w:rPr>
        <w:t xml:space="preserve">e </w:t>
      </w:r>
      <w:r w:rsidRPr="00A52C56">
        <w:rPr>
          <w:rFonts w:ascii="Arial" w:hAnsi="Arial" w:cs="Arial"/>
          <w:spacing w:val="-1"/>
          <w:sz w:val="19"/>
          <w:szCs w:val="19"/>
          <w:lang w:val="es-ES_tradnl"/>
        </w:rPr>
        <w:t>arma</w:t>
      </w:r>
      <w:r w:rsidRPr="00A52C56">
        <w:rPr>
          <w:rFonts w:ascii="Arial" w:hAnsi="Arial" w:cs="Arial"/>
          <w:sz w:val="19"/>
          <w:szCs w:val="19"/>
          <w:lang w:val="es-ES_tradnl"/>
        </w:rPr>
        <w:t xml:space="preserve">s </w:t>
      </w:r>
      <w:r w:rsidRPr="00A52C56">
        <w:rPr>
          <w:rFonts w:ascii="Arial" w:hAnsi="Arial" w:cs="Arial"/>
          <w:w w:val="101"/>
          <w:sz w:val="19"/>
          <w:szCs w:val="19"/>
          <w:lang w:val="es-ES_tradnl"/>
        </w:rPr>
        <w:t>y</w:t>
      </w:r>
      <w:r w:rsidRPr="00A52C56">
        <w:rPr>
          <w:rFonts w:ascii="Arial" w:hAnsi="Arial" w:cs="Arial"/>
          <w:sz w:val="19"/>
          <w:szCs w:val="19"/>
          <w:lang w:val="es-ES_tradnl"/>
        </w:rPr>
        <w:t xml:space="preserve"> </w:t>
      </w:r>
      <w:r w:rsidRPr="00A52C56">
        <w:rPr>
          <w:rFonts w:ascii="Arial" w:hAnsi="Arial" w:cs="Arial"/>
          <w:spacing w:val="-1"/>
          <w:sz w:val="19"/>
          <w:szCs w:val="19"/>
          <w:lang w:val="es-ES_tradnl"/>
        </w:rPr>
        <w:t>demá</w:t>
      </w:r>
      <w:r w:rsidRPr="00A52C56">
        <w:rPr>
          <w:rFonts w:ascii="Arial" w:hAnsi="Arial" w:cs="Arial"/>
          <w:sz w:val="19"/>
          <w:szCs w:val="19"/>
          <w:lang w:val="es-ES_tradnl"/>
        </w:rPr>
        <w:t xml:space="preserve">s </w:t>
      </w:r>
      <w:r w:rsidRPr="00A52C56">
        <w:rPr>
          <w:rFonts w:ascii="Arial" w:hAnsi="Arial" w:cs="Arial"/>
          <w:spacing w:val="-1"/>
          <w:sz w:val="19"/>
          <w:szCs w:val="19"/>
          <w:lang w:val="es-ES_tradnl"/>
        </w:rPr>
        <w:t>requisito</w:t>
      </w:r>
      <w:r w:rsidRPr="00A52C56">
        <w:rPr>
          <w:rFonts w:ascii="Arial" w:hAnsi="Arial" w:cs="Arial"/>
          <w:sz w:val="19"/>
          <w:szCs w:val="19"/>
          <w:lang w:val="es-ES_tradnl"/>
        </w:rPr>
        <w:t xml:space="preserve">s </w:t>
      </w:r>
      <w:r w:rsidRPr="00A52C56">
        <w:rPr>
          <w:rFonts w:ascii="Arial" w:hAnsi="Arial" w:cs="Arial"/>
          <w:spacing w:val="-1"/>
          <w:sz w:val="19"/>
          <w:szCs w:val="19"/>
          <w:lang w:val="es-ES_tradnl"/>
        </w:rPr>
        <w:t>qu</w:t>
      </w:r>
      <w:r w:rsidRPr="00A52C56">
        <w:rPr>
          <w:rFonts w:ascii="Arial" w:hAnsi="Arial" w:cs="Arial"/>
          <w:sz w:val="19"/>
          <w:szCs w:val="19"/>
          <w:lang w:val="es-ES_tradnl"/>
        </w:rPr>
        <w:t xml:space="preserve">e </w:t>
      </w:r>
      <w:r w:rsidRPr="00A52C56">
        <w:rPr>
          <w:rFonts w:ascii="Arial" w:hAnsi="Arial" w:cs="Arial"/>
          <w:spacing w:val="-1"/>
          <w:sz w:val="19"/>
          <w:szCs w:val="19"/>
          <w:lang w:val="es-ES_tradnl"/>
        </w:rPr>
        <w:t>establec</w:t>
      </w:r>
      <w:r w:rsidRPr="00A52C56">
        <w:rPr>
          <w:rFonts w:ascii="Arial" w:hAnsi="Arial" w:cs="Arial"/>
          <w:sz w:val="19"/>
          <w:szCs w:val="19"/>
          <w:lang w:val="es-ES_tradnl"/>
        </w:rPr>
        <w:t xml:space="preserve">e </w:t>
      </w:r>
      <w:r w:rsidRPr="00A52C56">
        <w:rPr>
          <w:rFonts w:ascii="Arial" w:hAnsi="Arial" w:cs="Arial"/>
          <w:spacing w:val="-1"/>
          <w:sz w:val="19"/>
          <w:szCs w:val="19"/>
          <w:lang w:val="es-ES_tradnl"/>
        </w:rPr>
        <w:t>l</w:t>
      </w:r>
      <w:r w:rsidRPr="00A52C56">
        <w:rPr>
          <w:rFonts w:ascii="Arial" w:hAnsi="Arial" w:cs="Arial"/>
          <w:sz w:val="19"/>
          <w:szCs w:val="19"/>
          <w:lang w:val="es-ES_tradnl"/>
        </w:rPr>
        <w:t xml:space="preserve">a </w:t>
      </w:r>
      <w:r w:rsidRPr="00A52C56">
        <w:rPr>
          <w:rFonts w:ascii="Arial" w:hAnsi="Arial" w:cs="Arial"/>
          <w:spacing w:val="-1"/>
          <w:sz w:val="19"/>
          <w:szCs w:val="19"/>
          <w:lang w:val="es-ES_tradnl"/>
        </w:rPr>
        <w:t>Le</w:t>
      </w:r>
      <w:r w:rsidRPr="00A52C56">
        <w:rPr>
          <w:rFonts w:ascii="Arial" w:hAnsi="Arial" w:cs="Arial"/>
          <w:sz w:val="19"/>
          <w:szCs w:val="19"/>
          <w:lang w:val="es-ES_tradnl"/>
        </w:rPr>
        <w:t xml:space="preserve">y </w:t>
      </w:r>
      <w:r w:rsidRPr="00A52C56">
        <w:rPr>
          <w:rFonts w:ascii="Arial" w:hAnsi="Arial" w:cs="Arial"/>
          <w:spacing w:val="-1"/>
          <w:sz w:val="19"/>
          <w:szCs w:val="19"/>
          <w:lang w:val="es-ES_tradnl"/>
        </w:rPr>
        <w:t>Federa</w:t>
      </w:r>
      <w:r w:rsidRPr="00A52C56">
        <w:rPr>
          <w:rFonts w:ascii="Arial" w:hAnsi="Arial" w:cs="Arial"/>
          <w:sz w:val="19"/>
          <w:szCs w:val="19"/>
          <w:lang w:val="es-ES_tradnl"/>
        </w:rPr>
        <w:t xml:space="preserve">l </w:t>
      </w:r>
      <w:r w:rsidRPr="00A52C56">
        <w:rPr>
          <w:rFonts w:ascii="Arial" w:hAnsi="Arial" w:cs="Arial"/>
          <w:spacing w:val="-1"/>
          <w:sz w:val="19"/>
          <w:szCs w:val="19"/>
          <w:lang w:val="es-ES_tradnl"/>
        </w:rPr>
        <w:t>de</w:t>
      </w:r>
      <w:r w:rsidRPr="00A52C56">
        <w:rPr>
          <w:rFonts w:ascii="Arial" w:hAnsi="Arial" w:cs="Arial"/>
          <w:sz w:val="19"/>
          <w:szCs w:val="19"/>
          <w:lang w:val="es-ES_tradnl"/>
        </w:rPr>
        <w:t xml:space="preserve"> </w:t>
      </w:r>
      <w:r w:rsidRPr="00A52C56">
        <w:rPr>
          <w:rFonts w:ascii="Arial" w:hAnsi="Arial" w:cs="Arial"/>
          <w:spacing w:val="1"/>
          <w:sz w:val="19"/>
          <w:szCs w:val="19"/>
          <w:lang w:val="es-ES_tradnl"/>
        </w:rPr>
        <w:t>Arma</w:t>
      </w:r>
      <w:r w:rsidRPr="00A52C56">
        <w:rPr>
          <w:rFonts w:ascii="Arial" w:hAnsi="Arial" w:cs="Arial"/>
          <w:sz w:val="19"/>
          <w:szCs w:val="19"/>
          <w:lang w:val="es-ES_tradnl"/>
        </w:rPr>
        <w:t>s</w:t>
      </w:r>
      <w:r w:rsidRPr="00A52C56">
        <w:rPr>
          <w:rFonts w:ascii="Arial" w:hAnsi="Arial" w:cs="Arial"/>
          <w:spacing w:val="1"/>
          <w:sz w:val="19"/>
          <w:szCs w:val="19"/>
          <w:lang w:val="es-ES_tradnl"/>
        </w:rPr>
        <w:t xml:space="preserve"> d</w:t>
      </w:r>
      <w:r w:rsidRPr="00A52C56">
        <w:rPr>
          <w:rFonts w:ascii="Arial" w:hAnsi="Arial" w:cs="Arial"/>
          <w:sz w:val="19"/>
          <w:szCs w:val="19"/>
          <w:lang w:val="es-ES_tradnl"/>
        </w:rPr>
        <w:t>e</w:t>
      </w:r>
      <w:r w:rsidRPr="00A52C56">
        <w:rPr>
          <w:rFonts w:ascii="Arial" w:hAnsi="Arial" w:cs="Arial"/>
          <w:spacing w:val="2"/>
          <w:sz w:val="19"/>
          <w:szCs w:val="19"/>
          <w:lang w:val="es-ES_tradnl"/>
        </w:rPr>
        <w:t xml:space="preserve"> </w:t>
      </w:r>
      <w:r w:rsidRPr="00A52C56">
        <w:rPr>
          <w:rFonts w:ascii="Arial" w:hAnsi="Arial" w:cs="Arial"/>
          <w:spacing w:val="1"/>
          <w:sz w:val="19"/>
          <w:szCs w:val="19"/>
          <w:lang w:val="es-ES_tradnl"/>
        </w:rPr>
        <w:t>Fueg</w:t>
      </w:r>
      <w:r w:rsidRPr="00A52C56">
        <w:rPr>
          <w:rFonts w:ascii="Arial" w:hAnsi="Arial" w:cs="Arial"/>
          <w:sz w:val="19"/>
          <w:szCs w:val="19"/>
          <w:lang w:val="es-ES_tradnl"/>
        </w:rPr>
        <w:t>o</w:t>
      </w:r>
      <w:r w:rsidRPr="00A52C56">
        <w:rPr>
          <w:rFonts w:ascii="Arial" w:hAnsi="Arial" w:cs="Arial"/>
          <w:spacing w:val="6"/>
          <w:sz w:val="19"/>
          <w:szCs w:val="19"/>
          <w:lang w:val="es-ES_tradnl"/>
        </w:rPr>
        <w:t xml:space="preserve"> </w:t>
      </w:r>
      <w:r w:rsidRPr="00A52C56">
        <w:rPr>
          <w:rFonts w:ascii="Arial" w:hAnsi="Arial" w:cs="Arial"/>
          <w:sz w:val="19"/>
          <w:szCs w:val="19"/>
          <w:lang w:val="es-ES_tradnl"/>
        </w:rPr>
        <w:t>y</w:t>
      </w:r>
      <w:r w:rsidRPr="00A52C56">
        <w:rPr>
          <w:rFonts w:ascii="Arial" w:hAnsi="Arial" w:cs="Arial"/>
          <w:spacing w:val="2"/>
          <w:sz w:val="19"/>
          <w:szCs w:val="19"/>
          <w:lang w:val="es-ES_tradnl"/>
        </w:rPr>
        <w:t xml:space="preserve"> </w:t>
      </w:r>
      <w:r w:rsidRPr="00A52C56">
        <w:rPr>
          <w:rFonts w:ascii="Arial" w:hAnsi="Arial" w:cs="Arial"/>
          <w:spacing w:val="1"/>
          <w:sz w:val="19"/>
          <w:szCs w:val="19"/>
          <w:lang w:val="es-ES_tradnl"/>
        </w:rPr>
        <w:t>Explosivo</w:t>
      </w:r>
      <w:r w:rsidRPr="00A52C56">
        <w:rPr>
          <w:rFonts w:ascii="Arial" w:hAnsi="Arial" w:cs="Arial"/>
          <w:sz w:val="19"/>
          <w:szCs w:val="19"/>
          <w:lang w:val="es-ES_tradnl"/>
        </w:rPr>
        <w:t>s</w:t>
      </w:r>
      <w:r w:rsidRPr="00A52C56">
        <w:rPr>
          <w:rFonts w:ascii="Arial" w:hAnsi="Arial" w:cs="Arial"/>
          <w:spacing w:val="10"/>
          <w:sz w:val="19"/>
          <w:szCs w:val="19"/>
          <w:lang w:val="es-ES_tradnl"/>
        </w:rPr>
        <w:t xml:space="preserve"> </w:t>
      </w:r>
      <w:r w:rsidRPr="00A52C56">
        <w:rPr>
          <w:rFonts w:ascii="Arial" w:hAnsi="Arial" w:cs="Arial"/>
          <w:sz w:val="19"/>
          <w:szCs w:val="19"/>
          <w:lang w:val="es-ES_tradnl"/>
        </w:rPr>
        <w:t>y</w:t>
      </w:r>
      <w:r w:rsidRPr="00A52C56">
        <w:rPr>
          <w:rFonts w:ascii="Arial" w:hAnsi="Arial" w:cs="Arial"/>
          <w:spacing w:val="2"/>
          <w:sz w:val="19"/>
          <w:szCs w:val="19"/>
          <w:lang w:val="es-ES_tradnl"/>
        </w:rPr>
        <w:t xml:space="preserve"> </w:t>
      </w:r>
      <w:r w:rsidRPr="00A52C56">
        <w:rPr>
          <w:rFonts w:ascii="Arial" w:hAnsi="Arial" w:cs="Arial"/>
          <w:spacing w:val="1"/>
          <w:w w:val="101"/>
          <w:sz w:val="19"/>
          <w:szCs w:val="19"/>
          <w:lang w:val="es-ES_tradnl"/>
        </w:rPr>
        <w:t>s</w:t>
      </w:r>
      <w:r w:rsidRPr="00A52C56">
        <w:rPr>
          <w:rFonts w:ascii="Arial" w:hAnsi="Arial" w:cs="Arial"/>
          <w:w w:val="101"/>
          <w:sz w:val="19"/>
          <w:szCs w:val="19"/>
          <w:lang w:val="es-ES_tradnl"/>
        </w:rPr>
        <w:t>u</w:t>
      </w:r>
      <w:r w:rsidRPr="00A52C56">
        <w:rPr>
          <w:rFonts w:ascii="Arial" w:hAnsi="Arial" w:cs="Arial"/>
          <w:spacing w:val="1"/>
          <w:sz w:val="19"/>
          <w:szCs w:val="19"/>
          <w:lang w:val="es-ES_tradnl"/>
        </w:rPr>
        <w:t xml:space="preserve"> </w:t>
      </w:r>
      <w:r w:rsidRPr="00A52C56">
        <w:rPr>
          <w:rFonts w:ascii="Arial" w:hAnsi="Arial" w:cs="Arial"/>
          <w:spacing w:val="1"/>
          <w:w w:val="101"/>
          <w:sz w:val="19"/>
          <w:szCs w:val="19"/>
          <w:lang w:val="es-ES_tradnl"/>
        </w:rPr>
        <w:t>Reglamento.</w:t>
      </w:r>
    </w:p>
    <w:p w14:paraId="65A46754" w14:textId="77777777" w:rsidR="006F4E2F" w:rsidRPr="00A52C56" w:rsidRDefault="006F4E2F" w:rsidP="00306141">
      <w:pPr>
        <w:widowControl w:val="0"/>
        <w:tabs>
          <w:tab w:val="left" w:pos="0"/>
        </w:tabs>
        <w:autoSpaceDE w:val="0"/>
        <w:autoSpaceDN w:val="0"/>
        <w:adjustRightInd w:val="0"/>
        <w:ind w:right="63"/>
        <w:jc w:val="both"/>
        <w:rPr>
          <w:rFonts w:ascii="Arial" w:hAnsi="Arial" w:cs="Arial"/>
          <w:w w:val="101"/>
          <w:sz w:val="22"/>
          <w:szCs w:val="22"/>
          <w:lang w:val="es-ES_tradnl"/>
        </w:rPr>
      </w:pPr>
    </w:p>
    <w:p w14:paraId="6F1CE2FF" w14:textId="77777777" w:rsidR="006F4E2F" w:rsidRPr="00206415" w:rsidRDefault="006F4E2F" w:rsidP="00306141">
      <w:pPr>
        <w:widowControl w:val="0"/>
        <w:tabs>
          <w:tab w:val="left" w:pos="0"/>
        </w:tabs>
        <w:autoSpaceDE w:val="0"/>
        <w:autoSpaceDN w:val="0"/>
        <w:adjustRightInd w:val="0"/>
        <w:ind w:right="63"/>
        <w:jc w:val="both"/>
        <w:rPr>
          <w:rFonts w:ascii="Arial" w:hAnsi="Arial" w:cs="Arial"/>
          <w:i/>
          <w:iCs/>
          <w:spacing w:val="-1"/>
          <w:sz w:val="19"/>
          <w:szCs w:val="19"/>
          <w:lang w:val="es-ES_tradnl"/>
        </w:rPr>
      </w:pPr>
      <w:r w:rsidRPr="00206415">
        <w:rPr>
          <w:rFonts w:ascii="Arial" w:hAnsi="Arial" w:cs="Arial"/>
          <w:b/>
          <w:i/>
          <w:iCs/>
          <w:sz w:val="19"/>
          <w:szCs w:val="19"/>
          <w:lang w:val="es-ES_tradnl"/>
        </w:rPr>
        <w:t xml:space="preserve">Artículo 109. </w:t>
      </w:r>
      <w:r w:rsidRPr="00206415">
        <w:rPr>
          <w:rFonts w:ascii="Arial" w:hAnsi="Arial" w:cs="Arial"/>
          <w:i/>
          <w:iCs/>
          <w:spacing w:val="-1"/>
          <w:sz w:val="19"/>
          <w:szCs w:val="19"/>
          <w:lang w:val="es-ES_tradnl"/>
        </w:rPr>
        <w:t xml:space="preserve">Las entidades educativas y de salud en el Estado, cumplirán con los procedimientos definidos por Administración para la adquisición y control de bienes patrimoniales y proporcionarán a la misma y a la </w:t>
      </w:r>
      <w:r w:rsidR="00206415" w:rsidRPr="00206415">
        <w:rPr>
          <w:rFonts w:ascii="Arial" w:hAnsi="Arial" w:cs="Arial"/>
          <w:i/>
          <w:iCs/>
          <w:spacing w:val="-1"/>
          <w:sz w:val="19"/>
          <w:szCs w:val="19"/>
          <w:lang w:val="es-ES_tradnl"/>
        </w:rPr>
        <w:t>Secretaría de Honestidad</w:t>
      </w:r>
      <w:r w:rsidRPr="00206415">
        <w:rPr>
          <w:rFonts w:ascii="Arial" w:hAnsi="Arial" w:cs="Arial"/>
          <w:i/>
          <w:iCs/>
          <w:spacing w:val="-1"/>
          <w:sz w:val="19"/>
          <w:szCs w:val="19"/>
          <w:lang w:val="es-ES_tradnl"/>
        </w:rPr>
        <w:t>, la información relativa que se les requiera en el ejercicio de sus competencias.</w:t>
      </w:r>
    </w:p>
    <w:p w14:paraId="423D368A" w14:textId="77777777" w:rsidR="006F4E2F" w:rsidRPr="00206415" w:rsidRDefault="00206415" w:rsidP="00306141">
      <w:pPr>
        <w:widowControl w:val="0"/>
        <w:tabs>
          <w:tab w:val="left" w:pos="0"/>
        </w:tabs>
        <w:autoSpaceDE w:val="0"/>
        <w:autoSpaceDN w:val="0"/>
        <w:adjustRightInd w:val="0"/>
        <w:ind w:right="63"/>
        <w:jc w:val="both"/>
        <w:rPr>
          <w:rFonts w:ascii="Arial" w:hAnsi="Arial" w:cs="Arial"/>
          <w:i/>
          <w:iCs/>
          <w:spacing w:val="2"/>
          <w:w w:val="101"/>
          <w:sz w:val="22"/>
          <w:szCs w:val="22"/>
          <w:vertAlign w:val="superscript"/>
          <w:lang w:val="es-ES_tradnl"/>
        </w:rPr>
      </w:pPr>
      <w:r w:rsidRPr="00206415">
        <w:rPr>
          <w:rFonts w:ascii="Arial" w:hAnsi="Arial" w:cs="Arial"/>
          <w:i/>
          <w:iCs/>
          <w:spacing w:val="2"/>
          <w:w w:val="101"/>
          <w:sz w:val="22"/>
          <w:szCs w:val="22"/>
          <w:vertAlign w:val="superscript"/>
          <w:lang w:val="es-ES_tradnl"/>
        </w:rPr>
        <w:t>(Reforma según Decreto PPOE Extra de fecha 31-01-2024)</w:t>
      </w:r>
    </w:p>
    <w:p w14:paraId="4162272C" w14:textId="77777777" w:rsidR="00206415" w:rsidRPr="00A52C56" w:rsidRDefault="00206415" w:rsidP="00306141">
      <w:pPr>
        <w:widowControl w:val="0"/>
        <w:tabs>
          <w:tab w:val="left" w:pos="0"/>
        </w:tabs>
        <w:autoSpaceDE w:val="0"/>
        <w:autoSpaceDN w:val="0"/>
        <w:adjustRightInd w:val="0"/>
        <w:ind w:right="63"/>
        <w:jc w:val="both"/>
        <w:rPr>
          <w:rFonts w:ascii="Arial" w:hAnsi="Arial" w:cs="Arial"/>
          <w:spacing w:val="2"/>
          <w:w w:val="101"/>
          <w:sz w:val="22"/>
          <w:szCs w:val="22"/>
          <w:lang w:val="es-ES_tradnl"/>
        </w:rPr>
      </w:pPr>
    </w:p>
    <w:p w14:paraId="6D85910F" w14:textId="77777777" w:rsidR="006F4E2F" w:rsidRPr="00A52C56"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r w:rsidRPr="00A52C56">
        <w:rPr>
          <w:rFonts w:ascii="Arial" w:hAnsi="Arial" w:cs="Arial"/>
          <w:b/>
          <w:sz w:val="19"/>
          <w:szCs w:val="19"/>
          <w:lang w:val="es-ES_tradnl"/>
        </w:rPr>
        <w:t xml:space="preserve">Artículo 110. </w:t>
      </w:r>
      <w:r w:rsidRPr="00A52C56">
        <w:rPr>
          <w:rFonts w:ascii="Arial" w:hAnsi="Arial" w:cs="Arial"/>
          <w:sz w:val="19"/>
          <w:szCs w:val="19"/>
          <w:lang w:val="es-ES_tradnl"/>
        </w:rPr>
        <w:t>La</w:t>
      </w:r>
      <w:r w:rsidRPr="00A52C56">
        <w:rPr>
          <w:rFonts w:ascii="Arial" w:hAnsi="Arial" w:cs="Arial"/>
          <w:spacing w:val="26"/>
          <w:sz w:val="19"/>
          <w:szCs w:val="19"/>
          <w:lang w:val="es-ES_tradnl"/>
        </w:rPr>
        <w:t xml:space="preserve"> </w:t>
      </w:r>
      <w:r w:rsidRPr="00A52C56">
        <w:rPr>
          <w:rFonts w:ascii="Arial" w:hAnsi="Arial" w:cs="Arial"/>
          <w:sz w:val="19"/>
          <w:szCs w:val="19"/>
          <w:lang w:val="es-ES_tradnl"/>
        </w:rPr>
        <w:t>dotación</w:t>
      </w:r>
      <w:r w:rsidRPr="00A52C56">
        <w:rPr>
          <w:rFonts w:ascii="Arial" w:hAnsi="Arial" w:cs="Arial"/>
          <w:spacing w:val="32"/>
          <w:sz w:val="19"/>
          <w:szCs w:val="19"/>
          <w:lang w:val="es-ES_tradnl"/>
        </w:rPr>
        <w:t xml:space="preserve"> </w:t>
      </w:r>
      <w:r w:rsidRPr="00A52C56">
        <w:rPr>
          <w:rFonts w:ascii="Arial" w:hAnsi="Arial" w:cs="Arial"/>
          <w:sz w:val="19"/>
          <w:szCs w:val="19"/>
          <w:lang w:val="es-ES_tradnl"/>
        </w:rPr>
        <w:t>de</w:t>
      </w:r>
      <w:r w:rsidRPr="00A52C56">
        <w:rPr>
          <w:rFonts w:ascii="Arial" w:hAnsi="Arial" w:cs="Arial"/>
          <w:spacing w:val="26"/>
          <w:sz w:val="19"/>
          <w:szCs w:val="19"/>
          <w:lang w:val="es-ES_tradnl"/>
        </w:rPr>
        <w:t xml:space="preserve"> </w:t>
      </w:r>
      <w:r w:rsidRPr="00A52C56">
        <w:rPr>
          <w:rFonts w:ascii="Arial" w:hAnsi="Arial" w:cs="Arial"/>
          <w:sz w:val="19"/>
          <w:szCs w:val="19"/>
          <w:lang w:val="es-ES_tradnl"/>
        </w:rPr>
        <w:t>combustibles</w:t>
      </w:r>
      <w:r w:rsidRPr="00A52C56">
        <w:rPr>
          <w:rFonts w:ascii="Arial" w:hAnsi="Arial" w:cs="Arial"/>
          <w:spacing w:val="36"/>
          <w:sz w:val="19"/>
          <w:szCs w:val="19"/>
          <w:lang w:val="es-ES_tradnl"/>
        </w:rPr>
        <w:t xml:space="preserve"> </w:t>
      </w:r>
      <w:r w:rsidRPr="00A52C56">
        <w:rPr>
          <w:rFonts w:ascii="Arial" w:hAnsi="Arial" w:cs="Arial"/>
          <w:sz w:val="19"/>
          <w:szCs w:val="19"/>
          <w:lang w:val="es-ES_tradnl"/>
        </w:rPr>
        <w:t>y</w:t>
      </w:r>
      <w:r w:rsidRPr="00A52C56">
        <w:rPr>
          <w:rFonts w:ascii="Arial" w:hAnsi="Arial" w:cs="Arial"/>
          <w:spacing w:val="25"/>
          <w:sz w:val="19"/>
          <w:szCs w:val="19"/>
          <w:lang w:val="es-ES_tradnl"/>
        </w:rPr>
        <w:t xml:space="preserve"> </w:t>
      </w:r>
      <w:r w:rsidRPr="00A52C56">
        <w:rPr>
          <w:rFonts w:ascii="Arial" w:hAnsi="Arial" w:cs="Arial"/>
          <w:sz w:val="19"/>
          <w:szCs w:val="19"/>
          <w:lang w:val="es-ES_tradnl"/>
        </w:rPr>
        <w:t>lubricantes</w:t>
      </w:r>
      <w:r w:rsidRPr="00A52C56">
        <w:rPr>
          <w:rFonts w:ascii="Arial" w:hAnsi="Arial" w:cs="Arial"/>
          <w:spacing w:val="34"/>
          <w:sz w:val="19"/>
          <w:szCs w:val="19"/>
          <w:lang w:val="es-ES_tradnl"/>
        </w:rPr>
        <w:t xml:space="preserve"> </w:t>
      </w:r>
      <w:r w:rsidRPr="00A52C56">
        <w:rPr>
          <w:rFonts w:ascii="Arial" w:hAnsi="Arial" w:cs="Arial"/>
          <w:sz w:val="19"/>
          <w:szCs w:val="19"/>
          <w:lang w:val="es-ES_tradnl"/>
        </w:rPr>
        <w:t>que</w:t>
      </w:r>
      <w:r w:rsidRPr="00A52C56">
        <w:rPr>
          <w:rFonts w:ascii="Arial" w:hAnsi="Arial" w:cs="Arial"/>
          <w:spacing w:val="27"/>
          <w:sz w:val="19"/>
          <w:szCs w:val="19"/>
          <w:lang w:val="es-ES_tradnl"/>
        </w:rPr>
        <w:t xml:space="preserve"> </w:t>
      </w:r>
      <w:r w:rsidRPr="00A52C56">
        <w:rPr>
          <w:rFonts w:ascii="Arial" w:hAnsi="Arial" w:cs="Arial"/>
          <w:sz w:val="19"/>
          <w:szCs w:val="19"/>
          <w:lang w:val="es-ES_tradnl"/>
        </w:rPr>
        <w:t>mediante</w:t>
      </w:r>
      <w:r w:rsidRPr="00A52C56">
        <w:rPr>
          <w:rFonts w:ascii="Arial" w:hAnsi="Arial" w:cs="Arial"/>
          <w:spacing w:val="32"/>
          <w:sz w:val="19"/>
          <w:szCs w:val="19"/>
          <w:lang w:val="es-ES_tradnl"/>
        </w:rPr>
        <w:t xml:space="preserve"> </w:t>
      </w:r>
      <w:r w:rsidRPr="00A52C56">
        <w:rPr>
          <w:rFonts w:ascii="Arial" w:hAnsi="Arial" w:cs="Arial"/>
          <w:sz w:val="19"/>
          <w:szCs w:val="19"/>
          <w:lang w:val="es-ES_tradnl"/>
        </w:rPr>
        <w:t>vales</w:t>
      </w:r>
      <w:r w:rsidRPr="00A52C56">
        <w:rPr>
          <w:rFonts w:ascii="Arial" w:hAnsi="Arial" w:cs="Arial"/>
          <w:spacing w:val="29"/>
          <w:sz w:val="19"/>
          <w:szCs w:val="19"/>
          <w:lang w:val="es-ES_tradnl"/>
        </w:rPr>
        <w:t xml:space="preserve"> </w:t>
      </w:r>
      <w:r w:rsidRPr="00A52C56">
        <w:rPr>
          <w:rFonts w:ascii="Arial" w:hAnsi="Arial" w:cs="Arial"/>
          <w:sz w:val="19"/>
          <w:szCs w:val="19"/>
          <w:lang w:val="es-ES_tradnl"/>
        </w:rPr>
        <w:t>se</w:t>
      </w:r>
      <w:r w:rsidRPr="00A52C56">
        <w:rPr>
          <w:rFonts w:ascii="Arial" w:hAnsi="Arial" w:cs="Arial"/>
          <w:spacing w:val="26"/>
          <w:sz w:val="19"/>
          <w:szCs w:val="19"/>
          <w:lang w:val="es-ES_tradnl"/>
        </w:rPr>
        <w:t xml:space="preserve"> </w:t>
      </w:r>
      <w:r w:rsidRPr="00A52C56">
        <w:rPr>
          <w:rFonts w:ascii="Arial" w:hAnsi="Arial" w:cs="Arial"/>
          <w:sz w:val="19"/>
          <w:szCs w:val="19"/>
          <w:lang w:val="es-ES_tradnl"/>
        </w:rPr>
        <w:t>otorgue</w:t>
      </w:r>
      <w:r w:rsidRPr="00A52C56">
        <w:rPr>
          <w:rFonts w:ascii="Arial" w:hAnsi="Arial" w:cs="Arial"/>
          <w:spacing w:val="31"/>
          <w:sz w:val="19"/>
          <w:szCs w:val="19"/>
          <w:lang w:val="es-ES_tradnl"/>
        </w:rPr>
        <w:t xml:space="preserve"> </w:t>
      </w:r>
      <w:r w:rsidRPr="00A52C56">
        <w:rPr>
          <w:rFonts w:ascii="Arial" w:hAnsi="Arial" w:cs="Arial"/>
          <w:sz w:val="19"/>
          <w:szCs w:val="19"/>
          <w:lang w:val="es-ES_tradnl"/>
        </w:rPr>
        <w:t>a</w:t>
      </w:r>
      <w:r w:rsidRPr="00A52C56">
        <w:rPr>
          <w:rFonts w:ascii="Arial" w:hAnsi="Arial" w:cs="Arial"/>
          <w:spacing w:val="1"/>
          <w:sz w:val="19"/>
          <w:szCs w:val="19"/>
          <w:lang w:val="es-ES_tradnl"/>
        </w:rPr>
        <w:t xml:space="preserve"> </w:t>
      </w:r>
      <w:r w:rsidRPr="00A52C56">
        <w:rPr>
          <w:rFonts w:ascii="Arial" w:hAnsi="Arial" w:cs="Arial"/>
          <w:sz w:val="19"/>
          <w:szCs w:val="19"/>
          <w:lang w:val="es-ES_tradnl"/>
        </w:rPr>
        <w:t>las</w:t>
      </w:r>
      <w:r w:rsidRPr="00A52C56">
        <w:rPr>
          <w:rFonts w:ascii="Arial" w:hAnsi="Arial" w:cs="Arial"/>
          <w:spacing w:val="10"/>
          <w:sz w:val="19"/>
          <w:szCs w:val="19"/>
          <w:lang w:val="es-ES_tradnl"/>
        </w:rPr>
        <w:t xml:space="preserve"> </w:t>
      </w:r>
      <w:r w:rsidRPr="00A52C56">
        <w:rPr>
          <w:rFonts w:ascii="Arial" w:hAnsi="Arial" w:cs="Arial"/>
          <w:sz w:val="19"/>
          <w:szCs w:val="19"/>
          <w:lang w:val="es-ES_tradnl"/>
        </w:rPr>
        <w:t>Dependencias,</w:t>
      </w:r>
      <w:r w:rsidRPr="00A52C56">
        <w:rPr>
          <w:rFonts w:ascii="Arial" w:hAnsi="Arial" w:cs="Arial"/>
          <w:spacing w:val="23"/>
          <w:sz w:val="19"/>
          <w:szCs w:val="19"/>
          <w:lang w:val="es-ES_tradnl"/>
        </w:rPr>
        <w:t xml:space="preserve"> </w:t>
      </w:r>
      <w:r w:rsidRPr="00A52C56">
        <w:rPr>
          <w:rFonts w:ascii="Arial" w:hAnsi="Arial" w:cs="Arial"/>
          <w:sz w:val="19"/>
          <w:szCs w:val="19"/>
          <w:lang w:val="es-ES_tradnl"/>
        </w:rPr>
        <w:t>estará</w:t>
      </w:r>
      <w:r w:rsidRPr="00A52C56">
        <w:rPr>
          <w:rFonts w:ascii="Arial" w:hAnsi="Arial" w:cs="Arial"/>
          <w:spacing w:val="16"/>
          <w:sz w:val="19"/>
          <w:szCs w:val="19"/>
          <w:lang w:val="es-ES_tradnl"/>
        </w:rPr>
        <w:t xml:space="preserve"> </w:t>
      </w:r>
      <w:r w:rsidRPr="00A52C56">
        <w:rPr>
          <w:rFonts w:ascii="Arial" w:hAnsi="Arial" w:cs="Arial"/>
          <w:sz w:val="19"/>
          <w:szCs w:val="19"/>
          <w:lang w:val="es-ES_tradnl"/>
        </w:rPr>
        <w:t>sujeta</w:t>
      </w:r>
      <w:r w:rsidRPr="00A52C56">
        <w:rPr>
          <w:rFonts w:ascii="Arial" w:hAnsi="Arial" w:cs="Arial"/>
          <w:spacing w:val="16"/>
          <w:sz w:val="19"/>
          <w:szCs w:val="19"/>
          <w:lang w:val="es-ES_tradnl"/>
        </w:rPr>
        <w:t xml:space="preserve"> </w:t>
      </w:r>
      <w:r w:rsidRPr="00A52C56">
        <w:rPr>
          <w:rFonts w:ascii="Arial" w:hAnsi="Arial" w:cs="Arial"/>
          <w:sz w:val="19"/>
          <w:szCs w:val="19"/>
          <w:lang w:val="es-ES_tradnl"/>
        </w:rPr>
        <w:t>además</w:t>
      </w:r>
      <w:r w:rsidRPr="00A52C56">
        <w:rPr>
          <w:rFonts w:ascii="Arial" w:hAnsi="Arial" w:cs="Arial"/>
          <w:spacing w:val="17"/>
          <w:sz w:val="19"/>
          <w:szCs w:val="19"/>
          <w:lang w:val="es-ES_tradnl"/>
        </w:rPr>
        <w:t xml:space="preserve"> </w:t>
      </w:r>
      <w:r w:rsidRPr="00A52C56">
        <w:rPr>
          <w:rFonts w:ascii="Arial" w:hAnsi="Arial" w:cs="Arial"/>
          <w:sz w:val="19"/>
          <w:szCs w:val="19"/>
          <w:lang w:val="es-ES_tradnl"/>
        </w:rPr>
        <w:t>de</w:t>
      </w:r>
      <w:r w:rsidRPr="00A52C56">
        <w:rPr>
          <w:rFonts w:ascii="Arial" w:hAnsi="Arial" w:cs="Arial"/>
          <w:spacing w:val="12"/>
          <w:sz w:val="19"/>
          <w:szCs w:val="19"/>
          <w:lang w:val="es-ES_tradnl"/>
        </w:rPr>
        <w:t xml:space="preserve"> </w:t>
      </w:r>
      <w:r w:rsidRPr="00A52C56">
        <w:rPr>
          <w:rFonts w:ascii="Arial" w:hAnsi="Arial" w:cs="Arial"/>
          <w:sz w:val="19"/>
          <w:szCs w:val="19"/>
          <w:lang w:val="es-ES_tradnl"/>
        </w:rPr>
        <w:t>la</w:t>
      </w:r>
      <w:r w:rsidRPr="00A52C56">
        <w:rPr>
          <w:rFonts w:ascii="Arial" w:hAnsi="Arial" w:cs="Arial"/>
          <w:spacing w:val="12"/>
          <w:sz w:val="19"/>
          <w:szCs w:val="19"/>
          <w:lang w:val="es-ES_tradnl"/>
        </w:rPr>
        <w:t xml:space="preserve"> </w:t>
      </w:r>
      <w:r w:rsidRPr="00A52C56">
        <w:rPr>
          <w:rFonts w:ascii="Arial" w:hAnsi="Arial" w:cs="Arial"/>
          <w:sz w:val="19"/>
          <w:szCs w:val="19"/>
          <w:lang w:val="es-ES_tradnl"/>
        </w:rPr>
        <w:t>disponibilidad</w:t>
      </w:r>
      <w:r w:rsidRPr="00A52C56">
        <w:rPr>
          <w:rFonts w:ascii="Arial" w:hAnsi="Arial" w:cs="Arial"/>
          <w:spacing w:val="22"/>
          <w:sz w:val="19"/>
          <w:szCs w:val="19"/>
          <w:lang w:val="es-ES_tradnl"/>
        </w:rPr>
        <w:t xml:space="preserve"> </w:t>
      </w:r>
      <w:r w:rsidRPr="00A52C56">
        <w:rPr>
          <w:rFonts w:ascii="Arial" w:hAnsi="Arial" w:cs="Arial"/>
          <w:sz w:val="19"/>
          <w:szCs w:val="19"/>
          <w:lang w:val="es-ES_tradnl"/>
        </w:rPr>
        <w:t>presupuestaria,</w:t>
      </w:r>
      <w:r w:rsidRPr="00A52C56">
        <w:rPr>
          <w:rFonts w:ascii="Arial" w:hAnsi="Arial" w:cs="Arial"/>
          <w:spacing w:val="14"/>
          <w:sz w:val="19"/>
          <w:szCs w:val="19"/>
          <w:lang w:val="es-ES_tradnl"/>
        </w:rPr>
        <w:t xml:space="preserve"> </w:t>
      </w:r>
      <w:r w:rsidRPr="00A52C56">
        <w:rPr>
          <w:rFonts w:ascii="Arial" w:hAnsi="Arial" w:cs="Arial"/>
          <w:spacing w:val="-1"/>
          <w:sz w:val="19"/>
          <w:szCs w:val="19"/>
          <w:lang w:val="es-ES_tradnl"/>
        </w:rPr>
        <w:t>a</w:t>
      </w:r>
      <w:r w:rsidRPr="00A52C56">
        <w:rPr>
          <w:rFonts w:ascii="Arial" w:hAnsi="Arial" w:cs="Arial"/>
          <w:sz w:val="19"/>
          <w:szCs w:val="19"/>
          <w:lang w:val="es-ES_tradnl"/>
        </w:rPr>
        <w:t>l</w:t>
      </w:r>
      <w:r w:rsidRPr="00A52C56">
        <w:rPr>
          <w:rFonts w:ascii="Arial" w:hAnsi="Arial" w:cs="Arial"/>
          <w:spacing w:val="28"/>
          <w:sz w:val="19"/>
          <w:szCs w:val="19"/>
          <w:lang w:val="es-ES_tradnl"/>
        </w:rPr>
        <w:t xml:space="preserve"> </w:t>
      </w:r>
      <w:r w:rsidRPr="00A52C56">
        <w:rPr>
          <w:rFonts w:ascii="Arial" w:hAnsi="Arial" w:cs="Arial"/>
          <w:spacing w:val="-1"/>
          <w:w w:val="101"/>
          <w:sz w:val="19"/>
          <w:szCs w:val="19"/>
          <w:lang w:val="es-ES_tradnl"/>
        </w:rPr>
        <w:t>parqu</w:t>
      </w:r>
      <w:r w:rsidRPr="00A52C56">
        <w:rPr>
          <w:rFonts w:ascii="Arial" w:hAnsi="Arial" w:cs="Arial"/>
          <w:w w:val="101"/>
          <w:sz w:val="19"/>
          <w:szCs w:val="19"/>
          <w:lang w:val="es-ES_tradnl"/>
        </w:rPr>
        <w:t>e</w:t>
      </w:r>
      <w:r w:rsidRPr="00A52C56">
        <w:rPr>
          <w:rFonts w:ascii="Arial" w:hAnsi="Arial" w:cs="Arial"/>
          <w:sz w:val="19"/>
          <w:szCs w:val="19"/>
          <w:lang w:val="es-ES_tradnl"/>
        </w:rPr>
        <w:t xml:space="preserve"> </w:t>
      </w:r>
      <w:r w:rsidRPr="00A52C56">
        <w:rPr>
          <w:rFonts w:ascii="Arial" w:hAnsi="Arial" w:cs="Arial"/>
          <w:spacing w:val="-1"/>
          <w:sz w:val="19"/>
          <w:szCs w:val="19"/>
          <w:lang w:val="es-ES_tradnl"/>
        </w:rPr>
        <w:t>vehicula</w:t>
      </w:r>
      <w:r w:rsidRPr="00A52C56">
        <w:rPr>
          <w:rFonts w:ascii="Arial" w:hAnsi="Arial" w:cs="Arial"/>
          <w:sz w:val="19"/>
          <w:szCs w:val="19"/>
          <w:lang w:val="es-ES_tradnl"/>
        </w:rPr>
        <w:t>r</w:t>
      </w:r>
      <w:r w:rsidRPr="00A52C56">
        <w:rPr>
          <w:rFonts w:ascii="Arial" w:hAnsi="Arial" w:cs="Arial"/>
          <w:spacing w:val="36"/>
          <w:sz w:val="19"/>
          <w:szCs w:val="19"/>
          <w:lang w:val="es-ES_tradnl"/>
        </w:rPr>
        <w:t xml:space="preserve"> </w:t>
      </w:r>
      <w:r w:rsidRPr="00A52C56">
        <w:rPr>
          <w:rFonts w:ascii="Arial" w:hAnsi="Arial" w:cs="Arial"/>
          <w:spacing w:val="-1"/>
          <w:sz w:val="19"/>
          <w:szCs w:val="19"/>
          <w:lang w:val="es-ES_tradnl"/>
        </w:rPr>
        <w:t>activ</w:t>
      </w:r>
      <w:r w:rsidRPr="00A52C56">
        <w:rPr>
          <w:rFonts w:ascii="Arial" w:hAnsi="Arial" w:cs="Arial"/>
          <w:sz w:val="19"/>
          <w:szCs w:val="19"/>
          <w:lang w:val="es-ES_tradnl"/>
        </w:rPr>
        <w:t>o</w:t>
      </w:r>
      <w:r w:rsidRPr="00A52C56">
        <w:rPr>
          <w:rFonts w:ascii="Arial" w:hAnsi="Arial" w:cs="Arial"/>
          <w:spacing w:val="33"/>
          <w:sz w:val="19"/>
          <w:szCs w:val="19"/>
          <w:lang w:val="es-ES_tradnl"/>
        </w:rPr>
        <w:t xml:space="preserve"> </w:t>
      </w:r>
      <w:r w:rsidRPr="00A52C56">
        <w:rPr>
          <w:rFonts w:ascii="Arial" w:hAnsi="Arial" w:cs="Arial"/>
          <w:spacing w:val="-1"/>
          <w:sz w:val="19"/>
          <w:szCs w:val="19"/>
          <w:lang w:val="es-ES_tradnl"/>
        </w:rPr>
        <w:t>autorizad</w:t>
      </w:r>
      <w:r w:rsidRPr="00A52C56">
        <w:rPr>
          <w:rFonts w:ascii="Arial" w:hAnsi="Arial" w:cs="Arial"/>
          <w:sz w:val="19"/>
          <w:szCs w:val="19"/>
          <w:lang w:val="es-ES_tradnl"/>
        </w:rPr>
        <w:t>o</w:t>
      </w:r>
      <w:r w:rsidRPr="00A52C56">
        <w:rPr>
          <w:rFonts w:ascii="Arial" w:hAnsi="Arial" w:cs="Arial"/>
          <w:spacing w:val="37"/>
          <w:sz w:val="19"/>
          <w:szCs w:val="19"/>
          <w:lang w:val="es-ES_tradnl"/>
        </w:rPr>
        <w:t xml:space="preserve"> </w:t>
      </w:r>
      <w:r w:rsidRPr="00A52C56">
        <w:rPr>
          <w:rFonts w:ascii="Arial" w:hAnsi="Arial" w:cs="Arial"/>
          <w:spacing w:val="-1"/>
          <w:sz w:val="19"/>
          <w:szCs w:val="19"/>
          <w:lang w:val="es-ES_tradnl"/>
        </w:rPr>
        <w:t>po</w:t>
      </w:r>
      <w:r w:rsidRPr="00A52C56">
        <w:rPr>
          <w:rFonts w:ascii="Arial" w:hAnsi="Arial" w:cs="Arial"/>
          <w:sz w:val="19"/>
          <w:szCs w:val="19"/>
          <w:lang w:val="es-ES_tradnl"/>
        </w:rPr>
        <w:t>r</w:t>
      </w:r>
      <w:r w:rsidRPr="00A52C56">
        <w:rPr>
          <w:rFonts w:ascii="Arial" w:hAnsi="Arial" w:cs="Arial"/>
          <w:spacing w:val="31"/>
          <w:sz w:val="19"/>
          <w:szCs w:val="19"/>
          <w:lang w:val="es-ES_tradnl"/>
        </w:rPr>
        <w:t xml:space="preserve"> </w:t>
      </w:r>
      <w:r w:rsidRPr="00A52C56">
        <w:rPr>
          <w:rFonts w:ascii="Arial" w:hAnsi="Arial" w:cs="Arial"/>
          <w:spacing w:val="-1"/>
          <w:sz w:val="19"/>
          <w:szCs w:val="19"/>
          <w:lang w:val="es-ES_tradnl"/>
        </w:rPr>
        <w:t>Administració</w:t>
      </w:r>
      <w:r w:rsidRPr="00A52C56">
        <w:rPr>
          <w:rFonts w:ascii="Arial" w:hAnsi="Arial" w:cs="Arial"/>
          <w:sz w:val="19"/>
          <w:szCs w:val="19"/>
          <w:lang w:val="es-ES_tradnl"/>
        </w:rPr>
        <w:t>n</w:t>
      </w:r>
      <w:r w:rsidRPr="00A52C56">
        <w:rPr>
          <w:rFonts w:ascii="Arial" w:hAnsi="Arial" w:cs="Arial"/>
          <w:spacing w:val="40"/>
          <w:sz w:val="19"/>
          <w:szCs w:val="19"/>
          <w:lang w:val="es-ES_tradnl"/>
        </w:rPr>
        <w:t xml:space="preserve"> </w:t>
      </w:r>
      <w:r w:rsidRPr="00A52C56">
        <w:rPr>
          <w:rFonts w:ascii="Arial" w:hAnsi="Arial" w:cs="Arial"/>
          <w:sz w:val="19"/>
          <w:szCs w:val="19"/>
          <w:lang w:val="es-ES_tradnl"/>
        </w:rPr>
        <w:t>o</w:t>
      </w:r>
      <w:r w:rsidRPr="00A52C56">
        <w:rPr>
          <w:rFonts w:ascii="Arial" w:hAnsi="Arial" w:cs="Arial"/>
          <w:spacing w:val="1"/>
          <w:sz w:val="19"/>
          <w:szCs w:val="19"/>
          <w:lang w:val="es-ES_tradnl"/>
        </w:rPr>
        <w:t xml:space="preserve"> </w:t>
      </w:r>
      <w:r w:rsidRPr="00A52C56">
        <w:rPr>
          <w:rFonts w:ascii="Arial" w:hAnsi="Arial" w:cs="Arial"/>
          <w:sz w:val="19"/>
          <w:szCs w:val="19"/>
          <w:lang w:val="es-ES_tradnl"/>
        </w:rPr>
        <w:t>las</w:t>
      </w:r>
      <w:r w:rsidRPr="00A52C56">
        <w:rPr>
          <w:rFonts w:ascii="Arial" w:hAnsi="Arial" w:cs="Arial"/>
          <w:spacing w:val="39"/>
          <w:sz w:val="19"/>
          <w:szCs w:val="19"/>
          <w:lang w:val="es-ES_tradnl"/>
        </w:rPr>
        <w:t xml:space="preserve"> </w:t>
      </w:r>
      <w:r w:rsidRPr="00A52C56">
        <w:rPr>
          <w:rFonts w:ascii="Arial" w:hAnsi="Arial" w:cs="Arial"/>
          <w:sz w:val="19"/>
          <w:szCs w:val="19"/>
          <w:lang w:val="es-ES_tradnl"/>
        </w:rPr>
        <w:t>que</w:t>
      </w:r>
      <w:r w:rsidRPr="00A52C56">
        <w:rPr>
          <w:rFonts w:ascii="Arial" w:hAnsi="Arial" w:cs="Arial"/>
          <w:spacing w:val="43"/>
          <w:sz w:val="19"/>
          <w:szCs w:val="19"/>
          <w:lang w:val="es-ES_tradnl"/>
        </w:rPr>
        <w:t xml:space="preserve"> </w:t>
      </w:r>
      <w:r w:rsidRPr="00A52C56">
        <w:rPr>
          <w:rFonts w:ascii="Arial" w:hAnsi="Arial" w:cs="Arial"/>
          <w:w w:val="101"/>
          <w:sz w:val="19"/>
          <w:szCs w:val="19"/>
          <w:lang w:val="es-ES_tradnl"/>
        </w:rPr>
        <w:t>estén</w:t>
      </w:r>
      <w:r w:rsidRPr="00A52C56">
        <w:rPr>
          <w:rFonts w:ascii="Arial" w:hAnsi="Arial" w:cs="Arial"/>
          <w:sz w:val="19"/>
          <w:szCs w:val="19"/>
          <w:lang w:val="es-ES_tradnl"/>
        </w:rPr>
        <w:t xml:space="preserve"> consideradas</w:t>
      </w:r>
      <w:r w:rsidRPr="00A52C56">
        <w:rPr>
          <w:rFonts w:ascii="Arial" w:hAnsi="Arial" w:cs="Arial"/>
          <w:spacing w:val="51"/>
          <w:sz w:val="19"/>
          <w:szCs w:val="19"/>
          <w:lang w:val="es-ES_tradnl"/>
        </w:rPr>
        <w:t xml:space="preserve"> </w:t>
      </w:r>
      <w:r w:rsidRPr="00A52C56">
        <w:rPr>
          <w:rFonts w:ascii="Arial" w:hAnsi="Arial" w:cs="Arial"/>
          <w:sz w:val="19"/>
          <w:szCs w:val="19"/>
          <w:lang w:val="es-ES_tradnl"/>
        </w:rPr>
        <w:t>en</w:t>
      </w:r>
      <w:r w:rsidRPr="00A52C56">
        <w:rPr>
          <w:rFonts w:ascii="Arial" w:hAnsi="Arial" w:cs="Arial"/>
          <w:spacing w:val="42"/>
          <w:sz w:val="19"/>
          <w:szCs w:val="19"/>
          <w:lang w:val="es-ES_tradnl"/>
        </w:rPr>
        <w:t xml:space="preserve"> </w:t>
      </w:r>
      <w:r w:rsidRPr="00A52C56">
        <w:rPr>
          <w:rFonts w:ascii="Arial" w:hAnsi="Arial" w:cs="Arial"/>
          <w:sz w:val="19"/>
          <w:szCs w:val="19"/>
          <w:lang w:val="es-ES_tradnl"/>
        </w:rPr>
        <w:t>contratos</w:t>
      </w:r>
      <w:r w:rsidRPr="00A52C56">
        <w:rPr>
          <w:rFonts w:ascii="Arial" w:hAnsi="Arial" w:cs="Arial"/>
          <w:spacing w:val="48"/>
          <w:sz w:val="19"/>
          <w:szCs w:val="19"/>
          <w:lang w:val="es-ES_tradnl"/>
        </w:rPr>
        <w:t xml:space="preserve"> </w:t>
      </w:r>
      <w:r w:rsidRPr="00A52C56">
        <w:rPr>
          <w:rFonts w:ascii="Arial" w:hAnsi="Arial" w:cs="Arial"/>
          <w:sz w:val="19"/>
          <w:szCs w:val="19"/>
          <w:lang w:val="es-ES_tradnl"/>
        </w:rPr>
        <w:t>de</w:t>
      </w:r>
      <w:r w:rsidRPr="00A52C56">
        <w:rPr>
          <w:rFonts w:ascii="Arial" w:hAnsi="Arial" w:cs="Arial"/>
          <w:spacing w:val="42"/>
          <w:sz w:val="19"/>
          <w:szCs w:val="19"/>
          <w:lang w:val="es-ES_tradnl"/>
        </w:rPr>
        <w:t xml:space="preserve"> </w:t>
      </w:r>
      <w:r w:rsidRPr="00A52C56">
        <w:rPr>
          <w:rFonts w:ascii="Arial" w:hAnsi="Arial" w:cs="Arial"/>
          <w:sz w:val="19"/>
          <w:szCs w:val="19"/>
          <w:lang w:val="es-ES_tradnl"/>
        </w:rPr>
        <w:t>comodato</w:t>
      </w:r>
      <w:r w:rsidRPr="00A52C56">
        <w:rPr>
          <w:rFonts w:ascii="Arial" w:hAnsi="Arial" w:cs="Arial"/>
          <w:spacing w:val="48"/>
          <w:sz w:val="19"/>
          <w:szCs w:val="19"/>
          <w:lang w:val="es-ES_tradnl"/>
        </w:rPr>
        <w:t xml:space="preserve"> </w:t>
      </w:r>
      <w:r w:rsidRPr="00A52C56">
        <w:rPr>
          <w:rFonts w:ascii="Arial" w:hAnsi="Arial" w:cs="Arial"/>
          <w:sz w:val="19"/>
          <w:szCs w:val="19"/>
          <w:lang w:val="es-ES_tradnl"/>
        </w:rPr>
        <w:t>autorizados</w:t>
      </w:r>
      <w:r w:rsidRPr="00A52C56">
        <w:rPr>
          <w:rFonts w:ascii="Arial" w:hAnsi="Arial" w:cs="Arial"/>
          <w:spacing w:val="50"/>
          <w:sz w:val="19"/>
          <w:szCs w:val="19"/>
          <w:lang w:val="es-ES_tradnl"/>
        </w:rPr>
        <w:t xml:space="preserve"> </w:t>
      </w:r>
      <w:r w:rsidRPr="00A52C56">
        <w:rPr>
          <w:rFonts w:ascii="Arial" w:hAnsi="Arial" w:cs="Arial"/>
          <w:sz w:val="19"/>
          <w:szCs w:val="19"/>
          <w:lang w:val="es-ES_tradnl"/>
        </w:rPr>
        <w:t>por</w:t>
      </w:r>
      <w:r w:rsidRPr="00A52C56">
        <w:rPr>
          <w:rFonts w:ascii="Arial" w:hAnsi="Arial" w:cs="Arial"/>
          <w:spacing w:val="42"/>
          <w:sz w:val="19"/>
          <w:szCs w:val="19"/>
          <w:lang w:val="es-ES_tradnl"/>
        </w:rPr>
        <w:t xml:space="preserve"> </w:t>
      </w:r>
      <w:r w:rsidRPr="00A52C56">
        <w:rPr>
          <w:rFonts w:ascii="Arial" w:hAnsi="Arial" w:cs="Arial"/>
          <w:sz w:val="19"/>
          <w:szCs w:val="19"/>
          <w:lang w:val="es-ES_tradnl"/>
        </w:rPr>
        <w:t>la</w:t>
      </w:r>
      <w:r w:rsidRPr="00A52C56">
        <w:rPr>
          <w:rFonts w:ascii="Arial" w:hAnsi="Arial" w:cs="Arial"/>
          <w:spacing w:val="2"/>
          <w:sz w:val="19"/>
          <w:szCs w:val="19"/>
          <w:lang w:val="es-ES_tradnl"/>
        </w:rPr>
        <w:t xml:space="preserve"> </w:t>
      </w:r>
      <w:r w:rsidRPr="00A52C56">
        <w:rPr>
          <w:rFonts w:ascii="Arial" w:hAnsi="Arial" w:cs="Arial"/>
          <w:sz w:val="19"/>
          <w:szCs w:val="19"/>
          <w:lang w:val="es-ES_tradnl"/>
        </w:rPr>
        <w:lastRenderedPageBreak/>
        <w:t>misma;</w:t>
      </w:r>
      <w:r w:rsidRPr="00A52C56">
        <w:rPr>
          <w:rFonts w:ascii="Arial" w:hAnsi="Arial" w:cs="Arial"/>
          <w:spacing w:val="23"/>
          <w:sz w:val="19"/>
          <w:szCs w:val="19"/>
          <w:lang w:val="es-ES_tradnl"/>
        </w:rPr>
        <w:t xml:space="preserve"> </w:t>
      </w:r>
      <w:r w:rsidRPr="00A52C56">
        <w:rPr>
          <w:rFonts w:ascii="Arial" w:hAnsi="Arial" w:cs="Arial"/>
          <w:sz w:val="19"/>
          <w:szCs w:val="19"/>
          <w:lang w:val="es-ES_tradnl"/>
        </w:rPr>
        <w:t>para</w:t>
      </w:r>
      <w:r w:rsidRPr="00A52C56">
        <w:rPr>
          <w:rFonts w:ascii="Arial" w:hAnsi="Arial" w:cs="Arial"/>
          <w:spacing w:val="27"/>
          <w:sz w:val="19"/>
          <w:szCs w:val="19"/>
          <w:lang w:val="es-ES_tradnl"/>
        </w:rPr>
        <w:t xml:space="preserve"> </w:t>
      </w:r>
      <w:r w:rsidRPr="00A52C56">
        <w:rPr>
          <w:rFonts w:ascii="Arial" w:hAnsi="Arial" w:cs="Arial"/>
          <w:sz w:val="19"/>
          <w:szCs w:val="19"/>
          <w:lang w:val="es-ES_tradnl"/>
        </w:rPr>
        <w:t>tal</w:t>
      </w:r>
      <w:r w:rsidRPr="00A52C56">
        <w:rPr>
          <w:rFonts w:ascii="Arial" w:hAnsi="Arial" w:cs="Arial"/>
          <w:spacing w:val="26"/>
          <w:sz w:val="19"/>
          <w:szCs w:val="19"/>
          <w:lang w:val="es-ES_tradnl"/>
        </w:rPr>
        <w:t xml:space="preserve"> </w:t>
      </w:r>
      <w:r w:rsidRPr="00A52C56">
        <w:rPr>
          <w:rFonts w:ascii="Arial" w:hAnsi="Arial" w:cs="Arial"/>
          <w:sz w:val="19"/>
          <w:szCs w:val="19"/>
          <w:lang w:val="es-ES_tradnl"/>
        </w:rPr>
        <w:t>fin,</w:t>
      </w:r>
      <w:r w:rsidRPr="00A52C56">
        <w:rPr>
          <w:rFonts w:ascii="Arial" w:hAnsi="Arial" w:cs="Arial"/>
          <w:spacing w:val="26"/>
          <w:sz w:val="19"/>
          <w:szCs w:val="19"/>
          <w:lang w:val="es-ES_tradnl"/>
        </w:rPr>
        <w:t xml:space="preserve"> </w:t>
      </w:r>
      <w:r w:rsidRPr="00A52C56">
        <w:rPr>
          <w:rFonts w:ascii="Arial" w:hAnsi="Arial" w:cs="Arial"/>
          <w:w w:val="101"/>
          <w:sz w:val="19"/>
          <w:szCs w:val="19"/>
          <w:lang w:val="es-ES_tradnl"/>
        </w:rPr>
        <w:t>los</w:t>
      </w:r>
      <w:r w:rsidRPr="00A52C56">
        <w:rPr>
          <w:rFonts w:ascii="Arial" w:hAnsi="Arial" w:cs="Arial"/>
          <w:sz w:val="19"/>
          <w:szCs w:val="19"/>
          <w:lang w:val="es-ES_tradnl"/>
        </w:rPr>
        <w:t xml:space="preserve"> vehículos</w:t>
      </w:r>
      <w:r w:rsidRPr="00A52C56">
        <w:rPr>
          <w:rFonts w:ascii="Arial" w:hAnsi="Arial" w:cs="Arial"/>
          <w:spacing w:val="32"/>
          <w:sz w:val="19"/>
          <w:szCs w:val="19"/>
          <w:lang w:val="es-ES_tradnl"/>
        </w:rPr>
        <w:t xml:space="preserve"> </w:t>
      </w:r>
      <w:r w:rsidRPr="00A52C56">
        <w:rPr>
          <w:rFonts w:ascii="Arial" w:hAnsi="Arial" w:cs="Arial"/>
          <w:sz w:val="19"/>
          <w:szCs w:val="19"/>
          <w:lang w:val="es-ES_tradnl"/>
        </w:rPr>
        <w:t>deberán</w:t>
      </w:r>
      <w:r w:rsidRPr="00A52C56">
        <w:rPr>
          <w:rFonts w:ascii="Arial" w:hAnsi="Arial" w:cs="Arial"/>
          <w:spacing w:val="31"/>
          <w:sz w:val="19"/>
          <w:szCs w:val="19"/>
          <w:lang w:val="es-ES_tradnl"/>
        </w:rPr>
        <w:t xml:space="preserve"> </w:t>
      </w:r>
      <w:r w:rsidRPr="00A52C56">
        <w:rPr>
          <w:rFonts w:ascii="Arial" w:hAnsi="Arial" w:cs="Arial"/>
          <w:sz w:val="19"/>
          <w:szCs w:val="19"/>
          <w:lang w:val="es-ES_tradnl"/>
        </w:rPr>
        <w:t>tener</w:t>
      </w:r>
      <w:r w:rsidRPr="00A52C56">
        <w:rPr>
          <w:rFonts w:ascii="Arial" w:hAnsi="Arial" w:cs="Arial"/>
          <w:spacing w:val="28"/>
          <w:sz w:val="19"/>
          <w:szCs w:val="19"/>
          <w:lang w:val="es-ES_tradnl"/>
        </w:rPr>
        <w:t xml:space="preserve"> </w:t>
      </w:r>
      <w:r w:rsidRPr="00A52C56">
        <w:rPr>
          <w:rFonts w:ascii="Arial" w:hAnsi="Arial" w:cs="Arial"/>
          <w:sz w:val="19"/>
          <w:szCs w:val="19"/>
          <w:lang w:val="es-ES_tradnl"/>
        </w:rPr>
        <w:t>debidamente</w:t>
      </w:r>
      <w:r w:rsidRPr="00A52C56">
        <w:rPr>
          <w:rFonts w:ascii="Arial" w:hAnsi="Arial" w:cs="Arial"/>
          <w:spacing w:val="35"/>
          <w:sz w:val="19"/>
          <w:szCs w:val="19"/>
          <w:lang w:val="es-ES_tradnl"/>
        </w:rPr>
        <w:t xml:space="preserve"> </w:t>
      </w:r>
      <w:r w:rsidRPr="00A52C56">
        <w:rPr>
          <w:rFonts w:ascii="Arial" w:hAnsi="Arial" w:cs="Arial"/>
          <w:sz w:val="19"/>
          <w:szCs w:val="19"/>
          <w:lang w:val="es-ES_tradnl"/>
        </w:rPr>
        <w:t xml:space="preserve">actualizados: </w:t>
      </w:r>
      <w:r w:rsidRPr="00A52C56">
        <w:rPr>
          <w:rFonts w:ascii="Arial" w:hAnsi="Arial" w:cs="Arial"/>
          <w:spacing w:val="1"/>
          <w:sz w:val="19"/>
          <w:szCs w:val="19"/>
          <w:lang w:val="es-ES_tradnl"/>
        </w:rPr>
        <w:t>resguardo</w:t>
      </w:r>
      <w:r w:rsidRPr="00A52C56">
        <w:rPr>
          <w:rFonts w:ascii="Arial" w:hAnsi="Arial" w:cs="Arial"/>
          <w:sz w:val="19"/>
          <w:szCs w:val="19"/>
          <w:lang w:val="es-ES_tradnl"/>
        </w:rPr>
        <w:t xml:space="preserve">, </w:t>
      </w:r>
      <w:r w:rsidRPr="00A52C56">
        <w:rPr>
          <w:rFonts w:ascii="Arial" w:hAnsi="Arial" w:cs="Arial"/>
          <w:spacing w:val="1"/>
          <w:sz w:val="19"/>
          <w:szCs w:val="19"/>
          <w:lang w:val="es-ES_tradnl"/>
        </w:rPr>
        <w:t>placas</w:t>
      </w:r>
      <w:r w:rsidRPr="00A52C56">
        <w:rPr>
          <w:rFonts w:ascii="Arial" w:hAnsi="Arial" w:cs="Arial"/>
          <w:sz w:val="19"/>
          <w:szCs w:val="19"/>
          <w:lang w:val="es-ES_tradnl"/>
        </w:rPr>
        <w:t>,</w:t>
      </w:r>
      <w:r w:rsidRPr="00A52C56">
        <w:rPr>
          <w:rFonts w:ascii="Arial" w:hAnsi="Arial" w:cs="Arial"/>
          <w:spacing w:val="6"/>
          <w:sz w:val="19"/>
          <w:szCs w:val="19"/>
          <w:lang w:val="es-ES_tradnl"/>
        </w:rPr>
        <w:t xml:space="preserve"> </w:t>
      </w:r>
      <w:r w:rsidRPr="00A52C56">
        <w:rPr>
          <w:rFonts w:ascii="Arial" w:hAnsi="Arial" w:cs="Arial"/>
          <w:spacing w:val="1"/>
          <w:sz w:val="19"/>
          <w:szCs w:val="19"/>
          <w:lang w:val="es-ES_tradnl"/>
        </w:rPr>
        <w:t>engomad</w:t>
      </w:r>
      <w:r w:rsidRPr="00A52C56">
        <w:rPr>
          <w:rFonts w:ascii="Arial" w:hAnsi="Arial" w:cs="Arial"/>
          <w:sz w:val="19"/>
          <w:szCs w:val="19"/>
          <w:lang w:val="es-ES_tradnl"/>
        </w:rPr>
        <w:t xml:space="preserve">o, </w:t>
      </w:r>
      <w:r w:rsidRPr="00A52C56">
        <w:rPr>
          <w:rFonts w:ascii="Arial" w:hAnsi="Arial" w:cs="Arial"/>
          <w:spacing w:val="1"/>
          <w:sz w:val="19"/>
          <w:szCs w:val="19"/>
          <w:lang w:val="es-ES_tradnl"/>
        </w:rPr>
        <w:t>númer</w:t>
      </w:r>
      <w:r w:rsidRPr="00A52C56">
        <w:rPr>
          <w:rFonts w:ascii="Arial" w:hAnsi="Arial" w:cs="Arial"/>
          <w:sz w:val="19"/>
          <w:szCs w:val="19"/>
          <w:lang w:val="es-ES_tradnl"/>
        </w:rPr>
        <w:t>o</w:t>
      </w:r>
      <w:r w:rsidRPr="00A52C56">
        <w:rPr>
          <w:rFonts w:ascii="Arial" w:hAnsi="Arial" w:cs="Arial"/>
          <w:spacing w:val="6"/>
          <w:sz w:val="19"/>
          <w:szCs w:val="19"/>
          <w:lang w:val="es-ES_tradnl"/>
        </w:rPr>
        <w:t xml:space="preserve"> </w:t>
      </w:r>
      <w:r w:rsidRPr="00A52C56">
        <w:rPr>
          <w:rFonts w:ascii="Arial" w:hAnsi="Arial" w:cs="Arial"/>
          <w:spacing w:val="1"/>
          <w:sz w:val="19"/>
          <w:szCs w:val="19"/>
          <w:lang w:val="es-ES_tradnl"/>
        </w:rPr>
        <w:t>económic</w:t>
      </w:r>
      <w:r w:rsidRPr="00A52C56">
        <w:rPr>
          <w:rFonts w:ascii="Arial" w:hAnsi="Arial" w:cs="Arial"/>
          <w:sz w:val="19"/>
          <w:szCs w:val="19"/>
          <w:lang w:val="es-ES_tradnl"/>
        </w:rPr>
        <w:t>o</w:t>
      </w:r>
      <w:r w:rsidRPr="00A52C56">
        <w:rPr>
          <w:rFonts w:ascii="Arial" w:hAnsi="Arial" w:cs="Arial"/>
          <w:spacing w:val="9"/>
          <w:sz w:val="19"/>
          <w:szCs w:val="19"/>
          <w:lang w:val="es-ES_tradnl"/>
        </w:rPr>
        <w:t xml:space="preserve"> </w:t>
      </w:r>
      <w:r w:rsidRPr="00A52C56">
        <w:rPr>
          <w:rFonts w:ascii="Arial" w:hAnsi="Arial" w:cs="Arial"/>
          <w:sz w:val="19"/>
          <w:szCs w:val="19"/>
          <w:lang w:val="es-ES_tradnl"/>
        </w:rPr>
        <w:t>y</w:t>
      </w:r>
      <w:r w:rsidRPr="00A52C56">
        <w:rPr>
          <w:rFonts w:ascii="Arial" w:hAnsi="Arial" w:cs="Arial"/>
          <w:spacing w:val="1"/>
          <w:sz w:val="19"/>
          <w:szCs w:val="19"/>
          <w:lang w:val="es-ES_tradnl"/>
        </w:rPr>
        <w:t xml:space="preserve"> bitácor</w:t>
      </w:r>
      <w:r w:rsidRPr="00A52C56">
        <w:rPr>
          <w:rFonts w:ascii="Arial" w:hAnsi="Arial" w:cs="Arial"/>
          <w:sz w:val="19"/>
          <w:szCs w:val="19"/>
          <w:lang w:val="es-ES_tradnl"/>
        </w:rPr>
        <w:t>a de consumo de combustible y recorrido</w:t>
      </w:r>
      <w:r w:rsidRPr="00A52C56">
        <w:rPr>
          <w:rFonts w:ascii="Arial" w:hAnsi="Arial" w:cs="Arial"/>
          <w:spacing w:val="1"/>
          <w:w w:val="101"/>
          <w:sz w:val="19"/>
          <w:szCs w:val="19"/>
          <w:lang w:val="es-ES_tradnl"/>
        </w:rPr>
        <w:t>s.</w:t>
      </w:r>
    </w:p>
    <w:p w14:paraId="381AD0A1" w14:textId="77777777" w:rsidR="006F4E2F" w:rsidRPr="00A52C56" w:rsidRDefault="006F4E2F" w:rsidP="00306141">
      <w:pPr>
        <w:widowControl w:val="0"/>
        <w:tabs>
          <w:tab w:val="left" w:pos="0"/>
          <w:tab w:val="left" w:pos="360"/>
        </w:tabs>
        <w:autoSpaceDE w:val="0"/>
        <w:autoSpaceDN w:val="0"/>
        <w:adjustRightInd w:val="0"/>
        <w:ind w:right="63"/>
        <w:jc w:val="both"/>
        <w:rPr>
          <w:rFonts w:ascii="Arial" w:hAnsi="Arial" w:cs="Arial"/>
          <w:spacing w:val="1"/>
          <w:w w:val="101"/>
          <w:sz w:val="22"/>
          <w:szCs w:val="22"/>
          <w:lang w:val="es-ES_tradnl"/>
        </w:rPr>
      </w:pPr>
    </w:p>
    <w:p w14:paraId="77C284C8" w14:textId="77777777" w:rsidR="006F4E2F" w:rsidRPr="00A52C56" w:rsidRDefault="006F4E2F" w:rsidP="00306141">
      <w:pPr>
        <w:widowControl w:val="0"/>
        <w:tabs>
          <w:tab w:val="left" w:pos="-40"/>
          <w:tab w:val="left" w:pos="0"/>
          <w:tab w:val="left" w:pos="1880"/>
          <w:tab w:val="left" w:pos="2480"/>
          <w:tab w:val="left" w:pos="4040"/>
          <w:tab w:val="left" w:pos="5000"/>
          <w:tab w:val="left" w:pos="5520"/>
          <w:tab w:val="left" w:pos="7280"/>
          <w:tab w:val="left" w:pos="7740"/>
        </w:tabs>
        <w:autoSpaceDE w:val="0"/>
        <w:autoSpaceDN w:val="0"/>
        <w:adjustRightInd w:val="0"/>
        <w:ind w:right="105"/>
        <w:jc w:val="both"/>
        <w:rPr>
          <w:rFonts w:ascii="Arial" w:hAnsi="Arial" w:cs="Arial"/>
          <w:sz w:val="19"/>
          <w:szCs w:val="19"/>
          <w:lang w:val="es-ES_tradnl"/>
        </w:rPr>
      </w:pPr>
      <w:r w:rsidRPr="00A52C56">
        <w:rPr>
          <w:rFonts w:ascii="Arial" w:hAnsi="Arial" w:cs="Arial"/>
          <w:spacing w:val="1"/>
          <w:sz w:val="19"/>
          <w:szCs w:val="19"/>
          <w:lang w:val="es-ES_tradnl"/>
        </w:rPr>
        <w:t>Los recurso</w:t>
      </w:r>
      <w:r w:rsidRPr="00A52C56">
        <w:rPr>
          <w:rFonts w:ascii="Arial" w:hAnsi="Arial" w:cs="Arial"/>
          <w:sz w:val="19"/>
          <w:szCs w:val="19"/>
          <w:lang w:val="es-ES_tradnl"/>
        </w:rPr>
        <w:t>s</w:t>
      </w:r>
      <w:r w:rsidRPr="00A52C56">
        <w:rPr>
          <w:rFonts w:ascii="Arial" w:hAnsi="Arial" w:cs="Arial"/>
          <w:spacing w:val="28"/>
          <w:sz w:val="19"/>
          <w:szCs w:val="19"/>
          <w:lang w:val="es-ES_tradnl"/>
        </w:rPr>
        <w:t xml:space="preserve"> </w:t>
      </w:r>
      <w:r w:rsidRPr="00A52C56">
        <w:rPr>
          <w:rFonts w:ascii="Arial" w:hAnsi="Arial" w:cs="Arial"/>
          <w:spacing w:val="1"/>
          <w:sz w:val="19"/>
          <w:szCs w:val="19"/>
          <w:lang w:val="es-ES_tradnl"/>
        </w:rPr>
        <w:t>autorizado</w:t>
      </w:r>
      <w:r w:rsidRPr="00A52C56">
        <w:rPr>
          <w:rFonts w:ascii="Arial" w:hAnsi="Arial" w:cs="Arial"/>
          <w:sz w:val="19"/>
          <w:szCs w:val="19"/>
          <w:lang w:val="es-ES_tradnl"/>
        </w:rPr>
        <w:t>s</w:t>
      </w:r>
      <w:r w:rsidRPr="00A52C56">
        <w:rPr>
          <w:rFonts w:ascii="Arial" w:hAnsi="Arial" w:cs="Arial"/>
          <w:spacing w:val="30"/>
          <w:sz w:val="19"/>
          <w:szCs w:val="19"/>
          <w:lang w:val="es-ES_tradnl"/>
        </w:rPr>
        <w:t xml:space="preserve"> </w:t>
      </w:r>
      <w:r w:rsidRPr="00A52C56">
        <w:rPr>
          <w:rFonts w:ascii="Arial" w:hAnsi="Arial" w:cs="Arial"/>
          <w:spacing w:val="1"/>
          <w:sz w:val="19"/>
          <w:szCs w:val="19"/>
          <w:lang w:val="es-ES_tradnl"/>
        </w:rPr>
        <w:t>e</w:t>
      </w:r>
      <w:r w:rsidRPr="00A52C56">
        <w:rPr>
          <w:rFonts w:ascii="Arial" w:hAnsi="Arial" w:cs="Arial"/>
          <w:sz w:val="19"/>
          <w:szCs w:val="19"/>
          <w:lang w:val="es-ES_tradnl"/>
        </w:rPr>
        <w:t>n</w:t>
      </w:r>
      <w:r w:rsidRPr="00A52C56">
        <w:rPr>
          <w:rFonts w:ascii="Arial" w:hAnsi="Arial" w:cs="Arial"/>
          <w:spacing w:val="22"/>
          <w:sz w:val="19"/>
          <w:szCs w:val="19"/>
          <w:lang w:val="es-ES_tradnl"/>
        </w:rPr>
        <w:t xml:space="preserve"> </w:t>
      </w:r>
      <w:r w:rsidRPr="00A52C56">
        <w:rPr>
          <w:rFonts w:ascii="Arial" w:hAnsi="Arial" w:cs="Arial"/>
          <w:spacing w:val="1"/>
          <w:sz w:val="19"/>
          <w:szCs w:val="19"/>
          <w:lang w:val="es-ES_tradnl"/>
        </w:rPr>
        <w:t>es</w:t>
      </w:r>
      <w:r w:rsidRPr="00A52C56">
        <w:rPr>
          <w:rFonts w:ascii="Arial" w:hAnsi="Arial" w:cs="Arial"/>
          <w:sz w:val="19"/>
          <w:szCs w:val="19"/>
          <w:lang w:val="es-ES_tradnl"/>
        </w:rPr>
        <w:t>a</w:t>
      </w:r>
      <w:r w:rsidRPr="00A52C56">
        <w:rPr>
          <w:rFonts w:ascii="Arial" w:hAnsi="Arial" w:cs="Arial"/>
          <w:spacing w:val="24"/>
          <w:sz w:val="19"/>
          <w:szCs w:val="19"/>
          <w:lang w:val="es-ES_tradnl"/>
        </w:rPr>
        <w:t xml:space="preserve"> </w:t>
      </w:r>
      <w:r w:rsidRPr="00A52C56">
        <w:rPr>
          <w:rFonts w:ascii="Arial" w:hAnsi="Arial" w:cs="Arial"/>
          <w:spacing w:val="1"/>
          <w:sz w:val="19"/>
          <w:szCs w:val="19"/>
          <w:lang w:val="es-ES_tradnl"/>
        </w:rPr>
        <w:t>partid</w:t>
      </w:r>
      <w:r w:rsidRPr="00A52C56">
        <w:rPr>
          <w:rFonts w:ascii="Arial" w:hAnsi="Arial" w:cs="Arial"/>
          <w:sz w:val="19"/>
          <w:szCs w:val="19"/>
          <w:lang w:val="es-ES_tradnl"/>
        </w:rPr>
        <w:t>a</w:t>
      </w:r>
      <w:r w:rsidRPr="00A52C56">
        <w:rPr>
          <w:rFonts w:ascii="Arial" w:hAnsi="Arial" w:cs="Arial"/>
          <w:spacing w:val="29"/>
          <w:sz w:val="19"/>
          <w:szCs w:val="19"/>
          <w:lang w:val="es-ES_tradnl"/>
        </w:rPr>
        <w:t xml:space="preserve"> </w:t>
      </w:r>
      <w:r w:rsidRPr="00A52C56">
        <w:rPr>
          <w:rFonts w:ascii="Arial" w:hAnsi="Arial" w:cs="Arial"/>
          <w:spacing w:val="1"/>
          <w:sz w:val="19"/>
          <w:szCs w:val="19"/>
          <w:lang w:val="es-ES_tradnl"/>
        </w:rPr>
        <w:t>presupuestari</w:t>
      </w:r>
      <w:r w:rsidRPr="00A52C56">
        <w:rPr>
          <w:rFonts w:ascii="Arial" w:hAnsi="Arial" w:cs="Arial"/>
          <w:sz w:val="19"/>
          <w:szCs w:val="19"/>
          <w:lang w:val="es-ES_tradnl"/>
        </w:rPr>
        <w:t>a</w:t>
      </w:r>
      <w:r w:rsidRPr="00A52C56">
        <w:rPr>
          <w:rFonts w:ascii="Arial" w:hAnsi="Arial" w:cs="Arial"/>
          <w:spacing w:val="36"/>
          <w:sz w:val="19"/>
          <w:szCs w:val="19"/>
          <w:lang w:val="es-ES_tradnl"/>
        </w:rPr>
        <w:t xml:space="preserve"> </w:t>
      </w:r>
      <w:r w:rsidRPr="00A52C56">
        <w:rPr>
          <w:rFonts w:ascii="Arial" w:hAnsi="Arial" w:cs="Arial"/>
          <w:spacing w:val="-1"/>
          <w:sz w:val="19"/>
          <w:szCs w:val="19"/>
          <w:lang w:val="es-ES_tradnl"/>
        </w:rPr>
        <w:t>que directament</w:t>
      </w:r>
      <w:r w:rsidRPr="00A52C56">
        <w:rPr>
          <w:rFonts w:ascii="Arial" w:hAnsi="Arial" w:cs="Arial"/>
          <w:sz w:val="19"/>
          <w:szCs w:val="19"/>
          <w:lang w:val="es-ES_tradnl"/>
        </w:rPr>
        <w:t xml:space="preserve">e </w:t>
      </w:r>
      <w:r w:rsidRPr="00A52C56">
        <w:rPr>
          <w:rFonts w:ascii="Arial" w:hAnsi="Arial" w:cs="Arial"/>
          <w:spacing w:val="-1"/>
          <w:sz w:val="19"/>
          <w:szCs w:val="19"/>
          <w:lang w:val="es-ES_tradnl"/>
        </w:rPr>
        <w:t>ejerza</w:t>
      </w:r>
      <w:r w:rsidRPr="00A52C56">
        <w:rPr>
          <w:rFonts w:ascii="Arial" w:hAnsi="Arial" w:cs="Arial"/>
          <w:sz w:val="19"/>
          <w:szCs w:val="19"/>
          <w:lang w:val="es-ES_tradnl"/>
        </w:rPr>
        <w:t xml:space="preserve">n </w:t>
      </w:r>
      <w:r w:rsidRPr="00A52C56">
        <w:rPr>
          <w:rFonts w:ascii="Arial" w:hAnsi="Arial" w:cs="Arial"/>
          <w:spacing w:val="-1"/>
          <w:sz w:val="19"/>
          <w:szCs w:val="19"/>
          <w:lang w:val="es-ES_tradnl"/>
        </w:rPr>
        <w:t>la</w:t>
      </w:r>
      <w:r w:rsidRPr="00A52C56">
        <w:rPr>
          <w:rFonts w:ascii="Arial" w:hAnsi="Arial" w:cs="Arial"/>
          <w:sz w:val="19"/>
          <w:szCs w:val="19"/>
          <w:lang w:val="es-ES_tradnl"/>
        </w:rPr>
        <w:t xml:space="preserve">s </w:t>
      </w:r>
      <w:r w:rsidRPr="00A52C56">
        <w:rPr>
          <w:rFonts w:ascii="Arial" w:hAnsi="Arial" w:cs="Arial"/>
          <w:spacing w:val="-1"/>
          <w:sz w:val="19"/>
          <w:szCs w:val="19"/>
          <w:lang w:val="es-ES_tradnl"/>
        </w:rPr>
        <w:t>Dependencias</w:t>
      </w:r>
      <w:r w:rsidRPr="00A52C56">
        <w:rPr>
          <w:rFonts w:ascii="Arial" w:hAnsi="Arial" w:cs="Arial"/>
          <w:sz w:val="19"/>
          <w:szCs w:val="19"/>
          <w:lang w:val="es-ES_tradnl"/>
        </w:rPr>
        <w:t>,</w:t>
      </w:r>
      <w:r w:rsidRPr="00A52C56">
        <w:rPr>
          <w:rFonts w:ascii="Arial" w:hAnsi="Arial" w:cs="Arial"/>
          <w:spacing w:val="-43"/>
          <w:sz w:val="19"/>
          <w:szCs w:val="19"/>
          <w:lang w:val="es-ES_tradnl"/>
        </w:rPr>
        <w:t xml:space="preserve"> </w:t>
      </w:r>
      <w:r w:rsidRPr="00A52C56">
        <w:rPr>
          <w:rFonts w:ascii="Arial" w:hAnsi="Arial" w:cs="Arial"/>
          <w:spacing w:val="-1"/>
          <w:sz w:val="19"/>
          <w:szCs w:val="19"/>
          <w:lang w:val="es-ES_tradnl"/>
        </w:rPr>
        <w:t>s</w:t>
      </w:r>
      <w:r w:rsidRPr="00A52C56">
        <w:rPr>
          <w:rFonts w:ascii="Arial" w:hAnsi="Arial" w:cs="Arial"/>
          <w:sz w:val="19"/>
          <w:szCs w:val="19"/>
          <w:lang w:val="es-ES_tradnl"/>
        </w:rPr>
        <w:t xml:space="preserve">e </w:t>
      </w:r>
      <w:r w:rsidRPr="00A52C56">
        <w:rPr>
          <w:rFonts w:ascii="Arial" w:hAnsi="Arial" w:cs="Arial"/>
          <w:spacing w:val="-1"/>
          <w:w w:val="101"/>
          <w:sz w:val="19"/>
          <w:szCs w:val="19"/>
          <w:lang w:val="es-ES_tradnl"/>
        </w:rPr>
        <w:t xml:space="preserve">utilizarán </w:t>
      </w:r>
      <w:r w:rsidRPr="00A52C56">
        <w:rPr>
          <w:rFonts w:ascii="Arial" w:hAnsi="Arial" w:cs="Arial"/>
          <w:spacing w:val="1"/>
          <w:sz w:val="19"/>
          <w:szCs w:val="19"/>
          <w:lang w:val="es-ES_tradnl"/>
        </w:rPr>
        <w:t>únicament</w:t>
      </w:r>
      <w:r w:rsidRPr="00A52C56">
        <w:rPr>
          <w:rFonts w:ascii="Arial" w:hAnsi="Arial" w:cs="Arial"/>
          <w:sz w:val="19"/>
          <w:szCs w:val="19"/>
          <w:lang w:val="es-ES_tradnl"/>
        </w:rPr>
        <w:t>e</w:t>
      </w:r>
      <w:r w:rsidRPr="00A52C56">
        <w:rPr>
          <w:rFonts w:ascii="Arial" w:hAnsi="Arial" w:cs="Arial"/>
          <w:spacing w:val="-6"/>
          <w:sz w:val="19"/>
          <w:szCs w:val="19"/>
          <w:lang w:val="es-ES_tradnl"/>
        </w:rPr>
        <w:t xml:space="preserve"> </w:t>
      </w:r>
      <w:r w:rsidRPr="00A52C56">
        <w:rPr>
          <w:rFonts w:ascii="Arial" w:hAnsi="Arial" w:cs="Arial"/>
          <w:spacing w:val="1"/>
          <w:sz w:val="19"/>
          <w:szCs w:val="19"/>
          <w:lang w:val="es-ES_tradnl"/>
        </w:rPr>
        <w:t>par</w:t>
      </w:r>
      <w:r w:rsidRPr="00A52C56">
        <w:rPr>
          <w:rFonts w:ascii="Arial" w:hAnsi="Arial" w:cs="Arial"/>
          <w:sz w:val="19"/>
          <w:szCs w:val="19"/>
          <w:lang w:val="es-ES_tradnl"/>
        </w:rPr>
        <w:t>a</w:t>
      </w:r>
      <w:r w:rsidRPr="00A52C56">
        <w:rPr>
          <w:rFonts w:ascii="Arial" w:hAnsi="Arial" w:cs="Arial"/>
          <w:spacing w:val="-3"/>
          <w:sz w:val="19"/>
          <w:szCs w:val="19"/>
          <w:lang w:val="es-ES_tradnl"/>
        </w:rPr>
        <w:t xml:space="preserve"> </w:t>
      </w:r>
      <w:r w:rsidRPr="00A52C56">
        <w:rPr>
          <w:rFonts w:ascii="Arial" w:hAnsi="Arial" w:cs="Arial"/>
          <w:spacing w:val="1"/>
          <w:sz w:val="19"/>
          <w:szCs w:val="19"/>
          <w:lang w:val="es-ES_tradnl"/>
        </w:rPr>
        <w:t>comisione</w:t>
      </w:r>
      <w:r w:rsidRPr="00A52C56">
        <w:rPr>
          <w:rFonts w:ascii="Arial" w:hAnsi="Arial" w:cs="Arial"/>
          <w:sz w:val="19"/>
          <w:szCs w:val="19"/>
          <w:lang w:val="es-ES_tradnl"/>
        </w:rPr>
        <w:t>s</w:t>
      </w:r>
      <w:r w:rsidRPr="00A52C56">
        <w:rPr>
          <w:rFonts w:ascii="Arial" w:hAnsi="Arial" w:cs="Arial"/>
          <w:spacing w:val="3"/>
          <w:sz w:val="19"/>
          <w:szCs w:val="19"/>
          <w:lang w:val="es-ES_tradnl"/>
        </w:rPr>
        <w:t xml:space="preserve"> </w:t>
      </w:r>
      <w:r w:rsidRPr="00A52C56">
        <w:rPr>
          <w:rFonts w:ascii="Arial" w:hAnsi="Arial" w:cs="Arial"/>
          <w:spacing w:val="1"/>
          <w:sz w:val="19"/>
          <w:szCs w:val="19"/>
          <w:lang w:val="es-ES_tradnl"/>
        </w:rPr>
        <w:t>oficiale</w:t>
      </w:r>
      <w:r w:rsidRPr="00A52C56">
        <w:rPr>
          <w:rFonts w:ascii="Arial" w:hAnsi="Arial" w:cs="Arial"/>
          <w:sz w:val="19"/>
          <w:szCs w:val="19"/>
          <w:lang w:val="es-ES_tradnl"/>
        </w:rPr>
        <w:t xml:space="preserve">s </w:t>
      </w:r>
      <w:r w:rsidRPr="00A52C56">
        <w:rPr>
          <w:rFonts w:ascii="Arial" w:hAnsi="Arial" w:cs="Arial"/>
          <w:spacing w:val="1"/>
          <w:sz w:val="19"/>
          <w:szCs w:val="19"/>
          <w:lang w:val="es-ES_tradnl"/>
        </w:rPr>
        <w:t>debidament</w:t>
      </w:r>
      <w:r w:rsidRPr="00A52C56">
        <w:rPr>
          <w:rFonts w:ascii="Arial" w:hAnsi="Arial" w:cs="Arial"/>
          <w:sz w:val="19"/>
          <w:szCs w:val="19"/>
          <w:lang w:val="es-ES_tradnl"/>
        </w:rPr>
        <w:t>e</w:t>
      </w:r>
      <w:r w:rsidRPr="00A52C56">
        <w:rPr>
          <w:rFonts w:ascii="Arial" w:hAnsi="Arial" w:cs="Arial"/>
          <w:spacing w:val="4"/>
          <w:sz w:val="19"/>
          <w:szCs w:val="19"/>
          <w:lang w:val="es-ES_tradnl"/>
        </w:rPr>
        <w:t xml:space="preserve"> </w:t>
      </w:r>
      <w:r w:rsidRPr="00A52C56">
        <w:rPr>
          <w:rFonts w:ascii="Arial" w:hAnsi="Arial" w:cs="Arial"/>
          <w:spacing w:val="1"/>
          <w:w w:val="101"/>
          <w:sz w:val="19"/>
          <w:szCs w:val="19"/>
          <w:lang w:val="es-ES_tradnl"/>
        </w:rPr>
        <w:t>autorizadas.</w:t>
      </w:r>
    </w:p>
    <w:p w14:paraId="7C6CD3C1" w14:textId="77777777" w:rsidR="006F4E2F" w:rsidRPr="00A52C56" w:rsidRDefault="006F4E2F" w:rsidP="00306141">
      <w:pPr>
        <w:widowControl w:val="0"/>
        <w:tabs>
          <w:tab w:val="left" w:pos="-40"/>
          <w:tab w:val="left" w:pos="0"/>
        </w:tabs>
        <w:autoSpaceDE w:val="0"/>
        <w:autoSpaceDN w:val="0"/>
        <w:adjustRightInd w:val="0"/>
        <w:jc w:val="both"/>
        <w:rPr>
          <w:rFonts w:ascii="Arial" w:hAnsi="Arial" w:cs="Arial"/>
          <w:spacing w:val="-1"/>
          <w:sz w:val="22"/>
          <w:szCs w:val="22"/>
          <w:lang w:val="es-ES_tradnl"/>
        </w:rPr>
      </w:pPr>
    </w:p>
    <w:p w14:paraId="760490EA" w14:textId="77777777" w:rsidR="006F4E2F" w:rsidRPr="00A52C56" w:rsidRDefault="006F4E2F" w:rsidP="00306141">
      <w:pPr>
        <w:widowControl w:val="0"/>
        <w:tabs>
          <w:tab w:val="left" w:pos="0"/>
        </w:tabs>
        <w:autoSpaceDE w:val="0"/>
        <w:autoSpaceDN w:val="0"/>
        <w:adjustRightInd w:val="0"/>
        <w:ind w:right="67"/>
        <w:jc w:val="both"/>
        <w:rPr>
          <w:rFonts w:ascii="Arial" w:hAnsi="Arial" w:cs="Arial"/>
          <w:spacing w:val="2"/>
          <w:w w:val="101"/>
          <w:sz w:val="19"/>
          <w:szCs w:val="19"/>
          <w:lang w:val="es-ES_tradnl"/>
        </w:rPr>
      </w:pPr>
      <w:r w:rsidRPr="00A52C56">
        <w:rPr>
          <w:rFonts w:ascii="Arial" w:hAnsi="Arial" w:cs="Arial"/>
          <w:spacing w:val="1"/>
          <w:sz w:val="19"/>
          <w:szCs w:val="19"/>
          <w:lang w:val="es-ES_tradnl"/>
        </w:rPr>
        <w:t>Qued</w:t>
      </w:r>
      <w:r w:rsidRPr="00A52C56">
        <w:rPr>
          <w:rFonts w:ascii="Arial" w:hAnsi="Arial" w:cs="Arial"/>
          <w:sz w:val="19"/>
          <w:szCs w:val="19"/>
          <w:lang w:val="es-ES_tradnl"/>
        </w:rPr>
        <w:t>a</w:t>
      </w:r>
      <w:r w:rsidRPr="00A52C56">
        <w:rPr>
          <w:rFonts w:ascii="Arial" w:hAnsi="Arial" w:cs="Arial"/>
          <w:spacing w:val="33"/>
          <w:sz w:val="19"/>
          <w:szCs w:val="19"/>
          <w:lang w:val="es-ES_tradnl"/>
        </w:rPr>
        <w:t xml:space="preserve"> </w:t>
      </w:r>
      <w:r w:rsidRPr="00A52C56">
        <w:rPr>
          <w:rFonts w:ascii="Arial" w:hAnsi="Arial" w:cs="Arial"/>
          <w:spacing w:val="1"/>
          <w:sz w:val="19"/>
          <w:szCs w:val="19"/>
          <w:lang w:val="es-ES_tradnl"/>
        </w:rPr>
        <w:t>estrictament</w:t>
      </w:r>
      <w:r w:rsidRPr="00A52C56">
        <w:rPr>
          <w:rFonts w:ascii="Arial" w:hAnsi="Arial" w:cs="Arial"/>
          <w:sz w:val="19"/>
          <w:szCs w:val="19"/>
          <w:lang w:val="es-ES_tradnl"/>
        </w:rPr>
        <w:t>e</w:t>
      </w:r>
      <w:r w:rsidRPr="00A52C56">
        <w:rPr>
          <w:rFonts w:ascii="Arial" w:hAnsi="Arial" w:cs="Arial"/>
          <w:spacing w:val="38"/>
          <w:sz w:val="19"/>
          <w:szCs w:val="19"/>
          <w:lang w:val="es-ES_tradnl"/>
        </w:rPr>
        <w:t xml:space="preserve"> </w:t>
      </w:r>
      <w:r w:rsidRPr="00A52C56">
        <w:rPr>
          <w:rFonts w:ascii="Arial" w:hAnsi="Arial" w:cs="Arial"/>
          <w:spacing w:val="1"/>
          <w:sz w:val="19"/>
          <w:szCs w:val="19"/>
          <w:lang w:val="es-ES_tradnl"/>
        </w:rPr>
        <w:t>prohibid</w:t>
      </w:r>
      <w:r w:rsidRPr="00A52C56">
        <w:rPr>
          <w:rFonts w:ascii="Arial" w:hAnsi="Arial" w:cs="Arial"/>
          <w:sz w:val="19"/>
          <w:szCs w:val="19"/>
          <w:lang w:val="es-ES_tradnl"/>
        </w:rPr>
        <w:t>o</w:t>
      </w:r>
      <w:r w:rsidRPr="00A52C56">
        <w:rPr>
          <w:rFonts w:ascii="Arial" w:hAnsi="Arial" w:cs="Arial"/>
          <w:spacing w:val="35"/>
          <w:sz w:val="19"/>
          <w:szCs w:val="19"/>
          <w:lang w:val="es-ES_tradnl"/>
        </w:rPr>
        <w:t xml:space="preserve"> </w:t>
      </w:r>
      <w:r w:rsidRPr="00A52C56">
        <w:rPr>
          <w:rFonts w:ascii="Arial" w:hAnsi="Arial" w:cs="Arial"/>
          <w:spacing w:val="1"/>
          <w:sz w:val="19"/>
          <w:szCs w:val="19"/>
          <w:lang w:val="es-ES_tradnl"/>
        </w:rPr>
        <w:t>qu</w:t>
      </w:r>
      <w:r w:rsidRPr="00A52C56">
        <w:rPr>
          <w:rFonts w:ascii="Arial" w:hAnsi="Arial" w:cs="Arial"/>
          <w:sz w:val="19"/>
          <w:szCs w:val="19"/>
          <w:lang w:val="es-ES_tradnl"/>
        </w:rPr>
        <w:t>e</w:t>
      </w:r>
      <w:r w:rsidRPr="00A52C56">
        <w:rPr>
          <w:rFonts w:ascii="Arial" w:hAnsi="Arial" w:cs="Arial"/>
          <w:spacing w:val="30"/>
          <w:sz w:val="19"/>
          <w:szCs w:val="19"/>
          <w:lang w:val="es-ES_tradnl"/>
        </w:rPr>
        <w:t xml:space="preserve"> </w:t>
      </w:r>
      <w:r w:rsidRPr="00A52C56">
        <w:rPr>
          <w:rFonts w:ascii="Arial" w:hAnsi="Arial" w:cs="Arial"/>
          <w:spacing w:val="1"/>
          <w:sz w:val="19"/>
          <w:szCs w:val="19"/>
          <w:lang w:val="es-ES_tradnl"/>
        </w:rPr>
        <w:t>la</w:t>
      </w:r>
      <w:r w:rsidRPr="00A52C56">
        <w:rPr>
          <w:rFonts w:ascii="Arial" w:hAnsi="Arial" w:cs="Arial"/>
          <w:sz w:val="19"/>
          <w:szCs w:val="19"/>
          <w:lang w:val="es-ES_tradnl"/>
        </w:rPr>
        <w:t>s</w:t>
      </w:r>
      <w:r w:rsidRPr="00A52C56">
        <w:rPr>
          <w:rFonts w:ascii="Arial" w:hAnsi="Arial" w:cs="Arial"/>
          <w:spacing w:val="29"/>
          <w:sz w:val="19"/>
          <w:szCs w:val="19"/>
          <w:lang w:val="es-ES_tradnl"/>
        </w:rPr>
        <w:t xml:space="preserve"> </w:t>
      </w:r>
      <w:r w:rsidRPr="00A52C56">
        <w:rPr>
          <w:rFonts w:ascii="Arial" w:hAnsi="Arial" w:cs="Arial"/>
          <w:spacing w:val="1"/>
          <w:sz w:val="19"/>
          <w:szCs w:val="19"/>
          <w:lang w:val="es-ES_tradnl"/>
        </w:rPr>
        <w:t>Dependencia</w:t>
      </w:r>
      <w:r w:rsidRPr="00A52C56">
        <w:rPr>
          <w:rFonts w:ascii="Arial" w:hAnsi="Arial" w:cs="Arial"/>
          <w:sz w:val="19"/>
          <w:szCs w:val="19"/>
          <w:lang w:val="es-ES_tradnl"/>
        </w:rPr>
        <w:t>s</w:t>
      </w:r>
      <w:r w:rsidRPr="00A52C56">
        <w:rPr>
          <w:rFonts w:ascii="Arial" w:hAnsi="Arial" w:cs="Arial"/>
          <w:spacing w:val="39"/>
          <w:sz w:val="19"/>
          <w:szCs w:val="19"/>
          <w:lang w:val="es-ES_tradnl"/>
        </w:rPr>
        <w:t xml:space="preserve"> </w:t>
      </w:r>
      <w:r w:rsidRPr="00A52C56">
        <w:rPr>
          <w:rFonts w:ascii="Arial" w:hAnsi="Arial" w:cs="Arial"/>
          <w:sz w:val="19"/>
          <w:szCs w:val="19"/>
          <w:lang w:val="es-ES_tradnl"/>
        </w:rPr>
        <w:t>y</w:t>
      </w:r>
      <w:r w:rsidRPr="00A52C56">
        <w:rPr>
          <w:rFonts w:ascii="Arial" w:hAnsi="Arial" w:cs="Arial"/>
          <w:spacing w:val="28"/>
          <w:sz w:val="19"/>
          <w:szCs w:val="19"/>
          <w:lang w:val="es-ES_tradnl"/>
        </w:rPr>
        <w:t xml:space="preserve"> </w:t>
      </w:r>
      <w:r w:rsidRPr="00A52C56">
        <w:rPr>
          <w:rFonts w:ascii="Arial" w:hAnsi="Arial" w:cs="Arial"/>
          <w:spacing w:val="1"/>
          <w:sz w:val="19"/>
          <w:szCs w:val="19"/>
          <w:lang w:val="es-ES_tradnl"/>
        </w:rPr>
        <w:t>Entidade</w:t>
      </w:r>
      <w:r w:rsidRPr="00A52C56">
        <w:rPr>
          <w:rFonts w:ascii="Arial" w:hAnsi="Arial" w:cs="Arial"/>
          <w:sz w:val="19"/>
          <w:szCs w:val="19"/>
          <w:lang w:val="es-ES_tradnl"/>
        </w:rPr>
        <w:t>s</w:t>
      </w:r>
      <w:r w:rsidRPr="00A52C56">
        <w:rPr>
          <w:rFonts w:ascii="Arial" w:hAnsi="Arial" w:cs="Arial"/>
          <w:spacing w:val="35"/>
          <w:sz w:val="19"/>
          <w:szCs w:val="19"/>
          <w:lang w:val="es-ES_tradnl"/>
        </w:rPr>
        <w:t xml:space="preserve"> </w:t>
      </w:r>
      <w:r w:rsidRPr="00A52C56">
        <w:rPr>
          <w:rFonts w:ascii="Arial" w:hAnsi="Arial" w:cs="Arial"/>
          <w:spacing w:val="1"/>
          <w:sz w:val="19"/>
          <w:szCs w:val="19"/>
          <w:lang w:val="es-ES_tradnl"/>
        </w:rPr>
        <w:t>paguen</w:t>
      </w:r>
      <w:r w:rsidRPr="00A52C56">
        <w:rPr>
          <w:rFonts w:ascii="Arial" w:hAnsi="Arial" w:cs="Arial"/>
          <w:spacing w:val="7"/>
          <w:sz w:val="19"/>
          <w:szCs w:val="19"/>
          <w:lang w:val="es-ES_tradnl"/>
        </w:rPr>
        <w:t xml:space="preserve"> </w:t>
      </w:r>
      <w:r w:rsidRPr="00A52C56">
        <w:rPr>
          <w:rFonts w:ascii="Arial" w:hAnsi="Arial" w:cs="Arial"/>
          <w:sz w:val="19"/>
          <w:szCs w:val="19"/>
          <w:lang w:val="es-ES_tradnl"/>
        </w:rPr>
        <w:t>notas</w:t>
      </w:r>
      <w:r w:rsidRPr="00A52C56">
        <w:rPr>
          <w:rFonts w:ascii="Arial" w:hAnsi="Arial" w:cs="Arial"/>
          <w:spacing w:val="12"/>
          <w:sz w:val="19"/>
          <w:szCs w:val="19"/>
          <w:lang w:val="es-ES_tradnl"/>
        </w:rPr>
        <w:t xml:space="preserve"> </w:t>
      </w:r>
      <w:r w:rsidRPr="00A52C56">
        <w:rPr>
          <w:rFonts w:ascii="Arial" w:hAnsi="Arial" w:cs="Arial"/>
          <w:w w:val="101"/>
          <w:sz w:val="19"/>
          <w:szCs w:val="19"/>
          <w:lang w:val="es-ES_tradnl"/>
        </w:rPr>
        <w:t>o</w:t>
      </w:r>
      <w:r w:rsidRPr="00A52C56">
        <w:rPr>
          <w:rFonts w:ascii="Arial" w:hAnsi="Arial" w:cs="Arial"/>
          <w:spacing w:val="12"/>
          <w:sz w:val="19"/>
          <w:szCs w:val="19"/>
          <w:lang w:val="es-ES_tradnl"/>
        </w:rPr>
        <w:t xml:space="preserve"> </w:t>
      </w:r>
      <w:r w:rsidRPr="00A52C56">
        <w:rPr>
          <w:rFonts w:ascii="Arial" w:hAnsi="Arial" w:cs="Arial"/>
          <w:sz w:val="19"/>
          <w:szCs w:val="19"/>
          <w:lang w:val="es-ES_tradnl"/>
        </w:rPr>
        <w:t>facturas</w:t>
      </w:r>
      <w:r w:rsidRPr="00A52C56">
        <w:rPr>
          <w:rFonts w:ascii="Arial" w:hAnsi="Arial" w:cs="Arial"/>
          <w:spacing w:val="19"/>
          <w:sz w:val="19"/>
          <w:szCs w:val="19"/>
          <w:lang w:val="es-ES_tradnl"/>
        </w:rPr>
        <w:t xml:space="preserve"> </w:t>
      </w:r>
      <w:r w:rsidRPr="00A52C56">
        <w:rPr>
          <w:rFonts w:ascii="Arial" w:hAnsi="Arial" w:cs="Arial"/>
          <w:sz w:val="19"/>
          <w:szCs w:val="19"/>
          <w:lang w:val="es-ES_tradnl"/>
        </w:rPr>
        <w:t>por</w:t>
      </w:r>
      <w:r w:rsidRPr="00A52C56">
        <w:rPr>
          <w:rFonts w:ascii="Arial" w:hAnsi="Arial" w:cs="Arial"/>
          <w:spacing w:val="15"/>
          <w:sz w:val="19"/>
          <w:szCs w:val="19"/>
          <w:lang w:val="es-ES_tradnl"/>
        </w:rPr>
        <w:t xml:space="preserve"> </w:t>
      </w:r>
      <w:r w:rsidRPr="00A52C56">
        <w:rPr>
          <w:rFonts w:ascii="Arial" w:hAnsi="Arial" w:cs="Arial"/>
          <w:sz w:val="19"/>
          <w:szCs w:val="19"/>
          <w:lang w:val="es-ES_tradnl"/>
        </w:rPr>
        <w:t>combustible</w:t>
      </w:r>
      <w:r w:rsidRPr="00A52C56">
        <w:rPr>
          <w:rFonts w:ascii="Arial" w:hAnsi="Arial" w:cs="Arial"/>
          <w:spacing w:val="23"/>
          <w:sz w:val="19"/>
          <w:szCs w:val="19"/>
          <w:lang w:val="es-ES_tradnl"/>
        </w:rPr>
        <w:t xml:space="preserve"> </w:t>
      </w:r>
      <w:r w:rsidRPr="00A52C56">
        <w:rPr>
          <w:rFonts w:ascii="Arial" w:hAnsi="Arial" w:cs="Arial"/>
          <w:sz w:val="19"/>
          <w:szCs w:val="19"/>
          <w:lang w:val="es-ES_tradnl"/>
        </w:rPr>
        <w:t>cuando</w:t>
      </w:r>
      <w:r w:rsidRPr="00A52C56">
        <w:rPr>
          <w:rFonts w:ascii="Arial" w:hAnsi="Arial" w:cs="Arial"/>
          <w:spacing w:val="19"/>
          <w:sz w:val="19"/>
          <w:szCs w:val="19"/>
          <w:lang w:val="es-ES_tradnl"/>
        </w:rPr>
        <w:t xml:space="preserve"> </w:t>
      </w:r>
      <w:r w:rsidRPr="00A52C56">
        <w:rPr>
          <w:rFonts w:ascii="Arial" w:hAnsi="Arial" w:cs="Arial"/>
          <w:sz w:val="19"/>
          <w:szCs w:val="19"/>
          <w:lang w:val="es-ES_tradnl"/>
        </w:rPr>
        <w:t>se</w:t>
      </w:r>
      <w:r w:rsidRPr="00A52C56">
        <w:rPr>
          <w:rFonts w:ascii="Arial" w:hAnsi="Arial" w:cs="Arial"/>
          <w:spacing w:val="14"/>
          <w:sz w:val="19"/>
          <w:szCs w:val="19"/>
          <w:lang w:val="es-ES_tradnl"/>
        </w:rPr>
        <w:t xml:space="preserve"> </w:t>
      </w:r>
      <w:r w:rsidRPr="00A52C56">
        <w:rPr>
          <w:rFonts w:ascii="Arial" w:hAnsi="Arial" w:cs="Arial"/>
          <w:sz w:val="19"/>
          <w:szCs w:val="19"/>
          <w:lang w:val="es-ES_tradnl"/>
        </w:rPr>
        <w:t>realicen</w:t>
      </w:r>
      <w:r w:rsidRPr="00A52C56">
        <w:rPr>
          <w:rFonts w:ascii="Arial" w:hAnsi="Arial" w:cs="Arial"/>
          <w:spacing w:val="19"/>
          <w:sz w:val="19"/>
          <w:szCs w:val="19"/>
          <w:lang w:val="es-ES_tradnl"/>
        </w:rPr>
        <w:t xml:space="preserve"> </w:t>
      </w:r>
      <w:r w:rsidRPr="00A52C56">
        <w:rPr>
          <w:rFonts w:ascii="Arial" w:hAnsi="Arial" w:cs="Arial"/>
          <w:sz w:val="19"/>
          <w:szCs w:val="19"/>
          <w:lang w:val="es-ES_tradnl"/>
        </w:rPr>
        <w:t>comisiones</w:t>
      </w:r>
      <w:r w:rsidRPr="00A52C56">
        <w:rPr>
          <w:rFonts w:ascii="Arial" w:hAnsi="Arial" w:cs="Arial"/>
          <w:spacing w:val="22"/>
          <w:sz w:val="19"/>
          <w:szCs w:val="19"/>
          <w:lang w:val="es-ES_tradnl"/>
        </w:rPr>
        <w:t xml:space="preserve"> </w:t>
      </w:r>
      <w:r w:rsidRPr="00A52C56">
        <w:rPr>
          <w:rFonts w:ascii="Arial" w:hAnsi="Arial" w:cs="Arial"/>
          <w:sz w:val="19"/>
          <w:szCs w:val="19"/>
          <w:lang w:val="es-ES_tradnl"/>
        </w:rPr>
        <w:t>dentro</w:t>
      </w:r>
      <w:r w:rsidRPr="00A52C56">
        <w:rPr>
          <w:rFonts w:ascii="Arial" w:hAnsi="Arial" w:cs="Arial"/>
          <w:spacing w:val="18"/>
          <w:sz w:val="19"/>
          <w:szCs w:val="19"/>
          <w:lang w:val="es-ES_tradnl"/>
        </w:rPr>
        <w:t xml:space="preserve"> </w:t>
      </w:r>
      <w:r w:rsidRPr="00A52C56">
        <w:rPr>
          <w:rFonts w:ascii="Arial" w:hAnsi="Arial" w:cs="Arial"/>
          <w:sz w:val="19"/>
          <w:szCs w:val="19"/>
          <w:lang w:val="es-ES_tradnl"/>
        </w:rPr>
        <w:t>de</w:t>
      </w:r>
      <w:r w:rsidRPr="00A52C56">
        <w:rPr>
          <w:rFonts w:ascii="Arial" w:hAnsi="Arial" w:cs="Arial"/>
          <w:spacing w:val="14"/>
          <w:sz w:val="19"/>
          <w:szCs w:val="19"/>
          <w:lang w:val="es-ES_tradnl"/>
        </w:rPr>
        <w:t xml:space="preserve"> </w:t>
      </w:r>
      <w:r w:rsidRPr="00A52C56">
        <w:rPr>
          <w:rFonts w:ascii="Arial" w:hAnsi="Arial" w:cs="Arial"/>
          <w:sz w:val="19"/>
          <w:szCs w:val="19"/>
          <w:lang w:val="es-ES_tradnl"/>
        </w:rPr>
        <w:t>la</w:t>
      </w:r>
      <w:r w:rsidRPr="00A52C56">
        <w:rPr>
          <w:rFonts w:ascii="Arial" w:hAnsi="Arial" w:cs="Arial"/>
          <w:spacing w:val="2"/>
          <w:sz w:val="19"/>
          <w:szCs w:val="19"/>
          <w:lang w:val="es-ES_tradnl"/>
        </w:rPr>
        <w:t xml:space="preserve"> </w:t>
      </w:r>
      <w:r w:rsidRPr="00A52C56">
        <w:rPr>
          <w:rFonts w:ascii="Arial" w:hAnsi="Arial" w:cs="Arial"/>
          <w:spacing w:val="12"/>
          <w:sz w:val="19"/>
          <w:szCs w:val="19"/>
          <w:lang w:val="es-ES_tradnl"/>
        </w:rPr>
        <w:t>C</w:t>
      </w:r>
      <w:r w:rsidRPr="00A52C56">
        <w:rPr>
          <w:rFonts w:ascii="Arial" w:hAnsi="Arial" w:cs="Arial"/>
          <w:spacing w:val="2"/>
          <w:sz w:val="19"/>
          <w:szCs w:val="19"/>
          <w:lang w:val="es-ES_tradnl"/>
        </w:rPr>
        <w:t>iuda</w:t>
      </w:r>
      <w:r w:rsidRPr="00A52C56">
        <w:rPr>
          <w:rFonts w:ascii="Arial" w:hAnsi="Arial" w:cs="Arial"/>
          <w:sz w:val="19"/>
          <w:szCs w:val="19"/>
          <w:lang w:val="es-ES_tradnl"/>
        </w:rPr>
        <w:t>d</w:t>
      </w:r>
      <w:r w:rsidRPr="00A52C56">
        <w:rPr>
          <w:rFonts w:ascii="Arial" w:hAnsi="Arial" w:cs="Arial"/>
          <w:spacing w:val="-4"/>
          <w:sz w:val="19"/>
          <w:szCs w:val="19"/>
          <w:lang w:val="es-ES_tradnl"/>
        </w:rPr>
        <w:t xml:space="preserve"> </w:t>
      </w:r>
      <w:r w:rsidRPr="00A52C56">
        <w:rPr>
          <w:rFonts w:ascii="Arial" w:hAnsi="Arial" w:cs="Arial"/>
          <w:spacing w:val="2"/>
          <w:sz w:val="19"/>
          <w:szCs w:val="19"/>
          <w:lang w:val="es-ES_tradnl"/>
        </w:rPr>
        <w:t>d</w:t>
      </w:r>
      <w:r w:rsidRPr="00A52C56">
        <w:rPr>
          <w:rFonts w:ascii="Arial" w:hAnsi="Arial" w:cs="Arial"/>
          <w:sz w:val="19"/>
          <w:szCs w:val="19"/>
          <w:lang w:val="es-ES_tradnl"/>
        </w:rPr>
        <w:t>e</w:t>
      </w:r>
      <w:r w:rsidRPr="00A52C56">
        <w:rPr>
          <w:rFonts w:ascii="Arial" w:hAnsi="Arial" w:cs="Arial"/>
          <w:spacing w:val="-3"/>
          <w:sz w:val="19"/>
          <w:szCs w:val="19"/>
          <w:lang w:val="es-ES_tradnl"/>
        </w:rPr>
        <w:t xml:space="preserve"> </w:t>
      </w:r>
      <w:r w:rsidRPr="00A52C56">
        <w:rPr>
          <w:rFonts w:ascii="Arial" w:hAnsi="Arial" w:cs="Arial"/>
          <w:spacing w:val="2"/>
          <w:w w:val="101"/>
          <w:sz w:val="19"/>
          <w:szCs w:val="19"/>
          <w:lang w:val="es-ES_tradnl"/>
        </w:rPr>
        <w:t>Oaxac</w:t>
      </w:r>
      <w:r w:rsidRPr="00A52C56">
        <w:rPr>
          <w:rFonts w:ascii="Arial" w:hAnsi="Arial" w:cs="Arial"/>
          <w:w w:val="101"/>
          <w:sz w:val="19"/>
          <w:szCs w:val="19"/>
          <w:lang w:val="es-ES_tradnl"/>
        </w:rPr>
        <w:t>a</w:t>
      </w:r>
      <w:r w:rsidRPr="00A52C56">
        <w:rPr>
          <w:rFonts w:ascii="Arial" w:hAnsi="Arial" w:cs="Arial"/>
          <w:spacing w:val="-4"/>
          <w:sz w:val="19"/>
          <w:szCs w:val="19"/>
          <w:lang w:val="es-ES_tradnl"/>
        </w:rPr>
        <w:t xml:space="preserve"> </w:t>
      </w:r>
      <w:r w:rsidRPr="00A52C56">
        <w:rPr>
          <w:rFonts w:ascii="Arial" w:hAnsi="Arial" w:cs="Arial"/>
          <w:sz w:val="19"/>
          <w:szCs w:val="19"/>
          <w:lang w:val="es-ES_tradnl"/>
        </w:rPr>
        <w:t>o</w:t>
      </w:r>
      <w:r w:rsidRPr="00A52C56">
        <w:rPr>
          <w:rFonts w:ascii="Arial" w:hAnsi="Arial" w:cs="Arial"/>
          <w:spacing w:val="-3"/>
          <w:sz w:val="19"/>
          <w:szCs w:val="19"/>
          <w:lang w:val="es-ES_tradnl"/>
        </w:rPr>
        <w:t xml:space="preserve"> municipios conurbados o en </w:t>
      </w:r>
      <w:r w:rsidRPr="00A52C56">
        <w:rPr>
          <w:rFonts w:ascii="Arial" w:hAnsi="Arial" w:cs="Arial"/>
          <w:spacing w:val="2"/>
          <w:sz w:val="19"/>
          <w:szCs w:val="19"/>
          <w:lang w:val="es-ES_tradnl"/>
        </w:rPr>
        <w:t>s</w:t>
      </w:r>
      <w:r w:rsidRPr="00A52C56">
        <w:rPr>
          <w:rFonts w:ascii="Arial" w:hAnsi="Arial" w:cs="Arial"/>
          <w:sz w:val="19"/>
          <w:szCs w:val="19"/>
          <w:lang w:val="es-ES_tradnl"/>
        </w:rPr>
        <w:t>u</w:t>
      </w:r>
      <w:r w:rsidRPr="00A52C56">
        <w:rPr>
          <w:rFonts w:ascii="Arial" w:hAnsi="Arial" w:cs="Arial"/>
          <w:spacing w:val="-3"/>
          <w:sz w:val="19"/>
          <w:szCs w:val="19"/>
          <w:lang w:val="es-ES_tradnl"/>
        </w:rPr>
        <w:t xml:space="preserve"> </w:t>
      </w:r>
      <w:r w:rsidRPr="00A52C56">
        <w:rPr>
          <w:rFonts w:ascii="Arial" w:hAnsi="Arial" w:cs="Arial"/>
          <w:spacing w:val="2"/>
          <w:sz w:val="19"/>
          <w:szCs w:val="19"/>
          <w:lang w:val="es-ES_tradnl"/>
        </w:rPr>
        <w:t>luga</w:t>
      </w:r>
      <w:r w:rsidRPr="00A52C56">
        <w:rPr>
          <w:rFonts w:ascii="Arial" w:hAnsi="Arial" w:cs="Arial"/>
          <w:sz w:val="19"/>
          <w:szCs w:val="19"/>
          <w:lang w:val="es-ES_tradnl"/>
        </w:rPr>
        <w:t xml:space="preserve">r </w:t>
      </w:r>
      <w:r w:rsidRPr="00A52C56">
        <w:rPr>
          <w:rFonts w:ascii="Arial" w:hAnsi="Arial" w:cs="Arial"/>
          <w:spacing w:val="2"/>
          <w:sz w:val="19"/>
          <w:szCs w:val="19"/>
          <w:lang w:val="es-ES_tradnl"/>
        </w:rPr>
        <w:t>d</w:t>
      </w:r>
      <w:r w:rsidRPr="00A52C56">
        <w:rPr>
          <w:rFonts w:ascii="Arial" w:hAnsi="Arial" w:cs="Arial"/>
          <w:sz w:val="19"/>
          <w:szCs w:val="19"/>
          <w:lang w:val="es-ES_tradnl"/>
        </w:rPr>
        <w:t>e</w:t>
      </w:r>
      <w:r w:rsidRPr="00A52C56">
        <w:rPr>
          <w:rFonts w:ascii="Arial" w:hAnsi="Arial" w:cs="Arial"/>
          <w:spacing w:val="-3"/>
          <w:sz w:val="19"/>
          <w:szCs w:val="19"/>
          <w:lang w:val="es-ES_tradnl"/>
        </w:rPr>
        <w:t xml:space="preserve"> </w:t>
      </w:r>
      <w:r w:rsidRPr="00A52C56">
        <w:rPr>
          <w:rFonts w:ascii="Arial" w:hAnsi="Arial" w:cs="Arial"/>
          <w:spacing w:val="2"/>
          <w:w w:val="101"/>
          <w:sz w:val="19"/>
          <w:szCs w:val="19"/>
          <w:lang w:val="es-ES_tradnl"/>
        </w:rPr>
        <w:t>adscripción.</w:t>
      </w:r>
    </w:p>
    <w:p w14:paraId="28386050" w14:textId="77777777" w:rsidR="006F4E2F" w:rsidRPr="00A52C56" w:rsidRDefault="006F4E2F" w:rsidP="00306141">
      <w:pPr>
        <w:widowControl w:val="0"/>
        <w:tabs>
          <w:tab w:val="left" w:pos="0"/>
        </w:tabs>
        <w:autoSpaceDE w:val="0"/>
        <w:autoSpaceDN w:val="0"/>
        <w:adjustRightInd w:val="0"/>
        <w:ind w:right="63"/>
        <w:jc w:val="both"/>
        <w:rPr>
          <w:rFonts w:ascii="Arial" w:hAnsi="Arial" w:cs="Arial"/>
          <w:w w:val="101"/>
          <w:sz w:val="22"/>
          <w:szCs w:val="22"/>
          <w:lang w:val="es-ES_tradnl"/>
        </w:rPr>
      </w:pPr>
    </w:p>
    <w:p w14:paraId="15D3A7EB" w14:textId="77777777" w:rsidR="006F4E2F" w:rsidRPr="00A52C56" w:rsidRDefault="006F4E2F" w:rsidP="00306141">
      <w:pPr>
        <w:widowControl w:val="0"/>
        <w:tabs>
          <w:tab w:val="left" w:pos="0"/>
        </w:tabs>
        <w:autoSpaceDE w:val="0"/>
        <w:autoSpaceDN w:val="0"/>
        <w:adjustRightInd w:val="0"/>
        <w:ind w:right="63"/>
        <w:jc w:val="both"/>
        <w:rPr>
          <w:rFonts w:ascii="Arial" w:hAnsi="Arial" w:cs="Arial"/>
          <w:spacing w:val="1"/>
          <w:sz w:val="19"/>
          <w:szCs w:val="19"/>
          <w:lang w:val="es-ES_tradnl"/>
        </w:rPr>
      </w:pPr>
      <w:r w:rsidRPr="00A52C56">
        <w:rPr>
          <w:rFonts w:ascii="Arial" w:hAnsi="Arial" w:cs="Arial"/>
          <w:b/>
          <w:sz w:val="19"/>
          <w:szCs w:val="19"/>
          <w:lang w:val="es-ES_tradnl"/>
        </w:rPr>
        <w:t xml:space="preserve">Artículo 111. </w:t>
      </w:r>
      <w:r w:rsidRPr="00A52C56">
        <w:rPr>
          <w:rFonts w:ascii="Arial" w:hAnsi="Arial" w:cs="Arial"/>
          <w:spacing w:val="1"/>
          <w:sz w:val="19"/>
          <w:szCs w:val="19"/>
          <w:lang w:val="es-ES_tradnl"/>
        </w:rPr>
        <w:t>La adquisición de vestuario, prendas de protección y blancos para los empleados al servicio de la Administración Pública, independientemente de su monto, se hará a través de Administración de acuerdo a los procedimientos, plazos y condiciones que la misma establezca, sujetándose al presupuesto disponible de cada Dependencia o Entidad.</w:t>
      </w:r>
    </w:p>
    <w:p w14:paraId="73DDA774" w14:textId="77777777" w:rsidR="006F4E2F" w:rsidRPr="00A52C56" w:rsidRDefault="006F4E2F" w:rsidP="00306141">
      <w:pPr>
        <w:widowControl w:val="0"/>
        <w:tabs>
          <w:tab w:val="left" w:pos="0"/>
        </w:tabs>
        <w:autoSpaceDE w:val="0"/>
        <w:autoSpaceDN w:val="0"/>
        <w:adjustRightInd w:val="0"/>
        <w:ind w:right="79"/>
        <w:jc w:val="both"/>
        <w:rPr>
          <w:rFonts w:ascii="Arial" w:hAnsi="Arial" w:cs="Arial"/>
          <w:sz w:val="19"/>
          <w:szCs w:val="19"/>
          <w:lang w:val="es-ES_tradnl"/>
        </w:rPr>
      </w:pPr>
    </w:p>
    <w:p w14:paraId="196DF91D" w14:textId="77777777" w:rsidR="006F4E2F" w:rsidRPr="00A52C56" w:rsidRDefault="006F4E2F" w:rsidP="00306141">
      <w:pPr>
        <w:widowControl w:val="0"/>
        <w:tabs>
          <w:tab w:val="left" w:pos="0"/>
        </w:tabs>
        <w:autoSpaceDE w:val="0"/>
        <w:autoSpaceDN w:val="0"/>
        <w:adjustRightInd w:val="0"/>
        <w:ind w:right="67"/>
        <w:jc w:val="both"/>
        <w:rPr>
          <w:rFonts w:ascii="Arial" w:hAnsi="Arial" w:cs="Arial"/>
          <w:spacing w:val="1"/>
          <w:sz w:val="19"/>
          <w:szCs w:val="19"/>
          <w:lang w:val="es-ES_tradnl"/>
        </w:rPr>
      </w:pPr>
      <w:r w:rsidRPr="00A52C56">
        <w:rPr>
          <w:rFonts w:ascii="Arial" w:hAnsi="Arial" w:cs="Arial"/>
          <w:spacing w:val="1"/>
          <w:sz w:val="19"/>
          <w:szCs w:val="19"/>
          <w:lang w:val="es-ES_tradnl"/>
        </w:rPr>
        <w:t>Las Entidades educativas del nivel medio superior y superior, el Instituto Estatal de Educación Pública de Oaxaca, el Instituto Estatal de Educación para Adultos y los Servicios de Salud de Oaxaca, lo harán a través de sus Subcomités de Adquisiciones, conforme a los recursos federales disponibles.</w:t>
      </w:r>
    </w:p>
    <w:p w14:paraId="2AFA9DA3" w14:textId="77777777" w:rsidR="006F4E2F" w:rsidRPr="00A52C56" w:rsidRDefault="006F4E2F" w:rsidP="00306141">
      <w:pPr>
        <w:widowControl w:val="0"/>
        <w:tabs>
          <w:tab w:val="left" w:pos="0"/>
        </w:tabs>
        <w:autoSpaceDE w:val="0"/>
        <w:autoSpaceDN w:val="0"/>
        <w:adjustRightInd w:val="0"/>
        <w:ind w:right="79"/>
        <w:jc w:val="both"/>
        <w:rPr>
          <w:rFonts w:ascii="Arial" w:hAnsi="Arial" w:cs="Arial"/>
          <w:sz w:val="19"/>
          <w:szCs w:val="19"/>
          <w:lang w:val="es-ES_tradnl"/>
        </w:rPr>
      </w:pPr>
    </w:p>
    <w:p w14:paraId="6B7E305B" w14:textId="77777777" w:rsidR="006F4E2F" w:rsidRPr="00A52C56" w:rsidRDefault="006F4E2F" w:rsidP="00306141">
      <w:pPr>
        <w:widowControl w:val="0"/>
        <w:tabs>
          <w:tab w:val="left" w:pos="0"/>
        </w:tabs>
        <w:autoSpaceDE w:val="0"/>
        <w:autoSpaceDN w:val="0"/>
        <w:adjustRightInd w:val="0"/>
        <w:ind w:right="63"/>
        <w:jc w:val="both"/>
        <w:rPr>
          <w:rFonts w:ascii="Arial" w:hAnsi="Arial" w:cs="Arial"/>
          <w:sz w:val="19"/>
          <w:szCs w:val="19"/>
          <w:lang w:val="es-ES_tradnl"/>
        </w:rPr>
      </w:pPr>
      <w:r w:rsidRPr="00A52C56">
        <w:rPr>
          <w:rFonts w:ascii="Arial" w:hAnsi="Arial" w:cs="Arial"/>
          <w:b/>
          <w:sz w:val="19"/>
          <w:szCs w:val="19"/>
          <w:lang w:val="es-ES_tradnl"/>
        </w:rPr>
        <w:t xml:space="preserve">Artículo 112. </w:t>
      </w:r>
      <w:r w:rsidRPr="00A52C56">
        <w:rPr>
          <w:rFonts w:ascii="Arial" w:hAnsi="Arial" w:cs="Arial"/>
          <w:sz w:val="19"/>
          <w:szCs w:val="19"/>
          <w:lang w:val="es-ES_tradnl"/>
        </w:rPr>
        <w:t>Las Dependencias y Entidades para la autorización y celebración de contratos</w:t>
      </w:r>
      <w:r w:rsidRPr="00A52C56">
        <w:rPr>
          <w:rFonts w:ascii="Arial" w:hAnsi="Arial" w:cs="Arial"/>
          <w:spacing w:val="26"/>
          <w:sz w:val="19"/>
          <w:szCs w:val="19"/>
          <w:lang w:val="es-ES_tradnl"/>
        </w:rPr>
        <w:t xml:space="preserve"> </w:t>
      </w:r>
      <w:r w:rsidRPr="00A52C56">
        <w:rPr>
          <w:rFonts w:ascii="Arial" w:hAnsi="Arial" w:cs="Arial"/>
          <w:sz w:val="19"/>
          <w:szCs w:val="19"/>
          <w:lang w:val="es-ES_tradnl"/>
        </w:rPr>
        <w:t>de</w:t>
      </w:r>
      <w:r w:rsidRPr="00A52C56">
        <w:rPr>
          <w:rFonts w:ascii="Arial" w:hAnsi="Arial" w:cs="Arial"/>
          <w:spacing w:val="20"/>
          <w:sz w:val="19"/>
          <w:szCs w:val="19"/>
          <w:lang w:val="es-ES_tradnl"/>
        </w:rPr>
        <w:t xml:space="preserve"> </w:t>
      </w:r>
      <w:r w:rsidRPr="00A52C56">
        <w:rPr>
          <w:rFonts w:ascii="Arial" w:hAnsi="Arial" w:cs="Arial"/>
          <w:sz w:val="19"/>
          <w:szCs w:val="19"/>
          <w:lang w:val="es-ES_tradnl"/>
        </w:rPr>
        <w:t xml:space="preserve">arrendamiento deberán presentar ante Administración el </w:t>
      </w:r>
      <w:r w:rsidRPr="00A52C56">
        <w:rPr>
          <w:rFonts w:ascii="Arial" w:hAnsi="Arial" w:cs="Arial"/>
          <w:spacing w:val="1"/>
          <w:sz w:val="19"/>
          <w:szCs w:val="19"/>
          <w:lang w:val="es-ES_tradnl"/>
        </w:rPr>
        <w:t>análisi</w:t>
      </w:r>
      <w:r w:rsidRPr="00A52C56">
        <w:rPr>
          <w:rFonts w:ascii="Arial" w:hAnsi="Arial" w:cs="Arial"/>
          <w:sz w:val="19"/>
          <w:szCs w:val="19"/>
          <w:lang w:val="es-ES_tradnl"/>
        </w:rPr>
        <w:t xml:space="preserve">s </w:t>
      </w:r>
      <w:r w:rsidRPr="00A52C56">
        <w:rPr>
          <w:rFonts w:ascii="Arial" w:hAnsi="Arial" w:cs="Arial"/>
          <w:spacing w:val="1"/>
          <w:sz w:val="19"/>
          <w:szCs w:val="19"/>
          <w:lang w:val="es-ES_tradnl"/>
        </w:rPr>
        <w:t>d</w:t>
      </w:r>
      <w:r w:rsidRPr="00A52C56">
        <w:rPr>
          <w:rFonts w:ascii="Arial" w:hAnsi="Arial" w:cs="Arial"/>
          <w:sz w:val="19"/>
          <w:szCs w:val="19"/>
          <w:lang w:val="es-ES_tradnl"/>
        </w:rPr>
        <w:t xml:space="preserve">e </w:t>
      </w:r>
      <w:r w:rsidRPr="00A52C56">
        <w:rPr>
          <w:rFonts w:ascii="Arial" w:hAnsi="Arial" w:cs="Arial"/>
          <w:spacing w:val="1"/>
          <w:sz w:val="19"/>
          <w:szCs w:val="19"/>
          <w:lang w:val="es-ES_tradnl"/>
        </w:rPr>
        <w:t>costos</w:t>
      </w:r>
      <w:r w:rsidRPr="00A52C56">
        <w:rPr>
          <w:rFonts w:ascii="Arial" w:hAnsi="Arial" w:cs="Arial"/>
          <w:sz w:val="19"/>
          <w:szCs w:val="19"/>
          <w:lang w:val="es-ES_tradnl"/>
        </w:rPr>
        <w:t xml:space="preserve">, </w:t>
      </w:r>
      <w:r w:rsidRPr="00A52C56">
        <w:rPr>
          <w:rFonts w:ascii="Arial" w:hAnsi="Arial" w:cs="Arial"/>
          <w:spacing w:val="1"/>
          <w:sz w:val="19"/>
          <w:szCs w:val="19"/>
          <w:lang w:val="es-ES_tradnl"/>
        </w:rPr>
        <w:t>zona</w:t>
      </w:r>
      <w:r w:rsidRPr="00A52C56">
        <w:rPr>
          <w:rFonts w:ascii="Arial" w:hAnsi="Arial" w:cs="Arial"/>
          <w:sz w:val="19"/>
          <w:szCs w:val="19"/>
          <w:lang w:val="es-ES_tradnl"/>
        </w:rPr>
        <w:t xml:space="preserve"> </w:t>
      </w:r>
      <w:r w:rsidRPr="00A52C56">
        <w:rPr>
          <w:rFonts w:ascii="Arial" w:hAnsi="Arial" w:cs="Arial"/>
          <w:spacing w:val="1"/>
          <w:sz w:val="19"/>
          <w:szCs w:val="19"/>
          <w:lang w:val="es-ES_tradnl"/>
        </w:rPr>
        <w:t>de</w:t>
      </w:r>
      <w:r w:rsidRPr="00A52C56">
        <w:rPr>
          <w:rFonts w:ascii="Arial" w:hAnsi="Arial" w:cs="Arial"/>
          <w:spacing w:val="2"/>
          <w:sz w:val="19"/>
          <w:szCs w:val="19"/>
          <w:lang w:val="es-ES_tradnl"/>
        </w:rPr>
        <w:t xml:space="preserve"> </w:t>
      </w:r>
      <w:r w:rsidRPr="00A52C56">
        <w:rPr>
          <w:rFonts w:ascii="Arial" w:hAnsi="Arial" w:cs="Arial"/>
          <w:sz w:val="19"/>
          <w:szCs w:val="19"/>
          <w:lang w:val="es-ES_tradnl"/>
        </w:rPr>
        <w:t xml:space="preserve">ubicación, servicios con que cuente, facilidades de acceso, además de justificar la necesidad de la contratación y la disponibilidad presupuestaria. </w:t>
      </w:r>
    </w:p>
    <w:p w14:paraId="63121176" w14:textId="77777777" w:rsidR="006F4E2F" w:rsidRPr="00A52C56" w:rsidRDefault="006F4E2F" w:rsidP="00306141">
      <w:pPr>
        <w:widowControl w:val="0"/>
        <w:tabs>
          <w:tab w:val="left" w:pos="0"/>
        </w:tabs>
        <w:autoSpaceDE w:val="0"/>
        <w:autoSpaceDN w:val="0"/>
        <w:adjustRightInd w:val="0"/>
        <w:ind w:right="63"/>
        <w:jc w:val="both"/>
        <w:rPr>
          <w:rFonts w:ascii="Arial" w:hAnsi="Arial" w:cs="Arial"/>
          <w:b/>
          <w:sz w:val="19"/>
          <w:szCs w:val="19"/>
          <w:lang w:val="es-ES_tradnl"/>
        </w:rPr>
      </w:pPr>
    </w:p>
    <w:p w14:paraId="4734C631" w14:textId="77777777" w:rsidR="006F4E2F" w:rsidRPr="00A52C56"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r w:rsidRPr="00A52C56">
        <w:rPr>
          <w:rFonts w:ascii="Arial" w:hAnsi="Arial" w:cs="Arial"/>
          <w:b/>
          <w:sz w:val="19"/>
          <w:szCs w:val="19"/>
          <w:lang w:val="es-ES_tradnl"/>
        </w:rPr>
        <w:t xml:space="preserve">Artículo 113. </w:t>
      </w:r>
      <w:r w:rsidRPr="00A52C56">
        <w:rPr>
          <w:rFonts w:ascii="Arial" w:hAnsi="Arial" w:cs="Arial"/>
          <w:sz w:val="19"/>
          <w:szCs w:val="19"/>
          <w:lang w:val="es-ES_tradnl"/>
        </w:rPr>
        <w:t>En</w:t>
      </w:r>
      <w:r w:rsidRPr="00A52C56">
        <w:rPr>
          <w:rFonts w:ascii="Arial" w:hAnsi="Arial" w:cs="Arial"/>
          <w:spacing w:val="20"/>
          <w:sz w:val="19"/>
          <w:szCs w:val="19"/>
          <w:lang w:val="es-ES_tradnl"/>
        </w:rPr>
        <w:t xml:space="preserve"> </w:t>
      </w:r>
      <w:r w:rsidRPr="00A52C56">
        <w:rPr>
          <w:rFonts w:ascii="Arial" w:hAnsi="Arial" w:cs="Arial"/>
          <w:sz w:val="19"/>
          <w:szCs w:val="19"/>
          <w:lang w:val="es-ES_tradnl"/>
        </w:rPr>
        <w:t>la</w:t>
      </w:r>
      <w:r w:rsidRPr="00A52C56">
        <w:rPr>
          <w:rFonts w:ascii="Arial" w:hAnsi="Arial" w:cs="Arial"/>
          <w:spacing w:val="20"/>
          <w:sz w:val="19"/>
          <w:szCs w:val="19"/>
          <w:lang w:val="es-ES_tradnl"/>
        </w:rPr>
        <w:t xml:space="preserve"> </w:t>
      </w:r>
      <w:r w:rsidRPr="00A52C56">
        <w:rPr>
          <w:rFonts w:ascii="Arial" w:hAnsi="Arial" w:cs="Arial"/>
          <w:sz w:val="19"/>
          <w:szCs w:val="19"/>
          <w:lang w:val="es-ES_tradnl"/>
        </w:rPr>
        <w:t>renovación</w:t>
      </w:r>
      <w:r w:rsidRPr="00A52C56">
        <w:rPr>
          <w:rFonts w:ascii="Arial" w:hAnsi="Arial" w:cs="Arial"/>
          <w:spacing w:val="28"/>
          <w:sz w:val="19"/>
          <w:szCs w:val="19"/>
          <w:lang w:val="es-ES_tradnl"/>
        </w:rPr>
        <w:t xml:space="preserve"> </w:t>
      </w:r>
      <w:r w:rsidRPr="00A52C56">
        <w:rPr>
          <w:rFonts w:ascii="Arial" w:hAnsi="Arial" w:cs="Arial"/>
          <w:sz w:val="19"/>
          <w:szCs w:val="19"/>
          <w:lang w:val="es-ES_tradnl"/>
        </w:rPr>
        <w:t>de</w:t>
      </w:r>
      <w:r w:rsidRPr="00A52C56">
        <w:rPr>
          <w:rFonts w:ascii="Arial" w:hAnsi="Arial" w:cs="Arial"/>
          <w:spacing w:val="20"/>
          <w:sz w:val="19"/>
          <w:szCs w:val="19"/>
          <w:lang w:val="es-ES_tradnl"/>
        </w:rPr>
        <w:t xml:space="preserve"> </w:t>
      </w:r>
      <w:r w:rsidRPr="00A52C56">
        <w:rPr>
          <w:rFonts w:ascii="Arial" w:hAnsi="Arial" w:cs="Arial"/>
          <w:sz w:val="19"/>
          <w:szCs w:val="19"/>
          <w:lang w:val="es-ES_tradnl"/>
        </w:rPr>
        <w:t>contratos</w:t>
      </w:r>
      <w:r w:rsidRPr="00A52C56">
        <w:rPr>
          <w:rFonts w:ascii="Arial" w:hAnsi="Arial" w:cs="Arial"/>
          <w:spacing w:val="26"/>
          <w:sz w:val="19"/>
          <w:szCs w:val="19"/>
          <w:lang w:val="es-ES_tradnl"/>
        </w:rPr>
        <w:t xml:space="preserve"> </w:t>
      </w:r>
      <w:r w:rsidRPr="00A52C56">
        <w:rPr>
          <w:rFonts w:ascii="Arial" w:hAnsi="Arial" w:cs="Arial"/>
          <w:sz w:val="19"/>
          <w:szCs w:val="19"/>
          <w:lang w:val="es-ES_tradnl"/>
        </w:rPr>
        <w:t>de</w:t>
      </w:r>
      <w:r w:rsidRPr="00A52C56">
        <w:rPr>
          <w:rFonts w:ascii="Arial" w:hAnsi="Arial" w:cs="Arial"/>
          <w:spacing w:val="20"/>
          <w:sz w:val="19"/>
          <w:szCs w:val="19"/>
          <w:lang w:val="es-ES_tradnl"/>
        </w:rPr>
        <w:t xml:space="preserve"> </w:t>
      </w:r>
      <w:r w:rsidRPr="00A52C56">
        <w:rPr>
          <w:rFonts w:ascii="Arial" w:hAnsi="Arial" w:cs="Arial"/>
          <w:sz w:val="19"/>
          <w:szCs w:val="19"/>
          <w:lang w:val="es-ES_tradnl"/>
        </w:rPr>
        <w:t>arrendamientos</w:t>
      </w:r>
      <w:r w:rsidRPr="00A52C56">
        <w:rPr>
          <w:rFonts w:ascii="Arial" w:hAnsi="Arial" w:cs="Arial"/>
          <w:spacing w:val="32"/>
          <w:sz w:val="19"/>
          <w:szCs w:val="19"/>
          <w:lang w:val="es-ES_tradnl"/>
        </w:rPr>
        <w:t xml:space="preserve"> </w:t>
      </w:r>
      <w:r w:rsidRPr="00A52C56">
        <w:rPr>
          <w:rFonts w:ascii="Arial" w:hAnsi="Arial" w:cs="Arial"/>
          <w:sz w:val="19"/>
          <w:szCs w:val="19"/>
          <w:lang w:val="es-ES_tradnl"/>
        </w:rPr>
        <w:t>de</w:t>
      </w:r>
      <w:r w:rsidRPr="00A52C56">
        <w:rPr>
          <w:rFonts w:ascii="Arial" w:hAnsi="Arial" w:cs="Arial"/>
          <w:spacing w:val="20"/>
          <w:sz w:val="19"/>
          <w:szCs w:val="19"/>
          <w:lang w:val="es-ES_tradnl"/>
        </w:rPr>
        <w:t xml:space="preserve"> </w:t>
      </w:r>
      <w:r w:rsidRPr="00A52C56">
        <w:rPr>
          <w:rFonts w:ascii="Arial" w:hAnsi="Arial" w:cs="Arial"/>
          <w:sz w:val="19"/>
          <w:szCs w:val="19"/>
          <w:lang w:val="es-ES_tradnl"/>
        </w:rPr>
        <w:t>bienes</w:t>
      </w:r>
      <w:r w:rsidRPr="00A52C56">
        <w:rPr>
          <w:rFonts w:ascii="Arial" w:hAnsi="Arial" w:cs="Arial"/>
          <w:spacing w:val="24"/>
          <w:sz w:val="19"/>
          <w:szCs w:val="19"/>
          <w:lang w:val="es-ES_tradnl"/>
        </w:rPr>
        <w:t xml:space="preserve"> </w:t>
      </w:r>
      <w:r w:rsidRPr="00A52C56">
        <w:rPr>
          <w:rFonts w:ascii="Arial" w:hAnsi="Arial" w:cs="Arial"/>
          <w:sz w:val="19"/>
          <w:szCs w:val="19"/>
          <w:lang w:val="es-ES_tradnl"/>
        </w:rPr>
        <w:t>inmuebles no se</w:t>
      </w:r>
      <w:r w:rsidRPr="00A52C56">
        <w:rPr>
          <w:rFonts w:ascii="Arial" w:hAnsi="Arial" w:cs="Arial"/>
          <w:spacing w:val="28"/>
          <w:sz w:val="19"/>
          <w:szCs w:val="19"/>
          <w:lang w:val="es-ES_tradnl"/>
        </w:rPr>
        <w:t xml:space="preserve"> </w:t>
      </w:r>
      <w:r w:rsidRPr="00A52C56">
        <w:rPr>
          <w:rFonts w:ascii="Arial" w:hAnsi="Arial" w:cs="Arial"/>
          <w:sz w:val="19"/>
          <w:szCs w:val="19"/>
          <w:lang w:val="es-ES_tradnl"/>
        </w:rPr>
        <w:t>permitirá</w:t>
      </w:r>
      <w:r w:rsidRPr="00A52C56">
        <w:rPr>
          <w:rFonts w:ascii="Arial" w:hAnsi="Arial" w:cs="Arial"/>
          <w:spacing w:val="33"/>
          <w:sz w:val="19"/>
          <w:szCs w:val="19"/>
          <w:lang w:val="es-ES_tradnl"/>
        </w:rPr>
        <w:t xml:space="preserve"> </w:t>
      </w:r>
      <w:r w:rsidRPr="00A52C56">
        <w:rPr>
          <w:rFonts w:ascii="Arial" w:hAnsi="Arial" w:cs="Arial"/>
          <w:sz w:val="19"/>
          <w:szCs w:val="19"/>
          <w:lang w:val="es-ES_tradnl"/>
        </w:rPr>
        <w:t>incremento</w:t>
      </w:r>
      <w:r w:rsidRPr="00A52C56">
        <w:rPr>
          <w:rFonts w:ascii="Arial" w:hAnsi="Arial" w:cs="Arial"/>
          <w:spacing w:val="10"/>
          <w:sz w:val="19"/>
          <w:szCs w:val="19"/>
          <w:lang w:val="es-ES_tradnl"/>
        </w:rPr>
        <w:t xml:space="preserve"> </w:t>
      </w:r>
      <w:r w:rsidRPr="00A52C56">
        <w:rPr>
          <w:rFonts w:ascii="Arial" w:hAnsi="Arial" w:cs="Arial"/>
          <w:sz w:val="19"/>
          <w:szCs w:val="19"/>
          <w:lang w:val="es-ES_tradnl"/>
        </w:rPr>
        <w:t>mayor a los determinados por Administración apegándose al presupuesto aprobado por la Secretaría.</w:t>
      </w:r>
    </w:p>
    <w:p w14:paraId="4EA415F9" w14:textId="77777777" w:rsidR="006F4E2F" w:rsidRPr="00A52C56" w:rsidRDefault="006F4E2F" w:rsidP="00306141">
      <w:pPr>
        <w:widowControl w:val="0"/>
        <w:tabs>
          <w:tab w:val="left" w:pos="0"/>
          <w:tab w:val="num" w:pos="567"/>
        </w:tabs>
        <w:autoSpaceDE w:val="0"/>
        <w:autoSpaceDN w:val="0"/>
        <w:adjustRightInd w:val="0"/>
        <w:ind w:left="567" w:right="63" w:hanging="567"/>
        <w:jc w:val="both"/>
        <w:rPr>
          <w:rFonts w:ascii="Arial" w:hAnsi="Arial" w:cs="Arial"/>
          <w:w w:val="101"/>
          <w:sz w:val="16"/>
          <w:szCs w:val="16"/>
          <w:lang w:val="es-ES_tradnl"/>
        </w:rPr>
      </w:pPr>
    </w:p>
    <w:p w14:paraId="07EBD8F0" w14:textId="77777777" w:rsidR="006F4E2F" w:rsidRPr="00A52C56" w:rsidRDefault="006F4E2F" w:rsidP="00306141">
      <w:pPr>
        <w:widowControl w:val="0"/>
        <w:autoSpaceDE w:val="0"/>
        <w:autoSpaceDN w:val="0"/>
        <w:adjustRightInd w:val="0"/>
        <w:ind w:right="85"/>
        <w:jc w:val="both"/>
        <w:rPr>
          <w:rFonts w:ascii="Arial" w:hAnsi="Arial" w:cs="Arial"/>
          <w:spacing w:val="-1"/>
          <w:sz w:val="19"/>
          <w:szCs w:val="19"/>
          <w:lang w:val="es-ES_tradnl"/>
        </w:rPr>
      </w:pPr>
      <w:r w:rsidRPr="00A52C56">
        <w:rPr>
          <w:rFonts w:ascii="Arial" w:hAnsi="Arial" w:cs="Arial"/>
          <w:spacing w:val="1"/>
          <w:sz w:val="19"/>
          <w:szCs w:val="19"/>
          <w:lang w:val="es-ES_tradnl"/>
        </w:rPr>
        <w:t>Administració</w:t>
      </w:r>
      <w:r w:rsidRPr="00A52C56">
        <w:rPr>
          <w:rFonts w:ascii="Arial" w:hAnsi="Arial" w:cs="Arial"/>
          <w:sz w:val="19"/>
          <w:szCs w:val="19"/>
          <w:lang w:val="es-ES_tradnl"/>
        </w:rPr>
        <w:t xml:space="preserve">n </w:t>
      </w:r>
      <w:r w:rsidRPr="00A52C56">
        <w:rPr>
          <w:rFonts w:ascii="Arial" w:hAnsi="Arial" w:cs="Arial"/>
          <w:spacing w:val="1"/>
          <w:sz w:val="19"/>
          <w:szCs w:val="19"/>
          <w:lang w:val="es-ES_tradnl"/>
        </w:rPr>
        <w:t>analizará la propuesta de la Dependencia o Entidad</w:t>
      </w:r>
      <w:r w:rsidRPr="00A52C56">
        <w:rPr>
          <w:rFonts w:ascii="Arial" w:hAnsi="Arial" w:cs="Arial"/>
          <w:spacing w:val="34"/>
          <w:sz w:val="19"/>
          <w:szCs w:val="19"/>
          <w:lang w:val="es-ES_tradnl"/>
        </w:rPr>
        <w:t xml:space="preserve"> </w:t>
      </w:r>
      <w:r w:rsidRPr="00A52C56">
        <w:rPr>
          <w:rFonts w:ascii="Arial" w:hAnsi="Arial" w:cs="Arial"/>
          <w:sz w:val="19"/>
          <w:szCs w:val="19"/>
          <w:lang w:val="es-ES_tradnl"/>
        </w:rPr>
        <w:t>a</w:t>
      </w:r>
      <w:r w:rsidRPr="00A52C56">
        <w:rPr>
          <w:rFonts w:ascii="Arial" w:hAnsi="Arial" w:cs="Arial"/>
          <w:spacing w:val="26"/>
          <w:sz w:val="19"/>
          <w:szCs w:val="19"/>
          <w:lang w:val="es-ES_tradnl"/>
        </w:rPr>
        <w:t xml:space="preserve"> </w:t>
      </w:r>
      <w:r w:rsidRPr="00A52C56">
        <w:rPr>
          <w:rFonts w:ascii="Arial" w:hAnsi="Arial" w:cs="Arial"/>
          <w:spacing w:val="-1"/>
          <w:sz w:val="19"/>
          <w:szCs w:val="19"/>
          <w:lang w:val="es-ES_tradnl"/>
        </w:rPr>
        <w:t>considerar, notificando en un plazo de veinte días su resolución.</w:t>
      </w:r>
    </w:p>
    <w:p w14:paraId="7DEE1CBE" w14:textId="77777777" w:rsidR="006F4E2F" w:rsidRPr="00A52C56" w:rsidRDefault="006F4E2F" w:rsidP="00306141">
      <w:pPr>
        <w:widowControl w:val="0"/>
        <w:autoSpaceDE w:val="0"/>
        <w:autoSpaceDN w:val="0"/>
        <w:adjustRightInd w:val="0"/>
        <w:ind w:right="85"/>
        <w:jc w:val="both"/>
        <w:rPr>
          <w:rFonts w:ascii="Arial" w:hAnsi="Arial" w:cs="Arial"/>
          <w:spacing w:val="-1"/>
          <w:sz w:val="16"/>
          <w:szCs w:val="16"/>
          <w:lang w:val="es-ES_tradnl"/>
        </w:rPr>
      </w:pPr>
    </w:p>
    <w:p w14:paraId="32D18FA6" w14:textId="77777777" w:rsidR="006F4E2F" w:rsidRPr="00A52C56" w:rsidRDefault="006F4E2F" w:rsidP="00306141">
      <w:pPr>
        <w:widowControl w:val="0"/>
        <w:autoSpaceDE w:val="0"/>
        <w:autoSpaceDN w:val="0"/>
        <w:adjustRightInd w:val="0"/>
        <w:ind w:right="85"/>
        <w:jc w:val="both"/>
        <w:rPr>
          <w:rFonts w:ascii="Arial" w:hAnsi="Arial" w:cs="Arial"/>
          <w:sz w:val="19"/>
          <w:szCs w:val="19"/>
          <w:lang w:val="es-ES_tradnl"/>
        </w:rPr>
      </w:pPr>
      <w:r w:rsidRPr="00A52C56">
        <w:rPr>
          <w:rFonts w:ascii="Arial" w:hAnsi="Arial" w:cs="Arial"/>
          <w:spacing w:val="-1"/>
          <w:sz w:val="19"/>
          <w:szCs w:val="19"/>
          <w:lang w:val="es-ES_tradnl"/>
        </w:rPr>
        <w:t>Administración en coordinación con la Secretaría autorizar</w:t>
      </w:r>
      <w:r w:rsidRPr="00A52C56">
        <w:rPr>
          <w:rFonts w:ascii="Arial" w:hAnsi="Arial" w:cs="Arial"/>
          <w:sz w:val="19"/>
          <w:szCs w:val="19"/>
          <w:lang w:val="es-ES_tradnl"/>
        </w:rPr>
        <w:t xml:space="preserve">án </w:t>
      </w:r>
      <w:r w:rsidRPr="00A52C56">
        <w:rPr>
          <w:rFonts w:ascii="Arial" w:hAnsi="Arial" w:cs="Arial"/>
          <w:spacing w:val="-1"/>
          <w:sz w:val="19"/>
          <w:szCs w:val="19"/>
          <w:lang w:val="es-ES_tradnl"/>
        </w:rPr>
        <w:t>lo</w:t>
      </w:r>
      <w:r w:rsidRPr="00A52C56">
        <w:rPr>
          <w:rFonts w:ascii="Arial" w:hAnsi="Arial" w:cs="Arial"/>
          <w:sz w:val="19"/>
          <w:szCs w:val="19"/>
          <w:lang w:val="es-ES_tradnl"/>
        </w:rPr>
        <w:t>s</w:t>
      </w:r>
      <w:r w:rsidRPr="00A52C56">
        <w:rPr>
          <w:rFonts w:ascii="Arial" w:hAnsi="Arial" w:cs="Arial"/>
          <w:spacing w:val="27"/>
          <w:sz w:val="19"/>
          <w:szCs w:val="19"/>
          <w:lang w:val="es-ES_tradnl"/>
        </w:rPr>
        <w:t xml:space="preserve"> </w:t>
      </w:r>
      <w:r w:rsidRPr="00A52C56">
        <w:rPr>
          <w:rFonts w:ascii="Arial" w:hAnsi="Arial" w:cs="Arial"/>
          <w:spacing w:val="-1"/>
          <w:sz w:val="19"/>
          <w:szCs w:val="19"/>
          <w:lang w:val="es-ES_tradnl"/>
        </w:rPr>
        <w:t>caso</w:t>
      </w:r>
      <w:r w:rsidRPr="00A52C56">
        <w:rPr>
          <w:rFonts w:ascii="Arial" w:hAnsi="Arial" w:cs="Arial"/>
          <w:sz w:val="19"/>
          <w:szCs w:val="19"/>
          <w:lang w:val="es-ES_tradnl"/>
        </w:rPr>
        <w:t>s</w:t>
      </w:r>
      <w:r w:rsidRPr="00A52C56">
        <w:rPr>
          <w:rFonts w:ascii="Arial" w:hAnsi="Arial" w:cs="Arial"/>
          <w:spacing w:val="29"/>
          <w:sz w:val="19"/>
          <w:szCs w:val="19"/>
          <w:lang w:val="es-ES_tradnl"/>
        </w:rPr>
        <w:t xml:space="preserve"> </w:t>
      </w:r>
      <w:r w:rsidRPr="00A52C56">
        <w:rPr>
          <w:rFonts w:ascii="Arial" w:hAnsi="Arial" w:cs="Arial"/>
          <w:spacing w:val="-1"/>
          <w:sz w:val="19"/>
          <w:szCs w:val="19"/>
          <w:lang w:val="es-ES_tradnl"/>
        </w:rPr>
        <w:t>d</w:t>
      </w:r>
      <w:r w:rsidRPr="00A52C56">
        <w:rPr>
          <w:rFonts w:ascii="Arial" w:hAnsi="Arial" w:cs="Arial"/>
          <w:sz w:val="19"/>
          <w:szCs w:val="19"/>
          <w:lang w:val="es-ES_tradnl"/>
        </w:rPr>
        <w:t>e</w:t>
      </w:r>
      <w:r w:rsidRPr="00A52C56">
        <w:rPr>
          <w:rFonts w:ascii="Arial" w:hAnsi="Arial" w:cs="Arial"/>
          <w:spacing w:val="26"/>
          <w:sz w:val="19"/>
          <w:szCs w:val="19"/>
          <w:lang w:val="es-ES_tradnl"/>
        </w:rPr>
        <w:t xml:space="preserve"> </w:t>
      </w:r>
      <w:r w:rsidRPr="00A52C56">
        <w:rPr>
          <w:rFonts w:ascii="Arial" w:hAnsi="Arial" w:cs="Arial"/>
          <w:spacing w:val="-1"/>
          <w:sz w:val="19"/>
          <w:szCs w:val="19"/>
          <w:lang w:val="es-ES_tradnl"/>
        </w:rPr>
        <w:t>ex</w:t>
      </w:r>
      <w:r w:rsidRPr="00A52C56">
        <w:rPr>
          <w:rFonts w:ascii="Arial" w:hAnsi="Arial" w:cs="Arial"/>
          <w:sz w:val="19"/>
          <w:szCs w:val="19"/>
          <w:lang w:val="es-ES_tradnl"/>
        </w:rPr>
        <w:t>cepción</w:t>
      </w:r>
      <w:r w:rsidRPr="00A52C56">
        <w:rPr>
          <w:rFonts w:ascii="Arial" w:hAnsi="Arial" w:cs="Arial"/>
          <w:spacing w:val="21"/>
          <w:sz w:val="19"/>
          <w:szCs w:val="19"/>
          <w:lang w:val="es-ES_tradnl"/>
        </w:rPr>
        <w:t xml:space="preserve"> </w:t>
      </w:r>
      <w:r w:rsidRPr="00A52C56">
        <w:rPr>
          <w:rFonts w:ascii="Arial" w:hAnsi="Arial" w:cs="Arial"/>
          <w:sz w:val="19"/>
          <w:szCs w:val="19"/>
          <w:lang w:val="es-ES_tradnl"/>
        </w:rPr>
        <w:t>a</w:t>
      </w:r>
      <w:r w:rsidRPr="00A52C56">
        <w:rPr>
          <w:rFonts w:ascii="Arial" w:hAnsi="Arial" w:cs="Arial"/>
          <w:spacing w:val="1"/>
          <w:sz w:val="19"/>
          <w:szCs w:val="19"/>
          <w:lang w:val="es-ES_tradnl"/>
        </w:rPr>
        <w:t xml:space="preserve"> l</w:t>
      </w:r>
      <w:r w:rsidRPr="00A52C56">
        <w:rPr>
          <w:rFonts w:ascii="Arial" w:hAnsi="Arial" w:cs="Arial"/>
          <w:sz w:val="19"/>
          <w:szCs w:val="19"/>
          <w:lang w:val="es-ES_tradnl"/>
        </w:rPr>
        <w:t>o</w:t>
      </w:r>
      <w:r w:rsidRPr="00A52C56">
        <w:rPr>
          <w:rFonts w:ascii="Arial" w:hAnsi="Arial" w:cs="Arial"/>
          <w:spacing w:val="-6"/>
          <w:sz w:val="19"/>
          <w:szCs w:val="19"/>
          <w:lang w:val="es-ES_tradnl"/>
        </w:rPr>
        <w:t xml:space="preserve"> </w:t>
      </w:r>
      <w:r w:rsidRPr="00A52C56">
        <w:rPr>
          <w:rFonts w:ascii="Arial" w:hAnsi="Arial" w:cs="Arial"/>
          <w:spacing w:val="1"/>
          <w:sz w:val="19"/>
          <w:szCs w:val="19"/>
          <w:lang w:val="es-ES_tradnl"/>
        </w:rPr>
        <w:t>dispuest</w:t>
      </w:r>
      <w:r w:rsidRPr="00A52C56">
        <w:rPr>
          <w:rFonts w:ascii="Arial" w:hAnsi="Arial" w:cs="Arial"/>
          <w:sz w:val="19"/>
          <w:szCs w:val="19"/>
          <w:lang w:val="es-ES_tradnl"/>
        </w:rPr>
        <w:t>o</w:t>
      </w:r>
      <w:r w:rsidRPr="00A52C56">
        <w:rPr>
          <w:rFonts w:ascii="Arial" w:hAnsi="Arial" w:cs="Arial"/>
          <w:spacing w:val="1"/>
          <w:sz w:val="19"/>
          <w:szCs w:val="19"/>
          <w:lang w:val="es-ES_tradnl"/>
        </w:rPr>
        <w:t xml:space="preserve"> e</w:t>
      </w:r>
      <w:r w:rsidRPr="00A52C56">
        <w:rPr>
          <w:rFonts w:ascii="Arial" w:hAnsi="Arial" w:cs="Arial"/>
          <w:sz w:val="19"/>
          <w:szCs w:val="19"/>
          <w:lang w:val="es-ES_tradnl"/>
        </w:rPr>
        <w:t>n</w:t>
      </w:r>
      <w:r w:rsidRPr="00A52C56">
        <w:rPr>
          <w:rFonts w:ascii="Arial" w:hAnsi="Arial" w:cs="Arial"/>
          <w:spacing w:val="-5"/>
          <w:sz w:val="19"/>
          <w:szCs w:val="19"/>
          <w:lang w:val="es-ES_tradnl"/>
        </w:rPr>
        <w:t xml:space="preserve"> </w:t>
      </w:r>
      <w:r w:rsidRPr="00A52C56">
        <w:rPr>
          <w:rFonts w:ascii="Arial" w:hAnsi="Arial" w:cs="Arial"/>
          <w:spacing w:val="1"/>
          <w:sz w:val="19"/>
          <w:szCs w:val="19"/>
          <w:lang w:val="es-ES_tradnl"/>
        </w:rPr>
        <w:t>e</w:t>
      </w:r>
      <w:r w:rsidRPr="00A52C56">
        <w:rPr>
          <w:rFonts w:ascii="Arial" w:hAnsi="Arial" w:cs="Arial"/>
          <w:sz w:val="19"/>
          <w:szCs w:val="19"/>
          <w:lang w:val="es-ES_tradnl"/>
        </w:rPr>
        <w:t>l</w:t>
      </w:r>
      <w:r w:rsidRPr="00A52C56">
        <w:rPr>
          <w:rFonts w:ascii="Arial" w:hAnsi="Arial" w:cs="Arial"/>
          <w:spacing w:val="-5"/>
          <w:sz w:val="19"/>
          <w:szCs w:val="19"/>
          <w:lang w:val="es-ES_tradnl"/>
        </w:rPr>
        <w:t xml:space="preserve"> primer </w:t>
      </w:r>
      <w:r w:rsidRPr="00A52C56">
        <w:rPr>
          <w:rFonts w:ascii="Arial" w:hAnsi="Arial" w:cs="Arial"/>
          <w:spacing w:val="1"/>
          <w:sz w:val="19"/>
          <w:szCs w:val="19"/>
          <w:lang w:val="es-ES_tradnl"/>
        </w:rPr>
        <w:t>párraf</w:t>
      </w:r>
      <w:r w:rsidRPr="00A52C56">
        <w:rPr>
          <w:rFonts w:ascii="Arial" w:hAnsi="Arial" w:cs="Arial"/>
          <w:sz w:val="19"/>
          <w:szCs w:val="19"/>
          <w:lang w:val="es-ES_tradnl"/>
        </w:rPr>
        <w:t>o.</w:t>
      </w:r>
    </w:p>
    <w:p w14:paraId="2C809910" w14:textId="77777777" w:rsidR="006F4E2F" w:rsidRPr="00A52C56" w:rsidRDefault="006F4E2F" w:rsidP="00306141">
      <w:pPr>
        <w:jc w:val="both"/>
        <w:rPr>
          <w:rFonts w:ascii="Arial" w:hAnsi="Arial" w:cs="Arial"/>
          <w:b/>
          <w:sz w:val="16"/>
          <w:szCs w:val="16"/>
          <w:lang w:val="es-ES_tradnl"/>
        </w:rPr>
      </w:pPr>
    </w:p>
    <w:p w14:paraId="5C7CD8C5" w14:textId="77777777" w:rsidR="006F4E2F" w:rsidRPr="00A52C56" w:rsidRDefault="006F4E2F" w:rsidP="00306141">
      <w:pPr>
        <w:autoSpaceDE w:val="0"/>
        <w:autoSpaceDN w:val="0"/>
        <w:adjustRightInd w:val="0"/>
        <w:jc w:val="both"/>
        <w:rPr>
          <w:rFonts w:ascii="Arial" w:hAnsi="Arial" w:cs="Arial"/>
          <w:sz w:val="19"/>
          <w:szCs w:val="19"/>
          <w:lang w:val="es-ES_tradnl"/>
        </w:rPr>
      </w:pPr>
      <w:r w:rsidRPr="00A52C56">
        <w:rPr>
          <w:rFonts w:ascii="Arial" w:hAnsi="Arial" w:cs="Arial"/>
          <w:b/>
          <w:bCs/>
          <w:sz w:val="19"/>
          <w:szCs w:val="19"/>
          <w:lang w:val="es-ES_tradnl"/>
        </w:rPr>
        <w:t xml:space="preserve">Artículo 114. </w:t>
      </w:r>
      <w:r w:rsidRPr="00A52C56">
        <w:rPr>
          <w:rFonts w:ascii="Arial" w:hAnsi="Arial" w:cs="Arial"/>
          <w:sz w:val="19"/>
          <w:szCs w:val="19"/>
          <w:lang w:val="es-ES_tradnl"/>
        </w:rPr>
        <w:t>En la celebración de contratos de arrendamiento financiero, las Dependencias y Entidades deberán obtener la autorización presupuestaria que emita la Secretaría.</w:t>
      </w:r>
    </w:p>
    <w:p w14:paraId="3C94F53A" w14:textId="77777777" w:rsidR="006F4E2F" w:rsidRPr="00A52C56" w:rsidRDefault="006F4E2F" w:rsidP="00306141">
      <w:pPr>
        <w:autoSpaceDE w:val="0"/>
        <w:autoSpaceDN w:val="0"/>
        <w:adjustRightInd w:val="0"/>
        <w:jc w:val="both"/>
        <w:rPr>
          <w:rFonts w:ascii="Arial" w:hAnsi="Arial" w:cs="Arial"/>
          <w:sz w:val="16"/>
          <w:szCs w:val="16"/>
          <w:lang w:val="es-ES_tradnl"/>
        </w:rPr>
      </w:pPr>
    </w:p>
    <w:p w14:paraId="39908EFB" w14:textId="77777777" w:rsidR="006F4E2F" w:rsidRPr="00A52C56" w:rsidRDefault="006F4E2F" w:rsidP="00306141">
      <w:pPr>
        <w:autoSpaceDE w:val="0"/>
        <w:autoSpaceDN w:val="0"/>
        <w:adjustRightInd w:val="0"/>
        <w:jc w:val="both"/>
        <w:rPr>
          <w:rFonts w:ascii="Arial" w:hAnsi="Arial" w:cs="Arial"/>
          <w:sz w:val="19"/>
          <w:szCs w:val="19"/>
          <w:lang w:val="es-ES_tradnl"/>
        </w:rPr>
      </w:pPr>
      <w:r w:rsidRPr="00A52C56">
        <w:rPr>
          <w:rFonts w:ascii="Arial" w:hAnsi="Arial" w:cs="Arial"/>
          <w:sz w:val="19"/>
          <w:szCs w:val="19"/>
          <w:lang w:val="es-ES_tradnl"/>
        </w:rPr>
        <w:t>Las erogaciones por concepto de arrendamiento financiero deberán representar un ahorro en comparación con los recursos que se emplearían para pagar, en su caso, un arrendamiento simple, o la adquisición, incluyendo los gastos y costos asociados, de conformidad con las disposiciones que al efecto determine Administración.</w:t>
      </w:r>
    </w:p>
    <w:p w14:paraId="79CA1603" w14:textId="77777777" w:rsidR="006F4E2F" w:rsidRPr="00A52C56" w:rsidRDefault="006F4E2F" w:rsidP="00306141">
      <w:pPr>
        <w:autoSpaceDE w:val="0"/>
        <w:autoSpaceDN w:val="0"/>
        <w:adjustRightInd w:val="0"/>
        <w:jc w:val="both"/>
        <w:rPr>
          <w:rFonts w:ascii="Arial" w:hAnsi="Arial" w:cs="Arial"/>
          <w:sz w:val="16"/>
          <w:szCs w:val="16"/>
          <w:lang w:val="es-ES_tradnl"/>
        </w:rPr>
      </w:pPr>
    </w:p>
    <w:p w14:paraId="58BB6155"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115.</w:t>
      </w:r>
      <w:r w:rsidRPr="00A52C56">
        <w:rPr>
          <w:rFonts w:ascii="Arial" w:hAnsi="Arial" w:cs="Arial"/>
          <w:sz w:val="19"/>
          <w:szCs w:val="19"/>
          <w:lang w:val="es-ES_tradnl"/>
        </w:rPr>
        <w:t xml:space="preserve"> Administración autorizará la contratación, </w:t>
      </w:r>
      <w:r w:rsidRPr="00A52C56">
        <w:rPr>
          <w:rFonts w:ascii="Arial" w:hAnsi="Arial" w:cs="Arial"/>
          <w:spacing w:val="1"/>
          <w:sz w:val="19"/>
          <w:szCs w:val="19"/>
          <w:lang w:val="es-ES_tradnl"/>
        </w:rPr>
        <w:t>camb</w:t>
      </w:r>
      <w:r w:rsidRPr="00A52C56">
        <w:rPr>
          <w:rFonts w:ascii="Arial" w:hAnsi="Arial" w:cs="Arial"/>
          <w:sz w:val="19"/>
          <w:szCs w:val="19"/>
          <w:lang w:val="es-ES_tradnl"/>
        </w:rPr>
        <w:t xml:space="preserve">io </w:t>
      </w:r>
      <w:r w:rsidRPr="00A52C56">
        <w:rPr>
          <w:rFonts w:ascii="Arial" w:hAnsi="Arial" w:cs="Arial"/>
          <w:spacing w:val="1"/>
          <w:sz w:val="19"/>
          <w:szCs w:val="19"/>
          <w:lang w:val="es-ES_tradnl"/>
        </w:rPr>
        <w:t>d</w:t>
      </w:r>
      <w:r w:rsidRPr="00A52C56">
        <w:rPr>
          <w:rFonts w:ascii="Arial" w:hAnsi="Arial" w:cs="Arial"/>
          <w:sz w:val="19"/>
          <w:szCs w:val="19"/>
          <w:lang w:val="es-ES_tradnl"/>
        </w:rPr>
        <w:t xml:space="preserve">e </w:t>
      </w:r>
      <w:r w:rsidRPr="00A52C56">
        <w:rPr>
          <w:rFonts w:ascii="Arial" w:hAnsi="Arial" w:cs="Arial"/>
          <w:spacing w:val="1"/>
          <w:sz w:val="19"/>
          <w:szCs w:val="19"/>
          <w:lang w:val="es-ES_tradnl"/>
        </w:rPr>
        <w:t>modalidad y mantenimiento mayor</w:t>
      </w:r>
      <w:r w:rsidRPr="00A52C56">
        <w:rPr>
          <w:rFonts w:ascii="Arial" w:hAnsi="Arial" w:cs="Arial"/>
          <w:sz w:val="19"/>
          <w:szCs w:val="19"/>
          <w:lang w:val="es-ES_tradnl"/>
        </w:rPr>
        <w:t xml:space="preserve"> previa verificación de que se cuenta con disponibilidad presupuestaria de los siguientes servicios:</w:t>
      </w:r>
    </w:p>
    <w:p w14:paraId="2791D79E" w14:textId="77777777" w:rsidR="006F4E2F" w:rsidRPr="00A52C56" w:rsidRDefault="006F4E2F" w:rsidP="0021449C">
      <w:pPr>
        <w:ind w:left="567" w:hanging="283"/>
        <w:jc w:val="both"/>
        <w:rPr>
          <w:rFonts w:ascii="Arial" w:hAnsi="Arial" w:cs="Arial"/>
          <w:sz w:val="19"/>
          <w:szCs w:val="19"/>
          <w:lang w:val="es-ES_tradnl"/>
        </w:rPr>
      </w:pPr>
    </w:p>
    <w:p w14:paraId="210984CB" w14:textId="77777777" w:rsidR="006F4E2F" w:rsidRPr="00A52C56" w:rsidRDefault="006F4E2F" w:rsidP="0015145E">
      <w:pPr>
        <w:widowControl w:val="0"/>
        <w:numPr>
          <w:ilvl w:val="1"/>
          <w:numId w:val="29"/>
        </w:numPr>
        <w:tabs>
          <w:tab w:val="clear" w:pos="1800"/>
          <w:tab w:val="num" w:pos="567"/>
        </w:tabs>
        <w:autoSpaceDE w:val="0"/>
        <w:autoSpaceDN w:val="0"/>
        <w:adjustRightInd w:val="0"/>
        <w:ind w:left="567" w:hanging="283"/>
        <w:jc w:val="both"/>
        <w:rPr>
          <w:rFonts w:ascii="Arial" w:hAnsi="Arial" w:cs="Arial"/>
          <w:spacing w:val="-1"/>
          <w:sz w:val="19"/>
          <w:szCs w:val="19"/>
          <w:lang w:val="es-ES_tradnl"/>
        </w:rPr>
      </w:pPr>
      <w:r w:rsidRPr="00A52C56">
        <w:rPr>
          <w:rFonts w:ascii="Arial" w:hAnsi="Arial" w:cs="Arial"/>
          <w:spacing w:val="-1"/>
          <w:sz w:val="19"/>
          <w:szCs w:val="19"/>
          <w:lang w:val="es-ES_tradnl"/>
        </w:rPr>
        <w:t>Energía eléctrica;</w:t>
      </w:r>
    </w:p>
    <w:p w14:paraId="053822A9" w14:textId="77777777" w:rsidR="009B5BCB" w:rsidRPr="00A52C56" w:rsidRDefault="009B5BCB" w:rsidP="0021449C">
      <w:pPr>
        <w:widowControl w:val="0"/>
        <w:tabs>
          <w:tab w:val="num" w:pos="567"/>
        </w:tabs>
        <w:autoSpaceDE w:val="0"/>
        <w:autoSpaceDN w:val="0"/>
        <w:adjustRightInd w:val="0"/>
        <w:ind w:left="567" w:hanging="283"/>
        <w:jc w:val="both"/>
        <w:rPr>
          <w:rFonts w:ascii="Arial" w:hAnsi="Arial" w:cs="Arial"/>
          <w:spacing w:val="-1"/>
          <w:sz w:val="19"/>
          <w:szCs w:val="19"/>
          <w:lang w:val="es-ES_tradnl"/>
        </w:rPr>
      </w:pPr>
    </w:p>
    <w:p w14:paraId="559668BD" w14:textId="77777777" w:rsidR="006F4E2F" w:rsidRPr="00A52C56" w:rsidRDefault="006F4E2F" w:rsidP="0015145E">
      <w:pPr>
        <w:widowControl w:val="0"/>
        <w:numPr>
          <w:ilvl w:val="1"/>
          <w:numId w:val="29"/>
        </w:numPr>
        <w:tabs>
          <w:tab w:val="clear" w:pos="1800"/>
          <w:tab w:val="num" w:pos="567"/>
        </w:tabs>
        <w:autoSpaceDE w:val="0"/>
        <w:autoSpaceDN w:val="0"/>
        <w:adjustRightInd w:val="0"/>
        <w:ind w:left="567" w:hanging="283"/>
        <w:jc w:val="both"/>
        <w:rPr>
          <w:rFonts w:ascii="Arial" w:hAnsi="Arial" w:cs="Arial"/>
          <w:spacing w:val="-1"/>
          <w:sz w:val="19"/>
          <w:szCs w:val="19"/>
          <w:lang w:val="es-ES_tradnl"/>
        </w:rPr>
      </w:pPr>
      <w:r w:rsidRPr="00A52C56">
        <w:rPr>
          <w:rFonts w:ascii="Arial" w:hAnsi="Arial" w:cs="Arial"/>
          <w:spacing w:val="-1"/>
          <w:sz w:val="19"/>
          <w:szCs w:val="19"/>
          <w:lang w:val="es-ES_tradnl"/>
        </w:rPr>
        <w:t>Telefónico, radiolocalizadores y radio frecuencias;</w:t>
      </w:r>
    </w:p>
    <w:p w14:paraId="063CEF1C" w14:textId="77777777" w:rsidR="009B5BCB" w:rsidRPr="00A52C56" w:rsidRDefault="009B5BCB" w:rsidP="0021449C">
      <w:pPr>
        <w:widowControl w:val="0"/>
        <w:tabs>
          <w:tab w:val="num" w:pos="567"/>
        </w:tabs>
        <w:autoSpaceDE w:val="0"/>
        <w:autoSpaceDN w:val="0"/>
        <w:adjustRightInd w:val="0"/>
        <w:ind w:left="567" w:hanging="283"/>
        <w:jc w:val="both"/>
        <w:rPr>
          <w:rFonts w:ascii="Arial" w:hAnsi="Arial" w:cs="Arial"/>
          <w:spacing w:val="-1"/>
          <w:sz w:val="19"/>
          <w:szCs w:val="19"/>
          <w:lang w:val="es-ES_tradnl"/>
        </w:rPr>
      </w:pPr>
    </w:p>
    <w:p w14:paraId="6AADAD7B" w14:textId="77777777" w:rsidR="006F4E2F" w:rsidRPr="00A52C56" w:rsidRDefault="006F4E2F" w:rsidP="0015145E">
      <w:pPr>
        <w:widowControl w:val="0"/>
        <w:numPr>
          <w:ilvl w:val="1"/>
          <w:numId w:val="29"/>
        </w:numPr>
        <w:tabs>
          <w:tab w:val="clear" w:pos="1800"/>
          <w:tab w:val="num" w:pos="567"/>
        </w:tabs>
        <w:autoSpaceDE w:val="0"/>
        <w:autoSpaceDN w:val="0"/>
        <w:adjustRightInd w:val="0"/>
        <w:ind w:left="567" w:hanging="283"/>
        <w:jc w:val="both"/>
        <w:rPr>
          <w:rFonts w:ascii="Arial" w:hAnsi="Arial" w:cs="Arial"/>
          <w:spacing w:val="-1"/>
          <w:sz w:val="19"/>
          <w:szCs w:val="19"/>
          <w:lang w:val="es-ES_tradnl"/>
        </w:rPr>
      </w:pPr>
      <w:r w:rsidRPr="00A52C56">
        <w:rPr>
          <w:rFonts w:ascii="Arial" w:hAnsi="Arial" w:cs="Arial"/>
          <w:spacing w:val="-1"/>
          <w:sz w:val="19"/>
          <w:szCs w:val="19"/>
          <w:lang w:val="es-ES_tradnl"/>
        </w:rPr>
        <w:t>Agua potable;</w:t>
      </w:r>
    </w:p>
    <w:p w14:paraId="23E53D40" w14:textId="77777777" w:rsidR="009B5BCB" w:rsidRPr="00A52C56" w:rsidRDefault="009B5BCB" w:rsidP="0021449C">
      <w:pPr>
        <w:widowControl w:val="0"/>
        <w:tabs>
          <w:tab w:val="num" w:pos="567"/>
        </w:tabs>
        <w:autoSpaceDE w:val="0"/>
        <w:autoSpaceDN w:val="0"/>
        <w:adjustRightInd w:val="0"/>
        <w:ind w:left="567" w:hanging="283"/>
        <w:jc w:val="both"/>
        <w:rPr>
          <w:rFonts w:ascii="Arial" w:hAnsi="Arial" w:cs="Arial"/>
          <w:spacing w:val="-1"/>
          <w:sz w:val="19"/>
          <w:szCs w:val="19"/>
          <w:lang w:val="es-ES_tradnl"/>
        </w:rPr>
      </w:pPr>
    </w:p>
    <w:p w14:paraId="2C6B7381" w14:textId="77777777" w:rsidR="006F4E2F" w:rsidRPr="00A52C56" w:rsidRDefault="006F4E2F" w:rsidP="0015145E">
      <w:pPr>
        <w:widowControl w:val="0"/>
        <w:numPr>
          <w:ilvl w:val="1"/>
          <w:numId w:val="29"/>
        </w:numPr>
        <w:tabs>
          <w:tab w:val="clear" w:pos="1800"/>
          <w:tab w:val="num" w:pos="567"/>
        </w:tabs>
        <w:autoSpaceDE w:val="0"/>
        <w:autoSpaceDN w:val="0"/>
        <w:adjustRightInd w:val="0"/>
        <w:ind w:left="567" w:hanging="283"/>
        <w:jc w:val="both"/>
        <w:rPr>
          <w:rFonts w:ascii="Arial" w:hAnsi="Arial" w:cs="Arial"/>
          <w:spacing w:val="-1"/>
          <w:sz w:val="19"/>
          <w:szCs w:val="19"/>
          <w:lang w:val="es-ES_tradnl"/>
        </w:rPr>
      </w:pPr>
      <w:r w:rsidRPr="00A52C56">
        <w:rPr>
          <w:rFonts w:ascii="Arial" w:hAnsi="Arial" w:cs="Arial"/>
          <w:spacing w:val="-1"/>
          <w:sz w:val="19"/>
          <w:szCs w:val="19"/>
          <w:lang w:val="es-ES_tradnl"/>
        </w:rPr>
        <w:t>Franquicia postal;</w:t>
      </w:r>
    </w:p>
    <w:p w14:paraId="313AD8A2" w14:textId="77777777" w:rsidR="009B5BCB" w:rsidRPr="00A52C56" w:rsidRDefault="009B5BCB" w:rsidP="0021449C">
      <w:pPr>
        <w:widowControl w:val="0"/>
        <w:tabs>
          <w:tab w:val="num" w:pos="567"/>
        </w:tabs>
        <w:autoSpaceDE w:val="0"/>
        <w:autoSpaceDN w:val="0"/>
        <w:adjustRightInd w:val="0"/>
        <w:ind w:left="567" w:hanging="283"/>
        <w:jc w:val="both"/>
        <w:rPr>
          <w:rFonts w:ascii="Arial" w:hAnsi="Arial" w:cs="Arial"/>
          <w:spacing w:val="-1"/>
          <w:sz w:val="19"/>
          <w:szCs w:val="19"/>
          <w:lang w:val="es-ES_tradnl"/>
        </w:rPr>
      </w:pPr>
    </w:p>
    <w:p w14:paraId="39957E3E" w14:textId="77777777" w:rsidR="006F4E2F" w:rsidRPr="00A52C56" w:rsidRDefault="006F4E2F" w:rsidP="0015145E">
      <w:pPr>
        <w:widowControl w:val="0"/>
        <w:numPr>
          <w:ilvl w:val="1"/>
          <w:numId w:val="29"/>
        </w:numPr>
        <w:tabs>
          <w:tab w:val="clear" w:pos="1800"/>
          <w:tab w:val="num" w:pos="567"/>
        </w:tabs>
        <w:autoSpaceDE w:val="0"/>
        <w:autoSpaceDN w:val="0"/>
        <w:adjustRightInd w:val="0"/>
        <w:ind w:left="567" w:hanging="283"/>
        <w:jc w:val="both"/>
        <w:rPr>
          <w:rFonts w:ascii="Arial" w:hAnsi="Arial" w:cs="Arial"/>
          <w:spacing w:val="-1"/>
          <w:sz w:val="19"/>
          <w:szCs w:val="19"/>
          <w:lang w:val="es-ES_tradnl"/>
        </w:rPr>
      </w:pPr>
      <w:r w:rsidRPr="00A52C56">
        <w:rPr>
          <w:rFonts w:ascii="Arial" w:hAnsi="Arial" w:cs="Arial"/>
          <w:spacing w:val="-1"/>
          <w:sz w:val="19"/>
          <w:szCs w:val="19"/>
          <w:lang w:val="es-ES_tradnl"/>
        </w:rPr>
        <w:t>Primas de seguros y fianzas;</w:t>
      </w:r>
    </w:p>
    <w:p w14:paraId="3718DDA0" w14:textId="77777777" w:rsidR="009B5BCB" w:rsidRPr="00A52C56" w:rsidRDefault="009B5BCB" w:rsidP="0021449C">
      <w:pPr>
        <w:widowControl w:val="0"/>
        <w:tabs>
          <w:tab w:val="num" w:pos="567"/>
        </w:tabs>
        <w:autoSpaceDE w:val="0"/>
        <w:autoSpaceDN w:val="0"/>
        <w:adjustRightInd w:val="0"/>
        <w:ind w:left="567" w:hanging="283"/>
        <w:jc w:val="both"/>
        <w:rPr>
          <w:rFonts w:ascii="Arial" w:hAnsi="Arial" w:cs="Arial"/>
          <w:spacing w:val="-1"/>
          <w:sz w:val="19"/>
          <w:szCs w:val="19"/>
          <w:lang w:val="es-ES_tradnl"/>
        </w:rPr>
      </w:pPr>
    </w:p>
    <w:p w14:paraId="4FFB1971" w14:textId="77777777" w:rsidR="006F4E2F" w:rsidRPr="00A52C56" w:rsidRDefault="006F4E2F" w:rsidP="0015145E">
      <w:pPr>
        <w:widowControl w:val="0"/>
        <w:numPr>
          <w:ilvl w:val="1"/>
          <w:numId w:val="29"/>
        </w:numPr>
        <w:tabs>
          <w:tab w:val="clear" w:pos="1800"/>
          <w:tab w:val="num" w:pos="567"/>
        </w:tabs>
        <w:autoSpaceDE w:val="0"/>
        <w:autoSpaceDN w:val="0"/>
        <w:adjustRightInd w:val="0"/>
        <w:ind w:left="567" w:hanging="283"/>
        <w:jc w:val="both"/>
        <w:rPr>
          <w:rFonts w:ascii="Arial" w:hAnsi="Arial" w:cs="Arial"/>
          <w:spacing w:val="-1"/>
          <w:sz w:val="19"/>
          <w:szCs w:val="19"/>
          <w:lang w:val="es-ES_tradnl"/>
        </w:rPr>
      </w:pPr>
      <w:r w:rsidRPr="00A52C56">
        <w:rPr>
          <w:rFonts w:ascii="Arial" w:hAnsi="Arial" w:cs="Arial"/>
          <w:spacing w:val="1"/>
          <w:sz w:val="19"/>
          <w:szCs w:val="19"/>
          <w:lang w:val="es-ES_tradnl"/>
        </w:rPr>
        <w:t>Plantas</w:t>
      </w:r>
      <w:r w:rsidRPr="00A52C56">
        <w:rPr>
          <w:rFonts w:ascii="Arial" w:hAnsi="Arial" w:cs="Arial"/>
          <w:sz w:val="19"/>
          <w:szCs w:val="19"/>
          <w:lang w:val="es-ES_tradnl"/>
        </w:rPr>
        <w:t>,</w:t>
      </w:r>
      <w:r w:rsidRPr="00A52C56">
        <w:rPr>
          <w:rFonts w:ascii="Arial" w:hAnsi="Arial" w:cs="Arial"/>
          <w:spacing w:val="-10"/>
          <w:sz w:val="19"/>
          <w:szCs w:val="19"/>
          <w:lang w:val="es-ES_tradnl"/>
        </w:rPr>
        <w:t xml:space="preserve"> </w:t>
      </w:r>
      <w:r w:rsidRPr="00A52C56">
        <w:rPr>
          <w:rFonts w:ascii="Arial" w:hAnsi="Arial" w:cs="Arial"/>
          <w:spacing w:val="1"/>
          <w:sz w:val="19"/>
          <w:szCs w:val="19"/>
          <w:lang w:val="es-ES_tradnl"/>
        </w:rPr>
        <w:t>subestacione</w:t>
      </w:r>
      <w:r w:rsidRPr="00A52C56">
        <w:rPr>
          <w:rFonts w:ascii="Arial" w:hAnsi="Arial" w:cs="Arial"/>
          <w:sz w:val="19"/>
          <w:szCs w:val="19"/>
          <w:lang w:val="es-ES_tradnl"/>
        </w:rPr>
        <w:t>s</w:t>
      </w:r>
      <w:r w:rsidRPr="00A52C56">
        <w:rPr>
          <w:rFonts w:ascii="Arial" w:hAnsi="Arial" w:cs="Arial"/>
          <w:spacing w:val="2"/>
          <w:sz w:val="19"/>
          <w:szCs w:val="19"/>
          <w:lang w:val="es-ES_tradnl"/>
        </w:rPr>
        <w:t xml:space="preserve"> </w:t>
      </w:r>
      <w:r w:rsidRPr="00A52C56">
        <w:rPr>
          <w:rFonts w:ascii="Arial" w:hAnsi="Arial" w:cs="Arial"/>
          <w:sz w:val="19"/>
          <w:szCs w:val="19"/>
          <w:lang w:val="es-ES_tradnl"/>
        </w:rPr>
        <w:t>o</w:t>
      </w:r>
      <w:r w:rsidRPr="00A52C56">
        <w:rPr>
          <w:rFonts w:ascii="Arial" w:hAnsi="Arial" w:cs="Arial"/>
          <w:spacing w:val="-9"/>
          <w:sz w:val="19"/>
          <w:szCs w:val="19"/>
          <w:lang w:val="es-ES_tradnl"/>
        </w:rPr>
        <w:t xml:space="preserve"> </w:t>
      </w:r>
      <w:r w:rsidRPr="00A52C56">
        <w:rPr>
          <w:rFonts w:ascii="Arial" w:hAnsi="Arial" w:cs="Arial"/>
          <w:spacing w:val="1"/>
          <w:sz w:val="19"/>
          <w:szCs w:val="19"/>
          <w:lang w:val="es-ES_tradnl"/>
        </w:rPr>
        <w:t>instalacione</w:t>
      </w:r>
      <w:r w:rsidRPr="00A52C56">
        <w:rPr>
          <w:rFonts w:ascii="Arial" w:hAnsi="Arial" w:cs="Arial"/>
          <w:sz w:val="19"/>
          <w:szCs w:val="19"/>
          <w:lang w:val="es-ES_tradnl"/>
        </w:rPr>
        <w:t>s</w:t>
      </w:r>
      <w:r w:rsidRPr="00A52C56">
        <w:rPr>
          <w:rFonts w:ascii="Arial" w:hAnsi="Arial" w:cs="Arial"/>
          <w:spacing w:val="1"/>
          <w:sz w:val="19"/>
          <w:szCs w:val="19"/>
          <w:lang w:val="es-ES_tradnl"/>
        </w:rPr>
        <w:t xml:space="preserve"> </w:t>
      </w:r>
      <w:r w:rsidRPr="00A52C56">
        <w:rPr>
          <w:rFonts w:ascii="Arial" w:hAnsi="Arial" w:cs="Arial"/>
          <w:spacing w:val="1"/>
          <w:w w:val="101"/>
          <w:sz w:val="19"/>
          <w:szCs w:val="19"/>
          <w:lang w:val="es-ES_tradnl"/>
        </w:rPr>
        <w:t>eléctricas, y</w:t>
      </w:r>
    </w:p>
    <w:p w14:paraId="6F0BE77A" w14:textId="77777777" w:rsidR="009B5BCB" w:rsidRPr="00A52C56" w:rsidRDefault="009B5BCB" w:rsidP="0021449C">
      <w:pPr>
        <w:widowControl w:val="0"/>
        <w:tabs>
          <w:tab w:val="num" w:pos="567"/>
        </w:tabs>
        <w:autoSpaceDE w:val="0"/>
        <w:autoSpaceDN w:val="0"/>
        <w:adjustRightInd w:val="0"/>
        <w:ind w:left="567" w:hanging="283"/>
        <w:jc w:val="both"/>
        <w:rPr>
          <w:rFonts w:ascii="Arial" w:hAnsi="Arial" w:cs="Arial"/>
          <w:spacing w:val="-1"/>
          <w:sz w:val="19"/>
          <w:szCs w:val="19"/>
          <w:lang w:val="es-ES_tradnl"/>
        </w:rPr>
      </w:pPr>
    </w:p>
    <w:p w14:paraId="36BC34F2" w14:textId="77777777" w:rsidR="006F4E2F" w:rsidRPr="00A52C56" w:rsidRDefault="006F4E2F" w:rsidP="0015145E">
      <w:pPr>
        <w:widowControl w:val="0"/>
        <w:numPr>
          <w:ilvl w:val="1"/>
          <w:numId w:val="29"/>
        </w:numPr>
        <w:tabs>
          <w:tab w:val="clear" w:pos="1800"/>
          <w:tab w:val="num" w:pos="567"/>
        </w:tabs>
        <w:autoSpaceDE w:val="0"/>
        <w:autoSpaceDN w:val="0"/>
        <w:adjustRightInd w:val="0"/>
        <w:ind w:left="567" w:hanging="283"/>
        <w:jc w:val="both"/>
        <w:rPr>
          <w:rFonts w:ascii="Arial" w:hAnsi="Arial" w:cs="Arial"/>
          <w:spacing w:val="-1"/>
          <w:sz w:val="19"/>
          <w:szCs w:val="19"/>
          <w:lang w:val="es-ES_tradnl"/>
        </w:rPr>
      </w:pPr>
      <w:r w:rsidRPr="00A52C56">
        <w:rPr>
          <w:rFonts w:ascii="Arial" w:hAnsi="Arial" w:cs="Arial"/>
          <w:sz w:val="19"/>
          <w:szCs w:val="19"/>
          <w:lang w:val="es-ES_tradnl"/>
        </w:rPr>
        <w:t xml:space="preserve">Servicios </w:t>
      </w:r>
      <w:r w:rsidRPr="00A52C56">
        <w:rPr>
          <w:rFonts w:ascii="Arial" w:hAnsi="Arial" w:cs="Arial"/>
          <w:w w:val="101"/>
          <w:sz w:val="19"/>
          <w:szCs w:val="19"/>
          <w:lang w:val="es-ES_tradnl"/>
        </w:rPr>
        <w:t>de</w:t>
      </w:r>
      <w:r w:rsidRPr="00A52C56">
        <w:rPr>
          <w:rFonts w:ascii="Arial" w:hAnsi="Arial" w:cs="Arial"/>
          <w:sz w:val="19"/>
          <w:szCs w:val="19"/>
          <w:lang w:val="es-ES_tradnl"/>
        </w:rPr>
        <w:t xml:space="preserve"> </w:t>
      </w:r>
      <w:r w:rsidRPr="00A52C56">
        <w:rPr>
          <w:rFonts w:ascii="Arial" w:hAnsi="Arial" w:cs="Arial"/>
          <w:spacing w:val="1"/>
          <w:sz w:val="19"/>
          <w:szCs w:val="19"/>
          <w:lang w:val="es-ES_tradnl"/>
        </w:rPr>
        <w:t>internet.</w:t>
      </w:r>
    </w:p>
    <w:p w14:paraId="6D480B0B" w14:textId="77777777" w:rsidR="006F4E2F" w:rsidRPr="00A52C56" w:rsidRDefault="006F4E2F" w:rsidP="00306141">
      <w:pPr>
        <w:jc w:val="both"/>
        <w:rPr>
          <w:rFonts w:ascii="Arial" w:hAnsi="Arial" w:cs="Arial"/>
          <w:sz w:val="19"/>
          <w:szCs w:val="19"/>
          <w:lang w:val="es-ES_tradnl"/>
        </w:rPr>
      </w:pPr>
    </w:p>
    <w:p w14:paraId="7FDC8ABF"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En caso de cancelación de los servicios antes señalados se deberá informar a Administración.</w:t>
      </w:r>
    </w:p>
    <w:p w14:paraId="4AC3B500" w14:textId="77777777" w:rsidR="006F4E2F" w:rsidRPr="00A52C56" w:rsidRDefault="006F4E2F" w:rsidP="00306141">
      <w:pPr>
        <w:jc w:val="both"/>
        <w:rPr>
          <w:rFonts w:ascii="Arial" w:hAnsi="Arial" w:cs="Arial"/>
          <w:sz w:val="16"/>
          <w:szCs w:val="16"/>
          <w:lang w:val="es-ES_tradnl"/>
        </w:rPr>
      </w:pPr>
    </w:p>
    <w:p w14:paraId="5103A554" w14:textId="77777777" w:rsidR="006F4E2F" w:rsidRPr="00A52C56" w:rsidRDefault="006F4E2F" w:rsidP="00306141">
      <w:pPr>
        <w:widowControl w:val="0"/>
        <w:tabs>
          <w:tab w:val="left" w:pos="567"/>
        </w:tabs>
        <w:autoSpaceDE w:val="0"/>
        <w:autoSpaceDN w:val="0"/>
        <w:adjustRightInd w:val="0"/>
        <w:ind w:right="65"/>
        <w:jc w:val="both"/>
        <w:rPr>
          <w:rFonts w:ascii="Arial" w:hAnsi="Arial" w:cs="Arial"/>
          <w:spacing w:val="1"/>
          <w:sz w:val="19"/>
          <w:szCs w:val="19"/>
          <w:lang w:val="es-ES_tradnl"/>
        </w:rPr>
      </w:pPr>
      <w:r w:rsidRPr="00A52C56">
        <w:rPr>
          <w:rFonts w:ascii="Arial" w:hAnsi="Arial" w:cs="Arial"/>
          <w:b/>
          <w:spacing w:val="1"/>
          <w:sz w:val="19"/>
          <w:szCs w:val="19"/>
          <w:lang w:val="es-ES_tradnl"/>
        </w:rPr>
        <w:t>Artículo 116.</w:t>
      </w:r>
      <w:r w:rsidRPr="00A52C56">
        <w:rPr>
          <w:rFonts w:ascii="Arial" w:hAnsi="Arial" w:cs="Arial"/>
          <w:spacing w:val="1"/>
          <w:sz w:val="19"/>
          <w:szCs w:val="19"/>
          <w:lang w:val="es-ES_tradnl"/>
        </w:rPr>
        <w:t xml:space="preserve"> Las Dependencias y Entidades podrán contratar los servicios de capacitación para mejorar la productividad, desempeño y actualización laboral, siempre que cuenten con la partida para capacitación y los cursos propuestos no se encuentren incluidos en el programa de capacitación de Administración.</w:t>
      </w:r>
    </w:p>
    <w:p w14:paraId="13EA69AD" w14:textId="77777777" w:rsidR="006F4E2F" w:rsidRPr="00A52C56" w:rsidRDefault="006F4E2F" w:rsidP="00306141">
      <w:pPr>
        <w:widowControl w:val="0"/>
        <w:tabs>
          <w:tab w:val="left" w:pos="-40"/>
        </w:tabs>
        <w:autoSpaceDE w:val="0"/>
        <w:autoSpaceDN w:val="0"/>
        <w:adjustRightInd w:val="0"/>
        <w:ind w:left="-40"/>
        <w:jc w:val="both"/>
        <w:rPr>
          <w:rFonts w:ascii="Arial" w:hAnsi="Arial" w:cs="Arial"/>
          <w:sz w:val="19"/>
          <w:szCs w:val="19"/>
          <w:lang w:val="es-ES_tradnl"/>
        </w:rPr>
      </w:pPr>
    </w:p>
    <w:p w14:paraId="22E4C361" w14:textId="77777777" w:rsidR="006F4E2F" w:rsidRPr="00A52C56" w:rsidRDefault="006F4E2F" w:rsidP="00306141">
      <w:pPr>
        <w:widowControl w:val="0"/>
        <w:tabs>
          <w:tab w:val="left" w:pos="0"/>
        </w:tabs>
        <w:autoSpaceDE w:val="0"/>
        <w:autoSpaceDN w:val="0"/>
        <w:adjustRightInd w:val="0"/>
        <w:ind w:right="63"/>
        <w:jc w:val="both"/>
        <w:rPr>
          <w:rFonts w:ascii="Arial" w:hAnsi="Arial" w:cs="Arial"/>
          <w:spacing w:val="1"/>
          <w:w w:val="101"/>
          <w:sz w:val="19"/>
          <w:szCs w:val="19"/>
          <w:lang w:val="es-ES_tradnl"/>
        </w:rPr>
      </w:pPr>
      <w:r w:rsidRPr="00A52C56">
        <w:rPr>
          <w:rFonts w:ascii="Arial" w:hAnsi="Arial" w:cs="Arial"/>
          <w:b/>
          <w:sz w:val="19"/>
          <w:szCs w:val="19"/>
          <w:lang w:val="es-ES_tradnl"/>
        </w:rPr>
        <w:t>Artículo 117</w:t>
      </w:r>
      <w:r w:rsidRPr="00A52C56">
        <w:rPr>
          <w:rFonts w:ascii="Arial" w:hAnsi="Arial" w:cs="Arial"/>
          <w:sz w:val="19"/>
          <w:szCs w:val="19"/>
          <w:lang w:val="es-ES_tradnl"/>
        </w:rPr>
        <w:t>. La contratación de suscripción a publicaciones invariablemente deberán ser afines a las funciones de la Dependencia o Entidad y por el importe del</w:t>
      </w:r>
      <w:r w:rsidRPr="00A52C56">
        <w:rPr>
          <w:rFonts w:ascii="Arial" w:hAnsi="Arial" w:cs="Arial"/>
          <w:spacing w:val="3"/>
          <w:sz w:val="19"/>
          <w:szCs w:val="19"/>
          <w:lang w:val="es-ES_tradnl"/>
        </w:rPr>
        <w:t xml:space="preserve"> </w:t>
      </w:r>
      <w:r w:rsidRPr="00A52C56">
        <w:rPr>
          <w:rFonts w:ascii="Arial" w:hAnsi="Arial" w:cs="Arial"/>
          <w:sz w:val="19"/>
          <w:szCs w:val="19"/>
          <w:lang w:val="es-ES_tradnl"/>
        </w:rPr>
        <w:t xml:space="preserve">presupuesto </w:t>
      </w:r>
      <w:r w:rsidRPr="00A52C56">
        <w:rPr>
          <w:rFonts w:ascii="Arial" w:hAnsi="Arial" w:cs="Arial"/>
          <w:w w:val="101"/>
          <w:sz w:val="19"/>
          <w:szCs w:val="19"/>
          <w:lang w:val="es-ES_tradnl"/>
        </w:rPr>
        <w:t>aprobado</w:t>
      </w:r>
      <w:r w:rsidRPr="00A52C56">
        <w:rPr>
          <w:rFonts w:ascii="Arial" w:hAnsi="Arial" w:cs="Arial"/>
          <w:sz w:val="19"/>
          <w:szCs w:val="19"/>
          <w:lang w:val="es-ES_tradnl"/>
        </w:rPr>
        <w:t xml:space="preserve"> </w:t>
      </w:r>
      <w:r w:rsidRPr="00A52C56">
        <w:rPr>
          <w:rFonts w:ascii="Arial" w:hAnsi="Arial" w:cs="Arial"/>
          <w:w w:val="101"/>
          <w:sz w:val="19"/>
          <w:szCs w:val="19"/>
          <w:lang w:val="es-ES_tradnl"/>
        </w:rPr>
        <w:t>en</w:t>
      </w:r>
      <w:r w:rsidRPr="00A52C56">
        <w:rPr>
          <w:rFonts w:ascii="Arial" w:hAnsi="Arial" w:cs="Arial"/>
          <w:sz w:val="19"/>
          <w:szCs w:val="19"/>
          <w:lang w:val="es-ES_tradnl"/>
        </w:rPr>
        <w:t xml:space="preserve"> la partida</w:t>
      </w:r>
      <w:r w:rsidRPr="00A52C56">
        <w:rPr>
          <w:rFonts w:ascii="Arial" w:hAnsi="Arial" w:cs="Arial"/>
          <w:spacing w:val="-42"/>
          <w:sz w:val="19"/>
          <w:szCs w:val="19"/>
          <w:lang w:val="es-ES_tradnl"/>
        </w:rPr>
        <w:t xml:space="preserve"> </w:t>
      </w:r>
      <w:r w:rsidRPr="00A52C56">
        <w:rPr>
          <w:rFonts w:ascii="Arial" w:hAnsi="Arial" w:cs="Arial"/>
          <w:w w:val="101"/>
          <w:sz w:val="19"/>
          <w:szCs w:val="19"/>
          <w:lang w:val="es-ES_tradnl"/>
        </w:rPr>
        <w:t xml:space="preserve">correspondiente, </w:t>
      </w:r>
      <w:r w:rsidRPr="00A52C56">
        <w:rPr>
          <w:rFonts w:ascii="Arial" w:hAnsi="Arial" w:cs="Arial"/>
          <w:spacing w:val="1"/>
          <w:sz w:val="19"/>
          <w:szCs w:val="19"/>
          <w:lang w:val="es-ES_tradnl"/>
        </w:rPr>
        <w:t>sujetándose a</w:t>
      </w:r>
      <w:r w:rsidRPr="00A52C56">
        <w:rPr>
          <w:rFonts w:ascii="Arial" w:hAnsi="Arial" w:cs="Arial"/>
          <w:sz w:val="19"/>
          <w:szCs w:val="19"/>
          <w:lang w:val="es-ES_tradnl"/>
        </w:rPr>
        <w:t>l</w:t>
      </w:r>
      <w:r w:rsidRPr="00A52C56">
        <w:rPr>
          <w:rFonts w:ascii="Arial" w:hAnsi="Arial" w:cs="Arial"/>
          <w:spacing w:val="50"/>
          <w:sz w:val="19"/>
          <w:szCs w:val="19"/>
          <w:lang w:val="es-ES_tradnl"/>
        </w:rPr>
        <w:t xml:space="preserve"> </w:t>
      </w:r>
      <w:r w:rsidRPr="00A52C56">
        <w:rPr>
          <w:rFonts w:ascii="Arial" w:hAnsi="Arial" w:cs="Arial"/>
          <w:spacing w:val="1"/>
          <w:sz w:val="19"/>
          <w:szCs w:val="19"/>
          <w:lang w:val="es-ES_tradnl"/>
        </w:rPr>
        <w:t>period</w:t>
      </w:r>
      <w:r w:rsidRPr="00A52C56">
        <w:rPr>
          <w:rFonts w:ascii="Arial" w:hAnsi="Arial" w:cs="Arial"/>
          <w:sz w:val="19"/>
          <w:szCs w:val="19"/>
          <w:lang w:val="es-ES_tradnl"/>
        </w:rPr>
        <w:t>o</w:t>
      </w:r>
      <w:r w:rsidRPr="00A52C56">
        <w:rPr>
          <w:rFonts w:ascii="Arial" w:hAnsi="Arial" w:cs="Arial"/>
          <w:spacing w:val="54"/>
          <w:sz w:val="19"/>
          <w:szCs w:val="19"/>
          <w:lang w:val="es-ES_tradnl"/>
        </w:rPr>
        <w:t xml:space="preserve"> </w:t>
      </w:r>
      <w:r w:rsidRPr="00A52C56">
        <w:rPr>
          <w:rFonts w:ascii="Arial" w:hAnsi="Arial" w:cs="Arial"/>
          <w:spacing w:val="1"/>
          <w:sz w:val="19"/>
          <w:szCs w:val="19"/>
          <w:lang w:val="es-ES_tradnl"/>
        </w:rPr>
        <w:t>de</w:t>
      </w:r>
      <w:r w:rsidRPr="00A52C56">
        <w:rPr>
          <w:rFonts w:ascii="Arial" w:hAnsi="Arial" w:cs="Arial"/>
          <w:sz w:val="19"/>
          <w:szCs w:val="19"/>
          <w:lang w:val="es-ES_tradnl"/>
        </w:rPr>
        <w:t>l</w:t>
      </w:r>
      <w:r w:rsidRPr="00A52C56">
        <w:rPr>
          <w:rFonts w:ascii="Arial" w:hAnsi="Arial" w:cs="Arial"/>
          <w:spacing w:val="51"/>
          <w:sz w:val="19"/>
          <w:szCs w:val="19"/>
          <w:lang w:val="es-ES_tradnl"/>
        </w:rPr>
        <w:t xml:space="preserve"> </w:t>
      </w:r>
      <w:r w:rsidRPr="00A52C56">
        <w:rPr>
          <w:rFonts w:ascii="Arial" w:hAnsi="Arial" w:cs="Arial"/>
          <w:sz w:val="19"/>
          <w:szCs w:val="19"/>
          <w:lang w:val="es-ES_tradnl"/>
        </w:rPr>
        <w:t>1</w:t>
      </w:r>
      <w:r w:rsidRPr="00A52C56">
        <w:rPr>
          <w:rFonts w:ascii="Arial" w:hAnsi="Arial" w:cs="Arial"/>
          <w:spacing w:val="-2"/>
          <w:sz w:val="19"/>
          <w:szCs w:val="19"/>
          <w:lang w:val="es-ES_tradnl"/>
        </w:rPr>
        <w:t xml:space="preserve"> </w:t>
      </w:r>
      <w:r w:rsidRPr="00A52C56">
        <w:rPr>
          <w:rFonts w:ascii="Arial" w:hAnsi="Arial" w:cs="Arial"/>
          <w:spacing w:val="3"/>
          <w:sz w:val="19"/>
          <w:szCs w:val="19"/>
          <w:lang w:val="es-ES_tradnl"/>
        </w:rPr>
        <w:t>d</w:t>
      </w:r>
      <w:r w:rsidRPr="00A52C56">
        <w:rPr>
          <w:rFonts w:ascii="Arial" w:hAnsi="Arial" w:cs="Arial"/>
          <w:sz w:val="19"/>
          <w:szCs w:val="19"/>
          <w:lang w:val="es-ES_tradnl"/>
        </w:rPr>
        <w:t>e</w:t>
      </w:r>
      <w:r w:rsidRPr="00A52C56">
        <w:rPr>
          <w:rFonts w:ascii="Arial" w:hAnsi="Arial" w:cs="Arial"/>
          <w:spacing w:val="35"/>
          <w:sz w:val="19"/>
          <w:szCs w:val="19"/>
          <w:lang w:val="es-ES_tradnl"/>
        </w:rPr>
        <w:t xml:space="preserve"> </w:t>
      </w:r>
      <w:r w:rsidRPr="00A52C56">
        <w:rPr>
          <w:rFonts w:ascii="Arial" w:hAnsi="Arial" w:cs="Arial"/>
          <w:spacing w:val="3"/>
          <w:sz w:val="19"/>
          <w:szCs w:val="19"/>
          <w:lang w:val="es-ES_tradnl"/>
        </w:rPr>
        <w:t>ener</w:t>
      </w:r>
      <w:r w:rsidRPr="00A52C56">
        <w:rPr>
          <w:rFonts w:ascii="Arial" w:hAnsi="Arial" w:cs="Arial"/>
          <w:sz w:val="19"/>
          <w:szCs w:val="19"/>
          <w:lang w:val="es-ES_tradnl"/>
        </w:rPr>
        <w:t>o</w:t>
      </w:r>
      <w:r w:rsidRPr="00A52C56">
        <w:rPr>
          <w:rFonts w:ascii="Arial" w:hAnsi="Arial" w:cs="Arial"/>
          <w:spacing w:val="37"/>
          <w:sz w:val="19"/>
          <w:szCs w:val="19"/>
          <w:lang w:val="es-ES_tradnl"/>
        </w:rPr>
        <w:t xml:space="preserve"> </w:t>
      </w:r>
      <w:r w:rsidRPr="00A52C56">
        <w:rPr>
          <w:rFonts w:ascii="Arial" w:hAnsi="Arial" w:cs="Arial"/>
          <w:spacing w:val="3"/>
          <w:sz w:val="19"/>
          <w:szCs w:val="19"/>
          <w:lang w:val="es-ES_tradnl"/>
        </w:rPr>
        <w:t>a</w:t>
      </w:r>
      <w:r w:rsidRPr="00A52C56">
        <w:rPr>
          <w:rFonts w:ascii="Arial" w:hAnsi="Arial" w:cs="Arial"/>
          <w:sz w:val="19"/>
          <w:szCs w:val="19"/>
          <w:lang w:val="es-ES_tradnl"/>
        </w:rPr>
        <w:t>l</w:t>
      </w:r>
      <w:r w:rsidRPr="00A52C56">
        <w:rPr>
          <w:rFonts w:ascii="Arial" w:hAnsi="Arial" w:cs="Arial"/>
          <w:spacing w:val="35"/>
          <w:sz w:val="19"/>
          <w:szCs w:val="19"/>
          <w:lang w:val="es-ES_tradnl"/>
        </w:rPr>
        <w:t xml:space="preserve"> </w:t>
      </w:r>
      <w:r w:rsidRPr="00A52C56">
        <w:rPr>
          <w:rFonts w:ascii="Arial" w:hAnsi="Arial" w:cs="Arial"/>
          <w:spacing w:val="3"/>
          <w:sz w:val="19"/>
          <w:szCs w:val="19"/>
          <w:lang w:val="es-ES_tradnl"/>
        </w:rPr>
        <w:t>3</w:t>
      </w:r>
      <w:r w:rsidRPr="00A52C56">
        <w:rPr>
          <w:rFonts w:ascii="Arial" w:hAnsi="Arial" w:cs="Arial"/>
          <w:sz w:val="19"/>
          <w:szCs w:val="19"/>
          <w:lang w:val="es-ES_tradnl"/>
        </w:rPr>
        <w:t>1</w:t>
      </w:r>
      <w:r w:rsidRPr="00A52C56">
        <w:rPr>
          <w:rFonts w:ascii="Arial" w:hAnsi="Arial" w:cs="Arial"/>
          <w:spacing w:val="35"/>
          <w:sz w:val="19"/>
          <w:szCs w:val="19"/>
          <w:lang w:val="es-ES_tradnl"/>
        </w:rPr>
        <w:t xml:space="preserve"> </w:t>
      </w:r>
      <w:r w:rsidRPr="00A52C56">
        <w:rPr>
          <w:rFonts w:ascii="Arial" w:hAnsi="Arial" w:cs="Arial"/>
          <w:spacing w:val="3"/>
          <w:sz w:val="19"/>
          <w:szCs w:val="19"/>
          <w:lang w:val="es-ES_tradnl"/>
        </w:rPr>
        <w:t>de</w:t>
      </w:r>
      <w:r w:rsidRPr="00A52C56">
        <w:rPr>
          <w:rFonts w:ascii="Arial" w:hAnsi="Arial" w:cs="Arial"/>
          <w:spacing w:val="2"/>
          <w:sz w:val="19"/>
          <w:szCs w:val="19"/>
          <w:lang w:val="es-ES_tradnl"/>
        </w:rPr>
        <w:t xml:space="preserve"> </w:t>
      </w:r>
      <w:r w:rsidRPr="00A52C56">
        <w:rPr>
          <w:rFonts w:ascii="Arial" w:hAnsi="Arial" w:cs="Arial"/>
          <w:spacing w:val="1"/>
          <w:sz w:val="19"/>
          <w:szCs w:val="19"/>
          <w:lang w:val="es-ES_tradnl"/>
        </w:rPr>
        <w:t>diciembr</w:t>
      </w:r>
      <w:r w:rsidRPr="00A52C56">
        <w:rPr>
          <w:rFonts w:ascii="Arial" w:hAnsi="Arial" w:cs="Arial"/>
          <w:sz w:val="19"/>
          <w:szCs w:val="19"/>
          <w:lang w:val="es-ES_tradnl"/>
        </w:rPr>
        <w:t>e</w:t>
      </w:r>
      <w:r w:rsidRPr="00A52C56">
        <w:rPr>
          <w:rFonts w:ascii="Arial" w:hAnsi="Arial" w:cs="Arial"/>
          <w:spacing w:val="-3"/>
          <w:sz w:val="19"/>
          <w:szCs w:val="19"/>
          <w:lang w:val="es-ES_tradnl"/>
        </w:rPr>
        <w:t xml:space="preserve"> </w:t>
      </w:r>
      <w:r w:rsidRPr="00A52C56">
        <w:rPr>
          <w:rFonts w:ascii="Arial" w:hAnsi="Arial" w:cs="Arial"/>
          <w:spacing w:val="1"/>
          <w:sz w:val="19"/>
          <w:szCs w:val="19"/>
          <w:lang w:val="es-ES_tradnl"/>
        </w:rPr>
        <w:t>del año que corresponda</w:t>
      </w:r>
      <w:r w:rsidRPr="00A52C56">
        <w:rPr>
          <w:rFonts w:ascii="Arial" w:hAnsi="Arial" w:cs="Arial"/>
          <w:spacing w:val="1"/>
          <w:w w:val="101"/>
          <w:sz w:val="19"/>
          <w:szCs w:val="19"/>
          <w:lang w:val="es-ES_tradnl"/>
        </w:rPr>
        <w:t xml:space="preserve">. </w:t>
      </w:r>
    </w:p>
    <w:p w14:paraId="3D281630" w14:textId="77777777" w:rsidR="006F4E2F" w:rsidRPr="00A52C56"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p>
    <w:p w14:paraId="45E800E2" w14:textId="77777777" w:rsidR="006F4E2F" w:rsidRPr="00A52C56"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r w:rsidRPr="00A52C56">
        <w:rPr>
          <w:rFonts w:ascii="Arial" w:hAnsi="Arial" w:cs="Arial"/>
          <w:b/>
          <w:sz w:val="19"/>
          <w:szCs w:val="19"/>
          <w:lang w:val="es-ES_tradnl"/>
        </w:rPr>
        <w:t xml:space="preserve">Artículo 118. </w:t>
      </w:r>
      <w:r w:rsidRPr="00A52C56">
        <w:rPr>
          <w:rFonts w:ascii="Arial" w:hAnsi="Arial" w:cs="Arial"/>
          <w:sz w:val="19"/>
          <w:szCs w:val="19"/>
          <w:lang w:val="es-ES_tradnl"/>
        </w:rPr>
        <w:t>Los servicios para el mantenimiento y conservación de bienes muebles e inmuebles, sólo podrán proporcionarse a aquellos bienes registrados</w:t>
      </w:r>
      <w:r w:rsidRPr="00A52C56">
        <w:rPr>
          <w:rFonts w:ascii="Arial" w:hAnsi="Arial" w:cs="Arial"/>
          <w:spacing w:val="6"/>
          <w:sz w:val="19"/>
          <w:szCs w:val="19"/>
          <w:lang w:val="es-ES_tradnl"/>
        </w:rPr>
        <w:t xml:space="preserve"> </w:t>
      </w:r>
      <w:r w:rsidRPr="00A52C56">
        <w:rPr>
          <w:rFonts w:ascii="Arial" w:hAnsi="Arial" w:cs="Arial"/>
          <w:sz w:val="19"/>
          <w:szCs w:val="19"/>
          <w:lang w:val="es-ES_tradnl"/>
        </w:rPr>
        <w:t>en</w:t>
      </w:r>
      <w:r w:rsidRPr="00A52C56">
        <w:rPr>
          <w:rFonts w:ascii="Arial" w:hAnsi="Arial" w:cs="Arial"/>
          <w:spacing w:val="8"/>
          <w:sz w:val="19"/>
          <w:szCs w:val="19"/>
          <w:lang w:val="es-ES_tradnl"/>
        </w:rPr>
        <w:t xml:space="preserve"> </w:t>
      </w:r>
      <w:r w:rsidRPr="00A52C56">
        <w:rPr>
          <w:rFonts w:ascii="Arial" w:hAnsi="Arial" w:cs="Arial"/>
          <w:w w:val="101"/>
          <w:sz w:val="19"/>
          <w:szCs w:val="19"/>
          <w:lang w:val="es-ES_tradnl"/>
        </w:rPr>
        <w:t>el</w:t>
      </w:r>
      <w:r w:rsidRPr="00A52C56">
        <w:rPr>
          <w:rFonts w:ascii="Arial" w:hAnsi="Arial" w:cs="Arial"/>
          <w:spacing w:val="6"/>
          <w:sz w:val="19"/>
          <w:szCs w:val="19"/>
          <w:lang w:val="es-ES_tradnl"/>
        </w:rPr>
        <w:t xml:space="preserve"> </w:t>
      </w:r>
      <w:r w:rsidRPr="00A52C56">
        <w:rPr>
          <w:rFonts w:ascii="Arial" w:hAnsi="Arial" w:cs="Arial"/>
          <w:sz w:val="19"/>
          <w:szCs w:val="19"/>
          <w:lang w:val="es-ES_tradnl"/>
        </w:rPr>
        <w:t>inventario</w:t>
      </w:r>
      <w:r w:rsidRPr="00A52C56">
        <w:rPr>
          <w:rFonts w:ascii="Arial" w:hAnsi="Arial" w:cs="Arial"/>
          <w:spacing w:val="15"/>
          <w:sz w:val="19"/>
          <w:szCs w:val="19"/>
          <w:lang w:val="es-ES_tradnl"/>
        </w:rPr>
        <w:t xml:space="preserve"> </w:t>
      </w:r>
      <w:r w:rsidRPr="00A52C56">
        <w:rPr>
          <w:rFonts w:ascii="Arial" w:hAnsi="Arial" w:cs="Arial"/>
          <w:sz w:val="19"/>
          <w:szCs w:val="19"/>
          <w:lang w:val="es-ES_tradnl"/>
        </w:rPr>
        <w:t xml:space="preserve">del patrimonio del Gobierno del Estado y serán </w:t>
      </w:r>
      <w:r w:rsidRPr="00A52C56">
        <w:rPr>
          <w:rFonts w:ascii="Arial" w:hAnsi="Arial" w:cs="Arial"/>
          <w:sz w:val="19"/>
          <w:szCs w:val="19"/>
          <w:lang w:val="es-ES_tradnl"/>
        </w:rPr>
        <w:lastRenderedPageBreak/>
        <w:t>contratados directamente por la Dependencia o Entidad o por Administración, según los montos establecidos en el Presupuesto de Egresos del Estado para el ejercicio fiscal que corresponda.</w:t>
      </w:r>
    </w:p>
    <w:p w14:paraId="7076C8F2" w14:textId="77777777" w:rsidR="006F4E2F" w:rsidRPr="00A52C56"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p>
    <w:p w14:paraId="1807ECDE" w14:textId="77777777" w:rsidR="006F4E2F" w:rsidRPr="00A52C56" w:rsidRDefault="006F4E2F" w:rsidP="00306141">
      <w:pPr>
        <w:widowControl w:val="0"/>
        <w:autoSpaceDE w:val="0"/>
        <w:autoSpaceDN w:val="0"/>
        <w:adjustRightInd w:val="0"/>
        <w:jc w:val="both"/>
        <w:rPr>
          <w:rFonts w:ascii="Arial" w:hAnsi="Arial" w:cs="Arial"/>
          <w:spacing w:val="-1"/>
          <w:sz w:val="19"/>
          <w:szCs w:val="19"/>
          <w:lang w:val="es-ES_tradnl"/>
        </w:rPr>
      </w:pPr>
      <w:r w:rsidRPr="00A52C56">
        <w:rPr>
          <w:rFonts w:ascii="Arial" w:hAnsi="Arial" w:cs="Arial"/>
          <w:spacing w:val="-1"/>
          <w:sz w:val="19"/>
          <w:szCs w:val="19"/>
          <w:lang w:val="es-ES_tradnl"/>
        </w:rPr>
        <w:t>La reparación de bienes a cargo de cada Dependencia o Entidad bajo contrato de</w:t>
      </w:r>
      <w:r w:rsidRPr="00A52C56">
        <w:rPr>
          <w:rFonts w:ascii="Arial" w:hAnsi="Arial" w:cs="Arial"/>
          <w:sz w:val="19"/>
          <w:szCs w:val="19"/>
          <w:lang w:val="es-ES_tradnl"/>
        </w:rPr>
        <w:t xml:space="preserve"> </w:t>
      </w:r>
      <w:r w:rsidRPr="00A52C56">
        <w:rPr>
          <w:rFonts w:ascii="Arial" w:hAnsi="Arial" w:cs="Arial"/>
          <w:spacing w:val="-1"/>
          <w:sz w:val="19"/>
          <w:szCs w:val="19"/>
          <w:lang w:val="es-ES_tradnl"/>
        </w:rPr>
        <w:t>comodato o arrendamiento, procederá siempre que los</w:t>
      </w:r>
      <w:r w:rsidRPr="00A52C56">
        <w:rPr>
          <w:rFonts w:ascii="Arial" w:hAnsi="Arial" w:cs="Arial"/>
          <w:sz w:val="19"/>
          <w:szCs w:val="19"/>
          <w:lang w:val="es-ES_tradnl"/>
        </w:rPr>
        <w:t xml:space="preserve"> </w:t>
      </w:r>
      <w:r w:rsidRPr="00A52C56">
        <w:rPr>
          <w:rFonts w:ascii="Arial" w:hAnsi="Arial" w:cs="Arial"/>
          <w:spacing w:val="-1"/>
          <w:sz w:val="19"/>
          <w:szCs w:val="19"/>
          <w:lang w:val="es-ES_tradnl"/>
        </w:rPr>
        <w:t>contratos estén debidamente autorizados por Administración, exista</w:t>
      </w:r>
      <w:r w:rsidRPr="00A52C56">
        <w:rPr>
          <w:rFonts w:ascii="Arial" w:hAnsi="Arial" w:cs="Arial"/>
          <w:sz w:val="19"/>
          <w:szCs w:val="19"/>
          <w:lang w:val="es-ES_tradnl"/>
        </w:rPr>
        <w:t xml:space="preserve"> </w:t>
      </w:r>
      <w:r w:rsidRPr="00A52C56">
        <w:rPr>
          <w:rFonts w:ascii="Arial" w:hAnsi="Arial" w:cs="Arial"/>
          <w:spacing w:val="-1"/>
          <w:sz w:val="19"/>
          <w:szCs w:val="19"/>
          <w:lang w:val="es-ES_tradnl"/>
        </w:rPr>
        <w:t>disponibilidad presupuestaria y que dicha reparación esté prevista en los contratos</w:t>
      </w:r>
      <w:r w:rsidRPr="00A52C56">
        <w:rPr>
          <w:rFonts w:ascii="Arial" w:hAnsi="Arial" w:cs="Arial"/>
          <w:sz w:val="19"/>
          <w:szCs w:val="19"/>
          <w:lang w:val="es-ES_tradnl"/>
        </w:rPr>
        <w:t xml:space="preserve"> </w:t>
      </w:r>
      <w:r w:rsidRPr="00A52C56">
        <w:rPr>
          <w:rFonts w:ascii="Arial" w:hAnsi="Arial" w:cs="Arial"/>
          <w:spacing w:val="-1"/>
          <w:sz w:val="19"/>
          <w:szCs w:val="19"/>
          <w:lang w:val="es-ES_tradnl"/>
        </w:rPr>
        <w:t>correspondientes.</w:t>
      </w:r>
    </w:p>
    <w:p w14:paraId="0316CB5B" w14:textId="77777777" w:rsidR="006F4E2F" w:rsidRPr="00A52C56" w:rsidRDefault="006F4E2F" w:rsidP="00306141">
      <w:pPr>
        <w:widowControl w:val="0"/>
        <w:tabs>
          <w:tab w:val="left" w:pos="-40"/>
        </w:tabs>
        <w:autoSpaceDE w:val="0"/>
        <w:autoSpaceDN w:val="0"/>
        <w:adjustRightInd w:val="0"/>
        <w:jc w:val="both"/>
        <w:rPr>
          <w:rFonts w:ascii="Arial" w:hAnsi="Arial" w:cs="Arial"/>
          <w:spacing w:val="-1"/>
          <w:sz w:val="19"/>
          <w:szCs w:val="19"/>
          <w:lang w:val="es-ES_tradnl"/>
        </w:rPr>
      </w:pPr>
    </w:p>
    <w:p w14:paraId="1C841935" w14:textId="77777777" w:rsidR="006F4E2F" w:rsidRPr="00A52C56" w:rsidRDefault="006F4E2F" w:rsidP="00306141">
      <w:pPr>
        <w:widowControl w:val="0"/>
        <w:autoSpaceDE w:val="0"/>
        <w:autoSpaceDN w:val="0"/>
        <w:adjustRightInd w:val="0"/>
        <w:ind w:right="100"/>
        <w:jc w:val="both"/>
        <w:rPr>
          <w:rFonts w:ascii="Arial" w:hAnsi="Arial" w:cs="Arial"/>
          <w:sz w:val="19"/>
          <w:szCs w:val="19"/>
          <w:lang w:val="es-ES_tradnl"/>
        </w:rPr>
      </w:pPr>
      <w:r w:rsidRPr="00A52C56">
        <w:rPr>
          <w:rFonts w:ascii="Arial" w:hAnsi="Arial" w:cs="Arial"/>
          <w:sz w:val="19"/>
          <w:szCs w:val="19"/>
          <w:lang w:val="es-ES_tradnl"/>
        </w:rPr>
        <w:t>Las</w:t>
      </w:r>
      <w:r w:rsidRPr="00A52C56">
        <w:rPr>
          <w:rFonts w:ascii="Arial" w:hAnsi="Arial" w:cs="Arial"/>
          <w:spacing w:val="25"/>
          <w:sz w:val="19"/>
          <w:szCs w:val="19"/>
          <w:lang w:val="es-ES_tradnl"/>
        </w:rPr>
        <w:t xml:space="preserve"> </w:t>
      </w:r>
      <w:r w:rsidRPr="00A52C56">
        <w:rPr>
          <w:rFonts w:ascii="Arial" w:hAnsi="Arial" w:cs="Arial"/>
          <w:sz w:val="19"/>
          <w:szCs w:val="19"/>
          <w:lang w:val="es-ES_tradnl"/>
        </w:rPr>
        <w:t>Entidades</w:t>
      </w:r>
      <w:r w:rsidRPr="00A52C56">
        <w:rPr>
          <w:rFonts w:ascii="Arial" w:hAnsi="Arial" w:cs="Arial"/>
          <w:spacing w:val="38"/>
          <w:sz w:val="19"/>
          <w:szCs w:val="19"/>
          <w:lang w:val="es-ES_tradnl"/>
        </w:rPr>
        <w:t xml:space="preserve"> </w:t>
      </w:r>
      <w:r w:rsidRPr="00A52C56">
        <w:rPr>
          <w:rFonts w:ascii="Arial" w:hAnsi="Arial" w:cs="Arial"/>
          <w:sz w:val="19"/>
          <w:szCs w:val="19"/>
          <w:lang w:val="es-ES_tradnl"/>
        </w:rPr>
        <w:t>educativas</w:t>
      </w:r>
      <w:r w:rsidRPr="00A52C56">
        <w:rPr>
          <w:rFonts w:ascii="Arial" w:hAnsi="Arial" w:cs="Arial"/>
          <w:spacing w:val="39"/>
          <w:sz w:val="19"/>
          <w:szCs w:val="19"/>
          <w:lang w:val="es-ES_tradnl"/>
        </w:rPr>
        <w:t xml:space="preserve"> </w:t>
      </w:r>
      <w:r w:rsidRPr="00A52C56">
        <w:rPr>
          <w:rFonts w:ascii="Arial" w:hAnsi="Arial" w:cs="Arial"/>
          <w:sz w:val="19"/>
          <w:szCs w:val="19"/>
          <w:lang w:val="es-ES_tradnl"/>
        </w:rPr>
        <w:t>del</w:t>
      </w:r>
      <w:r w:rsidRPr="00A52C56">
        <w:rPr>
          <w:rFonts w:ascii="Arial" w:hAnsi="Arial" w:cs="Arial"/>
          <w:spacing w:val="32"/>
          <w:sz w:val="19"/>
          <w:szCs w:val="19"/>
          <w:lang w:val="es-ES_tradnl"/>
        </w:rPr>
        <w:t xml:space="preserve"> </w:t>
      </w:r>
      <w:r w:rsidRPr="00A52C56">
        <w:rPr>
          <w:rFonts w:ascii="Arial" w:hAnsi="Arial" w:cs="Arial"/>
          <w:sz w:val="19"/>
          <w:szCs w:val="19"/>
          <w:lang w:val="es-ES_tradnl"/>
        </w:rPr>
        <w:t>nivel</w:t>
      </w:r>
      <w:r w:rsidRPr="00A52C56">
        <w:rPr>
          <w:rFonts w:ascii="Arial" w:hAnsi="Arial" w:cs="Arial"/>
          <w:spacing w:val="34"/>
          <w:sz w:val="19"/>
          <w:szCs w:val="19"/>
          <w:lang w:val="es-ES_tradnl"/>
        </w:rPr>
        <w:t xml:space="preserve"> </w:t>
      </w:r>
      <w:r w:rsidRPr="00A52C56">
        <w:rPr>
          <w:rFonts w:ascii="Arial" w:hAnsi="Arial" w:cs="Arial"/>
          <w:sz w:val="19"/>
          <w:szCs w:val="19"/>
          <w:lang w:val="es-ES_tradnl"/>
        </w:rPr>
        <w:t>medio</w:t>
      </w:r>
      <w:r w:rsidRPr="00A52C56">
        <w:rPr>
          <w:rFonts w:ascii="Arial" w:hAnsi="Arial" w:cs="Arial"/>
          <w:spacing w:val="35"/>
          <w:sz w:val="19"/>
          <w:szCs w:val="19"/>
          <w:lang w:val="es-ES_tradnl"/>
        </w:rPr>
        <w:t xml:space="preserve"> </w:t>
      </w:r>
      <w:r w:rsidRPr="00A52C56">
        <w:rPr>
          <w:rFonts w:ascii="Arial" w:hAnsi="Arial" w:cs="Arial"/>
          <w:sz w:val="19"/>
          <w:szCs w:val="19"/>
          <w:lang w:val="es-ES_tradnl"/>
        </w:rPr>
        <w:t>superior</w:t>
      </w:r>
      <w:r w:rsidRPr="00A52C56">
        <w:rPr>
          <w:rFonts w:ascii="Arial" w:hAnsi="Arial" w:cs="Arial"/>
          <w:spacing w:val="37"/>
          <w:sz w:val="19"/>
          <w:szCs w:val="19"/>
          <w:lang w:val="es-ES_tradnl"/>
        </w:rPr>
        <w:t xml:space="preserve"> </w:t>
      </w:r>
      <w:r w:rsidRPr="00A52C56">
        <w:rPr>
          <w:rFonts w:ascii="Arial" w:hAnsi="Arial" w:cs="Arial"/>
          <w:sz w:val="19"/>
          <w:szCs w:val="19"/>
          <w:lang w:val="es-ES_tradnl"/>
        </w:rPr>
        <w:t>y</w:t>
      </w:r>
      <w:r w:rsidRPr="00A52C56">
        <w:rPr>
          <w:rFonts w:ascii="Arial" w:hAnsi="Arial" w:cs="Arial"/>
          <w:spacing w:val="30"/>
          <w:sz w:val="19"/>
          <w:szCs w:val="19"/>
          <w:lang w:val="es-ES_tradnl"/>
        </w:rPr>
        <w:t xml:space="preserve"> </w:t>
      </w:r>
      <w:r w:rsidRPr="00A52C56">
        <w:rPr>
          <w:rFonts w:ascii="Arial" w:hAnsi="Arial" w:cs="Arial"/>
          <w:sz w:val="19"/>
          <w:szCs w:val="19"/>
          <w:lang w:val="es-ES_tradnl"/>
        </w:rPr>
        <w:t>superior,</w:t>
      </w:r>
      <w:r w:rsidRPr="00A52C56">
        <w:rPr>
          <w:rFonts w:ascii="Arial" w:hAnsi="Arial" w:cs="Arial"/>
          <w:spacing w:val="37"/>
          <w:sz w:val="19"/>
          <w:szCs w:val="19"/>
          <w:lang w:val="es-ES_tradnl"/>
        </w:rPr>
        <w:t xml:space="preserve"> </w:t>
      </w:r>
      <w:r w:rsidRPr="00A52C56">
        <w:rPr>
          <w:rFonts w:ascii="Arial" w:hAnsi="Arial" w:cs="Arial"/>
          <w:sz w:val="19"/>
          <w:szCs w:val="19"/>
          <w:lang w:val="es-ES_tradnl"/>
        </w:rPr>
        <w:t>así</w:t>
      </w:r>
      <w:r w:rsidRPr="00A52C56">
        <w:rPr>
          <w:rFonts w:ascii="Arial" w:hAnsi="Arial" w:cs="Arial"/>
          <w:spacing w:val="32"/>
          <w:sz w:val="19"/>
          <w:szCs w:val="19"/>
          <w:lang w:val="es-ES_tradnl"/>
        </w:rPr>
        <w:t xml:space="preserve"> </w:t>
      </w:r>
      <w:r w:rsidRPr="00A52C56">
        <w:rPr>
          <w:rFonts w:ascii="Arial" w:hAnsi="Arial" w:cs="Arial"/>
          <w:sz w:val="19"/>
          <w:szCs w:val="19"/>
          <w:lang w:val="es-ES_tradnl"/>
        </w:rPr>
        <w:t>como</w:t>
      </w:r>
      <w:r w:rsidRPr="00A52C56">
        <w:rPr>
          <w:rFonts w:ascii="Arial" w:hAnsi="Arial" w:cs="Arial"/>
          <w:spacing w:val="34"/>
          <w:sz w:val="19"/>
          <w:szCs w:val="19"/>
          <w:lang w:val="es-ES_tradnl"/>
        </w:rPr>
        <w:t xml:space="preserve"> </w:t>
      </w:r>
      <w:r w:rsidRPr="00A52C56">
        <w:rPr>
          <w:rFonts w:ascii="Arial" w:hAnsi="Arial" w:cs="Arial"/>
          <w:sz w:val="19"/>
          <w:szCs w:val="19"/>
          <w:lang w:val="es-ES_tradnl"/>
        </w:rPr>
        <w:t>el</w:t>
      </w:r>
      <w:r w:rsidRPr="00A52C56">
        <w:rPr>
          <w:rFonts w:ascii="Arial" w:hAnsi="Arial" w:cs="Arial"/>
          <w:spacing w:val="2"/>
          <w:sz w:val="19"/>
          <w:szCs w:val="19"/>
          <w:lang w:val="es-ES_tradnl"/>
        </w:rPr>
        <w:t xml:space="preserve"> </w:t>
      </w:r>
      <w:r w:rsidRPr="00A52C56">
        <w:rPr>
          <w:rFonts w:ascii="Arial" w:hAnsi="Arial" w:cs="Arial"/>
          <w:sz w:val="19"/>
          <w:szCs w:val="19"/>
          <w:lang w:val="es-ES_tradnl"/>
        </w:rPr>
        <w:t>Instituto Estatal de Educación Pública de Oaxaca, el</w:t>
      </w:r>
      <w:r w:rsidRPr="00A52C56">
        <w:rPr>
          <w:rFonts w:ascii="Arial" w:hAnsi="Arial" w:cs="Arial"/>
          <w:spacing w:val="50"/>
          <w:sz w:val="19"/>
          <w:szCs w:val="19"/>
          <w:lang w:val="es-ES_tradnl"/>
        </w:rPr>
        <w:t xml:space="preserve"> </w:t>
      </w:r>
      <w:r w:rsidRPr="00A52C56">
        <w:rPr>
          <w:rFonts w:ascii="Arial" w:hAnsi="Arial" w:cs="Arial"/>
          <w:sz w:val="19"/>
          <w:szCs w:val="19"/>
          <w:lang w:val="es-ES_tradnl"/>
        </w:rPr>
        <w:t>Instituto Estatal</w:t>
      </w:r>
      <w:r w:rsidRPr="00A52C56">
        <w:rPr>
          <w:rFonts w:ascii="Arial" w:hAnsi="Arial" w:cs="Arial"/>
          <w:spacing w:val="55"/>
          <w:sz w:val="19"/>
          <w:szCs w:val="19"/>
          <w:lang w:val="es-ES_tradnl"/>
        </w:rPr>
        <w:t xml:space="preserve"> </w:t>
      </w:r>
      <w:r w:rsidRPr="00A52C56">
        <w:rPr>
          <w:rFonts w:ascii="Arial" w:hAnsi="Arial" w:cs="Arial"/>
          <w:sz w:val="19"/>
          <w:szCs w:val="19"/>
          <w:lang w:val="es-ES_tradnl"/>
        </w:rPr>
        <w:t>de</w:t>
      </w:r>
      <w:r w:rsidRPr="00A52C56">
        <w:rPr>
          <w:rFonts w:ascii="Arial" w:hAnsi="Arial" w:cs="Arial"/>
          <w:spacing w:val="2"/>
          <w:sz w:val="19"/>
          <w:szCs w:val="19"/>
          <w:lang w:val="es-ES_tradnl"/>
        </w:rPr>
        <w:t xml:space="preserve"> </w:t>
      </w:r>
      <w:r w:rsidRPr="00A52C56">
        <w:rPr>
          <w:rFonts w:ascii="Arial" w:hAnsi="Arial" w:cs="Arial"/>
          <w:sz w:val="19"/>
          <w:szCs w:val="19"/>
          <w:lang w:val="es-ES_tradnl"/>
        </w:rPr>
        <w:t>Educación</w:t>
      </w:r>
      <w:r w:rsidRPr="00A52C56">
        <w:rPr>
          <w:rFonts w:ascii="Arial" w:hAnsi="Arial" w:cs="Arial"/>
          <w:spacing w:val="39"/>
          <w:sz w:val="19"/>
          <w:szCs w:val="19"/>
          <w:lang w:val="es-ES_tradnl"/>
        </w:rPr>
        <w:t xml:space="preserve"> </w:t>
      </w:r>
      <w:r w:rsidRPr="00A52C56">
        <w:rPr>
          <w:rFonts w:ascii="Arial" w:hAnsi="Arial" w:cs="Arial"/>
          <w:w w:val="101"/>
          <w:sz w:val="19"/>
          <w:szCs w:val="19"/>
          <w:lang w:val="es-ES_tradnl"/>
        </w:rPr>
        <w:t>para</w:t>
      </w:r>
      <w:r w:rsidRPr="00A52C56">
        <w:rPr>
          <w:rFonts w:ascii="Arial" w:hAnsi="Arial" w:cs="Arial"/>
          <w:sz w:val="19"/>
          <w:szCs w:val="19"/>
          <w:lang w:val="es-ES_tradnl"/>
        </w:rPr>
        <w:t xml:space="preserve"> Adultos, la Secretaría de Salud</w:t>
      </w:r>
      <w:r w:rsidRPr="00A52C56">
        <w:rPr>
          <w:rFonts w:ascii="Arial" w:hAnsi="Arial" w:cs="Arial"/>
          <w:spacing w:val="46"/>
          <w:sz w:val="19"/>
          <w:szCs w:val="19"/>
          <w:lang w:val="es-ES_tradnl"/>
        </w:rPr>
        <w:t xml:space="preserve"> </w:t>
      </w:r>
      <w:r w:rsidRPr="00A52C56">
        <w:rPr>
          <w:rFonts w:ascii="Arial" w:hAnsi="Arial" w:cs="Arial"/>
          <w:sz w:val="19"/>
          <w:szCs w:val="19"/>
          <w:lang w:val="es-ES_tradnl"/>
        </w:rPr>
        <w:t>y</w:t>
      </w:r>
      <w:r w:rsidRPr="00A52C56">
        <w:rPr>
          <w:rFonts w:ascii="Arial" w:hAnsi="Arial" w:cs="Arial"/>
          <w:spacing w:val="40"/>
          <w:sz w:val="19"/>
          <w:szCs w:val="19"/>
          <w:lang w:val="es-ES_tradnl"/>
        </w:rPr>
        <w:t xml:space="preserve"> </w:t>
      </w:r>
      <w:r w:rsidRPr="00A52C56">
        <w:rPr>
          <w:rFonts w:ascii="Arial" w:hAnsi="Arial" w:cs="Arial"/>
          <w:sz w:val="19"/>
          <w:szCs w:val="19"/>
          <w:lang w:val="es-ES_tradnl"/>
        </w:rPr>
        <w:t>los</w:t>
      </w:r>
      <w:r w:rsidRPr="00A52C56">
        <w:rPr>
          <w:rFonts w:ascii="Arial" w:hAnsi="Arial" w:cs="Arial"/>
          <w:spacing w:val="42"/>
          <w:sz w:val="19"/>
          <w:szCs w:val="19"/>
          <w:lang w:val="es-ES_tradnl"/>
        </w:rPr>
        <w:t xml:space="preserve"> </w:t>
      </w:r>
      <w:r w:rsidRPr="00A52C56">
        <w:rPr>
          <w:rFonts w:ascii="Arial" w:hAnsi="Arial" w:cs="Arial"/>
          <w:sz w:val="19"/>
          <w:szCs w:val="19"/>
          <w:lang w:val="es-ES_tradnl"/>
        </w:rPr>
        <w:t>Servicios</w:t>
      </w:r>
      <w:r w:rsidRPr="00A52C56">
        <w:rPr>
          <w:rFonts w:ascii="Arial" w:hAnsi="Arial" w:cs="Arial"/>
          <w:spacing w:val="48"/>
          <w:sz w:val="19"/>
          <w:szCs w:val="19"/>
          <w:lang w:val="es-ES_tradnl"/>
        </w:rPr>
        <w:t xml:space="preserve"> </w:t>
      </w:r>
      <w:r w:rsidRPr="00A52C56">
        <w:rPr>
          <w:rFonts w:ascii="Arial" w:hAnsi="Arial" w:cs="Arial"/>
          <w:sz w:val="19"/>
          <w:szCs w:val="19"/>
          <w:lang w:val="es-ES_tradnl"/>
        </w:rPr>
        <w:t>de</w:t>
      </w:r>
      <w:r w:rsidRPr="00A52C56">
        <w:rPr>
          <w:rFonts w:ascii="Arial" w:hAnsi="Arial" w:cs="Arial"/>
          <w:spacing w:val="42"/>
          <w:sz w:val="19"/>
          <w:szCs w:val="19"/>
          <w:lang w:val="es-ES_tradnl"/>
        </w:rPr>
        <w:t xml:space="preserve"> </w:t>
      </w:r>
      <w:r w:rsidRPr="00A52C56">
        <w:rPr>
          <w:rFonts w:ascii="Arial" w:hAnsi="Arial" w:cs="Arial"/>
          <w:sz w:val="19"/>
          <w:szCs w:val="19"/>
          <w:lang w:val="es-ES_tradnl"/>
        </w:rPr>
        <w:t>Salud</w:t>
      </w:r>
      <w:r w:rsidRPr="00A52C56">
        <w:rPr>
          <w:rFonts w:ascii="Arial" w:hAnsi="Arial" w:cs="Arial"/>
          <w:spacing w:val="45"/>
          <w:sz w:val="19"/>
          <w:szCs w:val="19"/>
          <w:lang w:val="es-ES_tradnl"/>
        </w:rPr>
        <w:t xml:space="preserve"> </w:t>
      </w:r>
      <w:r w:rsidRPr="00A52C56">
        <w:rPr>
          <w:rFonts w:ascii="Arial" w:hAnsi="Arial" w:cs="Arial"/>
          <w:sz w:val="19"/>
          <w:szCs w:val="19"/>
          <w:lang w:val="es-ES_tradnl"/>
        </w:rPr>
        <w:t>de</w:t>
      </w:r>
      <w:r w:rsidRPr="00A52C56">
        <w:rPr>
          <w:rFonts w:ascii="Arial" w:hAnsi="Arial" w:cs="Arial"/>
          <w:spacing w:val="42"/>
          <w:sz w:val="19"/>
          <w:szCs w:val="19"/>
          <w:lang w:val="es-ES_tradnl"/>
        </w:rPr>
        <w:t xml:space="preserve"> </w:t>
      </w:r>
      <w:r w:rsidRPr="00A52C56">
        <w:rPr>
          <w:rFonts w:ascii="Arial" w:hAnsi="Arial" w:cs="Arial"/>
          <w:sz w:val="19"/>
          <w:szCs w:val="19"/>
          <w:lang w:val="es-ES_tradnl"/>
        </w:rPr>
        <w:t>Oaxaca,</w:t>
      </w:r>
      <w:r w:rsidRPr="00A52C56">
        <w:rPr>
          <w:rFonts w:ascii="Arial" w:hAnsi="Arial" w:cs="Arial"/>
          <w:spacing w:val="47"/>
          <w:sz w:val="19"/>
          <w:szCs w:val="19"/>
          <w:lang w:val="es-ES_tradnl"/>
        </w:rPr>
        <w:t xml:space="preserve"> </w:t>
      </w:r>
      <w:r w:rsidRPr="00A52C56">
        <w:rPr>
          <w:rFonts w:ascii="Arial" w:hAnsi="Arial" w:cs="Arial"/>
          <w:sz w:val="19"/>
          <w:szCs w:val="19"/>
          <w:lang w:val="es-ES_tradnl"/>
        </w:rPr>
        <w:t>contratarán</w:t>
      </w:r>
      <w:r w:rsidRPr="00A52C56">
        <w:rPr>
          <w:rFonts w:ascii="Arial" w:hAnsi="Arial" w:cs="Arial"/>
          <w:spacing w:val="10"/>
          <w:sz w:val="19"/>
          <w:szCs w:val="19"/>
          <w:lang w:val="es-ES_tradnl"/>
        </w:rPr>
        <w:t xml:space="preserve"> </w:t>
      </w:r>
      <w:r w:rsidRPr="00A52C56">
        <w:rPr>
          <w:rFonts w:ascii="Arial" w:hAnsi="Arial" w:cs="Arial"/>
          <w:sz w:val="19"/>
          <w:szCs w:val="19"/>
          <w:lang w:val="es-ES_tradnl"/>
        </w:rPr>
        <w:t>estos</w:t>
      </w:r>
      <w:r w:rsidRPr="00A52C56">
        <w:rPr>
          <w:rFonts w:ascii="Arial" w:hAnsi="Arial" w:cs="Arial"/>
          <w:spacing w:val="43"/>
          <w:sz w:val="19"/>
          <w:szCs w:val="19"/>
          <w:lang w:val="es-ES_tradnl"/>
        </w:rPr>
        <w:t xml:space="preserve"> </w:t>
      </w:r>
      <w:r w:rsidRPr="00A52C56">
        <w:rPr>
          <w:rFonts w:ascii="Arial" w:hAnsi="Arial" w:cs="Arial"/>
          <w:sz w:val="19"/>
          <w:szCs w:val="19"/>
          <w:lang w:val="es-ES_tradnl"/>
        </w:rPr>
        <w:t>servicios</w:t>
      </w:r>
      <w:r w:rsidRPr="00A52C56">
        <w:rPr>
          <w:rFonts w:ascii="Arial" w:hAnsi="Arial" w:cs="Arial"/>
          <w:spacing w:val="51"/>
          <w:sz w:val="19"/>
          <w:szCs w:val="19"/>
          <w:lang w:val="es-ES_tradnl"/>
        </w:rPr>
        <w:t xml:space="preserve"> </w:t>
      </w:r>
      <w:r w:rsidRPr="00A52C56">
        <w:rPr>
          <w:rFonts w:ascii="Arial" w:hAnsi="Arial" w:cs="Arial"/>
          <w:sz w:val="19"/>
          <w:szCs w:val="19"/>
          <w:lang w:val="es-ES_tradnl"/>
        </w:rPr>
        <w:t>conforme</w:t>
      </w:r>
      <w:r w:rsidRPr="00A52C56">
        <w:rPr>
          <w:rFonts w:ascii="Arial" w:hAnsi="Arial" w:cs="Arial"/>
          <w:spacing w:val="52"/>
          <w:sz w:val="19"/>
          <w:szCs w:val="19"/>
          <w:lang w:val="es-ES_tradnl"/>
        </w:rPr>
        <w:t xml:space="preserve"> </w:t>
      </w:r>
      <w:r w:rsidRPr="00A52C56">
        <w:rPr>
          <w:rFonts w:ascii="Arial" w:hAnsi="Arial" w:cs="Arial"/>
          <w:w w:val="101"/>
          <w:sz w:val="19"/>
          <w:szCs w:val="19"/>
          <w:lang w:val="es-ES_tradnl"/>
        </w:rPr>
        <w:t>a</w:t>
      </w:r>
      <w:r w:rsidRPr="00A52C56">
        <w:rPr>
          <w:rFonts w:ascii="Arial" w:hAnsi="Arial" w:cs="Arial"/>
          <w:sz w:val="19"/>
          <w:szCs w:val="19"/>
          <w:lang w:val="es-ES_tradnl"/>
        </w:rPr>
        <w:t xml:space="preserve"> su</w:t>
      </w:r>
      <w:r w:rsidRPr="00A52C56">
        <w:rPr>
          <w:rFonts w:ascii="Arial" w:hAnsi="Arial" w:cs="Arial"/>
          <w:spacing w:val="47"/>
          <w:sz w:val="19"/>
          <w:szCs w:val="19"/>
          <w:lang w:val="es-ES_tradnl"/>
        </w:rPr>
        <w:t xml:space="preserve"> </w:t>
      </w:r>
      <w:r w:rsidRPr="00A52C56">
        <w:rPr>
          <w:rFonts w:ascii="Arial" w:hAnsi="Arial" w:cs="Arial"/>
          <w:sz w:val="19"/>
          <w:szCs w:val="19"/>
          <w:lang w:val="es-ES_tradnl"/>
        </w:rPr>
        <w:t xml:space="preserve">presupuesto autorizado y tendrán la obligación de proporcionar a Administración la información relativa en los plazos y condiciones que la misma determine. </w:t>
      </w:r>
    </w:p>
    <w:p w14:paraId="12C7D41C" w14:textId="77777777" w:rsidR="006F4E2F" w:rsidRPr="00A52C56"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p>
    <w:p w14:paraId="1720F617" w14:textId="77777777" w:rsidR="006F4E2F" w:rsidRPr="00A52C56"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r w:rsidRPr="00A52C56">
        <w:rPr>
          <w:rFonts w:ascii="Arial" w:hAnsi="Arial" w:cs="Arial"/>
          <w:b/>
          <w:sz w:val="19"/>
          <w:szCs w:val="19"/>
          <w:lang w:val="es-ES_tradnl"/>
        </w:rPr>
        <w:t xml:space="preserve">Artículo 119. </w:t>
      </w:r>
      <w:r w:rsidRPr="00A52C56">
        <w:rPr>
          <w:rFonts w:ascii="Arial" w:hAnsi="Arial" w:cs="Arial"/>
          <w:sz w:val="19"/>
          <w:szCs w:val="19"/>
          <w:lang w:val="es-ES_tradnl"/>
        </w:rPr>
        <w:t>Los servicios de mantenimiento</w:t>
      </w:r>
      <w:r w:rsidRPr="00A52C56">
        <w:rPr>
          <w:rFonts w:ascii="Arial" w:hAnsi="Arial" w:cs="Arial"/>
          <w:spacing w:val="-42"/>
          <w:sz w:val="19"/>
          <w:szCs w:val="19"/>
          <w:lang w:val="es-ES_tradnl"/>
        </w:rPr>
        <w:t xml:space="preserve"> </w:t>
      </w:r>
      <w:r w:rsidRPr="00A52C56">
        <w:rPr>
          <w:rFonts w:ascii="Arial" w:hAnsi="Arial" w:cs="Arial"/>
          <w:sz w:val="19"/>
          <w:szCs w:val="19"/>
          <w:lang w:val="es-ES_tradnl"/>
        </w:rPr>
        <w:t>y</w:t>
      </w:r>
      <w:r w:rsidRPr="00A52C56">
        <w:rPr>
          <w:rFonts w:ascii="Arial" w:hAnsi="Arial" w:cs="Arial"/>
          <w:spacing w:val="-54"/>
          <w:sz w:val="19"/>
          <w:szCs w:val="19"/>
          <w:lang w:val="es-ES_tradnl"/>
        </w:rPr>
        <w:t xml:space="preserve"> </w:t>
      </w:r>
      <w:r w:rsidRPr="00A52C56">
        <w:rPr>
          <w:rFonts w:ascii="Arial" w:hAnsi="Arial" w:cs="Arial"/>
          <w:sz w:val="19"/>
          <w:szCs w:val="19"/>
          <w:lang w:val="es-ES_tradnl"/>
        </w:rPr>
        <w:t>conservación</w:t>
      </w:r>
      <w:r w:rsidRPr="00A52C56">
        <w:rPr>
          <w:rFonts w:ascii="Arial" w:hAnsi="Arial" w:cs="Arial"/>
          <w:spacing w:val="-44"/>
          <w:sz w:val="19"/>
          <w:szCs w:val="19"/>
          <w:lang w:val="es-ES_tradnl"/>
        </w:rPr>
        <w:t xml:space="preserve"> </w:t>
      </w:r>
      <w:r w:rsidRPr="00A52C56">
        <w:rPr>
          <w:rFonts w:ascii="Arial" w:hAnsi="Arial" w:cs="Arial"/>
          <w:sz w:val="19"/>
          <w:szCs w:val="19"/>
          <w:lang w:val="es-ES_tradnl"/>
        </w:rPr>
        <w:t>de</w:t>
      </w:r>
      <w:r w:rsidRPr="00A52C56">
        <w:rPr>
          <w:rFonts w:ascii="Arial" w:hAnsi="Arial" w:cs="Arial"/>
          <w:spacing w:val="-53"/>
          <w:sz w:val="19"/>
          <w:szCs w:val="19"/>
          <w:lang w:val="es-ES_tradnl"/>
        </w:rPr>
        <w:t xml:space="preserve"> </w:t>
      </w:r>
      <w:r w:rsidRPr="00A52C56">
        <w:rPr>
          <w:rFonts w:ascii="Arial" w:hAnsi="Arial" w:cs="Arial"/>
          <w:sz w:val="19"/>
          <w:szCs w:val="19"/>
          <w:lang w:val="es-ES_tradnl"/>
        </w:rPr>
        <w:t>edificios</w:t>
      </w:r>
      <w:r w:rsidRPr="00A52C56">
        <w:rPr>
          <w:rFonts w:ascii="Arial" w:hAnsi="Arial" w:cs="Arial"/>
          <w:spacing w:val="-48"/>
          <w:sz w:val="19"/>
          <w:szCs w:val="19"/>
          <w:lang w:val="es-ES_tradnl"/>
        </w:rPr>
        <w:t xml:space="preserve"> </w:t>
      </w:r>
      <w:r w:rsidRPr="00A52C56">
        <w:rPr>
          <w:rFonts w:ascii="Arial" w:hAnsi="Arial" w:cs="Arial"/>
          <w:sz w:val="19"/>
          <w:szCs w:val="19"/>
          <w:lang w:val="es-ES_tradnl"/>
        </w:rPr>
        <w:t>públicos que por su naturaleza modifiquen su valor patrimonial requerirán de la autorización de Administración,</w:t>
      </w:r>
      <w:r w:rsidRPr="00A52C56">
        <w:rPr>
          <w:rFonts w:ascii="Arial" w:hAnsi="Arial" w:cs="Arial"/>
          <w:spacing w:val="4"/>
          <w:sz w:val="19"/>
          <w:szCs w:val="19"/>
          <w:lang w:val="es-ES_tradnl"/>
        </w:rPr>
        <w:t xml:space="preserve"> </w:t>
      </w:r>
      <w:r w:rsidRPr="00A52C56">
        <w:rPr>
          <w:rFonts w:ascii="Arial" w:hAnsi="Arial" w:cs="Arial"/>
          <w:spacing w:val="1"/>
          <w:sz w:val="19"/>
          <w:szCs w:val="19"/>
          <w:lang w:val="es-ES_tradnl"/>
        </w:rPr>
        <w:t>observand</w:t>
      </w:r>
      <w:r w:rsidRPr="00A52C56">
        <w:rPr>
          <w:rFonts w:ascii="Arial" w:hAnsi="Arial" w:cs="Arial"/>
          <w:sz w:val="19"/>
          <w:szCs w:val="19"/>
          <w:lang w:val="es-ES_tradnl"/>
        </w:rPr>
        <w:t xml:space="preserve">o </w:t>
      </w:r>
      <w:r w:rsidRPr="00A52C56">
        <w:rPr>
          <w:rFonts w:ascii="Arial" w:hAnsi="Arial" w:cs="Arial"/>
          <w:spacing w:val="1"/>
          <w:sz w:val="19"/>
          <w:szCs w:val="19"/>
          <w:lang w:val="es-ES_tradnl"/>
        </w:rPr>
        <w:t>la</w:t>
      </w:r>
      <w:r w:rsidRPr="00A52C56">
        <w:rPr>
          <w:rFonts w:ascii="Arial" w:hAnsi="Arial" w:cs="Arial"/>
          <w:sz w:val="19"/>
          <w:szCs w:val="19"/>
          <w:lang w:val="es-ES_tradnl"/>
        </w:rPr>
        <w:t>s</w:t>
      </w:r>
      <w:r w:rsidRPr="00A52C56">
        <w:rPr>
          <w:rFonts w:ascii="Arial" w:hAnsi="Arial" w:cs="Arial"/>
          <w:spacing w:val="48"/>
          <w:sz w:val="19"/>
          <w:szCs w:val="19"/>
          <w:lang w:val="es-ES_tradnl"/>
        </w:rPr>
        <w:t xml:space="preserve"> </w:t>
      </w:r>
      <w:r w:rsidRPr="00A52C56">
        <w:rPr>
          <w:rFonts w:ascii="Arial" w:hAnsi="Arial" w:cs="Arial"/>
          <w:spacing w:val="1"/>
          <w:sz w:val="19"/>
          <w:szCs w:val="19"/>
          <w:lang w:val="es-ES_tradnl"/>
        </w:rPr>
        <w:t>disposicione</w:t>
      </w:r>
      <w:r w:rsidRPr="00A52C56">
        <w:rPr>
          <w:rFonts w:ascii="Arial" w:hAnsi="Arial" w:cs="Arial"/>
          <w:sz w:val="19"/>
          <w:szCs w:val="19"/>
          <w:lang w:val="es-ES_tradnl"/>
        </w:rPr>
        <w:t xml:space="preserve">s </w:t>
      </w:r>
      <w:r w:rsidRPr="00A52C56">
        <w:rPr>
          <w:rFonts w:ascii="Arial" w:hAnsi="Arial" w:cs="Arial"/>
          <w:spacing w:val="1"/>
          <w:sz w:val="19"/>
          <w:szCs w:val="19"/>
          <w:lang w:val="es-ES_tradnl"/>
        </w:rPr>
        <w:t xml:space="preserve">que </w:t>
      </w:r>
      <w:r w:rsidRPr="00A52C56">
        <w:rPr>
          <w:rFonts w:ascii="Arial" w:hAnsi="Arial" w:cs="Arial"/>
          <w:sz w:val="19"/>
          <w:szCs w:val="19"/>
          <w:lang w:val="es-ES_tradnl"/>
        </w:rPr>
        <w:t>ésta emita.</w:t>
      </w:r>
      <w:r w:rsidRPr="00A52C56">
        <w:rPr>
          <w:rFonts w:ascii="Arial" w:hAnsi="Arial" w:cs="Arial"/>
          <w:spacing w:val="6"/>
          <w:sz w:val="19"/>
          <w:szCs w:val="19"/>
          <w:lang w:val="es-ES_tradnl"/>
        </w:rPr>
        <w:t xml:space="preserve"> </w:t>
      </w:r>
    </w:p>
    <w:p w14:paraId="668D8182" w14:textId="77777777" w:rsidR="006F4E2F" w:rsidRPr="00A52C56"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p>
    <w:p w14:paraId="5DAE380F" w14:textId="77777777" w:rsidR="006F4E2F" w:rsidRPr="00A52C56" w:rsidRDefault="006F4E2F" w:rsidP="00306141">
      <w:pPr>
        <w:widowControl w:val="0"/>
        <w:tabs>
          <w:tab w:val="left" w:pos="0"/>
        </w:tabs>
        <w:autoSpaceDE w:val="0"/>
        <w:autoSpaceDN w:val="0"/>
        <w:adjustRightInd w:val="0"/>
        <w:ind w:right="63"/>
        <w:jc w:val="both"/>
        <w:rPr>
          <w:rFonts w:ascii="Arial" w:hAnsi="Arial" w:cs="Arial"/>
          <w:sz w:val="19"/>
          <w:szCs w:val="19"/>
          <w:lang w:val="es-ES_tradnl"/>
        </w:rPr>
      </w:pPr>
      <w:r w:rsidRPr="00A52C56">
        <w:rPr>
          <w:rFonts w:ascii="Arial" w:hAnsi="Arial" w:cs="Arial"/>
          <w:b/>
          <w:sz w:val="19"/>
          <w:szCs w:val="19"/>
          <w:lang w:val="es-ES_tradnl"/>
        </w:rPr>
        <w:t xml:space="preserve">Artículo 120. </w:t>
      </w:r>
      <w:r w:rsidRPr="00A52C56">
        <w:rPr>
          <w:rFonts w:ascii="Arial" w:hAnsi="Arial" w:cs="Arial"/>
          <w:sz w:val="19"/>
          <w:szCs w:val="19"/>
          <w:lang w:val="es-ES_tradnl"/>
        </w:rPr>
        <w:t xml:space="preserve">El servicio de transporte procederá solo cuando se deriven del cumplimiento de comisiones oficiales plenamente justificadas y acordes con las funciones, programas y proyectos aprobados a la Dependencia o Entidad y se compruebe con el boleto correspondiente, en su caso. </w:t>
      </w:r>
    </w:p>
    <w:p w14:paraId="7FA97D7F" w14:textId="77777777" w:rsidR="006F4E2F" w:rsidRPr="00A52C56"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p>
    <w:p w14:paraId="2440807A" w14:textId="77777777" w:rsidR="006F4E2F" w:rsidRPr="00A52C56" w:rsidRDefault="006F4E2F" w:rsidP="00306141">
      <w:pPr>
        <w:widowControl w:val="0"/>
        <w:tabs>
          <w:tab w:val="left" w:pos="142"/>
        </w:tabs>
        <w:autoSpaceDE w:val="0"/>
        <w:autoSpaceDN w:val="0"/>
        <w:adjustRightInd w:val="0"/>
        <w:jc w:val="both"/>
        <w:rPr>
          <w:rFonts w:ascii="Arial" w:hAnsi="Arial" w:cs="Arial"/>
          <w:sz w:val="19"/>
          <w:szCs w:val="19"/>
          <w:lang w:val="es-ES_tradnl"/>
        </w:rPr>
      </w:pPr>
      <w:r w:rsidRPr="00A52C56">
        <w:rPr>
          <w:rFonts w:ascii="Arial" w:hAnsi="Arial" w:cs="Arial"/>
          <w:b/>
          <w:sz w:val="19"/>
          <w:szCs w:val="19"/>
          <w:lang w:val="es-ES_tradnl"/>
        </w:rPr>
        <w:t xml:space="preserve">Artículo 121. </w:t>
      </w:r>
      <w:r w:rsidRPr="00A52C56">
        <w:rPr>
          <w:rFonts w:ascii="Arial" w:hAnsi="Arial" w:cs="Arial"/>
          <w:sz w:val="19"/>
          <w:szCs w:val="19"/>
          <w:lang w:val="es-ES_tradnl"/>
        </w:rPr>
        <w:t>La contratación de servicios aéreos solo se autorizará en clase turista y para los servidores públicos siguientes:</w:t>
      </w:r>
    </w:p>
    <w:p w14:paraId="598D8E3A" w14:textId="77777777" w:rsidR="006F4E2F" w:rsidRPr="00A52C56" w:rsidRDefault="006F4E2F" w:rsidP="00306141">
      <w:pPr>
        <w:widowControl w:val="0"/>
        <w:tabs>
          <w:tab w:val="left" w:pos="142"/>
        </w:tabs>
        <w:autoSpaceDE w:val="0"/>
        <w:autoSpaceDN w:val="0"/>
        <w:adjustRightInd w:val="0"/>
        <w:jc w:val="both"/>
        <w:rPr>
          <w:rFonts w:ascii="Arial" w:hAnsi="Arial" w:cs="Arial"/>
          <w:sz w:val="19"/>
          <w:szCs w:val="19"/>
          <w:lang w:val="es-ES_tradnl"/>
        </w:rPr>
      </w:pPr>
    </w:p>
    <w:p w14:paraId="269632F8" w14:textId="77777777" w:rsidR="006F4E2F" w:rsidRPr="00A52C56" w:rsidRDefault="006F4E2F" w:rsidP="0015145E">
      <w:pPr>
        <w:widowControl w:val="0"/>
        <w:numPr>
          <w:ilvl w:val="0"/>
          <w:numId w:val="60"/>
        </w:numPr>
        <w:tabs>
          <w:tab w:val="left" w:pos="567"/>
        </w:tabs>
        <w:autoSpaceDE w:val="0"/>
        <w:autoSpaceDN w:val="0"/>
        <w:adjustRightInd w:val="0"/>
        <w:ind w:left="567" w:hanging="283"/>
        <w:jc w:val="both"/>
        <w:rPr>
          <w:rFonts w:ascii="Arial" w:hAnsi="Arial" w:cs="Arial"/>
          <w:spacing w:val="-1"/>
          <w:sz w:val="19"/>
          <w:szCs w:val="19"/>
          <w:lang w:val="es-ES_tradnl"/>
        </w:rPr>
      </w:pPr>
      <w:r w:rsidRPr="00A52C56">
        <w:rPr>
          <w:rFonts w:ascii="Arial" w:hAnsi="Arial" w:cs="Arial"/>
          <w:sz w:val="19"/>
          <w:szCs w:val="19"/>
          <w:lang w:val="es-ES_tradnl"/>
        </w:rPr>
        <w:t>Titulares de Dependencias y</w:t>
      </w:r>
      <w:r w:rsidRPr="00A52C56">
        <w:rPr>
          <w:rFonts w:ascii="Arial" w:hAnsi="Arial" w:cs="Arial"/>
          <w:spacing w:val="1"/>
          <w:sz w:val="19"/>
          <w:szCs w:val="19"/>
          <w:lang w:val="es-ES_tradnl"/>
        </w:rPr>
        <w:t xml:space="preserve"> </w:t>
      </w:r>
      <w:r w:rsidRPr="00A52C56">
        <w:rPr>
          <w:rFonts w:ascii="Arial" w:hAnsi="Arial" w:cs="Arial"/>
          <w:spacing w:val="-1"/>
          <w:sz w:val="19"/>
          <w:szCs w:val="19"/>
          <w:lang w:val="es-ES_tradnl"/>
        </w:rPr>
        <w:t>Entidades;</w:t>
      </w:r>
      <w:r w:rsidRPr="00A52C56">
        <w:rPr>
          <w:rFonts w:ascii="Arial" w:hAnsi="Arial" w:cs="Arial"/>
          <w:sz w:val="19"/>
          <w:szCs w:val="19"/>
          <w:lang w:val="es-ES_tradnl"/>
        </w:rPr>
        <w:t xml:space="preserve"> </w:t>
      </w:r>
    </w:p>
    <w:p w14:paraId="6B2E1D26" w14:textId="77777777" w:rsidR="009B5BCB" w:rsidRPr="00A52C56" w:rsidRDefault="009B5BCB" w:rsidP="0021449C">
      <w:pPr>
        <w:widowControl w:val="0"/>
        <w:tabs>
          <w:tab w:val="left" w:pos="567"/>
        </w:tabs>
        <w:autoSpaceDE w:val="0"/>
        <w:autoSpaceDN w:val="0"/>
        <w:adjustRightInd w:val="0"/>
        <w:ind w:left="567" w:hanging="283"/>
        <w:jc w:val="both"/>
        <w:rPr>
          <w:rFonts w:ascii="Arial" w:hAnsi="Arial" w:cs="Arial"/>
          <w:spacing w:val="-1"/>
          <w:sz w:val="19"/>
          <w:szCs w:val="19"/>
          <w:lang w:val="es-ES_tradnl"/>
        </w:rPr>
      </w:pPr>
    </w:p>
    <w:p w14:paraId="63211877" w14:textId="77777777" w:rsidR="006F4E2F" w:rsidRPr="00A52C56" w:rsidRDefault="006F4E2F" w:rsidP="0015145E">
      <w:pPr>
        <w:widowControl w:val="0"/>
        <w:numPr>
          <w:ilvl w:val="0"/>
          <w:numId w:val="60"/>
        </w:numPr>
        <w:tabs>
          <w:tab w:val="left" w:pos="567"/>
        </w:tabs>
        <w:autoSpaceDE w:val="0"/>
        <w:autoSpaceDN w:val="0"/>
        <w:adjustRightInd w:val="0"/>
        <w:ind w:left="567" w:hanging="283"/>
        <w:jc w:val="both"/>
        <w:rPr>
          <w:rFonts w:ascii="Arial" w:hAnsi="Arial" w:cs="Arial"/>
          <w:spacing w:val="-1"/>
          <w:sz w:val="19"/>
          <w:szCs w:val="19"/>
          <w:lang w:val="es-ES_tradnl"/>
        </w:rPr>
      </w:pPr>
      <w:r w:rsidRPr="00A52C56">
        <w:rPr>
          <w:rFonts w:ascii="Arial" w:hAnsi="Arial" w:cs="Arial"/>
          <w:spacing w:val="-1"/>
          <w:sz w:val="19"/>
          <w:szCs w:val="19"/>
          <w:lang w:val="es-ES_tradnl"/>
        </w:rPr>
        <w:t>Directore</w:t>
      </w:r>
      <w:r w:rsidRPr="00A52C56">
        <w:rPr>
          <w:rFonts w:ascii="Arial" w:hAnsi="Arial" w:cs="Arial"/>
          <w:sz w:val="19"/>
          <w:szCs w:val="19"/>
          <w:lang w:val="es-ES_tradnl"/>
        </w:rPr>
        <w:t>s</w:t>
      </w:r>
      <w:r w:rsidRPr="00A52C56">
        <w:rPr>
          <w:rFonts w:ascii="Arial" w:hAnsi="Arial" w:cs="Arial"/>
          <w:spacing w:val="31"/>
          <w:sz w:val="19"/>
          <w:szCs w:val="19"/>
          <w:lang w:val="es-ES_tradnl"/>
        </w:rPr>
        <w:t xml:space="preserve"> </w:t>
      </w:r>
      <w:r w:rsidRPr="00A52C56">
        <w:rPr>
          <w:rFonts w:ascii="Arial" w:hAnsi="Arial" w:cs="Arial"/>
          <w:spacing w:val="-1"/>
          <w:sz w:val="19"/>
          <w:szCs w:val="19"/>
          <w:lang w:val="es-ES_tradnl"/>
        </w:rPr>
        <w:t>d</w:t>
      </w:r>
      <w:r w:rsidRPr="00A52C56">
        <w:rPr>
          <w:rFonts w:ascii="Arial" w:hAnsi="Arial" w:cs="Arial"/>
          <w:sz w:val="19"/>
          <w:szCs w:val="19"/>
          <w:lang w:val="es-ES_tradnl"/>
        </w:rPr>
        <w:t>e</w:t>
      </w:r>
      <w:r w:rsidRPr="00A52C56">
        <w:rPr>
          <w:rFonts w:ascii="Arial" w:hAnsi="Arial" w:cs="Arial"/>
          <w:spacing w:val="25"/>
          <w:sz w:val="19"/>
          <w:szCs w:val="19"/>
          <w:lang w:val="es-ES_tradnl"/>
        </w:rPr>
        <w:t xml:space="preserve"> </w:t>
      </w:r>
      <w:r w:rsidRPr="00A52C56">
        <w:rPr>
          <w:rFonts w:ascii="Arial" w:hAnsi="Arial" w:cs="Arial"/>
          <w:spacing w:val="-1"/>
          <w:sz w:val="19"/>
          <w:szCs w:val="19"/>
          <w:lang w:val="es-ES_tradnl"/>
        </w:rPr>
        <w:t>áre</w:t>
      </w:r>
      <w:r w:rsidRPr="00A52C56">
        <w:rPr>
          <w:rFonts w:ascii="Arial" w:hAnsi="Arial" w:cs="Arial"/>
          <w:sz w:val="19"/>
          <w:szCs w:val="19"/>
          <w:lang w:val="es-ES_tradnl"/>
        </w:rPr>
        <w:t>a;</w:t>
      </w:r>
    </w:p>
    <w:p w14:paraId="07B4692C" w14:textId="77777777" w:rsidR="009B5BCB" w:rsidRPr="00A52C56" w:rsidRDefault="009B5BCB" w:rsidP="0021449C">
      <w:pPr>
        <w:widowControl w:val="0"/>
        <w:tabs>
          <w:tab w:val="left" w:pos="567"/>
        </w:tabs>
        <w:autoSpaceDE w:val="0"/>
        <w:autoSpaceDN w:val="0"/>
        <w:adjustRightInd w:val="0"/>
        <w:ind w:left="567" w:hanging="283"/>
        <w:jc w:val="both"/>
        <w:rPr>
          <w:rFonts w:ascii="Arial" w:hAnsi="Arial" w:cs="Arial"/>
          <w:spacing w:val="-1"/>
          <w:sz w:val="19"/>
          <w:szCs w:val="19"/>
          <w:lang w:val="es-ES_tradnl"/>
        </w:rPr>
      </w:pPr>
    </w:p>
    <w:p w14:paraId="2F336B97" w14:textId="77777777" w:rsidR="006F4E2F" w:rsidRPr="00A52C56" w:rsidRDefault="006F4E2F" w:rsidP="0015145E">
      <w:pPr>
        <w:widowControl w:val="0"/>
        <w:numPr>
          <w:ilvl w:val="0"/>
          <w:numId w:val="60"/>
        </w:numPr>
        <w:tabs>
          <w:tab w:val="left" w:pos="567"/>
        </w:tabs>
        <w:autoSpaceDE w:val="0"/>
        <w:autoSpaceDN w:val="0"/>
        <w:adjustRightInd w:val="0"/>
        <w:ind w:left="567" w:hanging="283"/>
        <w:jc w:val="both"/>
        <w:rPr>
          <w:rFonts w:ascii="Arial" w:hAnsi="Arial" w:cs="Arial"/>
          <w:spacing w:val="-1"/>
          <w:sz w:val="19"/>
          <w:szCs w:val="19"/>
          <w:lang w:val="es-ES_tradnl"/>
        </w:rPr>
      </w:pPr>
      <w:r w:rsidRPr="00A52C56">
        <w:rPr>
          <w:rFonts w:ascii="Arial" w:hAnsi="Arial" w:cs="Arial"/>
          <w:spacing w:val="-1"/>
          <w:sz w:val="19"/>
          <w:szCs w:val="19"/>
          <w:lang w:val="es-ES_tradnl"/>
        </w:rPr>
        <w:t>Coordinadores que dependan directamente de los titulares, y</w:t>
      </w:r>
    </w:p>
    <w:p w14:paraId="62B358F2" w14:textId="77777777" w:rsidR="009B5BCB" w:rsidRPr="00A52C56" w:rsidRDefault="009B5BCB" w:rsidP="0021449C">
      <w:pPr>
        <w:widowControl w:val="0"/>
        <w:tabs>
          <w:tab w:val="left" w:pos="567"/>
        </w:tabs>
        <w:autoSpaceDE w:val="0"/>
        <w:autoSpaceDN w:val="0"/>
        <w:adjustRightInd w:val="0"/>
        <w:ind w:left="567" w:hanging="283"/>
        <w:jc w:val="both"/>
        <w:rPr>
          <w:rFonts w:ascii="Arial" w:hAnsi="Arial" w:cs="Arial"/>
          <w:spacing w:val="-1"/>
          <w:sz w:val="19"/>
          <w:szCs w:val="19"/>
          <w:lang w:val="es-ES_tradnl"/>
        </w:rPr>
      </w:pPr>
    </w:p>
    <w:p w14:paraId="156814A2" w14:textId="77777777" w:rsidR="006F4E2F" w:rsidRPr="00A52C56" w:rsidRDefault="006F4E2F" w:rsidP="0015145E">
      <w:pPr>
        <w:widowControl w:val="0"/>
        <w:numPr>
          <w:ilvl w:val="0"/>
          <w:numId w:val="60"/>
        </w:numPr>
        <w:tabs>
          <w:tab w:val="left" w:pos="567"/>
        </w:tabs>
        <w:autoSpaceDE w:val="0"/>
        <w:autoSpaceDN w:val="0"/>
        <w:adjustRightInd w:val="0"/>
        <w:ind w:left="567" w:hanging="283"/>
        <w:jc w:val="both"/>
        <w:rPr>
          <w:rFonts w:ascii="Arial" w:hAnsi="Arial" w:cs="Arial"/>
          <w:b/>
          <w:sz w:val="19"/>
          <w:szCs w:val="19"/>
          <w:lang w:val="es-ES_tradnl"/>
        </w:rPr>
      </w:pPr>
      <w:r w:rsidRPr="00A52C56">
        <w:rPr>
          <w:rFonts w:ascii="Arial" w:hAnsi="Arial" w:cs="Arial"/>
          <w:spacing w:val="-1"/>
          <w:sz w:val="19"/>
          <w:szCs w:val="19"/>
          <w:lang w:val="es-ES_tradnl"/>
        </w:rPr>
        <w:t>Niveles distintos a los antes enunciados cuando la naturaleza de la comisión lo justifique plenamente.</w:t>
      </w:r>
    </w:p>
    <w:p w14:paraId="54EC40B9" w14:textId="77777777" w:rsidR="006F4E2F" w:rsidRPr="00A52C56" w:rsidRDefault="006F4E2F" w:rsidP="00306141">
      <w:pPr>
        <w:widowControl w:val="0"/>
        <w:tabs>
          <w:tab w:val="left" w:pos="0"/>
        </w:tabs>
        <w:autoSpaceDE w:val="0"/>
        <w:autoSpaceDN w:val="0"/>
        <w:adjustRightInd w:val="0"/>
        <w:jc w:val="both"/>
        <w:rPr>
          <w:rFonts w:ascii="Arial" w:hAnsi="Arial" w:cs="Arial"/>
          <w:b/>
          <w:sz w:val="19"/>
          <w:szCs w:val="19"/>
          <w:lang w:val="es-ES_tradnl"/>
        </w:rPr>
      </w:pPr>
    </w:p>
    <w:p w14:paraId="067BEA0E" w14:textId="77777777" w:rsidR="006F4E2F" w:rsidRPr="00A52C56" w:rsidRDefault="006F4E2F" w:rsidP="00306141">
      <w:pPr>
        <w:widowControl w:val="0"/>
        <w:tabs>
          <w:tab w:val="left" w:pos="0"/>
        </w:tabs>
        <w:autoSpaceDE w:val="0"/>
        <w:autoSpaceDN w:val="0"/>
        <w:adjustRightInd w:val="0"/>
        <w:jc w:val="both"/>
        <w:rPr>
          <w:rFonts w:ascii="Arial" w:hAnsi="Arial" w:cs="Arial"/>
          <w:sz w:val="19"/>
          <w:szCs w:val="19"/>
          <w:lang w:val="es-ES_tradnl"/>
        </w:rPr>
      </w:pPr>
      <w:r w:rsidRPr="00A52C56">
        <w:rPr>
          <w:rFonts w:ascii="Arial" w:hAnsi="Arial" w:cs="Arial"/>
          <w:b/>
          <w:sz w:val="19"/>
          <w:szCs w:val="19"/>
          <w:lang w:val="es-ES_tradnl"/>
        </w:rPr>
        <w:t xml:space="preserve">Artículo 122. </w:t>
      </w:r>
      <w:r w:rsidRPr="00A52C56">
        <w:rPr>
          <w:rFonts w:ascii="Arial" w:hAnsi="Arial" w:cs="Arial"/>
          <w:sz w:val="19"/>
          <w:szCs w:val="19"/>
          <w:lang w:val="es-ES_tradnl"/>
        </w:rPr>
        <w:t>El</w:t>
      </w:r>
      <w:r w:rsidRPr="00A52C56">
        <w:rPr>
          <w:rFonts w:ascii="Arial" w:hAnsi="Arial" w:cs="Arial"/>
          <w:b/>
          <w:sz w:val="19"/>
          <w:szCs w:val="19"/>
          <w:lang w:val="es-ES_tradnl"/>
        </w:rPr>
        <w:t xml:space="preserve"> </w:t>
      </w:r>
      <w:r w:rsidRPr="00A52C56">
        <w:rPr>
          <w:rFonts w:ascii="Arial" w:hAnsi="Arial" w:cs="Arial"/>
          <w:sz w:val="19"/>
          <w:szCs w:val="19"/>
          <w:lang w:val="es-ES_tradnl"/>
        </w:rPr>
        <w:t>pago</w:t>
      </w:r>
      <w:r w:rsidRPr="00A52C56">
        <w:rPr>
          <w:rFonts w:ascii="Arial" w:hAnsi="Arial" w:cs="Arial"/>
          <w:spacing w:val="27"/>
          <w:sz w:val="19"/>
          <w:szCs w:val="19"/>
          <w:lang w:val="es-ES_tradnl"/>
        </w:rPr>
        <w:t xml:space="preserve"> </w:t>
      </w:r>
      <w:r w:rsidRPr="00A52C56">
        <w:rPr>
          <w:rFonts w:ascii="Arial" w:hAnsi="Arial" w:cs="Arial"/>
          <w:w w:val="101"/>
          <w:sz w:val="19"/>
          <w:szCs w:val="19"/>
          <w:lang w:val="es-ES_tradnl"/>
        </w:rPr>
        <w:t>de</w:t>
      </w:r>
      <w:r w:rsidRPr="00A52C56">
        <w:rPr>
          <w:rFonts w:ascii="Arial" w:hAnsi="Arial" w:cs="Arial"/>
          <w:spacing w:val="23"/>
          <w:sz w:val="19"/>
          <w:szCs w:val="19"/>
          <w:lang w:val="es-ES_tradnl"/>
        </w:rPr>
        <w:t xml:space="preserve"> </w:t>
      </w:r>
      <w:r w:rsidRPr="00A52C56">
        <w:rPr>
          <w:rFonts w:ascii="Arial" w:hAnsi="Arial" w:cs="Arial"/>
          <w:sz w:val="19"/>
          <w:szCs w:val="19"/>
          <w:lang w:val="es-ES_tradnl"/>
        </w:rPr>
        <w:t>comidas</w:t>
      </w:r>
      <w:r w:rsidRPr="00A52C56">
        <w:rPr>
          <w:rFonts w:ascii="Arial" w:hAnsi="Arial" w:cs="Arial"/>
          <w:spacing w:val="30"/>
          <w:sz w:val="19"/>
          <w:szCs w:val="19"/>
          <w:lang w:val="es-ES_tradnl"/>
        </w:rPr>
        <w:t xml:space="preserve"> </w:t>
      </w:r>
      <w:r w:rsidRPr="00A52C56">
        <w:rPr>
          <w:rFonts w:ascii="Arial" w:hAnsi="Arial" w:cs="Arial"/>
          <w:sz w:val="19"/>
          <w:szCs w:val="19"/>
          <w:lang w:val="es-ES_tradnl"/>
        </w:rPr>
        <w:t>a</w:t>
      </w:r>
      <w:r w:rsidRPr="00A52C56">
        <w:rPr>
          <w:rFonts w:ascii="Arial" w:hAnsi="Arial" w:cs="Arial"/>
          <w:spacing w:val="24"/>
          <w:sz w:val="19"/>
          <w:szCs w:val="19"/>
          <w:lang w:val="es-ES_tradnl"/>
        </w:rPr>
        <w:t xml:space="preserve"> </w:t>
      </w:r>
      <w:r w:rsidRPr="00A52C56">
        <w:rPr>
          <w:rFonts w:ascii="Arial" w:hAnsi="Arial" w:cs="Arial"/>
          <w:sz w:val="19"/>
          <w:szCs w:val="19"/>
          <w:lang w:val="es-ES_tradnl"/>
        </w:rPr>
        <w:t>servidores públicos</w:t>
      </w:r>
      <w:r w:rsidRPr="00A52C56">
        <w:rPr>
          <w:rFonts w:ascii="Arial" w:hAnsi="Arial" w:cs="Arial"/>
          <w:spacing w:val="34"/>
          <w:sz w:val="19"/>
          <w:szCs w:val="19"/>
          <w:lang w:val="es-ES_tradnl"/>
        </w:rPr>
        <w:t xml:space="preserve"> </w:t>
      </w:r>
      <w:r w:rsidRPr="00A52C56">
        <w:rPr>
          <w:rFonts w:ascii="Arial" w:hAnsi="Arial" w:cs="Arial"/>
          <w:sz w:val="19"/>
          <w:szCs w:val="19"/>
          <w:lang w:val="es-ES_tradnl"/>
        </w:rPr>
        <w:t>que</w:t>
      </w:r>
      <w:r w:rsidRPr="00A52C56">
        <w:rPr>
          <w:rFonts w:ascii="Arial" w:hAnsi="Arial" w:cs="Arial"/>
          <w:spacing w:val="26"/>
          <w:sz w:val="19"/>
          <w:szCs w:val="19"/>
          <w:lang w:val="es-ES_tradnl"/>
        </w:rPr>
        <w:t xml:space="preserve"> </w:t>
      </w:r>
      <w:r w:rsidRPr="00A52C56">
        <w:rPr>
          <w:rFonts w:ascii="Arial" w:hAnsi="Arial" w:cs="Arial"/>
          <w:sz w:val="19"/>
          <w:szCs w:val="19"/>
          <w:lang w:val="es-ES_tradnl"/>
        </w:rPr>
        <w:t>laboren</w:t>
      </w:r>
      <w:r w:rsidRPr="00A52C56">
        <w:rPr>
          <w:rFonts w:ascii="Arial" w:hAnsi="Arial" w:cs="Arial"/>
          <w:spacing w:val="30"/>
          <w:sz w:val="19"/>
          <w:szCs w:val="19"/>
          <w:lang w:val="es-ES_tradnl"/>
        </w:rPr>
        <w:t xml:space="preserve"> </w:t>
      </w:r>
      <w:r w:rsidRPr="00A52C56">
        <w:rPr>
          <w:rFonts w:ascii="Arial" w:hAnsi="Arial" w:cs="Arial"/>
          <w:sz w:val="19"/>
          <w:szCs w:val="19"/>
          <w:lang w:val="es-ES_tradnl"/>
        </w:rPr>
        <w:t>fuera</w:t>
      </w:r>
      <w:r w:rsidRPr="00A52C56">
        <w:rPr>
          <w:rFonts w:ascii="Arial" w:hAnsi="Arial" w:cs="Arial"/>
          <w:spacing w:val="28"/>
          <w:sz w:val="19"/>
          <w:szCs w:val="19"/>
          <w:lang w:val="es-ES_tradnl"/>
        </w:rPr>
        <w:t xml:space="preserve"> </w:t>
      </w:r>
      <w:r w:rsidRPr="00A52C56">
        <w:rPr>
          <w:rFonts w:ascii="Arial" w:hAnsi="Arial" w:cs="Arial"/>
          <w:sz w:val="19"/>
          <w:szCs w:val="19"/>
          <w:lang w:val="es-ES_tradnl"/>
        </w:rPr>
        <w:t>de</w:t>
      </w:r>
      <w:r w:rsidRPr="00A52C56">
        <w:rPr>
          <w:rFonts w:ascii="Arial" w:hAnsi="Arial" w:cs="Arial"/>
          <w:spacing w:val="25"/>
          <w:sz w:val="19"/>
          <w:szCs w:val="19"/>
          <w:lang w:val="es-ES_tradnl"/>
        </w:rPr>
        <w:t xml:space="preserve"> </w:t>
      </w:r>
      <w:r w:rsidRPr="00A52C56">
        <w:rPr>
          <w:rFonts w:ascii="Arial" w:hAnsi="Arial" w:cs="Arial"/>
          <w:sz w:val="19"/>
          <w:szCs w:val="19"/>
          <w:lang w:val="es-ES_tradnl"/>
        </w:rPr>
        <w:t>su</w:t>
      </w:r>
      <w:r w:rsidRPr="00A52C56">
        <w:rPr>
          <w:rFonts w:ascii="Arial" w:hAnsi="Arial" w:cs="Arial"/>
          <w:spacing w:val="25"/>
          <w:sz w:val="19"/>
          <w:szCs w:val="19"/>
          <w:lang w:val="es-ES_tradnl"/>
        </w:rPr>
        <w:t xml:space="preserve"> </w:t>
      </w:r>
      <w:r w:rsidRPr="00A52C56">
        <w:rPr>
          <w:rFonts w:ascii="Arial" w:hAnsi="Arial" w:cs="Arial"/>
          <w:sz w:val="19"/>
          <w:szCs w:val="19"/>
          <w:lang w:val="es-ES_tradnl"/>
        </w:rPr>
        <w:t>horario</w:t>
      </w:r>
      <w:r w:rsidRPr="00A52C56">
        <w:rPr>
          <w:rFonts w:ascii="Arial" w:hAnsi="Arial" w:cs="Arial"/>
          <w:spacing w:val="29"/>
          <w:sz w:val="19"/>
          <w:szCs w:val="19"/>
          <w:lang w:val="es-ES_tradnl"/>
        </w:rPr>
        <w:t xml:space="preserve"> </w:t>
      </w:r>
      <w:r w:rsidRPr="00A52C56">
        <w:rPr>
          <w:rFonts w:ascii="Arial" w:hAnsi="Arial" w:cs="Arial"/>
          <w:sz w:val="19"/>
          <w:szCs w:val="19"/>
          <w:lang w:val="es-ES_tradnl"/>
        </w:rPr>
        <w:t>normal,</w:t>
      </w:r>
      <w:r w:rsidRPr="00A52C56">
        <w:rPr>
          <w:rFonts w:ascii="Arial" w:hAnsi="Arial" w:cs="Arial"/>
          <w:spacing w:val="7"/>
          <w:sz w:val="19"/>
          <w:szCs w:val="19"/>
          <w:lang w:val="es-ES_tradnl"/>
        </w:rPr>
        <w:t xml:space="preserve"> </w:t>
      </w:r>
      <w:r w:rsidRPr="00A52C56">
        <w:rPr>
          <w:rFonts w:ascii="Arial" w:hAnsi="Arial" w:cs="Arial"/>
          <w:spacing w:val="1"/>
          <w:sz w:val="19"/>
          <w:szCs w:val="19"/>
          <w:lang w:val="es-ES_tradnl"/>
        </w:rPr>
        <w:t>será el</w:t>
      </w:r>
      <w:r w:rsidRPr="00A52C56">
        <w:rPr>
          <w:rFonts w:ascii="Arial" w:hAnsi="Arial" w:cs="Arial"/>
          <w:sz w:val="19"/>
          <w:szCs w:val="19"/>
          <w:lang w:val="es-ES_tradnl"/>
        </w:rPr>
        <w:t xml:space="preserve"> equivalente a un salario mínimo por alimento. </w:t>
      </w:r>
    </w:p>
    <w:p w14:paraId="5ACEBD54" w14:textId="77777777" w:rsidR="006F4E2F" w:rsidRPr="00A52C56" w:rsidRDefault="006F4E2F" w:rsidP="00306141">
      <w:pPr>
        <w:widowControl w:val="0"/>
        <w:tabs>
          <w:tab w:val="left" w:pos="0"/>
        </w:tabs>
        <w:autoSpaceDE w:val="0"/>
        <w:autoSpaceDN w:val="0"/>
        <w:adjustRightInd w:val="0"/>
        <w:ind w:right="63"/>
        <w:jc w:val="both"/>
        <w:rPr>
          <w:rFonts w:ascii="Arial" w:hAnsi="Arial" w:cs="Arial"/>
          <w:sz w:val="19"/>
          <w:szCs w:val="19"/>
          <w:lang w:val="es-ES_tradnl"/>
        </w:rPr>
      </w:pPr>
    </w:p>
    <w:p w14:paraId="484219BB" w14:textId="77777777" w:rsidR="006F4E2F" w:rsidRPr="00A52C56" w:rsidRDefault="006F4E2F" w:rsidP="00306141">
      <w:pPr>
        <w:widowControl w:val="0"/>
        <w:tabs>
          <w:tab w:val="left" w:pos="0"/>
        </w:tabs>
        <w:autoSpaceDE w:val="0"/>
        <w:autoSpaceDN w:val="0"/>
        <w:adjustRightInd w:val="0"/>
        <w:ind w:right="63"/>
        <w:jc w:val="both"/>
        <w:rPr>
          <w:rFonts w:ascii="Arial" w:hAnsi="Arial" w:cs="Arial"/>
          <w:sz w:val="19"/>
          <w:szCs w:val="19"/>
          <w:lang w:val="es-ES_tradnl"/>
        </w:rPr>
      </w:pPr>
      <w:r w:rsidRPr="00A52C56">
        <w:rPr>
          <w:rFonts w:ascii="Arial" w:hAnsi="Arial" w:cs="Arial"/>
          <w:sz w:val="19"/>
          <w:szCs w:val="19"/>
          <w:lang w:val="es-ES_tradnl"/>
        </w:rPr>
        <w:t>Al comprobante de gasto correspondiente se le anexarán los siguientes datos:</w:t>
      </w:r>
    </w:p>
    <w:p w14:paraId="2AE1E916" w14:textId="77777777" w:rsidR="006F4E2F" w:rsidRPr="00A52C56" w:rsidRDefault="006F4E2F" w:rsidP="0021449C">
      <w:pPr>
        <w:widowControl w:val="0"/>
        <w:tabs>
          <w:tab w:val="left" w:pos="567"/>
        </w:tabs>
        <w:autoSpaceDE w:val="0"/>
        <w:autoSpaceDN w:val="0"/>
        <w:adjustRightInd w:val="0"/>
        <w:ind w:left="567" w:right="63" w:hanging="283"/>
        <w:jc w:val="both"/>
        <w:rPr>
          <w:rFonts w:ascii="Arial" w:hAnsi="Arial" w:cs="Arial"/>
          <w:sz w:val="19"/>
          <w:szCs w:val="19"/>
          <w:lang w:val="es-ES_tradnl"/>
        </w:rPr>
      </w:pPr>
    </w:p>
    <w:p w14:paraId="37B7B5C7" w14:textId="77777777" w:rsidR="006F4E2F" w:rsidRPr="00A52C56" w:rsidRDefault="006F4E2F" w:rsidP="0015145E">
      <w:pPr>
        <w:widowControl w:val="0"/>
        <w:numPr>
          <w:ilvl w:val="0"/>
          <w:numId w:val="61"/>
        </w:numPr>
        <w:tabs>
          <w:tab w:val="left" w:pos="567"/>
        </w:tabs>
        <w:autoSpaceDE w:val="0"/>
        <w:autoSpaceDN w:val="0"/>
        <w:adjustRightInd w:val="0"/>
        <w:ind w:left="567" w:right="62" w:hanging="283"/>
        <w:jc w:val="both"/>
        <w:rPr>
          <w:rFonts w:ascii="Arial" w:hAnsi="Arial" w:cs="Arial"/>
          <w:sz w:val="19"/>
          <w:szCs w:val="19"/>
          <w:lang w:val="es-ES_tradnl"/>
        </w:rPr>
      </w:pPr>
      <w:r w:rsidRPr="00A52C56">
        <w:rPr>
          <w:rFonts w:ascii="Arial" w:hAnsi="Arial" w:cs="Arial"/>
          <w:sz w:val="19"/>
          <w:szCs w:val="19"/>
          <w:lang w:val="es-ES_tradnl"/>
        </w:rPr>
        <w:t>Fecha en que se realizó el gasto;</w:t>
      </w:r>
    </w:p>
    <w:p w14:paraId="1DC56365" w14:textId="77777777" w:rsidR="009B5BCB" w:rsidRPr="00A52C56" w:rsidRDefault="009B5BCB" w:rsidP="0021449C">
      <w:pPr>
        <w:widowControl w:val="0"/>
        <w:tabs>
          <w:tab w:val="left" w:pos="567"/>
        </w:tabs>
        <w:autoSpaceDE w:val="0"/>
        <w:autoSpaceDN w:val="0"/>
        <w:adjustRightInd w:val="0"/>
        <w:ind w:left="567" w:right="62" w:hanging="283"/>
        <w:jc w:val="both"/>
        <w:rPr>
          <w:rFonts w:ascii="Arial" w:hAnsi="Arial" w:cs="Arial"/>
          <w:sz w:val="19"/>
          <w:szCs w:val="19"/>
          <w:lang w:val="es-ES_tradnl"/>
        </w:rPr>
      </w:pPr>
    </w:p>
    <w:p w14:paraId="3882D3D6" w14:textId="77777777" w:rsidR="006F4E2F" w:rsidRPr="00A52C56" w:rsidRDefault="006F4E2F" w:rsidP="0015145E">
      <w:pPr>
        <w:widowControl w:val="0"/>
        <w:numPr>
          <w:ilvl w:val="0"/>
          <w:numId w:val="61"/>
        </w:numPr>
        <w:tabs>
          <w:tab w:val="left" w:pos="567"/>
        </w:tabs>
        <w:autoSpaceDE w:val="0"/>
        <w:autoSpaceDN w:val="0"/>
        <w:adjustRightInd w:val="0"/>
        <w:ind w:left="567" w:right="62" w:hanging="283"/>
        <w:jc w:val="both"/>
        <w:rPr>
          <w:rFonts w:ascii="Arial" w:hAnsi="Arial" w:cs="Arial"/>
          <w:sz w:val="19"/>
          <w:szCs w:val="19"/>
          <w:lang w:val="es-ES_tradnl"/>
        </w:rPr>
      </w:pPr>
      <w:r w:rsidRPr="00A52C56">
        <w:rPr>
          <w:rFonts w:ascii="Arial" w:hAnsi="Arial" w:cs="Arial"/>
          <w:sz w:val="19"/>
          <w:szCs w:val="19"/>
          <w:lang w:val="es-ES_tradnl"/>
        </w:rPr>
        <w:t>Nombres y firmas de los servidores públicos, que recibieron el servicio, y</w:t>
      </w:r>
    </w:p>
    <w:p w14:paraId="0E0590C9" w14:textId="77777777" w:rsidR="009B5BCB" w:rsidRPr="00A52C56" w:rsidRDefault="009B5BCB" w:rsidP="0021449C">
      <w:pPr>
        <w:widowControl w:val="0"/>
        <w:tabs>
          <w:tab w:val="left" w:pos="567"/>
        </w:tabs>
        <w:autoSpaceDE w:val="0"/>
        <w:autoSpaceDN w:val="0"/>
        <w:adjustRightInd w:val="0"/>
        <w:ind w:left="567" w:right="62" w:hanging="283"/>
        <w:jc w:val="both"/>
        <w:rPr>
          <w:rFonts w:ascii="Arial" w:hAnsi="Arial" w:cs="Arial"/>
          <w:sz w:val="19"/>
          <w:szCs w:val="19"/>
          <w:lang w:val="es-ES_tradnl"/>
        </w:rPr>
      </w:pPr>
    </w:p>
    <w:p w14:paraId="069032E9" w14:textId="77777777" w:rsidR="006F4E2F" w:rsidRPr="00A52C56" w:rsidRDefault="006F4E2F" w:rsidP="0015145E">
      <w:pPr>
        <w:widowControl w:val="0"/>
        <w:numPr>
          <w:ilvl w:val="0"/>
          <w:numId w:val="61"/>
        </w:numPr>
        <w:tabs>
          <w:tab w:val="left" w:pos="567"/>
        </w:tabs>
        <w:autoSpaceDE w:val="0"/>
        <w:autoSpaceDN w:val="0"/>
        <w:adjustRightInd w:val="0"/>
        <w:ind w:left="567" w:right="62" w:hanging="283"/>
        <w:jc w:val="both"/>
        <w:rPr>
          <w:rFonts w:ascii="Arial" w:hAnsi="Arial" w:cs="Arial"/>
          <w:sz w:val="19"/>
          <w:szCs w:val="19"/>
          <w:lang w:val="es-ES_tradnl"/>
        </w:rPr>
      </w:pPr>
      <w:r w:rsidRPr="00A52C56">
        <w:rPr>
          <w:rFonts w:ascii="Arial" w:hAnsi="Arial" w:cs="Arial"/>
          <w:sz w:val="19"/>
          <w:szCs w:val="19"/>
          <w:lang w:val="es-ES_tradnl"/>
        </w:rPr>
        <w:t>Justificación del gasto.</w:t>
      </w:r>
    </w:p>
    <w:p w14:paraId="64FDB77C" w14:textId="77777777" w:rsidR="006F4E2F" w:rsidRPr="00A52C56" w:rsidRDefault="006F4E2F" w:rsidP="00306141">
      <w:pPr>
        <w:widowControl w:val="0"/>
        <w:autoSpaceDE w:val="0"/>
        <w:autoSpaceDN w:val="0"/>
        <w:adjustRightInd w:val="0"/>
        <w:ind w:right="63"/>
        <w:jc w:val="both"/>
        <w:rPr>
          <w:rFonts w:ascii="Arial" w:hAnsi="Arial" w:cs="Arial"/>
          <w:b/>
          <w:sz w:val="19"/>
          <w:szCs w:val="19"/>
          <w:lang w:val="es-ES_tradnl"/>
        </w:rPr>
      </w:pPr>
    </w:p>
    <w:p w14:paraId="7474FBA4" w14:textId="77777777" w:rsidR="006F4E2F" w:rsidRPr="00A52C56" w:rsidRDefault="006F4E2F" w:rsidP="00306141">
      <w:pPr>
        <w:widowControl w:val="0"/>
        <w:autoSpaceDE w:val="0"/>
        <w:autoSpaceDN w:val="0"/>
        <w:adjustRightInd w:val="0"/>
        <w:ind w:right="63"/>
        <w:jc w:val="both"/>
        <w:rPr>
          <w:rFonts w:ascii="Arial" w:hAnsi="Arial" w:cs="Arial"/>
          <w:sz w:val="19"/>
          <w:szCs w:val="19"/>
          <w:lang w:val="es-ES_tradnl"/>
        </w:rPr>
      </w:pPr>
      <w:r w:rsidRPr="00A52C56">
        <w:rPr>
          <w:rFonts w:ascii="Arial" w:hAnsi="Arial" w:cs="Arial"/>
          <w:b/>
          <w:sz w:val="19"/>
          <w:szCs w:val="19"/>
          <w:lang w:val="es-ES_tradnl"/>
        </w:rPr>
        <w:t xml:space="preserve">Artículo 123. </w:t>
      </w:r>
      <w:r w:rsidRPr="00A52C56">
        <w:rPr>
          <w:rFonts w:ascii="Arial" w:hAnsi="Arial" w:cs="Arial"/>
          <w:sz w:val="19"/>
          <w:szCs w:val="19"/>
          <w:lang w:val="es-ES_tradnl"/>
        </w:rPr>
        <w:t>Cuando las comisiones oficiales se realicen dentro de la jornada laboral y rebasen los 100 kilómetros de distancia de su centro de trabajo, procederá el pago de gastos de alimentación, para lo cual se deberá llenar el formato emitido por la Secretaría.</w:t>
      </w:r>
    </w:p>
    <w:p w14:paraId="46E6BC7D" w14:textId="77777777" w:rsidR="006F4E2F" w:rsidRPr="00A52C56" w:rsidRDefault="006F4E2F" w:rsidP="00306141">
      <w:pPr>
        <w:widowControl w:val="0"/>
        <w:autoSpaceDE w:val="0"/>
        <w:autoSpaceDN w:val="0"/>
        <w:adjustRightInd w:val="0"/>
        <w:ind w:right="63"/>
        <w:jc w:val="both"/>
        <w:rPr>
          <w:rFonts w:ascii="Arial" w:hAnsi="Arial" w:cs="Arial"/>
          <w:b/>
          <w:sz w:val="19"/>
          <w:szCs w:val="19"/>
          <w:lang w:val="es-ES_tradnl"/>
        </w:rPr>
      </w:pPr>
    </w:p>
    <w:p w14:paraId="1CD9CF45" w14:textId="77777777" w:rsidR="006F4E2F" w:rsidRPr="00A52C56" w:rsidRDefault="006F4E2F" w:rsidP="00306141">
      <w:pPr>
        <w:autoSpaceDE w:val="0"/>
        <w:autoSpaceDN w:val="0"/>
        <w:adjustRightInd w:val="0"/>
        <w:jc w:val="both"/>
        <w:rPr>
          <w:rFonts w:ascii="Arial" w:hAnsi="Arial" w:cs="Arial"/>
          <w:sz w:val="19"/>
          <w:szCs w:val="19"/>
          <w:lang w:val="es-ES_tradnl"/>
        </w:rPr>
      </w:pPr>
      <w:r w:rsidRPr="00A52C56">
        <w:rPr>
          <w:rFonts w:ascii="Arial" w:hAnsi="Arial" w:cs="Arial"/>
          <w:b/>
          <w:bCs/>
          <w:sz w:val="19"/>
          <w:szCs w:val="19"/>
          <w:lang w:val="es-ES_tradnl"/>
        </w:rPr>
        <w:t xml:space="preserve">Artículo 124. </w:t>
      </w:r>
      <w:r w:rsidRPr="00A52C56">
        <w:rPr>
          <w:rFonts w:ascii="Arial" w:hAnsi="Arial" w:cs="Arial"/>
          <w:sz w:val="19"/>
          <w:szCs w:val="19"/>
          <w:lang w:val="es-ES_tradnl"/>
        </w:rPr>
        <w:t>Las Dependencias y Entidades que pretendan celebrar contratos plurianuales a que se refiere el artículo 45 de la Ley se sujetarán a lo siguiente:</w:t>
      </w:r>
    </w:p>
    <w:p w14:paraId="6AF144F5" w14:textId="77777777" w:rsidR="006F4E2F" w:rsidRPr="00A52C56" w:rsidRDefault="006F4E2F" w:rsidP="00306141">
      <w:pPr>
        <w:autoSpaceDE w:val="0"/>
        <w:autoSpaceDN w:val="0"/>
        <w:adjustRightInd w:val="0"/>
        <w:jc w:val="both"/>
        <w:rPr>
          <w:rFonts w:ascii="Arial" w:hAnsi="Arial" w:cs="Arial"/>
          <w:sz w:val="19"/>
          <w:szCs w:val="19"/>
          <w:lang w:val="es-ES_tradnl"/>
        </w:rPr>
      </w:pPr>
    </w:p>
    <w:p w14:paraId="44EF625D" w14:textId="77777777" w:rsidR="006F4E2F" w:rsidRPr="00A52C56" w:rsidRDefault="006F4E2F" w:rsidP="00306141">
      <w:pPr>
        <w:pStyle w:val="Prrafodelista"/>
        <w:tabs>
          <w:tab w:val="left" w:pos="1134"/>
        </w:tabs>
        <w:autoSpaceDE w:val="0"/>
        <w:autoSpaceDN w:val="0"/>
        <w:adjustRightInd w:val="0"/>
        <w:ind w:left="0"/>
        <w:contextualSpacing/>
        <w:jc w:val="both"/>
        <w:rPr>
          <w:rFonts w:ascii="Arial" w:hAnsi="Arial" w:cs="Arial"/>
          <w:sz w:val="19"/>
          <w:szCs w:val="19"/>
          <w:lang w:val="es-ES_tradnl"/>
        </w:rPr>
      </w:pPr>
      <w:r w:rsidRPr="00A52C56">
        <w:rPr>
          <w:rFonts w:ascii="Arial" w:hAnsi="Arial" w:cs="Arial"/>
          <w:sz w:val="19"/>
          <w:szCs w:val="19"/>
          <w:lang w:val="es-ES_tradnl"/>
        </w:rPr>
        <w:t>Deberán solicitar la autorización de la Secretaría dentro del periodo comprendido entre el primer día hábil de enero y el último día hábil de julio, se le anexarán los siguientes documentos:</w:t>
      </w:r>
    </w:p>
    <w:p w14:paraId="2E9D7143" w14:textId="77777777" w:rsidR="006F4E2F" w:rsidRPr="00A52C56" w:rsidRDefault="006F4E2F" w:rsidP="00306141">
      <w:pPr>
        <w:tabs>
          <w:tab w:val="left" w:pos="1134"/>
        </w:tabs>
        <w:autoSpaceDE w:val="0"/>
        <w:autoSpaceDN w:val="0"/>
        <w:adjustRightInd w:val="0"/>
        <w:ind w:left="1134" w:hanging="774"/>
        <w:jc w:val="both"/>
        <w:rPr>
          <w:rFonts w:ascii="Arial" w:hAnsi="Arial" w:cs="Arial"/>
          <w:sz w:val="19"/>
          <w:szCs w:val="19"/>
          <w:lang w:val="es-ES_tradnl"/>
        </w:rPr>
      </w:pPr>
    </w:p>
    <w:p w14:paraId="690EEB42" w14:textId="77777777" w:rsidR="006F4E2F" w:rsidRPr="00A52C56" w:rsidRDefault="006F4E2F" w:rsidP="0015145E">
      <w:pPr>
        <w:pStyle w:val="Prrafodelista"/>
        <w:numPr>
          <w:ilvl w:val="0"/>
          <w:numId w:val="23"/>
        </w:numPr>
        <w:tabs>
          <w:tab w:val="left" w:pos="567"/>
        </w:tabs>
        <w:autoSpaceDE w:val="0"/>
        <w:autoSpaceDN w:val="0"/>
        <w:adjustRightInd w:val="0"/>
        <w:ind w:left="567" w:hanging="283"/>
        <w:jc w:val="both"/>
        <w:rPr>
          <w:rFonts w:ascii="Arial" w:hAnsi="Arial" w:cs="Arial"/>
          <w:sz w:val="19"/>
          <w:szCs w:val="19"/>
          <w:lang w:val="es-ES_tradnl"/>
        </w:rPr>
      </w:pPr>
      <w:r w:rsidRPr="00A52C56">
        <w:rPr>
          <w:rFonts w:ascii="Arial" w:hAnsi="Arial" w:cs="Arial"/>
          <w:sz w:val="19"/>
          <w:szCs w:val="19"/>
          <w:lang w:val="es-ES_tradnl"/>
        </w:rPr>
        <w:t>La especificación de las obras, adquisiciones, arrendamientos o servicios, señalando si corresponden a gasto corriente o de capital;</w:t>
      </w:r>
    </w:p>
    <w:p w14:paraId="7C642D99" w14:textId="77777777" w:rsidR="009B5BCB" w:rsidRPr="00A52C56" w:rsidRDefault="009B5BCB" w:rsidP="0021449C">
      <w:pPr>
        <w:pStyle w:val="Prrafodelista"/>
        <w:tabs>
          <w:tab w:val="left" w:pos="567"/>
        </w:tabs>
        <w:autoSpaceDE w:val="0"/>
        <w:autoSpaceDN w:val="0"/>
        <w:adjustRightInd w:val="0"/>
        <w:ind w:left="567" w:hanging="283"/>
        <w:jc w:val="both"/>
        <w:rPr>
          <w:rFonts w:ascii="Arial" w:hAnsi="Arial" w:cs="Arial"/>
          <w:sz w:val="19"/>
          <w:szCs w:val="19"/>
          <w:lang w:val="es-ES_tradnl"/>
        </w:rPr>
      </w:pPr>
    </w:p>
    <w:p w14:paraId="2A3632A1" w14:textId="77777777" w:rsidR="006F4E2F" w:rsidRPr="00A52C56" w:rsidRDefault="006F4E2F" w:rsidP="0015145E">
      <w:pPr>
        <w:pStyle w:val="Prrafodelista"/>
        <w:numPr>
          <w:ilvl w:val="0"/>
          <w:numId w:val="23"/>
        </w:numPr>
        <w:tabs>
          <w:tab w:val="left" w:pos="567"/>
        </w:tabs>
        <w:autoSpaceDE w:val="0"/>
        <w:autoSpaceDN w:val="0"/>
        <w:adjustRightInd w:val="0"/>
        <w:ind w:left="567" w:hanging="283"/>
        <w:jc w:val="both"/>
        <w:rPr>
          <w:rFonts w:ascii="Arial" w:hAnsi="Arial" w:cs="Arial"/>
          <w:sz w:val="19"/>
          <w:szCs w:val="19"/>
          <w:lang w:val="es-ES_tradnl"/>
        </w:rPr>
      </w:pPr>
      <w:r w:rsidRPr="00A52C56">
        <w:rPr>
          <w:rFonts w:ascii="Arial" w:hAnsi="Arial" w:cs="Arial"/>
          <w:sz w:val="19"/>
          <w:szCs w:val="19"/>
          <w:lang w:val="es-ES_tradnl"/>
        </w:rPr>
        <w:t>La justificación de que la celebración de dichos compromisos representa ventajas económicas o que sus términos y condiciones son más favorables respecto a la celebración de dichos contratos por un solo ejercicio fiscal;</w:t>
      </w:r>
    </w:p>
    <w:p w14:paraId="7C4121A0" w14:textId="77777777" w:rsidR="009B5BCB" w:rsidRPr="00A52C56" w:rsidRDefault="009B5BCB" w:rsidP="0021449C">
      <w:pPr>
        <w:pStyle w:val="Prrafodelista"/>
        <w:tabs>
          <w:tab w:val="left" w:pos="567"/>
        </w:tabs>
        <w:autoSpaceDE w:val="0"/>
        <w:autoSpaceDN w:val="0"/>
        <w:adjustRightInd w:val="0"/>
        <w:ind w:left="567" w:hanging="283"/>
        <w:jc w:val="both"/>
        <w:rPr>
          <w:rFonts w:ascii="Arial" w:hAnsi="Arial" w:cs="Arial"/>
          <w:sz w:val="19"/>
          <w:szCs w:val="19"/>
          <w:lang w:val="es-ES_tradnl"/>
        </w:rPr>
      </w:pPr>
    </w:p>
    <w:p w14:paraId="69B400D7" w14:textId="77777777" w:rsidR="006F4E2F" w:rsidRPr="00A52C56" w:rsidRDefault="006F4E2F" w:rsidP="0015145E">
      <w:pPr>
        <w:pStyle w:val="Prrafodelista"/>
        <w:numPr>
          <w:ilvl w:val="0"/>
          <w:numId w:val="23"/>
        </w:numPr>
        <w:tabs>
          <w:tab w:val="left" w:pos="567"/>
        </w:tabs>
        <w:autoSpaceDE w:val="0"/>
        <w:autoSpaceDN w:val="0"/>
        <w:adjustRightInd w:val="0"/>
        <w:ind w:left="567" w:hanging="283"/>
        <w:jc w:val="both"/>
        <w:rPr>
          <w:rFonts w:ascii="Arial" w:hAnsi="Arial" w:cs="Arial"/>
          <w:sz w:val="19"/>
          <w:szCs w:val="19"/>
          <w:lang w:val="es-ES_tradnl"/>
        </w:rPr>
      </w:pPr>
      <w:r w:rsidRPr="00A52C56">
        <w:rPr>
          <w:rFonts w:ascii="Arial" w:hAnsi="Arial" w:cs="Arial"/>
          <w:sz w:val="19"/>
          <w:szCs w:val="19"/>
          <w:lang w:val="es-ES_tradnl"/>
        </w:rPr>
        <w:t>La justificación del plazo de la contratación y de que el mismo no afectará negativamente la competencia económica del sector de que se trate, y</w:t>
      </w:r>
    </w:p>
    <w:p w14:paraId="399132EA" w14:textId="77777777" w:rsidR="009B5BCB" w:rsidRPr="00A52C56" w:rsidRDefault="009B5BCB" w:rsidP="0021449C">
      <w:pPr>
        <w:pStyle w:val="Prrafodelista"/>
        <w:tabs>
          <w:tab w:val="left" w:pos="567"/>
        </w:tabs>
        <w:autoSpaceDE w:val="0"/>
        <w:autoSpaceDN w:val="0"/>
        <w:adjustRightInd w:val="0"/>
        <w:ind w:left="567" w:hanging="283"/>
        <w:jc w:val="both"/>
        <w:rPr>
          <w:rFonts w:ascii="Arial" w:hAnsi="Arial" w:cs="Arial"/>
          <w:sz w:val="19"/>
          <w:szCs w:val="19"/>
          <w:lang w:val="es-ES_tradnl"/>
        </w:rPr>
      </w:pPr>
    </w:p>
    <w:p w14:paraId="125B09B0" w14:textId="77777777" w:rsidR="006F4E2F" w:rsidRPr="00A52C56" w:rsidRDefault="006F4E2F" w:rsidP="0015145E">
      <w:pPr>
        <w:pStyle w:val="Prrafodelista"/>
        <w:numPr>
          <w:ilvl w:val="0"/>
          <w:numId w:val="23"/>
        </w:numPr>
        <w:tabs>
          <w:tab w:val="left" w:pos="567"/>
        </w:tabs>
        <w:autoSpaceDE w:val="0"/>
        <w:autoSpaceDN w:val="0"/>
        <w:adjustRightInd w:val="0"/>
        <w:ind w:left="567" w:hanging="283"/>
        <w:jc w:val="both"/>
        <w:rPr>
          <w:rFonts w:ascii="Arial" w:hAnsi="Arial" w:cs="Arial"/>
          <w:sz w:val="19"/>
          <w:szCs w:val="19"/>
          <w:lang w:val="es-ES_tradnl"/>
        </w:rPr>
      </w:pPr>
      <w:r w:rsidRPr="00A52C56">
        <w:rPr>
          <w:rFonts w:ascii="Arial" w:hAnsi="Arial" w:cs="Arial"/>
          <w:sz w:val="19"/>
          <w:szCs w:val="19"/>
          <w:lang w:val="es-ES_tradnl"/>
        </w:rPr>
        <w:t>El desglose del gasto debe consignarse a precios del año de contratación, tanto para el ejercicio fiscal vigente como para los subsecuentes, así como, en el caso de obra pública, los avances físicos esperados. Los montos deberán presentarse en moneda nacional.</w:t>
      </w:r>
    </w:p>
    <w:p w14:paraId="498F4DC6" w14:textId="77777777" w:rsidR="009B5BCB" w:rsidRPr="00A52C56" w:rsidRDefault="009B5BCB" w:rsidP="009B5BCB">
      <w:pPr>
        <w:pStyle w:val="Prrafodelista"/>
        <w:rPr>
          <w:rFonts w:ascii="Arial" w:hAnsi="Arial" w:cs="Arial"/>
          <w:sz w:val="19"/>
          <w:szCs w:val="19"/>
          <w:lang w:val="es-ES_tradnl"/>
        </w:rPr>
      </w:pPr>
    </w:p>
    <w:p w14:paraId="19A77E8C" w14:textId="77777777" w:rsidR="006F4E2F" w:rsidRPr="00A52C56" w:rsidRDefault="006F4E2F" w:rsidP="00306141">
      <w:pPr>
        <w:tabs>
          <w:tab w:val="left" w:pos="0"/>
        </w:tabs>
        <w:autoSpaceDE w:val="0"/>
        <w:autoSpaceDN w:val="0"/>
        <w:adjustRightInd w:val="0"/>
        <w:jc w:val="both"/>
        <w:rPr>
          <w:rFonts w:ascii="Arial" w:hAnsi="Arial" w:cs="Arial"/>
          <w:sz w:val="19"/>
          <w:szCs w:val="19"/>
          <w:lang w:val="es-ES_tradnl"/>
        </w:rPr>
      </w:pPr>
      <w:r w:rsidRPr="00A52C56">
        <w:rPr>
          <w:rFonts w:ascii="Arial" w:hAnsi="Arial" w:cs="Arial"/>
          <w:sz w:val="19"/>
          <w:szCs w:val="19"/>
          <w:lang w:val="es-ES_tradnl"/>
        </w:rPr>
        <w:t>La Secretaría emitirá su resolución en un plazo máximo de veinte días a partir de la presentación de la solicitud.</w:t>
      </w:r>
    </w:p>
    <w:p w14:paraId="49AE7DA0" w14:textId="77777777" w:rsidR="006F4E2F" w:rsidRPr="00A52C56" w:rsidRDefault="006F4E2F" w:rsidP="00306141">
      <w:pPr>
        <w:tabs>
          <w:tab w:val="left" w:pos="1134"/>
        </w:tabs>
        <w:autoSpaceDE w:val="0"/>
        <w:autoSpaceDN w:val="0"/>
        <w:adjustRightInd w:val="0"/>
        <w:ind w:left="1134" w:hanging="774"/>
        <w:jc w:val="both"/>
        <w:rPr>
          <w:rFonts w:ascii="Arial" w:hAnsi="Arial" w:cs="Arial"/>
          <w:sz w:val="19"/>
          <w:szCs w:val="19"/>
          <w:lang w:val="es-ES_tradnl"/>
        </w:rPr>
      </w:pPr>
    </w:p>
    <w:p w14:paraId="461648E1" w14:textId="77777777" w:rsidR="006F4E2F" w:rsidRPr="00A52C56" w:rsidRDefault="006F4E2F" w:rsidP="00306141">
      <w:pPr>
        <w:tabs>
          <w:tab w:val="left" w:pos="0"/>
        </w:tabs>
        <w:autoSpaceDE w:val="0"/>
        <w:autoSpaceDN w:val="0"/>
        <w:adjustRightInd w:val="0"/>
        <w:jc w:val="both"/>
        <w:rPr>
          <w:rFonts w:ascii="Arial" w:hAnsi="Arial" w:cs="Arial"/>
          <w:sz w:val="19"/>
          <w:szCs w:val="19"/>
          <w:lang w:val="es-ES_tradnl"/>
        </w:rPr>
      </w:pPr>
      <w:r w:rsidRPr="00A52C56">
        <w:rPr>
          <w:rFonts w:ascii="Arial" w:hAnsi="Arial" w:cs="Arial"/>
          <w:sz w:val="19"/>
          <w:szCs w:val="19"/>
          <w:lang w:val="es-ES_tradnl"/>
        </w:rPr>
        <w:t xml:space="preserve">Las Dependencias y Entidades no podrán presentar solicitudes con posterioridad al plazo a que se refiere el presente artículo. </w:t>
      </w:r>
    </w:p>
    <w:p w14:paraId="5FF6ACD6" w14:textId="77777777" w:rsidR="006F4E2F" w:rsidRPr="00A52C56" w:rsidRDefault="006F4E2F" w:rsidP="00306141">
      <w:pPr>
        <w:tabs>
          <w:tab w:val="left" w:pos="0"/>
        </w:tabs>
        <w:autoSpaceDE w:val="0"/>
        <w:autoSpaceDN w:val="0"/>
        <w:adjustRightInd w:val="0"/>
        <w:jc w:val="both"/>
        <w:rPr>
          <w:rFonts w:ascii="Arial" w:hAnsi="Arial" w:cs="Arial"/>
          <w:sz w:val="19"/>
          <w:szCs w:val="19"/>
          <w:lang w:val="es-ES_tradnl"/>
        </w:rPr>
      </w:pPr>
    </w:p>
    <w:p w14:paraId="15518A6D" w14:textId="77777777" w:rsidR="006F4E2F" w:rsidRPr="00A52C56" w:rsidRDefault="006F4E2F" w:rsidP="00306141">
      <w:pPr>
        <w:autoSpaceDE w:val="0"/>
        <w:autoSpaceDN w:val="0"/>
        <w:adjustRightInd w:val="0"/>
        <w:jc w:val="both"/>
        <w:rPr>
          <w:rFonts w:ascii="Arial" w:hAnsi="Arial" w:cs="Arial"/>
          <w:sz w:val="19"/>
          <w:szCs w:val="19"/>
          <w:lang w:val="es-ES_tradnl"/>
        </w:rPr>
      </w:pPr>
      <w:r w:rsidRPr="00A52C56">
        <w:rPr>
          <w:rFonts w:ascii="Arial" w:hAnsi="Arial" w:cs="Arial"/>
          <w:sz w:val="19"/>
          <w:szCs w:val="19"/>
          <w:lang w:val="es-ES_tradnl"/>
        </w:rPr>
        <w:lastRenderedPageBreak/>
        <w:t xml:space="preserve">Las Dependencias y Entidades no contraerán compromisos plurianuales que impliquen riesgos de incumplimiento de sus obligaciones o que restrinjan la flexibilidad requerida para el adecuado ejercicio del gasto. Para ello, el monto total de este tipo de contratos, sin incluir aquellos derivados de proyectos para prestación de servicios para cualquier año de su vigencia, no rebasará el 20 por ciento del gasto total del presupuesto aprobado en el año que se celebre. </w:t>
      </w:r>
    </w:p>
    <w:p w14:paraId="743834A9" w14:textId="77777777" w:rsidR="006F4E2F" w:rsidRPr="00A52C56" w:rsidRDefault="006F4E2F" w:rsidP="00306141">
      <w:pPr>
        <w:autoSpaceDE w:val="0"/>
        <w:autoSpaceDN w:val="0"/>
        <w:adjustRightInd w:val="0"/>
        <w:jc w:val="both"/>
        <w:rPr>
          <w:rFonts w:ascii="Arial" w:hAnsi="Arial" w:cs="Arial"/>
          <w:sz w:val="19"/>
          <w:szCs w:val="19"/>
          <w:lang w:val="es-ES_tradnl"/>
        </w:rPr>
      </w:pPr>
    </w:p>
    <w:p w14:paraId="2B493906" w14:textId="77777777" w:rsidR="006F4E2F" w:rsidRPr="00A52C56" w:rsidRDefault="006F4E2F" w:rsidP="00306141">
      <w:pPr>
        <w:autoSpaceDE w:val="0"/>
        <w:autoSpaceDN w:val="0"/>
        <w:adjustRightInd w:val="0"/>
        <w:jc w:val="both"/>
        <w:rPr>
          <w:rFonts w:ascii="Arial" w:hAnsi="Arial" w:cs="Arial"/>
          <w:sz w:val="19"/>
          <w:szCs w:val="19"/>
          <w:lang w:val="es-ES_tradnl"/>
        </w:rPr>
      </w:pPr>
      <w:r w:rsidRPr="00A52C56">
        <w:rPr>
          <w:rFonts w:ascii="Arial" w:hAnsi="Arial" w:cs="Arial"/>
          <w:sz w:val="19"/>
          <w:szCs w:val="19"/>
          <w:lang w:val="es-ES_tradnl"/>
        </w:rPr>
        <w:t>Cuando el monto aprobado resulte insuficiente para llevar a cabo la contratación, se elaborará la justificación correspondiente y se solicitará una nueva autorización de conformidad con este artículo.</w:t>
      </w:r>
    </w:p>
    <w:p w14:paraId="331D57F3" w14:textId="77777777" w:rsidR="006F4E2F" w:rsidRPr="00A52C56" w:rsidRDefault="006F4E2F" w:rsidP="00253D7C">
      <w:pPr>
        <w:rPr>
          <w:rFonts w:ascii="Arial" w:hAnsi="Arial" w:cs="Arial"/>
          <w:b/>
          <w:sz w:val="19"/>
          <w:szCs w:val="19"/>
          <w:lang w:val="es-ES_tradnl"/>
        </w:rPr>
      </w:pPr>
    </w:p>
    <w:p w14:paraId="07C3C4AC" w14:textId="77777777" w:rsidR="006F4E2F" w:rsidRPr="00A52C56" w:rsidRDefault="006F4E2F" w:rsidP="00306141">
      <w:pPr>
        <w:jc w:val="both"/>
        <w:rPr>
          <w:rFonts w:ascii="Arial" w:hAnsi="Arial" w:cs="Arial"/>
          <w:bCs/>
          <w:sz w:val="19"/>
          <w:szCs w:val="19"/>
        </w:rPr>
      </w:pPr>
      <w:r w:rsidRPr="00A52C56">
        <w:rPr>
          <w:rFonts w:ascii="Arial" w:hAnsi="Arial" w:cs="Arial"/>
          <w:b/>
          <w:bCs/>
          <w:sz w:val="19"/>
          <w:szCs w:val="19"/>
        </w:rPr>
        <w:t>Artículo 125.</w:t>
      </w:r>
      <w:r w:rsidR="00025AB5" w:rsidRPr="00A52C56">
        <w:rPr>
          <w:rFonts w:ascii="Arial" w:hAnsi="Arial" w:cs="Arial"/>
          <w:b/>
          <w:bCs/>
          <w:sz w:val="19"/>
          <w:szCs w:val="19"/>
        </w:rPr>
        <w:t xml:space="preserve"> </w:t>
      </w:r>
      <w:r w:rsidRPr="00A52C56">
        <w:rPr>
          <w:rFonts w:ascii="Arial" w:hAnsi="Arial" w:cs="Arial"/>
          <w:bCs/>
          <w:sz w:val="19"/>
          <w:szCs w:val="19"/>
        </w:rPr>
        <w:t>Las Dependencias y Entidades serán las responsables de exigir que las garantías se exhiban oportunamente y</w:t>
      </w:r>
      <w:r w:rsidR="00025AB5" w:rsidRPr="00A52C56">
        <w:rPr>
          <w:rFonts w:ascii="Arial" w:hAnsi="Arial" w:cs="Arial"/>
          <w:bCs/>
          <w:sz w:val="19"/>
          <w:szCs w:val="19"/>
        </w:rPr>
        <w:t xml:space="preserve"> </w:t>
      </w:r>
      <w:r w:rsidRPr="00A52C56">
        <w:rPr>
          <w:rFonts w:ascii="Arial" w:hAnsi="Arial" w:cs="Arial"/>
          <w:bCs/>
          <w:sz w:val="19"/>
          <w:szCs w:val="19"/>
        </w:rPr>
        <w:t>verificar su autenticidad a través de los medios necesarios; siendo su responsabilidad la omisión de la presentación de garantías en los contratos celebrados o que estas garantías resulten apócrifas. Así mismo,</w:t>
      </w:r>
      <w:r w:rsidR="00025AB5" w:rsidRPr="00A52C56">
        <w:rPr>
          <w:rFonts w:ascii="Arial" w:hAnsi="Arial" w:cs="Arial"/>
          <w:bCs/>
          <w:sz w:val="19"/>
          <w:szCs w:val="19"/>
        </w:rPr>
        <w:t xml:space="preserve"> </w:t>
      </w:r>
      <w:r w:rsidRPr="00A52C56">
        <w:rPr>
          <w:rFonts w:ascii="Arial" w:hAnsi="Arial" w:cs="Arial"/>
          <w:bCs/>
          <w:sz w:val="19"/>
          <w:szCs w:val="19"/>
        </w:rPr>
        <w:t>deberán enviar trimestralmente a la Secretaría por escrito y medio magnético</w:t>
      </w:r>
      <w:r w:rsidR="00025AB5" w:rsidRPr="00A52C56">
        <w:rPr>
          <w:rFonts w:ascii="Arial" w:hAnsi="Arial" w:cs="Arial"/>
          <w:bCs/>
          <w:sz w:val="19"/>
          <w:szCs w:val="19"/>
        </w:rPr>
        <w:t xml:space="preserve"> </w:t>
      </w:r>
      <w:r w:rsidRPr="00A52C56">
        <w:rPr>
          <w:rFonts w:ascii="Arial" w:hAnsi="Arial" w:cs="Arial"/>
          <w:bCs/>
          <w:sz w:val="19"/>
          <w:szCs w:val="19"/>
        </w:rPr>
        <w:t>la información sobre el estado que guardan</w:t>
      </w:r>
      <w:r w:rsidR="00025AB5" w:rsidRPr="00A52C56">
        <w:rPr>
          <w:rFonts w:ascii="Arial" w:hAnsi="Arial" w:cs="Arial"/>
          <w:bCs/>
          <w:sz w:val="19"/>
          <w:szCs w:val="19"/>
        </w:rPr>
        <w:t xml:space="preserve"> </w:t>
      </w:r>
      <w:r w:rsidRPr="00A52C56">
        <w:rPr>
          <w:rFonts w:ascii="Arial" w:hAnsi="Arial" w:cs="Arial"/>
          <w:bCs/>
          <w:sz w:val="19"/>
          <w:szCs w:val="19"/>
        </w:rPr>
        <w:t>los contratos que celebren</w:t>
      </w:r>
      <w:r w:rsidR="00025AB5" w:rsidRPr="00A52C56">
        <w:rPr>
          <w:rFonts w:ascii="Arial" w:hAnsi="Arial" w:cs="Arial"/>
          <w:bCs/>
          <w:sz w:val="19"/>
          <w:szCs w:val="19"/>
        </w:rPr>
        <w:t xml:space="preserve"> </w:t>
      </w:r>
      <w:r w:rsidRPr="00A52C56">
        <w:rPr>
          <w:rFonts w:ascii="Arial" w:hAnsi="Arial" w:cs="Arial"/>
          <w:bCs/>
          <w:sz w:val="19"/>
          <w:szCs w:val="19"/>
        </w:rPr>
        <w:t>y de las garantías que exijan.</w:t>
      </w:r>
    </w:p>
    <w:p w14:paraId="7C5CA138" w14:textId="77777777" w:rsidR="006F4E2F" w:rsidRPr="00A52C56" w:rsidRDefault="006F4E2F" w:rsidP="00306141">
      <w:pPr>
        <w:jc w:val="both"/>
        <w:rPr>
          <w:rFonts w:ascii="Arial" w:hAnsi="Arial" w:cs="Arial"/>
          <w:bCs/>
          <w:sz w:val="19"/>
          <w:szCs w:val="19"/>
        </w:rPr>
      </w:pPr>
    </w:p>
    <w:p w14:paraId="08A1DE07" w14:textId="77777777" w:rsidR="006F4E2F" w:rsidRPr="00A52C56" w:rsidRDefault="006F4E2F" w:rsidP="00306141">
      <w:pPr>
        <w:jc w:val="both"/>
        <w:rPr>
          <w:rFonts w:ascii="Arial" w:hAnsi="Arial" w:cs="Arial"/>
          <w:bCs/>
          <w:sz w:val="19"/>
          <w:szCs w:val="19"/>
        </w:rPr>
      </w:pPr>
      <w:r w:rsidRPr="00A52C56">
        <w:rPr>
          <w:rFonts w:ascii="Arial" w:hAnsi="Arial" w:cs="Arial"/>
          <w:bCs/>
          <w:sz w:val="19"/>
          <w:szCs w:val="19"/>
        </w:rPr>
        <w:t>El informe deberá ser presentado durante los diez primeros días de los meses de enero, abril, julio y octubre de cada ejercicio, y contendrá lo siguiente:</w:t>
      </w:r>
    </w:p>
    <w:p w14:paraId="44CF6F9C" w14:textId="77777777" w:rsidR="006F4E2F" w:rsidRPr="00A52C56" w:rsidRDefault="006F4E2F" w:rsidP="0021449C">
      <w:pPr>
        <w:ind w:left="567" w:hanging="283"/>
        <w:jc w:val="both"/>
        <w:rPr>
          <w:rFonts w:ascii="Arial" w:hAnsi="Arial" w:cs="Arial"/>
          <w:bCs/>
          <w:sz w:val="19"/>
          <w:szCs w:val="19"/>
        </w:rPr>
      </w:pPr>
    </w:p>
    <w:p w14:paraId="64F98EEF" w14:textId="77777777" w:rsidR="006F4E2F" w:rsidRPr="00A52C56" w:rsidRDefault="006F4E2F" w:rsidP="0015145E">
      <w:pPr>
        <w:numPr>
          <w:ilvl w:val="0"/>
          <w:numId w:val="70"/>
        </w:numPr>
        <w:tabs>
          <w:tab w:val="left" w:pos="567"/>
        </w:tabs>
        <w:ind w:left="567" w:hanging="283"/>
        <w:jc w:val="both"/>
        <w:rPr>
          <w:rFonts w:ascii="Arial" w:hAnsi="Arial" w:cs="Arial"/>
          <w:bCs/>
          <w:sz w:val="19"/>
          <w:szCs w:val="19"/>
        </w:rPr>
      </w:pPr>
      <w:r w:rsidRPr="00A52C56">
        <w:rPr>
          <w:rFonts w:ascii="Arial" w:hAnsi="Arial" w:cs="Arial"/>
          <w:bCs/>
          <w:sz w:val="19"/>
          <w:szCs w:val="19"/>
        </w:rPr>
        <w:t>Datos del contrato: Número, fecha, vigencia, objeto, proveedor o contratista, monto total, fuente de</w:t>
      </w:r>
      <w:r w:rsidR="00025AB5" w:rsidRPr="00A52C56">
        <w:rPr>
          <w:rFonts w:ascii="Arial" w:hAnsi="Arial" w:cs="Arial"/>
          <w:bCs/>
          <w:sz w:val="19"/>
          <w:szCs w:val="19"/>
        </w:rPr>
        <w:t xml:space="preserve"> </w:t>
      </w:r>
      <w:r w:rsidRPr="00A52C56">
        <w:rPr>
          <w:rFonts w:ascii="Arial" w:hAnsi="Arial" w:cs="Arial"/>
          <w:bCs/>
          <w:sz w:val="19"/>
          <w:szCs w:val="19"/>
        </w:rPr>
        <w:t>financiamiento, garantías exigidas, estado del contrato.</w:t>
      </w:r>
    </w:p>
    <w:p w14:paraId="54ED49CE" w14:textId="77777777" w:rsidR="009B5BCB" w:rsidRPr="00A52C56" w:rsidRDefault="009B5BCB" w:rsidP="0021449C">
      <w:pPr>
        <w:tabs>
          <w:tab w:val="left" w:pos="567"/>
        </w:tabs>
        <w:ind w:left="567" w:hanging="283"/>
        <w:jc w:val="both"/>
        <w:rPr>
          <w:rFonts w:ascii="Arial" w:hAnsi="Arial" w:cs="Arial"/>
          <w:bCs/>
          <w:sz w:val="19"/>
          <w:szCs w:val="19"/>
        </w:rPr>
      </w:pPr>
    </w:p>
    <w:p w14:paraId="2E353BA7" w14:textId="77777777" w:rsidR="006F4E2F" w:rsidRPr="00A52C56" w:rsidRDefault="006F4E2F" w:rsidP="0015145E">
      <w:pPr>
        <w:numPr>
          <w:ilvl w:val="0"/>
          <w:numId w:val="70"/>
        </w:numPr>
        <w:tabs>
          <w:tab w:val="left" w:pos="567"/>
        </w:tabs>
        <w:ind w:left="567" w:hanging="283"/>
        <w:jc w:val="both"/>
        <w:rPr>
          <w:rFonts w:ascii="Arial" w:hAnsi="Arial" w:cs="Arial"/>
          <w:bCs/>
          <w:sz w:val="19"/>
          <w:szCs w:val="19"/>
        </w:rPr>
      </w:pPr>
      <w:r w:rsidRPr="00A52C56">
        <w:rPr>
          <w:rFonts w:ascii="Arial" w:hAnsi="Arial" w:cs="Arial"/>
          <w:bCs/>
          <w:sz w:val="19"/>
          <w:szCs w:val="19"/>
        </w:rPr>
        <w:t>De las garantías: Fecha de aceptación, medio de garantía, objeto de la garantía, número de identificación del documento, fecha del documento, institución que la expide, monto garantizado, así como la validación de la</w:t>
      </w:r>
      <w:r w:rsidR="00025AB5" w:rsidRPr="00A52C56">
        <w:rPr>
          <w:rFonts w:ascii="Arial" w:hAnsi="Arial" w:cs="Arial"/>
          <w:bCs/>
          <w:sz w:val="19"/>
          <w:szCs w:val="19"/>
        </w:rPr>
        <w:t xml:space="preserve"> </w:t>
      </w:r>
      <w:r w:rsidRPr="00A52C56">
        <w:rPr>
          <w:rFonts w:ascii="Arial" w:hAnsi="Arial" w:cs="Arial"/>
          <w:bCs/>
          <w:sz w:val="19"/>
          <w:szCs w:val="19"/>
        </w:rPr>
        <w:t>autenticidad de la garantía.</w:t>
      </w:r>
    </w:p>
    <w:p w14:paraId="4B3E4B03" w14:textId="77777777" w:rsidR="009B5BCB" w:rsidRPr="00A52C56" w:rsidRDefault="009B5BCB" w:rsidP="009B5BCB">
      <w:pPr>
        <w:tabs>
          <w:tab w:val="left" w:pos="1134"/>
        </w:tabs>
        <w:ind w:left="1134"/>
        <w:jc w:val="both"/>
        <w:rPr>
          <w:rFonts w:ascii="Arial" w:hAnsi="Arial" w:cs="Arial"/>
          <w:bCs/>
          <w:sz w:val="19"/>
          <w:szCs w:val="19"/>
        </w:rPr>
      </w:pPr>
    </w:p>
    <w:p w14:paraId="2FD087A9" w14:textId="77777777" w:rsidR="006F4E2F" w:rsidRPr="00A52C56" w:rsidRDefault="006F4E2F" w:rsidP="00306141">
      <w:pPr>
        <w:jc w:val="both"/>
        <w:rPr>
          <w:rFonts w:ascii="Arial" w:hAnsi="Arial" w:cs="Arial"/>
          <w:bCs/>
          <w:sz w:val="19"/>
          <w:szCs w:val="19"/>
        </w:rPr>
      </w:pPr>
      <w:r w:rsidRPr="00A52C56">
        <w:rPr>
          <w:rFonts w:ascii="Arial" w:hAnsi="Arial" w:cs="Arial"/>
          <w:bCs/>
          <w:sz w:val="19"/>
          <w:szCs w:val="19"/>
        </w:rPr>
        <w:t>En casos de modificación del contrato principal o la garantía, recisión, terminación anticipada o cumplimiento satisfactorio; independientemente de los trámites procedentes, se deberá comunicar en el informe siguiente a la fecha en que se originen; debiendo hacer referencia al número de oficio mediante el cual se informó por primera vez y</w:t>
      </w:r>
      <w:r w:rsidR="00025AB5" w:rsidRPr="00A52C56">
        <w:rPr>
          <w:rFonts w:ascii="Arial" w:hAnsi="Arial" w:cs="Arial"/>
          <w:bCs/>
          <w:sz w:val="19"/>
          <w:szCs w:val="19"/>
        </w:rPr>
        <w:t xml:space="preserve"> </w:t>
      </w:r>
      <w:r w:rsidRPr="00A52C56">
        <w:rPr>
          <w:rFonts w:ascii="Arial" w:hAnsi="Arial" w:cs="Arial"/>
          <w:bCs/>
          <w:sz w:val="19"/>
          <w:szCs w:val="19"/>
        </w:rPr>
        <w:t>en su caso, los números de los oficios con los cuales</w:t>
      </w:r>
      <w:r w:rsidR="00025AB5" w:rsidRPr="00A52C56">
        <w:rPr>
          <w:rFonts w:ascii="Arial" w:hAnsi="Arial" w:cs="Arial"/>
          <w:bCs/>
          <w:sz w:val="19"/>
          <w:szCs w:val="19"/>
        </w:rPr>
        <w:t xml:space="preserve"> </w:t>
      </w:r>
      <w:r w:rsidRPr="00A52C56">
        <w:rPr>
          <w:rFonts w:ascii="Arial" w:hAnsi="Arial" w:cs="Arial"/>
          <w:bCs/>
          <w:sz w:val="19"/>
          <w:szCs w:val="19"/>
        </w:rPr>
        <w:t>informaron sus modificaciones.</w:t>
      </w:r>
    </w:p>
    <w:p w14:paraId="6DF12280" w14:textId="77777777" w:rsidR="006F4E2F" w:rsidRPr="00A52C56" w:rsidRDefault="006F4E2F" w:rsidP="00306141">
      <w:pPr>
        <w:jc w:val="both"/>
        <w:rPr>
          <w:rFonts w:ascii="Arial" w:hAnsi="Arial" w:cs="Arial"/>
          <w:bCs/>
          <w:sz w:val="19"/>
          <w:szCs w:val="19"/>
        </w:rPr>
      </w:pPr>
    </w:p>
    <w:p w14:paraId="56C58CF9" w14:textId="77777777" w:rsidR="006F4E2F" w:rsidRPr="001D3772" w:rsidRDefault="006F4E2F" w:rsidP="00306141">
      <w:pPr>
        <w:jc w:val="both"/>
        <w:rPr>
          <w:rFonts w:ascii="Arial" w:hAnsi="Arial" w:cs="Arial"/>
          <w:bCs/>
          <w:i/>
          <w:iCs/>
          <w:sz w:val="19"/>
          <w:szCs w:val="19"/>
          <w:vertAlign w:val="superscript"/>
        </w:rPr>
      </w:pPr>
      <w:r w:rsidRPr="001D3772">
        <w:rPr>
          <w:rFonts w:ascii="Arial" w:hAnsi="Arial" w:cs="Arial"/>
          <w:bCs/>
          <w:i/>
          <w:iCs/>
          <w:sz w:val="19"/>
          <w:szCs w:val="19"/>
        </w:rPr>
        <w:t xml:space="preserve">Ante la omisión en la presentación del informe se dará vista a la </w:t>
      </w:r>
      <w:r w:rsidR="00D54225">
        <w:rPr>
          <w:rFonts w:ascii="Arial" w:hAnsi="Arial" w:cs="Arial"/>
          <w:bCs/>
          <w:i/>
          <w:iCs/>
          <w:sz w:val="19"/>
          <w:szCs w:val="19"/>
        </w:rPr>
        <w:t>Secretaría de Honestidad</w:t>
      </w:r>
      <w:r w:rsidRPr="001D3772">
        <w:rPr>
          <w:rFonts w:ascii="Arial" w:hAnsi="Arial" w:cs="Arial"/>
          <w:bCs/>
          <w:i/>
          <w:iCs/>
          <w:sz w:val="19"/>
          <w:szCs w:val="19"/>
        </w:rPr>
        <w:t>, para que inicie los procedimientos de responsabilidad que correspondan.</w:t>
      </w:r>
      <w:r w:rsidR="001D3772" w:rsidRPr="001D3772">
        <w:rPr>
          <w:rFonts w:ascii="Arial" w:hAnsi="Arial" w:cs="Arial"/>
          <w:bCs/>
          <w:i/>
          <w:iCs/>
          <w:sz w:val="19"/>
          <w:szCs w:val="19"/>
        </w:rPr>
        <w:t xml:space="preserve"> </w:t>
      </w:r>
      <w:r w:rsidR="001D3772" w:rsidRPr="001D3772">
        <w:rPr>
          <w:rFonts w:ascii="Arial" w:hAnsi="Arial" w:cs="Arial"/>
          <w:bCs/>
          <w:i/>
          <w:iCs/>
          <w:sz w:val="19"/>
          <w:szCs w:val="19"/>
          <w:vertAlign w:val="superscript"/>
        </w:rPr>
        <w:t>(Reforma según Decreto PPOE Extra de fecha 31-01-2024)</w:t>
      </w:r>
    </w:p>
    <w:p w14:paraId="73BE0BB0" w14:textId="77777777" w:rsidR="006F4E2F" w:rsidRPr="00A52C56" w:rsidRDefault="006F4E2F" w:rsidP="00306141">
      <w:pPr>
        <w:jc w:val="both"/>
        <w:rPr>
          <w:rFonts w:ascii="Arial" w:hAnsi="Arial" w:cs="Arial"/>
          <w:bCs/>
          <w:sz w:val="19"/>
          <w:szCs w:val="19"/>
        </w:rPr>
      </w:pPr>
    </w:p>
    <w:p w14:paraId="5CD359F8" w14:textId="77777777" w:rsidR="006F4E2F" w:rsidRPr="00A52C56" w:rsidRDefault="0087561B" w:rsidP="00306141">
      <w:pPr>
        <w:jc w:val="both"/>
        <w:rPr>
          <w:rFonts w:ascii="Arial" w:hAnsi="Arial" w:cs="Arial"/>
          <w:bCs/>
          <w:sz w:val="19"/>
          <w:szCs w:val="19"/>
        </w:rPr>
      </w:pPr>
      <w:r w:rsidRPr="00A52C56">
        <w:rPr>
          <w:rFonts w:ascii="Arial" w:hAnsi="Arial" w:cs="Arial"/>
          <w:b/>
          <w:bCs/>
          <w:sz w:val="19"/>
          <w:szCs w:val="19"/>
        </w:rPr>
        <w:lastRenderedPageBreak/>
        <w:t>Artículo</w:t>
      </w:r>
      <w:r w:rsidR="006F4E2F" w:rsidRPr="00A52C56">
        <w:rPr>
          <w:rFonts w:ascii="Arial" w:hAnsi="Arial" w:cs="Arial"/>
          <w:b/>
          <w:bCs/>
          <w:sz w:val="19"/>
          <w:szCs w:val="19"/>
        </w:rPr>
        <w:t xml:space="preserve"> 126. </w:t>
      </w:r>
      <w:r w:rsidR="006F4E2F" w:rsidRPr="00A52C56">
        <w:rPr>
          <w:rFonts w:ascii="Arial" w:hAnsi="Arial" w:cs="Arial"/>
          <w:bCs/>
          <w:sz w:val="19"/>
          <w:szCs w:val="19"/>
        </w:rPr>
        <w:t>Las Dependencias y Entidades ante la exhibición de garantías deberán validar su aceptación en el momento de su presentación, observando lo siguiente:</w:t>
      </w:r>
    </w:p>
    <w:p w14:paraId="332F62D3" w14:textId="77777777" w:rsidR="006F4E2F" w:rsidRPr="00A52C56" w:rsidRDefault="006F4E2F" w:rsidP="00306141">
      <w:pPr>
        <w:jc w:val="both"/>
        <w:rPr>
          <w:rFonts w:ascii="Arial" w:hAnsi="Arial" w:cs="Arial"/>
          <w:bCs/>
          <w:sz w:val="19"/>
          <w:szCs w:val="19"/>
        </w:rPr>
      </w:pPr>
    </w:p>
    <w:p w14:paraId="3BEF096D" w14:textId="77777777" w:rsidR="006F4E2F" w:rsidRPr="00A52C56" w:rsidRDefault="006F4E2F" w:rsidP="0015145E">
      <w:pPr>
        <w:numPr>
          <w:ilvl w:val="0"/>
          <w:numId w:val="71"/>
        </w:numPr>
        <w:tabs>
          <w:tab w:val="left" w:pos="567"/>
        </w:tabs>
        <w:ind w:left="567" w:hanging="283"/>
        <w:jc w:val="both"/>
        <w:rPr>
          <w:rFonts w:ascii="Arial" w:hAnsi="Arial" w:cs="Arial"/>
          <w:bCs/>
          <w:sz w:val="19"/>
          <w:szCs w:val="19"/>
        </w:rPr>
      </w:pPr>
      <w:r w:rsidRPr="00A52C56">
        <w:rPr>
          <w:rFonts w:ascii="Arial" w:hAnsi="Arial" w:cs="Arial"/>
          <w:bCs/>
          <w:sz w:val="19"/>
          <w:szCs w:val="19"/>
        </w:rPr>
        <w:t>Pólizas de Fianzas:</w:t>
      </w:r>
    </w:p>
    <w:p w14:paraId="5C496D18" w14:textId="77777777" w:rsidR="009B5BCB" w:rsidRPr="00A52C56" w:rsidRDefault="009B5BCB" w:rsidP="0021449C">
      <w:pPr>
        <w:tabs>
          <w:tab w:val="left" w:pos="567"/>
          <w:tab w:val="left" w:pos="1134"/>
        </w:tabs>
        <w:ind w:left="1134" w:hanging="283"/>
        <w:jc w:val="both"/>
        <w:rPr>
          <w:rFonts w:ascii="Arial" w:hAnsi="Arial" w:cs="Arial"/>
          <w:bCs/>
          <w:sz w:val="19"/>
          <w:szCs w:val="19"/>
        </w:rPr>
      </w:pPr>
    </w:p>
    <w:p w14:paraId="07EB0B09" w14:textId="77777777" w:rsidR="006F4E2F" w:rsidRPr="00A52C56" w:rsidRDefault="006F4E2F" w:rsidP="0015145E">
      <w:pPr>
        <w:numPr>
          <w:ilvl w:val="0"/>
          <w:numId w:val="72"/>
        </w:numPr>
        <w:tabs>
          <w:tab w:val="left" w:pos="567"/>
        </w:tabs>
        <w:ind w:left="567" w:hanging="283"/>
        <w:jc w:val="both"/>
        <w:rPr>
          <w:rFonts w:ascii="Arial" w:hAnsi="Arial" w:cs="Arial"/>
          <w:bCs/>
          <w:sz w:val="19"/>
          <w:szCs w:val="19"/>
        </w:rPr>
      </w:pPr>
      <w:r w:rsidRPr="00A52C56">
        <w:rPr>
          <w:rFonts w:ascii="Arial" w:hAnsi="Arial" w:cs="Arial"/>
          <w:bCs/>
          <w:sz w:val="19"/>
          <w:szCs w:val="19"/>
        </w:rPr>
        <w:t>El documento expedido por Institución Afianzadora contenga los siguientes datos:</w:t>
      </w:r>
    </w:p>
    <w:p w14:paraId="5F131F86" w14:textId="77777777" w:rsidR="009B5BCB" w:rsidRPr="00A52C56" w:rsidRDefault="009B5BCB" w:rsidP="0021449C">
      <w:pPr>
        <w:tabs>
          <w:tab w:val="left" w:pos="567"/>
        </w:tabs>
        <w:ind w:left="567" w:hanging="283"/>
        <w:jc w:val="both"/>
        <w:rPr>
          <w:rFonts w:ascii="Arial" w:hAnsi="Arial" w:cs="Arial"/>
          <w:bCs/>
          <w:sz w:val="19"/>
          <w:szCs w:val="19"/>
        </w:rPr>
      </w:pPr>
    </w:p>
    <w:p w14:paraId="7BAD4DEA" w14:textId="77777777" w:rsidR="006F4E2F" w:rsidRPr="00A52C56" w:rsidRDefault="006F4E2F" w:rsidP="0015145E">
      <w:pPr>
        <w:pStyle w:val="Prrafodelista"/>
        <w:numPr>
          <w:ilvl w:val="0"/>
          <w:numId w:val="69"/>
        </w:numPr>
        <w:tabs>
          <w:tab w:val="left" w:pos="567"/>
          <w:tab w:val="left" w:pos="851"/>
        </w:tabs>
        <w:ind w:left="851" w:hanging="283"/>
        <w:jc w:val="both"/>
        <w:rPr>
          <w:rFonts w:ascii="Arial" w:hAnsi="Arial" w:cs="Arial"/>
          <w:bCs/>
          <w:sz w:val="19"/>
          <w:szCs w:val="19"/>
        </w:rPr>
      </w:pPr>
      <w:r w:rsidRPr="00A52C56">
        <w:rPr>
          <w:rFonts w:ascii="Arial" w:hAnsi="Arial" w:cs="Arial"/>
          <w:bCs/>
          <w:sz w:val="19"/>
          <w:szCs w:val="19"/>
        </w:rPr>
        <w:t>Número de póliza y su fecha de emisión.</w:t>
      </w:r>
    </w:p>
    <w:p w14:paraId="4292FBF9" w14:textId="77777777" w:rsidR="009B5BCB" w:rsidRPr="00A52C56" w:rsidRDefault="009B5BCB" w:rsidP="0021449C">
      <w:pPr>
        <w:pStyle w:val="Prrafodelista"/>
        <w:tabs>
          <w:tab w:val="left" w:pos="567"/>
          <w:tab w:val="left" w:pos="851"/>
        </w:tabs>
        <w:ind w:left="851" w:hanging="283"/>
        <w:jc w:val="both"/>
        <w:rPr>
          <w:rFonts w:ascii="Arial" w:hAnsi="Arial" w:cs="Arial"/>
          <w:bCs/>
          <w:sz w:val="19"/>
          <w:szCs w:val="19"/>
        </w:rPr>
      </w:pPr>
    </w:p>
    <w:p w14:paraId="1BD963F0" w14:textId="77777777" w:rsidR="006F4E2F" w:rsidRPr="00A52C56" w:rsidRDefault="006F4E2F" w:rsidP="0015145E">
      <w:pPr>
        <w:pStyle w:val="Prrafodelista"/>
        <w:numPr>
          <w:ilvl w:val="0"/>
          <w:numId w:val="69"/>
        </w:numPr>
        <w:tabs>
          <w:tab w:val="left" w:pos="567"/>
          <w:tab w:val="left" w:pos="851"/>
        </w:tabs>
        <w:ind w:left="851" w:hanging="283"/>
        <w:jc w:val="both"/>
        <w:rPr>
          <w:rFonts w:ascii="Arial" w:hAnsi="Arial" w:cs="Arial"/>
          <w:bCs/>
          <w:sz w:val="19"/>
          <w:szCs w:val="19"/>
        </w:rPr>
      </w:pPr>
      <w:r w:rsidRPr="00A52C56">
        <w:rPr>
          <w:rFonts w:ascii="Arial" w:hAnsi="Arial" w:cs="Arial"/>
          <w:bCs/>
          <w:sz w:val="19"/>
          <w:szCs w:val="19"/>
        </w:rPr>
        <w:t>Nombre del fiado y</w:t>
      </w:r>
      <w:r w:rsidR="00025AB5" w:rsidRPr="00A52C56">
        <w:rPr>
          <w:rFonts w:ascii="Arial" w:hAnsi="Arial" w:cs="Arial"/>
          <w:bCs/>
          <w:sz w:val="19"/>
          <w:szCs w:val="19"/>
        </w:rPr>
        <w:t xml:space="preserve"> </w:t>
      </w:r>
      <w:r w:rsidRPr="00A52C56">
        <w:rPr>
          <w:rFonts w:ascii="Arial" w:hAnsi="Arial" w:cs="Arial"/>
          <w:bCs/>
          <w:sz w:val="19"/>
          <w:szCs w:val="19"/>
        </w:rPr>
        <w:t>del beneficiario,</w:t>
      </w:r>
    </w:p>
    <w:p w14:paraId="7DDBB7EA" w14:textId="77777777" w:rsidR="009B5BCB" w:rsidRPr="00A52C56" w:rsidRDefault="009B5BCB" w:rsidP="0021449C">
      <w:pPr>
        <w:pStyle w:val="Prrafodelista"/>
        <w:tabs>
          <w:tab w:val="left" w:pos="567"/>
          <w:tab w:val="left" w:pos="851"/>
        </w:tabs>
        <w:ind w:left="851" w:hanging="283"/>
        <w:jc w:val="both"/>
        <w:rPr>
          <w:rFonts w:ascii="Arial" w:hAnsi="Arial" w:cs="Arial"/>
          <w:bCs/>
          <w:sz w:val="19"/>
          <w:szCs w:val="19"/>
        </w:rPr>
      </w:pPr>
    </w:p>
    <w:p w14:paraId="712B8204" w14:textId="77777777" w:rsidR="006F4E2F" w:rsidRPr="00A52C56" w:rsidRDefault="006F4E2F" w:rsidP="0015145E">
      <w:pPr>
        <w:pStyle w:val="Prrafodelista"/>
        <w:numPr>
          <w:ilvl w:val="0"/>
          <w:numId w:val="69"/>
        </w:numPr>
        <w:tabs>
          <w:tab w:val="left" w:pos="567"/>
          <w:tab w:val="left" w:pos="851"/>
        </w:tabs>
        <w:ind w:left="851" w:hanging="283"/>
        <w:jc w:val="both"/>
        <w:rPr>
          <w:rFonts w:ascii="Arial" w:hAnsi="Arial" w:cs="Arial"/>
          <w:bCs/>
          <w:sz w:val="19"/>
          <w:szCs w:val="19"/>
        </w:rPr>
      </w:pPr>
      <w:r w:rsidRPr="00A52C56">
        <w:rPr>
          <w:rFonts w:ascii="Arial" w:hAnsi="Arial" w:cs="Arial"/>
          <w:bCs/>
          <w:sz w:val="19"/>
          <w:szCs w:val="19"/>
        </w:rPr>
        <w:t>Monto y objeto de la garantía,</w:t>
      </w:r>
    </w:p>
    <w:p w14:paraId="2D27D6F4" w14:textId="77777777" w:rsidR="009B5BCB" w:rsidRPr="00A52C56" w:rsidRDefault="009B5BCB" w:rsidP="0021449C">
      <w:pPr>
        <w:pStyle w:val="Prrafodelista"/>
        <w:tabs>
          <w:tab w:val="left" w:pos="567"/>
          <w:tab w:val="left" w:pos="851"/>
        </w:tabs>
        <w:ind w:left="851" w:hanging="283"/>
        <w:jc w:val="both"/>
        <w:rPr>
          <w:rFonts w:ascii="Arial" w:hAnsi="Arial" w:cs="Arial"/>
          <w:bCs/>
          <w:sz w:val="19"/>
          <w:szCs w:val="19"/>
        </w:rPr>
      </w:pPr>
    </w:p>
    <w:p w14:paraId="6C6E2016" w14:textId="77777777" w:rsidR="006F4E2F" w:rsidRPr="00A52C56" w:rsidRDefault="006F4E2F" w:rsidP="0015145E">
      <w:pPr>
        <w:pStyle w:val="Prrafodelista"/>
        <w:numPr>
          <w:ilvl w:val="0"/>
          <w:numId w:val="69"/>
        </w:numPr>
        <w:tabs>
          <w:tab w:val="left" w:pos="567"/>
          <w:tab w:val="left" w:pos="851"/>
        </w:tabs>
        <w:ind w:left="851" w:hanging="283"/>
        <w:jc w:val="both"/>
        <w:rPr>
          <w:rFonts w:ascii="Arial" w:hAnsi="Arial" w:cs="Arial"/>
          <w:bCs/>
          <w:sz w:val="19"/>
          <w:szCs w:val="19"/>
        </w:rPr>
      </w:pPr>
      <w:r w:rsidRPr="00A52C56">
        <w:rPr>
          <w:rFonts w:ascii="Arial" w:hAnsi="Arial" w:cs="Arial"/>
          <w:bCs/>
          <w:sz w:val="19"/>
          <w:szCs w:val="19"/>
        </w:rPr>
        <w:t>Responsabilidad del fiador.</w:t>
      </w:r>
    </w:p>
    <w:p w14:paraId="57D1D6D7" w14:textId="77777777" w:rsidR="009B5BCB" w:rsidRPr="00A52C56" w:rsidRDefault="009B5BCB" w:rsidP="0021449C">
      <w:pPr>
        <w:pStyle w:val="Prrafodelista"/>
        <w:tabs>
          <w:tab w:val="left" w:pos="567"/>
          <w:tab w:val="left" w:pos="851"/>
        </w:tabs>
        <w:ind w:left="851" w:hanging="283"/>
        <w:jc w:val="both"/>
        <w:rPr>
          <w:rFonts w:ascii="Arial" w:hAnsi="Arial" w:cs="Arial"/>
          <w:bCs/>
          <w:sz w:val="19"/>
          <w:szCs w:val="19"/>
        </w:rPr>
      </w:pPr>
    </w:p>
    <w:p w14:paraId="282BD0D8" w14:textId="77777777" w:rsidR="006F4E2F" w:rsidRPr="00A52C56" w:rsidRDefault="006F4E2F" w:rsidP="0015145E">
      <w:pPr>
        <w:pStyle w:val="Prrafodelista"/>
        <w:numPr>
          <w:ilvl w:val="0"/>
          <w:numId w:val="69"/>
        </w:numPr>
        <w:tabs>
          <w:tab w:val="left" w:pos="567"/>
          <w:tab w:val="left" w:pos="851"/>
        </w:tabs>
        <w:ind w:left="851" w:hanging="283"/>
        <w:jc w:val="both"/>
        <w:rPr>
          <w:rFonts w:ascii="Arial" w:hAnsi="Arial" w:cs="Arial"/>
          <w:bCs/>
          <w:sz w:val="19"/>
          <w:szCs w:val="19"/>
        </w:rPr>
      </w:pPr>
      <w:r w:rsidRPr="00A52C56">
        <w:rPr>
          <w:rFonts w:ascii="Arial" w:hAnsi="Arial" w:cs="Arial"/>
          <w:bCs/>
          <w:sz w:val="19"/>
          <w:szCs w:val="19"/>
        </w:rPr>
        <w:t>Identificación o denominación del contrato y su fecha.</w:t>
      </w:r>
    </w:p>
    <w:p w14:paraId="33F7C709" w14:textId="77777777" w:rsidR="009B5BCB" w:rsidRPr="00A52C56" w:rsidRDefault="009B5BCB" w:rsidP="0021449C">
      <w:pPr>
        <w:pStyle w:val="Prrafodelista"/>
        <w:tabs>
          <w:tab w:val="left" w:pos="567"/>
          <w:tab w:val="left" w:pos="851"/>
        </w:tabs>
        <w:ind w:left="851" w:hanging="283"/>
        <w:jc w:val="both"/>
        <w:rPr>
          <w:rFonts w:ascii="Arial" w:hAnsi="Arial" w:cs="Arial"/>
          <w:bCs/>
          <w:sz w:val="19"/>
          <w:szCs w:val="19"/>
        </w:rPr>
      </w:pPr>
    </w:p>
    <w:p w14:paraId="439B7292" w14:textId="77777777" w:rsidR="006F4E2F" w:rsidRPr="00A52C56" w:rsidRDefault="006F4E2F" w:rsidP="0015145E">
      <w:pPr>
        <w:pStyle w:val="Prrafodelista"/>
        <w:numPr>
          <w:ilvl w:val="0"/>
          <w:numId w:val="69"/>
        </w:numPr>
        <w:tabs>
          <w:tab w:val="left" w:pos="567"/>
          <w:tab w:val="left" w:pos="851"/>
        </w:tabs>
        <w:ind w:left="851" w:hanging="283"/>
        <w:jc w:val="both"/>
        <w:rPr>
          <w:rFonts w:ascii="Arial" w:hAnsi="Arial" w:cs="Arial"/>
          <w:bCs/>
          <w:sz w:val="19"/>
          <w:szCs w:val="19"/>
        </w:rPr>
      </w:pPr>
      <w:r w:rsidRPr="00A52C56">
        <w:rPr>
          <w:rFonts w:ascii="Arial" w:hAnsi="Arial" w:cs="Arial"/>
          <w:bCs/>
          <w:sz w:val="19"/>
          <w:szCs w:val="19"/>
        </w:rPr>
        <w:t>Objeto y fecha de cumplimiento del contrato principal.</w:t>
      </w:r>
    </w:p>
    <w:p w14:paraId="3D871DC3" w14:textId="77777777" w:rsidR="009B5BCB" w:rsidRPr="00A52C56" w:rsidRDefault="009B5BCB" w:rsidP="0021449C">
      <w:pPr>
        <w:pStyle w:val="Prrafodelista"/>
        <w:tabs>
          <w:tab w:val="left" w:pos="567"/>
          <w:tab w:val="left" w:pos="851"/>
        </w:tabs>
        <w:ind w:left="851" w:hanging="283"/>
        <w:jc w:val="both"/>
        <w:rPr>
          <w:rFonts w:ascii="Arial" w:hAnsi="Arial" w:cs="Arial"/>
          <w:bCs/>
          <w:sz w:val="19"/>
          <w:szCs w:val="19"/>
        </w:rPr>
      </w:pPr>
    </w:p>
    <w:p w14:paraId="038D89B3" w14:textId="77777777" w:rsidR="006F4E2F" w:rsidRPr="00A52C56" w:rsidRDefault="006F4E2F" w:rsidP="0015145E">
      <w:pPr>
        <w:pStyle w:val="Prrafodelista"/>
        <w:numPr>
          <w:ilvl w:val="0"/>
          <w:numId w:val="69"/>
        </w:numPr>
        <w:tabs>
          <w:tab w:val="left" w:pos="567"/>
          <w:tab w:val="left" w:pos="851"/>
        </w:tabs>
        <w:ind w:left="851" w:hanging="283"/>
        <w:jc w:val="both"/>
        <w:rPr>
          <w:rFonts w:ascii="Arial" w:hAnsi="Arial" w:cs="Arial"/>
          <w:bCs/>
          <w:sz w:val="19"/>
          <w:szCs w:val="19"/>
        </w:rPr>
      </w:pPr>
      <w:r w:rsidRPr="00A52C56">
        <w:rPr>
          <w:rFonts w:ascii="Arial" w:hAnsi="Arial" w:cs="Arial"/>
          <w:bCs/>
          <w:sz w:val="19"/>
          <w:szCs w:val="19"/>
        </w:rPr>
        <w:t>Línea de validación</w:t>
      </w:r>
    </w:p>
    <w:p w14:paraId="67E852EB" w14:textId="77777777" w:rsidR="006F4E2F" w:rsidRPr="00A52C56" w:rsidRDefault="006F4E2F" w:rsidP="0021449C">
      <w:pPr>
        <w:pStyle w:val="Prrafodelista"/>
        <w:tabs>
          <w:tab w:val="left" w:pos="567"/>
          <w:tab w:val="left" w:pos="1134"/>
        </w:tabs>
        <w:ind w:left="1134" w:hanging="283"/>
        <w:jc w:val="both"/>
        <w:rPr>
          <w:rFonts w:ascii="Arial" w:hAnsi="Arial" w:cs="Arial"/>
          <w:bCs/>
          <w:sz w:val="19"/>
          <w:szCs w:val="19"/>
        </w:rPr>
      </w:pPr>
    </w:p>
    <w:p w14:paraId="56C1F8BB" w14:textId="77777777" w:rsidR="006F4E2F" w:rsidRPr="00A52C56" w:rsidRDefault="006F4E2F" w:rsidP="0015145E">
      <w:pPr>
        <w:numPr>
          <w:ilvl w:val="0"/>
          <w:numId w:val="72"/>
        </w:numPr>
        <w:tabs>
          <w:tab w:val="left" w:pos="567"/>
        </w:tabs>
        <w:ind w:left="567" w:hanging="283"/>
        <w:jc w:val="both"/>
        <w:rPr>
          <w:rFonts w:ascii="Arial" w:hAnsi="Arial" w:cs="Arial"/>
          <w:bCs/>
          <w:sz w:val="19"/>
          <w:szCs w:val="19"/>
        </w:rPr>
      </w:pPr>
      <w:r w:rsidRPr="00A52C56">
        <w:rPr>
          <w:rFonts w:ascii="Arial" w:hAnsi="Arial" w:cs="Arial"/>
          <w:bCs/>
          <w:sz w:val="19"/>
          <w:szCs w:val="19"/>
        </w:rPr>
        <w:t>Incluir dentro de su texto la siguiente leyenda</w:t>
      </w:r>
      <w:r w:rsidR="00025AB5" w:rsidRPr="00A52C56">
        <w:rPr>
          <w:rFonts w:ascii="Arial" w:hAnsi="Arial" w:cs="Arial"/>
          <w:bCs/>
          <w:sz w:val="19"/>
          <w:szCs w:val="19"/>
        </w:rPr>
        <w:t xml:space="preserve"> </w:t>
      </w:r>
      <w:r w:rsidRPr="00A52C56">
        <w:rPr>
          <w:rFonts w:ascii="Arial" w:hAnsi="Arial" w:cs="Arial"/>
          <w:bCs/>
          <w:sz w:val="19"/>
          <w:szCs w:val="19"/>
        </w:rPr>
        <w:t xml:space="preserve">“la fianza continuará vigente en el caso de que se otorgue prórroga o espera al deudor, para el cumplimiento de las obligaciones que se afianzan, </w:t>
      </w:r>
      <w:proofErr w:type="spellStart"/>
      <w:r w:rsidRPr="00A52C56">
        <w:rPr>
          <w:rFonts w:ascii="Arial" w:hAnsi="Arial" w:cs="Arial"/>
          <w:bCs/>
          <w:sz w:val="19"/>
          <w:szCs w:val="19"/>
        </w:rPr>
        <w:t>aún</w:t>
      </w:r>
      <w:proofErr w:type="spellEnd"/>
      <w:r w:rsidRPr="00A52C56">
        <w:rPr>
          <w:rFonts w:ascii="Arial" w:hAnsi="Arial" w:cs="Arial"/>
          <w:bCs/>
          <w:sz w:val="19"/>
          <w:szCs w:val="19"/>
        </w:rPr>
        <w:t xml:space="preserve"> cuando hayan sido solicitadas y autorizadas extemporáneamente o inclusive cuando la prórroga o espera sea otorgada unilateralmente por la dependencia o entidad, y se haya comunicado al contratista o proveedor, por lo que la afianzadora manifiesta su consentimiento de acuerdo a la Ley que las rige”. </w:t>
      </w:r>
    </w:p>
    <w:p w14:paraId="6A700555" w14:textId="77777777" w:rsidR="009B5BCB" w:rsidRPr="00A52C56" w:rsidRDefault="009B5BCB" w:rsidP="0021449C">
      <w:pPr>
        <w:tabs>
          <w:tab w:val="left" w:pos="567"/>
        </w:tabs>
        <w:ind w:left="567" w:hanging="283"/>
        <w:jc w:val="both"/>
        <w:rPr>
          <w:rFonts w:ascii="Arial" w:hAnsi="Arial" w:cs="Arial"/>
          <w:bCs/>
          <w:sz w:val="19"/>
          <w:szCs w:val="19"/>
        </w:rPr>
      </w:pPr>
    </w:p>
    <w:p w14:paraId="66898131" w14:textId="77777777" w:rsidR="006F4E2F" w:rsidRPr="00A52C56" w:rsidRDefault="006F4E2F" w:rsidP="0015145E">
      <w:pPr>
        <w:numPr>
          <w:ilvl w:val="0"/>
          <w:numId w:val="72"/>
        </w:numPr>
        <w:tabs>
          <w:tab w:val="left" w:pos="567"/>
        </w:tabs>
        <w:ind w:left="567" w:hanging="283"/>
        <w:jc w:val="both"/>
        <w:rPr>
          <w:rFonts w:ascii="Arial" w:hAnsi="Arial" w:cs="Arial"/>
          <w:bCs/>
          <w:sz w:val="19"/>
          <w:szCs w:val="19"/>
        </w:rPr>
      </w:pPr>
      <w:r w:rsidRPr="00A52C56">
        <w:rPr>
          <w:rFonts w:ascii="Arial" w:hAnsi="Arial" w:cs="Arial"/>
          <w:bCs/>
          <w:sz w:val="19"/>
          <w:szCs w:val="19"/>
        </w:rPr>
        <w:t>Incluir la condición siguiente: “para cancelar esta fianza será requisito previo e indispensable la autorización expresa de la Secretaría de Finanzas del Poder Ejecutivo del Estado, a solicitud de la dependencia o entidad solicitante”</w:t>
      </w:r>
    </w:p>
    <w:p w14:paraId="442E238B" w14:textId="77777777" w:rsidR="009B5BCB" w:rsidRPr="00A52C56" w:rsidRDefault="009B5BCB" w:rsidP="0021449C">
      <w:pPr>
        <w:pStyle w:val="Prrafodelista"/>
        <w:tabs>
          <w:tab w:val="left" w:pos="567"/>
        </w:tabs>
        <w:ind w:left="567" w:hanging="283"/>
        <w:rPr>
          <w:rFonts w:ascii="Arial" w:hAnsi="Arial" w:cs="Arial"/>
          <w:bCs/>
          <w:sz w:val="19"/>
          <w:szCs w:val="19"/>
        </w:rPr>
      </w:pPr>
    </w:p>
    <w:p w14:paraId="3916772B" w14:textId="77777777" w:rsidR="006F4E2F" w:rsidRPr="00A52C56" w:rsidRDefault="006F4E2F" w:rsidP="0015145E">
      <w:pPr>
        <w:numPr>
          <w:ilvl w:val="0"/>
          <w:numId w:val="72"/>
        </w:numPr>
        <w:tabs>
          <w:tab w:val="left" w:pos="567"/>
        </w:tabs>
        <w:ind w:left="567" w:hanging="283"/>
        <w:jc w:val="both"/>
        <w:rPr>
          <w:rFonts w:ascii="Arial" w:hAnsi="Arial" w:cs="Arial"/>
          <w:bCs/>
          <w:sz w:val="19"/>
          <w:szCs w:val="19"/>
        </w:rPr>
      </w:pPr>
      <w:r w:rsidRPr="00A52C56">
        <w:rPr>
          <w:rFonts w:ascii="Arial" w:hAnsi="Arial" w:cs="Arial"/>
          <w:bCs/>
          <w:sz w:val="19"/>
          <w:szCs w:val="19"/>
        </w:rPr>
        <w:t>Verificar su autenticad mediante validación de la afianzadora de que se trate y que los datos de su contenido sean correctos.</w:t>
      </w:r>
    </w:p>
    <w:p w14:paraId="2DE68723" w14:textId="77777777" w:rsidR="009B5BCB" w:rsidRPr="00A52C56" w:rsidRDefault="009B5BCB" w:rsidP="0021449C">
      <w:pPr>
        <w:pStyle w:val="Prrafodelista"/>
        <w:tabs>
          <w:tab w:val="left" w:pos="567"/>
        </w:tabs>
        <w:ind w:hanging="283"/>
        <w:rPr>
          <w:rFonts w:ascii="Arial" w:hAnsi="Arial" w:cs="Arial"/>
          <w:bCs/>
          <w:sz w:val="28"/>
          <w:szCs w:val="28"/>
        </w:rPr>
      </w:pPr>
    </w:p>
    <w:p w14:paraId="7FDB0D5F" w14:textId="77777777" w:rsidR="006F4E2F" w:rsidRPr="00A52C56" w:rsidRDefault="006F4E2F" w:rsidP="0015145E">
      <w:pPr>
        <w:numPr>
          <w:ilvl w:val="0"/>
          <w:numId w:val="71"/>
        </w:numPr>
        <w:tabs>
          <w:tab w:val="left" w:pos="567"/>
        </w:tabs>
        <w:ind w:left="567" w:hanging="283"/>
        <w:jc w:val="both"/>
        <w:rPr>
          <w:rFonts w:ascii="Arial" w:hAnsi="Arial" w:cs="Arial"/>
          <w:bCs/>
          <w:sz w:val="19"/>
          <w:szCs w:val="19"/>
        </w:rPr>
      </w:pPr>
      <w:r w:rsidRPr="00A52C56">
        <w:rPr>
          <w:rFonts w:ascii="Arial" w:hAnsi="Arial" w:cs="Arial"/>
          <w:bCs/>
          <w:sz w:val="19"/>
          <w:szCs w:val="19"/>
        </w:rPr>
        <w:t>Cheque certificado:</w:t>
      </w:r>
    </w:p>
    <w:p w14:paraId="119CF68B" w14:textId="77777777" w:rsidR="009B5BCB" w:rsidRPr="00A52C56" w:rsidRDefault="009B5BCB" w:rsidP="0021449C">
      <w:pPr>
        <w:tabs>
          <w:tab w:val="left" w:pos="567"/>
        </w:tabs>
        <w:ind w:left="567" w:hanging="283"/>
        <w:jc w:val="both"/>
        <w:rPr>
          <w:rFonts w:ascii="Arial" w:hAnsi="Arial" w:cs="Arial"/>
          <w:bCs/>
          <w:sz w:val="19"/>
          <w:szCs w:val="19"/>
        </w:rPr>
      </w:pPr>
    </w:p>
    <w:p w14:paraId="4DAADDE1" w14:textId="77777777" w:rsidR="006F4E2F" w:rsidRPr="00A52C56" w:rsidRDefault="006F4E2F" w:rsidP="0015145E">
      <w:pPr>
        <w:numPr>
          <w:ilvl w:val="0"/>
          <w:numId w:val="73"/>
        </w:numPr>
        <w:tabs>
          <w:tab w:val="left" w:pos="567"/>
        </w:tabs>
        <w:ind w:left="567" w:hanging="283"/>
        <w:jc w:val="both"/>
        <w:rPr>
          <w:rFonts w:ascii="Arial" w:hAnsi="Arial" w:cs="Arial"/>
          <w:bCs/>
          <w:sz w:val="19"/>
          <w:szCs w:val="19"/>
        </w:rPr>
      </w:pPr>
      <w:r w:rsidRPr="00A52C56">
        <w:rPr>
          <w:rFonts w:ascii="Arial" w:hAnsi="Arial" w:cs="Arial"/>
          <w:bCs/>
          <w:sz w:val="19"/>
          <w:szCs w:val="19"/>
        </w:rPr>
        <w:t>Expedirse a favor de la Secretaría de Finanzas del Poder Ejecutivo del Estado;</w:t>
      </w:r>
    </w:p>
    <w:p w14:paraId="2F0EE119" w14:textId="77777777" w:rsidR="009B5BCB" w:rsidRPr="00A52C56" w:rsidRDefault="009B5BCB" w:rsidP="0021449C">
      <w:pPr>
        <w:tabs>
          <w:tab w:val="left" w:pos="567"/>
        </w:tabs>
        <w:ind w:left="567" w:hanging="283"/>
        <w:jc w:val="both"/>
        <w:rPr>
          <w:rFonts w:ascii="Arial" w:hAnsi="Arial" w:cs="Arial"/>
          <w:bCs/>
          <w:sz w:val="19"/>
          <w:szCs w:val="19"/>
        </w:rPr>
      </w:pPr>
    </w:p>
    <w:p w14:paraId="68DE462F" w14:textId="77777777" w:rsidR="006F4E2F" w:rsidRPr="00A52C56" w:rsidRDefault="006F4E2F" w:rsidP="0015145E">
      <w:pPr>
        <w:numPr>
          <w:ilvl w:val="0"/>
          <w:numId w:val="73"/>
        </w:numPr>
        <w:tabs>
          <w:tab w:val="left" w:pos="567"/>
        </w:tabs>
        <w:ind w:left="567" w:hanging="283"/>
        <w:jc w:val="both"/>
        <w:rPr>
          <w:rFonts w:ascii="Arial" w:hAnsi="Arial" w:cs="Arial"/>
          <w:bCs/>
          <w:sz w:val="19"/>
          <w:szCs w:val="19"/>
        </w:rPr>
      </w:pPr>
      <w:r w:rsidRPr="00A52C56">
        <w:rPr>
          <w:rFonts w:ascii="Arial" w:hAnsi="Arial" w:cs="Arial"/>
          <w:bCs/>
          <w:sz w:val="19"/>
          <w:szCs w:val="19"/>
        </w:rPr>
        <w:t>Establecer el monto garantizado y contenga sello de la Institución Bancaria, y</w:t>
      </w:r>
    </w:p>
    <w:p w14:paraId="32376B91" w14:textId="77777777" w:rsidR="009B5BCB" w:rsidRPr="00A52C56" w:rsidRDefault="009B5BCB" w:rsidP="0021449C">
      <w:pPr>
        <w:tabs>
          <w:tab w:val="left" w:pos="567"/>
        </w:tabs>
        <w:ind w:left="567" w:hanging="283"/>
        <w:jc w:val="both"/>
        <w:rPr>
          <w:rFonts w:ascii="Arial" w:hAnsi="Arial" w:cs="Arial"/>
          <w:bCs/>
          <w:sz w:val="19"/>
          <w:szCs w:val="19"/>
        </w:rPr>
      </w:pPr>
    </w:p>
    <w:p w14:paraId="13266222" w14:textId="77777777" w:rsidR="006F4E2F" w:rsidRPr="00A52C56" w:rsidRDefault="006F4E2F" w:rsidP="0015145E">
      <w:pPr>
        <w:numPr>
          <w:ilvl w:val="0"/>
          <w:numId w:val="73"/>
        </w:numPr>
        <w:tabs>
          <w:tab w:val="left" w:pos="567"/>
        </w:tabs>
        <w:ind w:left="567" w:hanging="283"/>
        <w:jc w:val="both"/>
        <w:rPr>
          <w:rFonts w:ascii="Arial" w:hAnsi="Arial" w:cs="Arial"/>
          <w:bCs/>
          <w:sz w:val="19"/>
          <w:szCs w:val="19"/>
        </w:rPr>
      </w:pPr>
      <w:r w:rsidRPr="00A52C56">
        <w:rPr>
          <w:rFonts w:ascii="Arial" w:hAnsi="Arial" w:cs="Arial"/>
          <w:bCs/>
          <w:sz w:val="19"/>
          <w:szCs w:val="19"/>
        </w:rPr>
        <w:t>Verificar su autenticidad.</w:t>
      </w:r>
    </w:p>
    <w:p w14:paraId="428F7EA1" w14:textId="77777777" w:rsidR="009B5BCB" w:rsidRPr="00A52C56" w:rsidRDefault="009B5BCB" w:rsidP="00124A3E">
      <w:pPr>
        <w:tabs>
          <w:tab w:val="left" w:pos="567"/>
        </w:tabs>
        <w:ind w:left="567" w:hanging="283"/>
        <w:jc w:val="both"/>
        <w:rPr>
          <w:rFonts w:ascii="Arial" w:hAnsi="Arial" w:cs="Arial"/>
          <w:bCs/>
          <w:sz w:val="19"/>
          <w:szCs w:val="19"/>
        </w:rPr>
      </w:pPr>
    </w:p>
    <w:p w14:paraId="15F9BCE2" w14:textId="77777777" w:rsidR="006F4E2F" w:rsidRPr="00A52C56" w:rsidRDefault="006F4E2F" w:rsidP="0015145E">
      <w:pPr>
        <w:numPr>
          <w:ilvl w:val="0"/>
          <w:numId w:val="71"/>
        </w:numPr>
        <w:tabs>
          <w:tab w:val="left" w:pos="567"/>
        </w:tabs>
        <w:ind w:left="567" w:hanging="283"/>
        <w:jc w:val="both"/>
        <w:rPr>
          <w:rFonts w:ascii="Arial" w:hAnsi="Arial" w:cs="Arial"/>
          <w:bCs/>
          <w:sz w:val="19"/>
          <w:szCs w:val="19"/>
        </w:rPr>
      </w:pPr>
      <w:r w:rsidRPr="00A52C56">
        <w:rPr>
          <w:rFonts w:ascii="Arial" w:hAnsi="Arial" w:cs="Arial"/>
          <w:bCs/>
          <w:sz w:val="19"/>
          <w:szCs w:val="19"/>
        </w:rPr>
        <w:t>Billete de depósito:</w:t>
      </w:r>
    </w:p>
    <w:p w14:paraId="28CFEE23" w14:textId="77777777" w:rsidR="009B5BCB" w:rsidRPr="00A52C56" w:rsidRDefault="009B5BCB" w:rsidP="00124A3E">
      <w:pPr>
        <w:tabs>
          <w:tab w:val="left" w:pos="567"/>
        </w:tabs>
        <w:ind w:left="567" w:hanging="283"/>
        <w:jc w:val="both"/>
        <w:rPr>
          <w:rFonts w:ascii="Arial" w:hAnsi="Arial" w:cs="Arial"/>
          <w:bCs/>
          <w:sz w:val="19"/>
          <w:szCs w:val="19"/>
        </w:rPr>
      </w:pPr>
    </w:p>
    <w:p w14:paraId="4BEF8BDB" w14:textId="77777777" w:rsidR="006F4E2F" w:rsidRPr="00A52C56" w:rsidRDefault="006F4E2F" w:rsidP="0015145E">
      <w:pPr>
        <w:numPr>
          <w:ilvl w:val="0"/>
          <w:numId w:val="74"/>
        </w:numPr>
        <w:tabs>
          <w:tab w:val="left" w:pos="567"/>
        </w:tabs>
        <w:ind w:left="567" w:hanging="283"/>
        <w:jc w:val="both"/>
        <w:rPr>
          <w:rFonts w:ascii="Arial" w:hAnsi="Arial" w:cs="Arial"/>
          <w:bCs/>
          <w:sz w:val="19"/>
          <w:szCs w:val="19"/>
        </w:rPr>
      </w:pPr>
      <w:r w:rsidRPr="00A52C56">
        <w:rPr>
          <w:rFonts w:ascii="Arial" w:hAnsi="Arial" w:cs="Arial"/>
          <w:bCs/>
          <w:sz w:val="19"/>
          <w:szCs w:val="19"/>
        </w:rPr>
        <w:t>Expedido a favor de la Secretaría de Finanzas del Poder Ejecutivo del Estado;</w:t>
      </w:r>
    </w:p>
    <w:p w14:paraId="3FD533EA" w14:textId="77777777" w:rsidR="009B5BCB" w:rsidRPr="00A52C56" w:rsidRDefault="009B5BCB" w:rsidP="00124A3E">
      <w:pPr>
        <w:tabs>
          <w:tab w:val="left" w:pos="567"/>
        </w:tabs>
        <w:ind w:left="567" w:hanging="283"/>
        <w:jc w:val="both"/>
        <w:rPr>
          <w:rFonts w:ascii="Arial" w:hAnsi="Arial" w:cs="Arial"/>
          <w:bCs/>
          <w:sz w:val="19"/>
          <w:szCs w:val="19"/>
        </w:rPr>
      </w:pPr>
    </w:p>
    <w:p w14:paraId="71356C4D" w14:textId="77777777" w:rsidR="006F4E2F" w:rsidRPr="00A52C56" w:rsidRDefault="006F4E2F" w:rsidP="0015145E">
      <w:pPr>
        <w:numPr>
          <w:ilvl w:val="0"/>
          <w:numId w:val="74"/>
        </w:numPr>
        <w:tabs>
          <w:tab w:val="left" w:pos="567"/>
        </w:tabs>
        <w:ind w:left="567" w:hanging="283"/>
        <w:jc w:val="both"/>
        <w:rPr>
          <w:rFonts w:ascii="Arial" w:hAnsi="Arial" w:cs="Arial"/>
          <w:bCs/>
          <w:sz w:val="19"/>
          <w:szCs w:val="19"/>
        </w:rPr>
      </w:pPr>
      <w:r w:rsidRPr="00A52C56">
        <w:rPr>
          <w:rFonts w:ascii="Arial" w:hAnsi="Arial" w:cs="Arial"/>
          <w:bCs/>
          <w:sz w:val="19"/>
          <w:szCs w:val="19"/>
        </w:rPr>
        <w:t>Contener el concepto y monto garantizado, que conste firma de autorización y sea documento expedido por el Banco de Ahorro Nacional y Servicios Financieros, y</w:t>
      </w:r>
    </w:p>
    <w:p w14:paraId="2988AD13" w14:textId="77777777" w:rsidR="009B5BCB" w:rsidRPr="00A52C56" w:rsidRDefault="009B5BCB" w:rsidP="00124A3E">
      <w:pPr>
        <w:tabs>
          <w:tab w:val="left" w:pos="567"/>
        </w:tabs>
        <w:ind w:left="567" w:hanging="283"/>
        <w:jc w:val="both"/>
        <w:rPr>
          <w:rFonts w:ascii="Arial" w:hAnsi="Arial" w:cs="Arial"/>
          <w:bCs/>
          <w:sz w:val="19"/>
          <w:szCs w:val="19"/>
        </w:rPr>
      </w:pPr>
    </w:p>
    <w:p w14:paraId="7B648957" w14:textId="77777777" w:rsidR="006F4E2F" w:rsidRPr="00A52C56" w:rsidRDefault="006F4E2F" w:rsidP="0015145E">
      <w:pPr>
        <w:numPr>
          <w:ilvl w:val="0"/>
          <w:numId w:val="74"/>
        </w:numPr>
        <w:tabs>
          <w:tab w:val="left" w:pos="567"/>
        </w:tabs>
        <w:ind w:left="567" w:hanging="283"/>
        <w:jc w:val="both"/>
        <w:rPr>
          <w:rFonts w:ascii="Arial" w:hAnsi="Arial" w:cs="Arial"/>
          <w:bCs/>
          <w:sz w:val="19"/>
          <w:szCs w:val="19"/>
        </w:rPr>
      </w:pPr>
      <w:r w:rsidRPr="00A52C56">
        <w:rPr>
          <w:rFonts w:ascii="Arial" w:hAnsi="Arial" w:cs="Arial"/>
          <w:bCs/>
          <w:sz w:val="19"/>
          <w:szCs w:val="19"/>
        </w:rPr>
        <w:t>Verificar su autenticidad.</w:t>
      </w:r>
    </w:p>
    <w:p w14:paraId="5AF5CDD5" w14:textId="77777777" w:rsidR="009B5BCB" w:rsidRPr="00A52C56" w:rsidRDefault="009B5BCB" w:rsidP="00124A3E">
      <w:pPr>
        <w:tabs>
          <w:tab w:val="left" w:pos="567"/>
          <w:tab w:val="left" w:pos="1134"/>
        </w:tabs>
        <w:ind w:left="567" w:hanging="283"/>
        <w:jc w:val="both"/>
        <w:rPr>
          <w:rFonts w:ascii="Arial" w:hAnsi="Arial" w:cs="Arial"/>
          <w:bCs/>
          <w:sz w:val="19"/>
          <w:szCs w:val="19"/>
        </w:rPr>
      </w:pPr>
    </w:p>
    <w:p w14:paraId="22E64EB4" w14:textId="77777777" w:rsidR="006F4E2F" w:rsidRPr="00A52C56" w:rsidRDefault="006F4E2F" w:rsidP="00306141">
      <w:pPr>
        <w:jc w:val="both"/>
        <w:rPr>
          <w:rFonts w:ascii="Arial" w:hAnsi="Arial" w:cs="Arial"/>
          <w:bCs/>
          <w:sz w:val="19"/>
          <w:szCs w:val="19"/>
        </w:rPr>
      </w:pPr>
      <w:r w:rsidRPr="00A52C56">
        <w:rPr>
          <w:rFonts w:ascii="Arial" w:hAnsi="Arial" w:cs="Arial"/>
          <w:bCs/>
          <w:sz w:val="19"/>
          <w:szCs w:val="19"/>
        </w:rPr>
        <w:t xml:space="preserve">Las garantías que no cumplan con el contenido del presente artículo, no serán </w:t>
      </w:r>
      <w:r w:rsidR="00F33532" w:rsidRPr="00A52C56">
        <w:rPr>
          <w:rFonts w:ascii="Arial" w:hAnsi="Arial" w:cs="Arial"/>
          <w:bCs/>
          <w:sz w:val="19"/>
          <w:szCs w:val="19"/>
        </w:rPr>
        <w:t>válidas</w:t>
      </w:r>
      <w:r w:rsidRPr="00A52C56">
        <w:rPr>
          <w:rFonts w:ascii="Arial" w:hAnsi="Arial" w:cs="Arial"/>
          <w:bCs/>
          <w:sz w:val="19"/>
          <w:szCs w:val="19"/>
        </w:rPr>
        <w:t xml:space="preserve"> y las adecuaciones correspondientes deberán realizarse a más tardar a los diez días hábiles siguientes al de su presentación. La omisión en la exhibición de la garantía será causa de rescisión del contrato.</w:t>
      </w:r>
    </w:p>
    <w:p w14:paraId="78661F90" w14:textId="77777777" w:rsidR="006F4E2F" w:rsidRPr="00A52C56" w:rsidRDefault="006F4E2F" w:rsidP="00306141">
      <w:pPr>
        <w:rPr>
          <w:rFonts w:ascii="Arial" w:hAnsi="Arial" w:cs="Arial"/>
          <w:b/>
          <w:bCs/>
          <w:sz w:val="19"/>
          <w:szCs w:val="19"/>
        </w:rPr>
      </w:pPr>
    </w:p>
    <w:p w14:paraId="00D5BECB" w14:textId="77777777" w:rsidR="006F4E2F" w:rsidRPr="00A52C56" w:rsidRDefault="006F4E2F" w:rsidP="00306141">
      <w:pPr>
        <w:jc w:val="both"/>
        <w:rPr>
          <w:rFonts w:ascii="Arial" w:hAnsi="Arial" w:cs="Arial"/>
          <w:bCs/>
          <w:sz w:val="19"/>
          <w:szCs w:val="19"/>
        </w:rPr>
      </w:pPr>
      <w:r w:rsidRPr="00A52C56">
        <w:rPr>
          <w:rFonts w:ascii="Arial" w:hAnsi="Arial" w:cs="Arial"/>
          <w:b/>
          <w:bCs/>
          <w:sz w:val="19"/>
          <w:szCs w:val="19"/>
        </w:rPr>
        <w:t xml:space="preserve">Artículo 127. </w:t>
      </w:r>
      <w:r w:rsidRPr="00A52C56">
        <w:rPr>
          <w:rFonts w:ascii="Arial" w:hAnsi="Arial" w:cs="Arial"/>
          <w:bCs/>
          <w:sz w:val="19"/>
          <w:szCs w:val="19"/>
        </w:rPr>
        <w:t>La cancelación de la garantía es procedente mediante autorización de la Secretaría, por:</w:t>
      </w:r>
    </w:p>
    <w:p w14:paraId="23051F61" w14:textId="77777777" w:rsidR="006F4E2F" w:rsidRPr="00A52C56" w:rsidRDefault="006F4E2F" w:rsidP="00306141">
      <w:pPr>
        <w:jc w:val="both"/>
        <w:rPr>
          <w:rFonts w:ascii="Arial" w:hAnsi="Arial" w:cs="Arial"/>
          <w:bCs/>
          <w:sz w:val="19"/>
          <w:szCs w:val="19"/>
        </w:rPr>
      </w:pPr>
    </w:p>
    <w:p w14:paraId="16919778" w14:textId="77777777" w:rsidR="006F4E2F" w:rsidRPr="00A52C56" w:rsidRDefault="006F4E2F" w:rsidP="0015145E">
      <w:pPr>
        <w:pStyle w:val="Prrafodelista"/>
        <w:numPr>
          <w:ilvl w:val="0"/>
          <w:numId w:val="75"/>
        </w:numPr>
        <w:tabs>
          <w:tab w:val="left" w:pos="567"/>
        </w:tabs>
        <w:ind w:left="567" w:hanging="283"/>
        <w:jc w:val="both"/>
        <w:rPr>
          <w:rFonts w:ascii="Arial" w:hAnsi="Arial" w:cs="Arial"/>
          <w:bCs/>
          <w:sz w:val="19"/>
          <w:szCs w:val="19"/>
        </w:rPr>
      </w:pPr>
      <w:r w:rsidRPr="00A52C56">
        <w:rPr>
          <w:rFonts w:ascii="Arial" w:hAnsi="Arial" w:cs="Arial"/>
          <w:bCs/>
          <w:sz w:val="19"/>
          <w:szCs w:val="19"/>
        </w:rPr>
        <w:t>Cumplimiento satisfactorio del contrato;</w:t>
      </w:r>
    </w:p>
    <w:p w14:paraId="6A6CA3A8" w14:textId="77777777" w:rsidR="009B5BCB" w:rsidRPr="00A52C56" w:rsidRDefault="009B5BCB" w:rsidP="00124A3E">
      <w:pPr>
        <w:pStyle w:val="Prrafodelista"/>
        <w:tabs>
          <w:tab w:val="left" w:pos="567"/>
        </w:tabs>
        <w:ind w:left="567" w:hanging="283"/>
        <w:jc w:val="both"/>
        <w:rPr>
          <w:rFonts w:ascii="Arial" w:hAnsi="Arial" w:cs="Arial"/>
          <w:bCs/>
          <w:sz w:val="19"/>
          <w:szCs w:val="19"/>
        </w:rPr>
      </w:pPr>
    </w:p>
    <w:p w14:paraId="64CF4A0B" w14:textId="77777777" w:rsidR="006F4E2F" w:rsidRPr="00A52C56" w:rsidRDefault="006F4E2F" w:rsidP="0015145E">
      <w:pPr>
        <w:pStyle w:val="Prrafodelista"/>
        <w:numPr>
          <w:ilvl w:val="0"/>
          <w:numId w:val="75"/>
        </w:numPr>
        <w:tabs>
          <w:tab w:val="left" w:pos="567"/>
        </w:tabs>
        <w:ind w:left="567" w:hanging="283"/>
        <w:jc w:val="both"/>
        <w:rPr>
          <w:rFonts w:ascii="Arial" w:hAnsi="Arial" w:cs="Arial"/>
          <w:bCs/>
          <w:sz w:val="19"/>
          <w:szCs w:val="19"/>
        </w:rPr>
      </w:pPr>
      <w:r w:rsidRPr="00A52C56">
        <w:rPr>
          <w:rFonts w:ascii="Arial" w:hAnsi="Arial" w:cs="Arial"/>
          <w:bCs/>
          <w:sz w:val="19"/>
          <w:szCs w:val="19"/>
        </w:rPr>
        <w:t>Pago voluntario de las obligaciones garantizadas, o</w:t>
      </w:r>
    </w:p>
    <w:p w14:paraId="7F5880A1" w14:textId="77777777" w:rsidR="009B5BCB" w:rsidRPr="00A52C56" w:rsidRDefault="009B5BCB" w:rsidP="00124A3E">
      <w:pPr>
        <w:pStyle w:val="Prrafodelista"/>
        <w:tabs>
          <w:tab w:val="left" w:pos="567"/>
        </w:tabs>
        <w:ind w:left="567" w:hanging="283"/>
        <w:jc w:val="both"/>
        <w:rPr>
          <w:rFonts w:ascii="Arial" w:hAnsi="Arial" w:cs="Arial"/>
          <w:bCs/>
          <w:sz w:val="19"/>
          <w:szCs w:val="19"/>
        </w:rPr>
      </w:pPr>
    </w:p>
    <w:p w14:paraId="014B8B44" w14:textId="77777777" w:rsidR="006F4E2F" w:rsidRPr="00A52C56" w:rsidRDefault="006F4E2F" w:rsidP="0015145E">
      <w:pPr>
        <w:pStyle w:val="Prrafodelista"/>
        <w:numPr>
          <w:ilvl w:val="0"/>
          <w:numId w:val="75"/>
        </w:numPr>
        <w:tabs>
          <w:tab w:val="left" w:pos="567"/>
        </w:tabs>
        <w:ind w:left="567" w:hanging="283"/>
        <w:jc w:val="both"/>
        <w:rPr>
          <w:rFonts w:ascii="Arial" w:hAnsi="Arial" w:cs="Arial"/>
          <w:bCs/>
          <w:sz w:val="19"/>
          <w:szCs w:val="19"/>
        </w:rPr>
      </w:pPr>
      <w:r w:rsidRPr="00A52C56">
        <w:rPr>
          <w:rFonts w:ascii="Arial" w:hAnsi="Arial" w:cs="Arial"/>
          <w:bCs/>
          <w:sz w:val="19"/>
          <w:szCs w:val="19"/>
        </w:rPr>
        <w:t>En el caso de vicios ocultos, transcurrido el plazo de vigencia establecido en la Ley, sin que se presente ningún defecto o responsabilidad para el contratista o proveedor.</w:t>
      </w:r>
    </w:p>
    <w:p w14:paraId="4A2A5D09" w14:textId="77777777" w:rsidR="006F4E2F" w:rsidRPr="00A52C56" w:rsidRDefault="006F4E2F" w:rsidP="00306141">
      <w:pPr>
        <w:jc w:val="both"/>
        <w:rPr>
          <w:rFonts w:ascii="Arial" w:hAnsi="Arial" w:cs="Arial"/>
          <w:bCs/>
          <w:sz w:val="19"/>
          <w:szCs w:val="19"/>
        </w:rPr>
      </w:pPr>
    </w:p>
    <w:p w14:paraId="563FF7FD" w14:textId="77777777" w:rsidR="006F4E2F" w:rsidRPr="00A52C56" w:rsidRDefault="006F4E2F" w:rsidP="00306141">
      <w:pPr>
        <w:jc w:val="both"/>
        <w:rPr>
          <w:rFonts w:ascii="Arial" w:hAnsi="Arial" w:cs="Arial"/>
          <w:bCs/>
          <w:sz w:val="19"/>
          <w:szCs w:val="19"/>
        </w:rPr>
      </w:pPr>
      <w:r w:rsidRPr="00A52C56">
        <w:rPr>
          <w:rFonts w:ascii="Arial" w:hAnsi="Arial" w:cs="Arial"/>
          <w:bCs/>
          <w:sz w:val="19"/>
          <w:szCs w:val="19"/>
        </w:rPr>
        <w:t>A efecto de lo anterior, las Dependencias o Entidades, deberán solicitar la autorización de cancelación de la garantía a la Secretaría, informando sobre la procedencia de la cancelación y debiendo exhibir los documentos que lo justifiquen.</w:t>
      </w:r>
    </w:p>
    <w:p w14:paraId="6F19826B" w14:textId="77777777" w:rsidR="006F4E2F" w:rsidRPr="00A52C56" w:rsidRDefault="006F4E2F" w:rsidP="00306141">
      <w:pPr>
        <w:jc w:val="both"/>
        <w:rPr>
          <w:rFonts w:ascii="Arial" w:hAnsi="Arial" w:cs="Arial"/>
          <w:bCs/>
          <w:sz w:val="19"/>
          <w:szCs w:val="19"/>
        </w:rPr>
      </w:pPr>
    </w:p>
    <w:p w14:paraId="40AD3716" w14:textId="77777777" w:rsidR="006F4E2F" w:rsidRPr="00A52C56" w:rsidRDefault="006F4E2F" w:rsidP="00306141">
      <w:pPr>
        <w:jc w:val="both"/>
        <w:rPr>
          <w:rFonts w:ascii="Arial" w:hAnsi="Arial" w:cs="Arial"/>
          <w:bCs/>
          <w:sz w:val="19"/>
          <w:szCs w:val="19"/>
        </w:rPr>
      </w:pPr>
      <w:r w:rsidRPr="00A52C56">
        <w:rPr>
          <w:rFonts w:ascii="Arial" w:hAnsi="Arial" w:cs="Arial"/>
          <w:bCs/>
          <w:sz w:val="19"/>
          <w:szCs w:val="19"/>
        </w:rPr>
        <w:lastRenderedPageBreak/>
        <w:t>Autorizada la cancelación de la garantía, la Dependencia o Entidad devolverá al contratista o proveedor, el documento exhibido y el oficio de autorización.</w:t>
      </w:r>
    </w:p>
    <w:p w14:paraId="50271657" w14:textId="77777777" w:rsidR="006F4E2F" w:rsidRPr="00A52C56" w:rsidRDefault="006F4E2F" w:rsidP="00306141">
      <w:pPr>
        <w:jc w:val="both"/>
        <w:rPr>
          <w:rFonts w:ascii="Arial" w:hAnsi="Arial" w:cs="Arial"/>
          <w:bCs/>
          <w:sz w:val="19"/>
          <w:szCs w:val="19"/>
        </w:rPr>
      </w:pPr>
    </w:p>
    <w:p w14:paraId="0690EF29" w14:textId="77777777" w:rsidR="006F4E2F" w:rsidRPr="00A52C56" w:rsidRDefault="006F4E2F" w:rsidP="00306141">
      <w:pPr>
        <w:jc w:val="both"/>
        <w:rPr>
          <w:rFonts w:ascii="Arial" w:hAnsi="Arial" w:cs="Arial"/>
          <w:bCs/>
          <w:sz w:val="19"/>
          <w:szCs w:val="19"/>
        </w:rPr>
      </w:pPr>
      <w:r w:rsidRPr="00A52C56">
        <w:rPr>
          <w:rFonts w:ascii="Arial" w:hAnsi="Arial" w:cs="Arial"/>
          <w:b/>
          <w:bCs/>
          <w:sz w:val="19"/>
          <w:szCs w:val="19"/>
        </w:rPr>
        <w:t xml:space="preserve">Artículo 128. </w:t>
      </w:r>
      <w:r w:rsidRPr="00A52C56">
        <w:rPr>
          <w:rFonts w:ascii="Arial" w:hAnsi="Arial" w:cs="Arial"/>
          <w:bCs/>
          <w:sz w:val="19"/>
          <w:szCs w:val="19"/>
        </w:rPr>
        <w:t>En los casos en que proceda hacer efectiva una garantía, se solicitará mediante oficio a la Secretaría dentro de los diez días hábiles siguientes a la causa que originó la efectividad, que se realicen los trámites legales correspondientes para recuperar el monto garantizado y remitir el expediente a que se refiere el artículo 51 de la Ley. El oficio de solicitud contendrá lo siguiente:</w:t>
      </w:r>
    </w:p>
    <w:p w14:paraId="0133AC6C" w14:textId="77777777" w:rsidR="009B5BCB" w:rsidRPr="00A52C56" w:rsidRDefault="009B5BCB" w:rsidP="00306141">
      <w:pPr>
        <w:jc w:val="both"/>
        <w:rPr>
          <w:rFonts w:ascii="Arial" w:hAnsi="Arial" w:cs="Arial"/>
          <w:bCs/>
          <w:sz w:val="24"/>
          <w:szCs w:val="24"/>
        </w:rPr>
      </w:pPr>
    </w:p>
    <w:p w14:paraId="366A6B60" w14:textId="77777777" w:rsidR="006F4E2F" w:rsidRPr="00A52C56" w:rsidRDefault="006F4E2F" w:rsidP="0015145E">
      <w:pPr>
        <w:numPr>
          <w:ilvl w:val="0"/>
          <w:numId w:val="76"/>
        </w:numPr>
        <w:tabs>
          <w:tab w:val="left" w:pos="567"/>
        </w:tabs>
        <w:ind w:left="567" w:hanging="283"/>
        <w:jc w:val="both"/>
        <w:rPr>
          <w:rFonts w:ascii="Arial" w:hAnsi="Arial" w:cs="Arial"/>
          <w:bCs/>
          <w:sz w:val="19"/>
          <w:szCs w:val="19"/>
        </w:rPr>
      </w:pPr>
      <w:r w:rsidRPr="00A52C56">
        <w:rPr>
          <w:rFonts w:ascii="Arial" w:hAnsi="Arial" w:cs="Arial"/>
          <w:bCs/>
          <w:sz w:val="19"/>
          <w:szCs w:val="19"/>
        </w:rPr>
        <w:t xml:space="preserve">Nombre de la autoridad u oficina remitente; </w:t>
      </w:r>
    </w:p>
    <w:p w14:paraId="2BA607F0" w14:textId="77777777" w:rsidR="009B5BCB" w:rsidRPr="00A52C56" w:rsidRDefault="009B5BCB" w:rsidP="00025AB5">
      <w:pPr>
        <w:tabs>
          <w:tab w:val="left" w:pos="567"/>
        </w:tabs>
        <w:ind w:left="567" w:hanging="283"/>
        <w:jc w:val="both"/>
        <w:rPr>
          <w:rFonts w:ascii="Arial" w:hAnsi="Arial" w:cs="Arial"/>
          <w:bCs/>
          <w:sz w:val="19"/>
          <w:szCs w:val="19"/>
        </w:rPr>
      </w:pPr>
    </w:p>
    <w:p w14:paraId="1B8B3AC3" w14:textId="77777777" w:rsidR="006F4E2F" w:rsidRPr="00A52C56" w:rsidRDefault="006F4E2F" w:rsidP="0015145E">
      <w:pPr>
        <w:numPr>
          <w:ilvl w:val="0"/>
          <w:numId w:val="76"/>
        </w:numPr>
        <w:tabs>
          <w:tab w:val="left" w:pos="567"/>
        </w:tabs>
        <w:ind w:left="567" w:hanging="283"/>
        <w:jc w:val="both"/>
        <w:rPr>
          <w:rFonts w:ascii="Arial" w:hAnsi="Arial" w:cs="Arial"/>
          <w:bCs/>
          <w:sz w:val="19"/>
          <w:szCs w:val="19"/>
        </w:rPr>
      </w:pPr>
      <w:r w:rsidRPr="00A52C56">
        <w:rPr>
          <w:rFonts w:ascii="Arial" w:hAnsi="Arial" w:cs="Arial"/>
          <w:bCs/>
          <w:sz w:val="19"/>
          <w:szCs w:val="19"/>
        </w:rPr>
        <w:t xml:space="preserve">Lugar y fecha; </w:t>
      </w:r>
    </w:p>
    <w:p w14:paraId="475A03A3" w14:textId="77777777" w:rsidR="009B5BCB" w:rsidRPr="00A52C56" w:rsidRDefault="009B5BCB" w:rsidP="00025AB5">
      <w:pPr>
        <w:tabs>
          <w:tab w:val="left" w:pos="567"/>
        </w:tabs>
        <w:ind w:left="567" w:hanging="283"/>
        <w:jc w:val="both"/>
        <w:rPr>
          <w:rFonts w:ascii="Arial" w:hAnsi="Arial" w:cs="Arial"/>
          <w:bCs/>
          <w:sz w:val="19"/>
          <w:szCs w:val="19"/>
        </w:rPr>
      </w:pPr>
    </w:p>
    <w:p w14:paraId="634A51EA" w14:textId="77777777" w:rsidR="006F4E2F" w:rsidRPr="00A52C56" w:rsidRDefault="006F4E2F" w:rsidP="0015145E">
      <w:pPr>
        <w:numPr>
          <w:ilvl w:val="0"/>
          <w:numId w:val="76"/>
        </w:numPr>
        <w:tabs>
          <w:tab w:val="left" w:pos="567"/>
        </w:tabs>
        <w:ind w:left="567" w:hanging="283"/>
        <w:jc w:val="both"/>
        <w:rPr>
          <w:rFonts w:ascii="Arial" w:hAnsi="Arial" w:cs="Arial"/>
          <w:bCs/>
          <w:sz w:val="19"/>
          <w:szCs w:val="19"/>
        </w:rPr>
      </w:pPr>
      <w:r w:rsidRPr="00A52C56">
        <w:rPr>
          <w:rFonts w:ascii="Arial" w:hAnsi="Arial" w:cs="Arial"/>
          <w:bCs/>
          <w:sz w:val="19"/>
          <w:szCs w:val="19"/>
        </w:rPr>
        <w:t xml:space="preserve">Nombre de otorgante; </w:t>
      </w:r>
    </w:p>
    <w:p w14:paraId="353565B6" w14:textId="77777777" w:rsidR="009B5BCB" w:rsidRPr="00A52C56" w:rsidRDefault="009B5BCB" w:rsidP="00025AB5">
      <w:pPr>
        <w:tabs>
          <w:tab w:val="left" w:pos="567"/>
        </w:tabs>
        <w:ind w:left="567" w:hanging="283"/>
        <w:jc w:val="both"/>
        <w:rPr>
          <w:rFonts w:ascii="Arial" w:hAnsi="Arial" w:cs="Arial"/>
          <w:bCs/>
          <w:sz w:val="19"/>
          <w:szCs w:val="19"/>
        </w:rPr>
      </w:pPr>
    </w:p>
    <w:p w14:paraId="5C8BB994" w14:textId="77777777" w:rsidR="006F4E2F" w:rsidRPr="00A52C56" w:rsidRDefault="006F4E2F" w:rsidP="0015145E">
      <w:pPr>
        <w:numPr>
          <w:ilvl w:val="0"/>
          <w:numId w:val="76"/>
        </w:numPr>
        <w:tabs>
          <w:tab w:val="left" w:pos="567"/>
        </w:tabs>
        <w:ind w:left="567" w:hanging="283"/>
        <w:jc w:val="both"/>
        <w:rPr>
          <w:rFonts w:ascii="Arial" w:hAnsi="Arial" w:cs="Arial"/>
          <w:bCs/>
          <w:sz w:val="19"/>
          <w:szCs w:val="19"/>
        </w:rPr>
      </w:pPr>
      <w:r w:rsidRPr="00A52C56">
        <w:rPr>
          <w:rFonts w:ascii="Arial" w:hAnsi="Arial" w:cs="Arial"/>
          <w:bCs/>
          <w:sz w:val="19"/>
          <w:szCs w:val="19"/>
        </w:rPr>
        <w:t xml:space="preserve">Importe de la obligación o crédito y, en su caso, con sus accesorios legales a cobrar; </w:t>
      </w:r>
    </w:p>
    <w:p w14:paraId="775B4106" w14:textId="77777777" w:rsidR="009B5BCB" w:rsidRPr="00A52C56" w:rsidRDefault="009B5BCB" w:rsidP="00025AB5">
      <w:pPr>
        <w:tabs>
          <w:tab w:val="left" w:pos="567"/>
        </w:tabs>
        <w:ind w:left="567" w:hanging="283"/>
        <w:jc w:val="both"/>
        <w:rPr>
          <w:rFonts w:ascii="Arial" w:hAnsi="Arial" w:cs="Arial"/>
          <w:bCs/>
          <w:sz w:val="19"/>
          <w:szCs w:val="19"/>
        </w:rPr>
      </w:pPr>
    </w:p>
    <w:p w14:paraId="02DA705B" w14:textId="77777777" w:rsidR="006F4E2F" w:rsidRPr="00A52C56" w:rsidRDefault="006F4E2F" w:rsidP="0015145E">
      <w:pPr>
        <w:numPr>
          <w:ilvl w:val="0"/>
          <w:numId w:val="76"/>
        </w:numPr>
        <w:tabs>
          <w:tab w:val="left" w:pos="567"/>
        </w:tabs>
        <w:ind w:left="567" w:hanging="283"/>
        <w:jc w:val="both"/>
        <w:rPr>
          <w:rFonts w:ascii="Arial" w:hAnsi="Arial" w:cs="Arial"/>
          <w:bCs/>
          <w:sz w:val="19"/>
          <w:szCs w:val="19"/>
        </w:rPr>
      </w:pPr>
      <w:r w:rsidRPr="00A52C56">
        <w:rPr>
          <w:rFonts w:ascii="Arial" w:hAnsi="Arial" w:cs="Arial"/>
          <w:bCs/>
          <w:sz w:val="19"/>
          <w:szCs w:val="19"/>
        </w:rPr>
        <w:t xml:space="preserve">Concepto de la obligación o crédito; </w:t>
      </w:r>
    </w:p>
    <w:p w14:paraId="1114F933" w14:textId="77777777" w:rsidR="009B5BCB" w:rsidRPr="00A52C56" w:rsidRDefault="009B5BCB" w:rsidP="00025AB5">
      <w:pPr>
        <w:tabs>
          <w:tab w:val="left" w:pos="567"/>
        </w:tabs>
        <w:ind w:left="567" w:hanging="283"/>
        <w:jc w:val="both"/>
        <w:rPr>
          <w:rFonts w:ascii="Arial" w:hAnsi="Arial" w:cs="Arial"/>
          <w:bCs/>
          <w:sz w:val="19"/>
          <w:szCs w:val="19"/>
        </w:rPr>
      </w:pPr>
    </w:p>
    <w:p w14:paraId="6CA8DE76" w14:textId="77777777" w:rsidR="006F4E2F" w:rsidRPr="00A52C56" w:rsidRDefault="006F4E2F" w:rsidP="0015145E">
      <w:pPr>
        <w:numPr>
          <w:ilvl w:val="0"/>
          <w:numId w:val="76"/>
        </w:numPr>
        <w:tabs>
          <w:tab w:val="left" w:pos="567"/>
        </w:tabs>
        <w:ind w:left="567" w:hanging="283"/>
        <w:jc w:val="both"/>
        <w:rPr>
          <w:rFonts w:ascii="Arial" w:hAnsi="Arial" w:cs="Arial"/>
          <w:bCs/>
          <w:sz w:val="19"/>
          <w:szCs w:val="19"/>
        </w:rPr>
      </w:pPr>
      <w:r w:rsidRPr="00A52C56">
        <w:rPr>
          <w:rFonts w:ascii="Arial" w:hAnsi="Arial" w:cs="Arial"/>
          <w:bCs/>
          <w:sz w:val="19"/>
          <w:szCs w:val="19"/>
        </w:rPr>
        <w:t xml:space="preserve">Fecha en que se hizo exigible la obligación o crédito a cargo del otorgante; </w:t>
      </w:r>
    </w:p>
    <w:p w14:paraId="256B49E8" w14:textId="77777777" w:rsidR="009B5BCB" w:rsidRPr="00A52C56" w:rsidRDefault="009B5BCB" w:rsidP="00025AB5">
      <w:pPr>
        <w:tabs>
          <w:tab w:val="left" w:pos="567"/>
        </w:tabs>
        <w:ind w:left="567" w:hanging="283"/>
        <w:jc w:val="both"/>
        <w:rPr>
          <w:rFonts w:ascii="Arial" w:hAnsi="Arial" w:cs="Arial"/>
          <w:bCs/>
          <w:sz w:val="19"/>
          <w:szCs w:val="19"/>
        </w:rPr>
      </w:pPr>
    </w:p>
    <w:p w14:paraId="1FFF18A2" w14:textId="77777777" w:rsidR="006F4E2F" w:rsidRPr="00A52C56" w:rsidRDefault="006F4E2F" w:rsidP="0015145E">
      <w:pPr>
        <w:numPr>
          <w:ilvl w:val="0"/>
          <w:numId w:val="76"/>
        </w:numPr>
        <w:tabs>
          <w:tab w:val="left" w:pos="567"/>
        </w:tabs>
        <w:ind w:left="567" w:hanging="283"/>
        <w:jc w:val="both"/>
        <w:rPr>
          <w:rFonts w:ascii="Arial" w:hAnsi="Arial" w:cs="Arial"/>
          <w:bCs/>
          <w:sz w:val="19"/>
          <w:szCs w:val="19"/>
        </w:rPr>
      </w:pPr>
      <w:r w:rsidRPr="00A52C56">
        <w:rPr>
          <w:rFonts w:ascii="Arial" w:hAnsi="Arial" w:cs="Arial"/>
          <w:bCs/>
          <w:sz w:val="19"/>
          <w:szCs w:val="19"/>
        </w:rPr>
        <w:t xml:space="preserve">Institución que lo expide; </w:t>
      </w:r>
    </w:p>
    <w:p w14:paraId="1860C00B" w14:textId="77777777" w:rsidR="009B5BCB" w:rsidRPr="00A52C56" w:rsidRDefault="009B5BCB" w:rsidP="00025AB5">
      <w:pPr>
        <w:tabs>
          <w:tab w:val="left" w:pos="567"/>
        </w:tabs>
        <w:ind w:left="567" w:hanging="283"/>
        <w:jc w:val="both"/>
        <w:rPr>
          <w:rFonts w:ascii="Arial" w:hAnsi="Arial" w:cs="Arial"/>
          <w:bCs/>
          <w:sz w:val="19"/>
          <w:szCs w:val="19"/>
        </w:rPr>
      </w:pPr>
    </w:p>
    <w:p w14:paraId="52B41A85" w14:textId="77777777" w:rsidR="006F4E2F" w:rsidRPr="00A52C56" w:rsidRDefault="006F4E2F" w:rsidP="0015145E">
      <w:pPr>
        <w:numPr>
          <w:ilvl w:val="0"/>
          <w:numId w:val="76"/>
        </w:numPr>
        <w:tabs>
          <w:tab w:val="left" w:pos="567"/>
        </w:tabs>
        <w:ind w:left="567" w:hanging="283"/>
        <w:jc w:val="both"/>
        <w:rPr>
          <w:rFonts w:ascii="Arial" w:hAnsi="Arial" w:cs="Arial"/>
          <w:bCs/>
          <w:sz w:val="19"/>
          <w:szCs w:val="19"/>
        </w:rPr>
      </w:pPr>
      <w:r w:rsidRPr="00A52C56">
        <w:rPr>
          <w:rFonts w:ascii="Arial" w:hAnsi="Arial" w:cs="Arial"/>
          <w:bCs/>
          <w:sz w:val="19"/>
          <w:szCs w:val="19"/>
        </w:rPr>
        <w:t>Número, fecha e importe de la póliza de la fianza y, en su caso, de los documentos modificatorios de la misma; número de cheque, billete de depósito o</w:t>
      </w:r>
      <w:r w:rsidR="00025AB5" w:rsidRPr="00A52C56">
        <w:rPr>
          <w:rFonts w:ascii="Arial" w:hAnsi="Arial" w:cs="Arial"/>
          <w:bCs/>
          <w:sz w:val="19"/>
          <w:szCs w:val="19"/>
        </w:rPr>
        <w:t xml:space="preserve"> </w:t>
      </w:r>
      <w:r w:rsidRPr="00A52C56">
        <w:rPr>
          <w:rFonts w:ascii="Arial" w:hAnsi="Arial" w:cs="Arial"/>
          <w:bCs/>
          <w:sz w:val="19"/>
          <w:szCs w:val="19"/>
        </w:rPr>
        <w:t>póliza de seguro, según sea el caso;</w:t>
      </w:r>
    </w:p>
    <w:p w14:paraId="626A46D1" w14:textId="77777777" w:rsidR="009B5BCB" w:rsidRPr="00A52C56" w:rsidRDefault="009B5BCB" w:rsidP="00025AB5">
      <w:pPr>
        <w:tabs>
          <w:tab w:val="left" w:pos="567"/>
        </w:tabs>
        <w:ind w:left="567" w:hanging="283"/>
        <w:jc w:val="both"/>
        <w:rPr>
          <w:rFonts w:ascii="Arial" w:hAnsi="Arial" w:cs="Arial"/>
          <w:bCs/>
          <w:sz w:val="19"/>
          <w:szCs w:val="19"/>
        </w:rPr>
      </w:pPr>
    </w:p>
    <w:p w14:paraId="222BAC59" w14:textId="77777777" w:rsidR="006F4E2F" w:rsidRPr="00A52C56" w:rsidRDefault="006F4E2F" w:rsidP="0015145E">
      <w:pPr>
        <w:numPr>
          <w:ilvl w:val="0"/>
          <w:numId w:val="76"/>
        </w:numPr>
        <w:tabs>
          <w:tab w:val="left" w:pos="567"/>
        </w:tabs>
        <w:ind w:left="567" w:hanging="283"/>
        <w:jc w:val="both"/>
        <w:rPr>
          <w:rFonts w:ascii="Arial" w:hAnsi="Arial" w:cs="Arial"/>
          <w:bCs/>
          <w:sz w:val="19"/>
          <w:szCs w:val="19"/>
        </w:rPr>
      </w:pPr>
      <w:r w:rsidRPr="00A52C56">
        <w:rPr>
          <w:rFonts w:ascii="Arial" w:hAnsi="Arial" w:cs="Arial"/>
          <w:bCs/>
          <w:sz w:val="19"/>
          <w:szCs w:val="19"/>
        </w:rPr>
        <w:t xml:space="preserve">Relación de los documentos que forman el expediente, con respecto a la obligación o crédito de que se trate, y </w:t>
      </w:r>
    </w:p>
    <w:p w14:paraId="007FA5CE" w14:textId="77777777" w:rsidR="009B5BCB" w:rsidRPr="00A52C56" w:rsidRDefault="009B5BCB" w:rsidP="00025AB5">
      <w:pPr>
        <w:tabs>
          <w:tab w:val="left" w:pos="567"/>
        </w:tabs>
        <w:ind w:left="567" w:hanging="283"/>
        <w:jc w:val="both"/>
        <w:rPr>
          <w:rFonts w:ascii="Arial" w:hAnsi="Arial" w:cs="Arial"/>
          <w:bCs/>
          <w:sz w:val="19"/>
          <w:szCs w:val="19"/>
        </w:rPr>
      </w:pPr>
    </w:p>
    <w:p w14:paraId="3C0890A6" w14:textId="77777777" w:rsidR="006F4E2F" w:rsidRPr="00A52C56" w:rsidRDefault="006F4E2F" w:rsidP="0015145E">
      <w:pPr>
        <w:numPr>
          <w:ilvl w:val="0"/>
          <w:numId w:val="76"/>
        </w:numPr>
        <w:tabs>
          <w:tab w:val="left" w:pos="567"/>
        </w:tabs>
        <w:ind w:left="567" w:hanging="283"/>
        <w:jc w:val="both"/>
        <w:rPr>
          <w:rFonts w:ascii="Arial" w:hAnsi="Arial" w:cs="Arial"/>
          <w:bCs/>
          <w:sz w:val="19"/>
          <w:szCs w:val="19"/>
        </w:rPr>
      </w:pPr>
      <w:r w:rsidRPr="00A52C56">
        <w:rPr>
          <w:rFonts w:ascii="Arial" w:hAnsi="Arial" w:cs="Arial"/>
          <w:bCs/>
          <w:sz w:val="19"/>
          <w:szCs w:val="19"/>
        </w:rPr>
        <w:t>Nombre y firma del titular de la Dependencia o Entidad, o del servidor público facultado.</w:t>
      </w:r>
    </w:p>
    <w:p w14:paraId="2FA20EB8" w14:textId="77777777" w:rsidR="006F4E2F" w:rsidRPr="00A52C56" w:rsidRDefault="006F4E2F" w:rsidP="00306141">
      <w:pPr>
        <w:ind w:left="567"/>
        <w:jc w:val="both"/>
        <w:rPr>
          <w:rFonts w:ascii="Arial" w:hAnsi="Arial" w:cs="Arial"/>
          <w:bCs/>
          <w:sz w:val="24"/>
          <w:szCs w:val="24"/>
        </w:rPr>
      </w:pPr>
    </w:p>
    <w:p w14:paraId="771B62AF" w14:textId="77777777" w:rsidR="006F4E2F" w:rsidRPr="00A52C56" w:rsidRDefault="006F4E2F" w:rsidP="00306141">
      <w:pPr>
        <w:jc w:val="both"/>
        <w:rPr>
          <w:rFonts w:ascii="Arial" w:hAnsi="Arial" w:cs="Arial"/>
          <w:bCs/>
          <w:sz w:val="19"/>
          <w:szCs w:val="19"/>
        </w:rPr>
      </w:pPr>
      <w:r w:rsidRPr="00A52C56">
        <w:rPr>
          <w:rFonts w:ascii="Arial" w:hAnsi="Arial" w:cs="Arial"/>
          <w:b/>
          <w:bCs/>
          <w:sz w:val="19"/>
          <w:szCs w:val="19"/>
        </w:rPr>
        <w:t xml:space="preserve">Artículo 129. </w:t>
      </w:r>
      <w:r w:rsidRPr="00A52C56">
        <w:rPr>
          <w:rFonts w:ascii="Arial" w:hAnsi="Arial" w:cs="Arial"/>
          <w:bCs/>
          <w:sz w:val="19"/>
          <w:szCs w:val="19"/>
        </w:rPr>
        <w:t xml:space="preserve">Las Dependencias o Entidades, deberán remitir el expediente que se menciona en el artículo anterior, debidamente integrado con la documentación en copia certificada que justifique la exigibilidad de la obligación garantizada, que comprenderá de manera enunciativa no limitativa los siguientes documentos: </w:t>
      </w:r>
    </w:p>
    <w:p w14:paraId="70A5DC77" w14:textId="77777777" w:rsidR="006F4E2F" w:rsidRPr="00A52C56" w:rsidRDefault="006F4E2F" w:rsidP="00306141">
      <w:pPr>
        <w:jc w:val="both"/>
        <w:rPr>
          <w:rFonts w:ascii="Arial" w:hAnsi="Arial" w:cs="Arial"/>
          <w:bCs/>
          <w:sz w:val="24"/>
          <w:szCs w:val="24"/>
        </w:rPr>
      </w:pPr>
    </w:p>
    <w:p w14:paraId="2607BC0A" w14:textId="77777777" w:rsidR="006F4E2F" w:rsidRPr="00A52C56" w:rsidRDefault="006F4E2F" w:rsidP="0015145E">
      <w:pPr>
        <w:numPr>
          <w:ilvl w:val="0"/>
          <w:numId w:val="77"/>
        </w:numPr>
        <w:tabs>
          <w:tab w:val="left" w:pos="567"/>
        </w:tabs>
        <w:ind w:left="567" w:hanging="283"/>
        <w:jc w:val="both"/>
        <w:rPr>
          <w:rFonts w:ascii="Arial" w:hAnsi="Arial" w:cs="Arial"/>
          <w:bCs/>
          <w:sz w:val="19"/>
          <w:szCs w:val="19"/>
        </w:rPr>
      </w:pPr>
      <w:r w:rsidRPr="00A52C56">
        <w:rPr>
          <w:rFonts w:ascii="Arial" w:hAnsi="Arial" w:cs="Arial"/>
          <w:bCs/>
          <w:sz w:val="19"/>
          <w:szCs w:val="19"/>
        </w:rPr>
        <w:t xml:space="preserve">Contrato o documento en que conste la obligación o crédito a cargo del fiado; </w:t>
      </w:r>
    </w:p>
    <w:p w14:paraId="11C59A63" w14:textId="77777777" w:rsidR="009B5BCB" w:rsidRPr="00A52C56" w:rsidRDefault="009B5BCB" w:rsidP="00025AB5">
      <w:pPr>
        <w:tabs>
          <w:tab w:val="left" w:pos="567"/>
        </w:tabs>
        <w:ind w:left="567" w:hanging="283"/>
        <w:jc w:val="both"/>
        <w:rPr>
          <w:rFonts w:ascii="Arial" w:hAnsi="Arial" w:cs="Arial"/>
          <w:bCs/>
          <w:sz w:val="19"/>
          <w:szCs w:val="19"/>
        </w:rPr>
      </w:pPr>
    </w:p>
    <w:p w14:paraId="64C077C4" w14:textId="77777777" w:rsidR="006F4E2F" w:rsidRPr="00A52C56" w:rsidRDefault="006F4E2F" w:rsidP="0015145E">
      <w:pPr>
        <w:numPr>
          <w:ilvl w:val="0"/>
          <w:numId w:val="77"/>
        </w:numPr>
        <w:tabs>
          <w:tab w:val="left" w:pos="567"/>
        </w:tabs>
        <w:ind w:left="567" w:hanging="283"/>
        <w:jc w:val="both"/>
        <w:rPr>
          <w:rFonts w:ascii="Arial" w:hAnsi="Arial" w:cs="Arial"/>
          <w:bCs/>
          <w:sz w:val="19"/>
          <w:szCs w:val="19"/>
        </w:rPr>
      </w:pPr>
      <w:r w:rsidRPr="00A52C56">
        <w:rPr>
          <w:rFonts w:ascii="Arial" w:hAnsi="Arial" w:cs="Arial"/>
          <w:bCs/>
          <w:sz w:val="19"/>
          <w:szCs w:val="19"/>
        </w:rPr>
        <w:t>El documento mediante el cual consta la garantía y en su caso, los documentos modificatorios de la misma;</w:t>
      </w:r>
    </w:p>
    <w:p w14:paraId="46BF960F" w14:textId="77777777" w:rsidR="009B5BCB" w:rsidRPr="00A52C56" w:rsidRDefault="009B5BCB" w:rsidP="00025AB5">
      <w:pPr>
        <w:tabs>
          <w:tab w:val="left" w:pos="567"/>
        </w:tabs>
        <w:ind w:left="567" w:hanging="283"/>
        <w:jc w:val="both"/>
        <w:rPr>
          <w:rFonts w:ascii="Arial" w:hAnsi="Arial" w:cs="Arial"/>
          <w:bCs/>
          <w:sz w:val="19"/>
          <w:szCs w:val="19"/>
        </w:rPr>
      </w:pPr>
    </w:p>
    <w:p w14:paraId="3EECA0F4" w14:textId="77777777" w:rsidR="006F4E2F" w:rsidRPr="00A52C56" w:rsidRDefault="006F4E2F" w:rsidP="0015145E">
      <w:pPr>
        <w:numPr>
          <w:ilvl w:val="0"/>
          <w:numId w:val="77"/>
        </w:numPr>
        <w:tabs>
          <w:tab w:val="left" w:pos="567"/>
        </w:tabs>
        <w:ind w:left="567" w:hanging="283"/>
        <w:jc w:val="both"/>
        <w:rPr>
          <w:rFonts w:ascii="Arial" w:hAnsi="Arial" w:cs="Arial"/>
          <w:bCs/>
          <w:sz w:val="19"/>
          <w:szCs w:val="19"/>
        </w:rPr>
      </w:pPr>
      <w:r w:rsidRPr="00A52C56">
        <w:rPr>
          <w:rFonts w:ascii="Arial" w:hAnsi="Arial" w:cs="Arial"/>
          <w:bCs/>
          <w:sz w:val="19"/>
          <w:szCs w:val="19"/>
        </w:rPr>
        <w:t xml:space="preserve">Acta levantada, con intervención de las autoridades competentes, donde consten los actos u omisiones que constituyan el incumplimiento de las obligaciones garantizadas; </w:t>
      </w:r>
    </w:p>
    <w:p w14:paraId="16E792E0" w14:textId="77777777" w:rsidR="009B5BCB" w:rsidRPr="00A52C56" w:rsidRDefault="009B5BCB" w:rsidP="00025AB5">
      <w:pPr>
        <w:tabs>
          <w:tab w:val="left" w:pos="567"/>
        </w:tabs>
        <w:ind w:left="567" w:hanging="283"/>
        <w:jc w:val="both"/>
        <w:rPr>
          <w:rFonts w:ascii="Arial" w:hAnsi="Arial" w:cs="Arial"/>
          <w:bCs/>
          <w:sz w:val="19"/>
          <w:szCs w:val="19"/>
        </w:rPr>
      </w:pPr>
    </w:p>
    <w:p w14:paraId="4CFA53DF" w14:textId="77777777" w:rsidR="006F4E2F" w:rsidRPr="00A52C56" w:rsidRDefault="006F4E2F" w:rsidP="0015145E">
      <w:pPr>
        <w:numPr>
          <w:ilvl w:val="0"/>
          <w:numId w:val="77"/>
        </w:numPr>
        <w:tabs>
          <w:tab w:val="left" w:pos="567"/>
        </w:tabs>
        <w:ind w:left="567" w:hanging="283"/>
        <w:jc w:val="both"/>
        <w:rPr>
          <w:rFonts w:ascii="Arial" w:hAnsi="Arial" w:cs="Arial"/>
          <w:bCs/>
          <w:sz w:val="19"/>
          <w:szCs w:val="19"/>
        </w:rPr>
      </w:pPr>
      <w:r w:rsidRPr="00A52C56">
        <w:rPr>
          <w:rFonts w:ascii="Arial" w:hAnsi="Arial" w:cs="Arial"/>
          <w:bCs/>
          <w:sz w:val="19"/>
          <w:szCs w:val="19"/>
        </w:rPr>
        <w:t>Acuerdo administrativo de rescisión de contrato;</w:t>
      </w:r>
    </w:p>
    <w:p w14:paraId="3A706A34" w14:textId="77777777" w:rsidR="009B5BCB" w:rsidRPr="00A52C56" w:rsidRDefault="009B5BCB" w:rsidP="00025AB5">
      <w:pPr>
        <w:tabs>
          <w:tab w:val="left" w:pos="567"/>
        </w:tabs>
        <w:ind w:left="567" w:hanging="283"/>
        <w:jc w:val="both"/>
        <w:rPr>
          <w:rFonts w:ascii="Arial" w:hAnsi="Arial" w:cs="Arial"/>
          <w:bCs/>
          <w:sz w:val="19"/>
          <w:szCs w:val="19"/>
        </w:rPr>
      </w:pPr>
    </w:p>
    <w:p w14:paraId="05A71EB7" w14:textId="77777777" w:rsidR="006F4E2F" w:rsidRPr="00A52C56" w:rsidRDefault="006F4E2F" w:rsidP="0015145E">
      <w:pPr>
        <w:numPr>
          <w:ilvl w:val="0"/>
          <w:numId w:val="77"/>
        </w:numPr>
        <w:tabs>
          <w:tab w:val="left" w:pos="567"/>
        </w:tabs>
        <w:ind w:left="567" w:hanging="283"/>
        <w:jc w:val="both"/>
        <w:rPr>
          <w:rFonts w:ascii="Arial" w:hAnsi="Arial" w:cs="Arial"/>
          <w:bCs/>
          <w:sz w:val="19"/>
          <w:szCs w:val="19"/>
        </w:rPr>
      </w:pPr>
      <w:r w:rsidRPr="00A52C56">
        <w:rPr>
          <w:rFonts w:ascii="Arial" w:hAnsi="Arial" w:cs="Arial"/>
          <w:bCs/>
          <w:sz w:val="19"/>
          <w:szCs w:val="19"/>
        </w:rPr>
        <w:t>Oficio en el que se le notifica al fiado la rescisión del contrato y el término que tiene para alegar lo que a su derecho convenga;</w:t>
      </w:r>
    </w:p>
    <w:p w14:paraId="77521371" w14:textId="77777777" w:rsidR="009B5BCB" w:rsidRPr="00A52C56" w:rsidRDefault="009B5BCB" w:rsidP="00025AB5">
      <w:pPr>
        <w:tabs>
          <w:tab w:val="left" w:pos="567"/>
        </w:tabs>
        <w:ind w:left="567" w:hanging="283"/>
        <w:jc w:val="both"/>
        <w:rPr>
          <w:rFonts w:ascii="Arial" w:hAnsi="Arial" w:cs="Arial"/>
          <w:bCs/>
          <w:sz w:val="19"/>
          <w:szCs w:val="19"/>
        </w:rPr>
      </w:pPr>
    </w:p>
    <w:p w14:paraId="22C0C266" w14:textId="77777777" w:rsidR="006F4E2F" w:rsidRPr="00A52C56" w:rsidRDefault="006F4E2F" w:rsidP="0015145E">
      <w:pPr>
        <w:numPr>
          <w:ilvl w:val="0"/>
          <w:numId w:val="77"/>
        </w:numPr>
        <w:tabs>
          <w:tab w:val="left" w:pos="567"/>
        </w:tabs>
        <w:ind w:left="567" w:hanging="283"/>
        <w:jc w:val="both"/>
        <w:rPr>
          <w:rFonts w:ascii="Arial" w:hAnsi="Arial" w:cs="Arial"/>
          <w:bCs/>
          <w:sz w:val="19"/>
          <w:szCs w:val="19"/>
        </w:rPr>
      </w:pPr>
      <w:r w:rsidRPr="00A52C56">
        <w:rPr>
          <w:rFonts w:ascii="Arial" w:hAnsi="Arial" w:cs="Arial"/>
          <w:bCs/>
          <w:sz w:val="19"/>
          <w:szCs w:val="19"/>
        </w:rPr>
        <w:t xml:space="preserve">Comprobantes de pagos efectuados por cualquier concepto; </w:t>
      </w:r>
    </w:p>
    <w:p w14:paraId="57EE8FB5" w14:textId="77777777" w:rsidR="009B5BCB" w:rsidRPr="00A52C56" w:rsidRDefault="009B5BCB" w:rsidP="00025AB5">
      <w:pPr>
        <w:tabs>
          <w:tab w:val="left" w:pos="567"/>
        </w:tabs>
        <w:ind w:left="567" w:hanging="283"/>
        <w:jc w:val="both"/>
        <w:rPr>
          <w:rFonts w:ascii="Arial" w:hAnsi="Arial" w:cs="Arial"/>
          <w:bCs/>
          <w:sz w:val="19"/>
          <w:szCs w:val="19"/>
        </w:rPr>
      </w:pPr>
    </w:p>
    <w:p w14:paraId="760BE59F" w14:textId="77777777" w:rsidR="006F4E2F" w:rsidRPr="00A52C56" w:rsidRDefault="006F4E2F" w:rsidP="0015145E">
      <w:pPr>
        <w:numPr>
          <w:ilvl w:val="0"/>
          <w:numId w:val="77"/>
        </w:numPr>
        <w:tabs>
          <w:tab w:val="left" w:pos="567"/>
        </w:tabs>
        <w:ind w:left="567" w:hanging="283"/>
        <w:jc w:val="both"/>
        <w:rPr>
          <w:rFonts w:ascii="Arial" w:hAnsi="Arial" w:cs="Arial"/>
          <w:bCs/>
          <w:sz w:val="19"/>
          <w:szCs w:val="19"/>
        </w:rPr>
      </w:pPr>
      <w:r w:rsidRPr="00A52C56">
        <w:rPr>
          <w:rFonts w:ascii="Arial" w:hAnsi="Arial" w:cs="Arial"/>
          <w:bCs/>
          <w:sz w:val="19"/>
          <w:szCs w:val="19"/>
        </w:rPr>
        <w:t xml:space="preserve">Liquidación formulada, por el monto del crédito u obligaciones exigibles y sus accesorios legales si éstos estuvieran garantizados; </w:t>
      </w:r>
    </w:p>
    <w:p w14:paraId="417500EB" w14:textId="77777777" w:rsidR="009B5BCB" w:rsidRPr="00A52C56" w:rsidRDefault="009B5BCB" w:rsidP="00025AB5">
      <w:pPr>
        <w:tabs>
          <w:tab w:val="left" w:pos="567"/>
        </w:tabs>
        <w:ind w:left="567" w:hanging="283"/>
        <w:jc w:val="both"/>
        <w:rPr>
          <w:rFonts w:ascii="Arial" w:hAnsi="Arial" w:cs="Arial"/>
          <w:bCs/>
          <w:sz w:val="19"/>
          <w:szCs w:val="19"/>
        </w:rPr>
      </w:pPr>
    </w:p>
    <w:p w14:paraId="40B11076" w14:textId="77777777" w:rsidR="006F4E2F" w:rsidRPr="00A52C56" w:rsidRDefault="006F4E2F" w:rsidP="0015145E">
      <w:pPr>
        <w:numPr>
          <w:ilvl w:val="0"/>
          <w:numId w:val="77"/>
        </w:numPr>
        <w:tabs>
          <w:tab w:val="left" w:pos="567"/>
        </w:tabs>
        <w:ind w:left="567" w:hanging="283"/>
        <w:jc w:val="both"/>
        <w:rPr>
          <w:rFonts w:ascii="Arial" w:hAnsi="Arial" w:cs="Arial"/>
          <w:bCs/>
          <w:sz w:val="19"/>
          <w:szCs w:val="19"/>
        </w:rPr>
      </w:pPr>
      <w:r w:rsidRPr="00A52C56">
        <w:rPr>
          <w:rFonts w:ascii="Arial" w:hAnsi="Arial" w:cs="Arial"/>
          <w:bCs/>
          <w:sz w:val="19"/>
          <w:szCs w:val="19"/>
        </w:rPr>
        <w:t xml:space="preserve">Si los hubiere, copia de la demanda, escrito de inconformidad o de cualquier otro recurso legal, presentado, así como copia de las sentencias o resoluciones firmes de las autoridades competentes y de las notificaciones que correspondan a estas últimas, y </w:t>
      </w:r>
    </w:p>
    <w:p w14:paraId="63D15795" w14:textId="77777777" w:rsidR="009B5BCB" w:rsidRPr="00A52C56" w:rsidRDefault="009B5BCB" w:rsidP="00025AB5">
      <w:pPr>
        <w:tabs>
          <w:tab w:val="left" w:pos="567"/>
        </w:tabs>
        <w:ind w:left="567" w:hanging="283"/>
        <w:jc w:val="both"/>
        <w:rPr>
          <w:rFonts w:ascii="Arial" w:hAnsi="Arial" w:cs="Arial"/>
          <w:bCs/>
          <w:sz w:val="19"/>
          <w:szCs w:val="19"/>
        </w:rPr>
      </w:pPr>
    </w:p>
    <w:p w14:paraId="7119CB5D" w14:textId="77777777" w:rsidR="006F4E2F" w:rsidRPr="00A52C56" w:rsidRDefault="006F4E2F" w:rsidP="0015145E">
      <w:pPr>
        <w:numPr>
          <w:ilvl w:val="0"/>
          <w:numId w:val="77"/>
        </w:numPr>
        <w:tabs>
          <w:tab w:val="left" w:pos="567"/>
        </w:tabs>
        <w:ind w:left="567" w:hanging="283"/>
        <w:jc w:val="both"/>
        <w:rPr>
          <w:rFonts w:ascii="Arial" w:hAnsi="Arial" w:cs="Arial"/>
          <w:bCs/>
          <w:sz w:val="19"/>
          <w:szCs w:val="19"/>
        </w:rPr>
      </w:pPr>
      <w:r w:rsidRPr="00A52C56">
        <w:rPr>
          <w:rFonts w:ascii="Arial" w:hAnsi="Arial" w:cs="Arial"/>
          <w:bCs/>
          <w:sz w:val="19"/>
          <w:szCs w:val="19"/>
        </w:rPr>
        <w:t>Los demás documentos que estimen convenientes, así como los que solicite la Secretaría.</w:t>
      </w:r>
    </w:p>
    <w:p w14:paraId="059B9FA2" w14:textId="77777777" w:rsidR="006F4E2F" w:rsidRPr="00A52C56" w:rsidRDefault="006F4E2F" w:rsidP="00306141">
      <w:pPr>
        <w:jc w:val="both"/>
        <w:rPr>
          <w:rFonts w:ascii="Arial" w:hAnsi="Arial" w:cs="Arial"/>
          <w:bCs/>
          <w:sz w:val="24"/>
          <w:szCs w:val="24"/>
        </w:rPr>
      </w:pPr>
    </w:p>
    <w:p w14:paraId="3E47AC3E" w14:textId="77777777" w:rsidR="006F4E2F" w:rsidRPr="00A52C56" w:rsidRDefault="006F4E2F" w:rsidP="00306141">
      <w:pPr>
        <w:jc w:val="both"/>
        <w:rPr>
          <w:rFonts w:ascii="Arial" w:hAnsi="Arial" w:cs="Arial"/>
          <w:bCs/>
          <w:sz w:val="19"/>
          <w:szCs w:val="19"/>
        </w:rPr>
      </w:pPr>
      <w:r w:rsidRPr="00A52C56">
        <w:rPr>
          <w:rFonts w:ascii="Arial" w:hAnsi="Arial" w:cs="Arial"/>
          <w:b/>
          <w:bCs/>
          <w:sz w:val="19"/>
          <w:szCs w:val="19"/>
        </w:rPr>
        <w:t xml:space="preserve">Artículo 130. </w:t>
      </w:r>
      <w:r w:rsidRPr="00A52C56">
        <w:rPr>
          <w:rFonts w:ascii="Arial" w:hAnsi="Arial" w:cs="Arial"/>
          <w:bCs/>
          <w:sz w:val="19"/>
          <w:szCs w:val="19"/>
        </w:rPr>
        <w:t>Una vez solicitado el procedimiento de efectividad de garantía, solo procede su desistimiento, a solicitud del titular de la Dependencia o Entidad en los siguientes casos:</w:t>
      </w:r>
    </w:p>
    <w:p w14:paraId="5EA7AEAC" w14:textId="77777777" w:rsidR="006F4E2F" w:rsidRPr="00A52C56" w:rsidRDefault="006F4E2F" w:rsidP="00306141">
      <w:pPr>
        <w:jc w:val="both"/>
        <w:rPr>
          <w:rFonts w:ascii="Arial" w:hAnsi="Arial" w:cs="Arial"/>
          <w:bCs/>
          <w:sz w:val="24"/>
          <w:szCs w:val="24"/>
        </w:rPr>
      </w:pPr>
    </w:p>
    <w:p w14:paraId="61E4E8C1" w14:textId="77777777" w:rsidR="006F4E2F" w:rsidRPr="00A52C56" w:rsidRDefault="006F4E2F" w:rsidP="0015145E">
      <w:pPr>
        <w:numPr>
          <w:ilvl w:val="0"/>
          <w:numId w:val="78"/>
        </w:numPr>
        <w:tabs>
          <w:tab w:val="left" w:pos="567"/>
        </w:tabs>
        <w:ind w:left="567" w:hanging="283"/>
        <w:jc w:val="both"/>
        <w:rPr>
          <w:rFonts w:ascii="Arial" w:hAnsi="Arial" w:cs="Arial"/>
          <w:bCs/>
          <w:sz w:val="19"/>
          <w:szCs w:val="19"/>
        </w:rPr>
      </w:pPr>
      <w:r w:rsidRPr="00A52C56">
        <w:rPr>
          <w:rFonts w:ascii="Arial" w:hAnsi="Arial" w:cs="Arial"/>
          <w:bCs/>
          <w:sz w:val="19"/>
          <w:szCs w:val="19"/>
        </w:rPr>
        <w:t>Pago voluntario, o</w:t>
      </w:r>
    </w:p>
    <w:p w14:paraId="25C22003" w14:textId="77777777" w:rsidR="009B5BCB" w:rsidRPr="00A52C56" w:rsidRDefault="009B5BCB" w:rsidP="00124A3E">
      <w:pPr>
        <w:tabs>
          <w:tab w:val="left" w:pos="567"/>
        </w:tabs>
        <w:ind w:left="567" w:hanging="283"/>
        <w:jc w:val="both"/>
        <w:rPr>
          <w:rFonts w:ascii="Arial" w:hAnsi="Arial" w:cs="Arial"/>
          <w:bCs/>
          <w:sz w:val="19"/>
          <w:szCs w:val="19"/>
        </w:rPr>
      </w:pPr>
    </w:p>
    <w:p w14:paraId="2352DC26" w14:textId="77777777" w:rsidR="006F4E2F" w:rsidRPr="00A52C56" w:rsidRDefault="006F4E2F" w:rsidP="0015145E">
      <w:pPr>
        <w:numPr>
          <w:ilvl w:val="0"/>
          <w:numId w:val="78"/>
        </w:numPr>
        <w:tabs>
          <w:tab w:val="left" w:pos="567"/>
        </w:tabs>
        <w:ind w:left="567" w:hanging="283"/>
        <w:jc w:val="both"/>
        <w:rPr>
          <w:rFonts w:ascii="Arial" w:hAnsi="Arial" w:cs="Arial"/>
          <w:bCs/>
          <w:sz w:val="19"/>
          <w:szCs w:val="19"/>
        </w:rPr>
      </w:pPr>
      <w:r w:rsidRPr="00A52C56">
        <w:rPr>
          <w:rFonts w:ascii="Arial" w:hAnsi="Arial" w:cs="Arial"/>
          <w:bCs/>
          <w:sz w:val="19"/>
          <w:szCs w:val="19"/>
        </w:rPr>
        <w:t>Cumplimiento del contrato</w:t>
      </w:r>
    </w:p>
    <w:p w14:paraId="3CD4551A" w14:textId="77777777" w:rsidR="006F4E2F" w:rsidRPr="00A52C56" w:rsidRDefault="006F4E2F" w:rsidP="00306141">
      <w:pPr>
        <w:jc w:val="both"/>
        <w:rPr>
          <w:rFonts w:ascii="Arial" w:hAnsi="Arial" w:cs="Arial"/>
          <w:bCs/>
          <w:sz w:val="24"/>
          <w:szCs w:val="24"/>
        </w:rPr>
      </w:pPr>
    </w:p>
    <w:p w14:paraId="38D1A23C" w14:textId="77777777" w:rsidR="006F4E2F" w:rsidRPr="00A52C56" w:rsidRDefault="006F4E2F" w:rsidP="00306141">
      <w:pPr>
        <w:jc w:val="both"/>
        <w:rPr>
          <w:rFonts w:ascii="Arial" w:hAnsi="Arial" w:cs="Arial"/>
          <w:bCs/>
          <w:sz w:val="19"/>
          <w:szCs w:val="19"/>
        </w:rPr>
      </w:pPr>
      <w:r w:rsidRPr="00A52C56">
        <w:rPr>
          <w:rFonts w:ascii="Arial" w:hAnsi="Arial" w:cs="Arial"/>
          <w:bCs/>
          <w:sz w:val="19"/>
          <w:szCs w:val="19"/>
        </w:rPr>
        <w:t>La solicitud deberá ser acompañada de la constancia que acredite el pago voluntario o el cumplimiento del contrato.</w:t>
      </w:r>
    </w:p>
    <w:p w14:paraId="5D499ED4" w14:textId="77777777" w:rsidR="00253D7C" w:rsidRPr="00A52C56" w:rsidRDefault="00253D7C" w:rsidP="00C91572">
      <w:pPr>
        <w:rPr>
          <w:rFonts w:ascii="Arial" w:hAnsi="Arial" w:cs="Arial"/>
          <w:b/>
          <w:sz w:val="19"/>
          <w:szCs w:val="19"/>
          <w:lang w:val="es-ES_tradnl"/>
        </w:rPr>
      </w:pPr>
    </w:p>
    <w:p w14:paraId="6C5F0C58" w14:textId="77777777" w:rsidR="00C91572" w:rsidRPr="00A52C56" w:rsidRDefault="00C91572" w:rsidP="00C91572">
      <w:pPr>
        <w:ind w:right="-93"/>
        <w:contextualSpacing/>
        <w:jc w:val="center"/>
        <w:rPr>
          <w:rFonts w:ascii="Arial" w:hAnsi="Arial" w:cs="Arial"/>
          <w:b/>
          <w:sz w:val="19"/>
          <w:szCs w:val="19"/>
        </w:rPr>
      </w:pPr>
      <w:r w:rsidRPr="00A52C56">
        <w:rPr>
          <w:rFonts w:ascii="Arial" w:hAnsi="Arial" w:cs="Arial"/>
          <w:b/>
          <w:sz w:val="19"/>
          <w:szCs w:val="19"/>
        </w:rPr>
        <w:t>Capítulo Décimo Primero</w:t>
      </w:r>
    </w:p>
    <w:p w14:paraId="15698A4D" w14:textId="77777777" w:rsidR="00A57991" w:rsidRPr="00A52C56" w:rsidRDefault="00C91572" w:rsidP="00C91572">
      <w:pPr>
        <w:ind w:right="-93"/>
        <w:contextualSpacing/>
        <w:jc w:val="center"/>
        <w:rPr>
          <w:rFonts w:ascii="Arial" w:hAnsi="Arial" w:cs="Arial"/>
          <w:b/>
          <w:sz w:val="19"/>
          <w:szCs w:val="19"/>
        </w:rPr>
      </w:pPr>
      <w:r w:rsidRPr="00A52C56">
        <w:rPr>
          <w:rFonts w:ascii="Arial" w:hAnsi="Arial" w:cs="Arial"/>
          <w:b/>
          <w:sz w:val="19"/>
          <w:szCs w:val="19"/>
        </w:rPr>
        <w:lastRenderedPageBreak/>
        <w:t>Del Seguimiento del Gasto de Operación</w:t>
      </w:r>
      <w:r w:rsidR="00A57991" w:rsidRPr="00A52C56">
        <w:rPr>
          <w:rFonts w:ascii="Arial" w:hAnsi="Arial" w:cs="Arial"/>
          <w:b/>
          <w:sz w:val="19"/>
          <w:szCs w:val="19"/>
        </w:rPr>
        <w:t xml:space="preserve"> </w:t>
      </w:r>
    </w:p>
    <w:p w14:paraId="0CEB690B" w14:textId="77777777" w:rsidR="00C82A44" w:rsidRPr="00A52C56" w:rsidRDefault="00C82A44" w:rsidP="00C91572">
      <w:pPr>
        <w:ind w:right="-93"/>
        <w:contextualSpacing/>
        <w:jc w:val="center"/>
        <w:rPr>
          <w:rFonts w:ascii="Arial" w:hAnsi="Arial" w:cs="Arial"/>
          <w:b/>
          <w:sz w:val="19"/>
          <w:szCs w:val="19"/>
        </w:rPr>
      </w:pPr>
      <w:r w:rsidRPr="00A52C56">
        <w:rPr>
          <w:rFonts w:ascii="Arial" w:hAnsi="Arial" w:cs="Arial"/>
          <w:sz w:val="19"/>
          <w:szCs w:val="19"/>
          <w:vertAlign w:val="superscript"/>
          <w:lang w:val="es-ES_tradnl"/>
        </w:rPr>
        <w:t>(</w:t>
      </w:r>
      <w:r w:rsidRPr="00A52C56">
        <w:rPr>
          <w:rFonts w:ascii="Arial" w:hAnsi="Arial" w:cs="Arial"/>
          <w:sz w:val="19"/>
          <w:szCs w:val="19"/>
          <w:vertAlign w:val="superscript"/>
          <w:lang w:val="es-MX"/>
        </w:rPr>
        <w:t xml:space="preserve">Adición según Decreto </w:t>
      </w:r>
      <w:r w:rsidR="005C7DCA" w:rsidRPr="00A52C56">
        <w:rPr>
          <w:rFonts w:ascii="Arial" w:hAnsi="Arial" w:cs="Arial"/>
          <w:sz w:val="19"/>
          <w:szCs w:val="19"/>
          <w:vertAlign w:val="superscript"/>
          <w:lang w:val="es-MX"/>
        </w:rPr>
        <w:t>PPOE</w:t>
      </w:r>
      <w:r w:rsidRPr="00A52C56">
        <w:rPr>
          <w:rFonts w:ascii="Arial" w:hAnsi="Arial" w:cs="Arial"/>
          <w:sz w:val="19"/>
          <w:szCs w:val="19"/>
          <w:vertAlign w:val="superscript"/>
          <w:lang w:val="es-MX"/>
        </w:rPr>
        <w:t xml:space="preserve"> de 02-07-2016)</w:t>
      </w:r>
    </w:p>
    <w:p w14:paraId="3E297FE5" w14:textId="77777777" w:rsidR="00C91572" w:rsidRPr="00A52C56" w:rsidRDefault="00C91572" w:rsidP="00C91572">
      <w:pPr>
        <w:ind w:right="-93"/>
        <w:contextualSpacing/>
        <w:jc w:val="both"/>
        <w:rPr>
          <w:rFonts w:ascii="Arial" w:hAnsi="Arial" w:cs="Arial"/>
          <w:b/>
          <w:sz w:val="19"/>
          <w:szCs w:val="19"/>
        </w:rPr>
      </w:pPr>
    </w:p>
    <w:p w14:paraId="591C572C" w14:textId="77777777" w:rsidR="00C91572" w:rsidRPr="00A52C56" w:rsidRDefault="00C91572" w:rsidP="00C91572">
      <w:pPr>
        <w:ind w:right="-93"/>
        <w:contextualSpacing/>
        <w:jc w:val="both"/>
        <w:rPr>
          <w:rFonts w:ascii="Arial" w:hAnsi="Arial" w:cs="Arial"/>
          <w:sz w:val="19"/>
          <w:szCs w:val="19"/>
        </w:rPr>
      </w:pPr>
      <w:r w:rsidRPr="00A52C56">
        <w:rPr>
          <w:rFonts w:ascii="Arial" w:hAnsi="Arial" w:cs="Arial"/>
          <w:b/>
          <w:sz w:val="19"/>
          <w:szCs w:val="19"/>
        </w:rPr>
        <w:t xml:space="preserve">Artículo 130 A. </w:t>
      </w:r>
      <w:r w:rsidRPr="00A52C56">
        <w:rPr>
          <w:rFonts w:ascii="Arial" w:hAnsi="Arial" w:cs="Arial"/>
          <w:sz w:val="19"/>
          <w:szCs w:val="19"/>
        </w:rPr>
        <w:t>Las Dependencias y Entidades de conformidad con la frecuencia de medición deberán reportar mediante el Sistema electrónico, el avance en el cumplimiento de las metas e indicadores de los objetivos a nivel actividad contenidos en la MIR de cada programa.</w:t>
      </w:r>
    </w:p>
    <w:p w14:paraId="2F490ACD" w14:textId="77777777" w:rsidR="00C91572" w:rsidRPr="00A52C56" w:rsidRDefault="00C91572" w:rsidP="00C91572">
      <w:pPr>
        <w:ind w:right="-93"/>
        <w:contextualSpacing/>
        <w:jc w:val="both"/>
        <w:rPr>
          <w:rFonts w:ascii="Arial" w:hAnsi="Arial" w:cs="Arial"/>
          <w:sz w:val="19"/>
          <w:szCs w:val="19"/>
        </w:rPr>
      </w:pPr>
    </w:p>
    <w:p w14:paraId="20302FD1" w14:textId="77777777" w:rsidR="00C91572" w:rsidRPr="00A52C56" w:rsidRDefault="00C91572" w:rsidP="00C91572">
      <w:pPr>
        <w:ind w:right="-93"/>
        <w:contextualSpacing/>
        <w:jc w:val="both"/>
        <w:rPr>
          <w:rFonts w:ascii="Arial" w:hAnsi="Arial" w:cs="Arial"/>
          <w:sz w:val="19"/>
          <w:szCs w:val="19"/>
        </w:rPr>
      </w:pPr>
      <w:r w:rsidRPr="00A52C56">
        <w:rPr>
          <w:rFonts w:ascii="Arial" w:hAnsi="Arial" w:cs="Arial"/>
          <w:sz w:val="19"/>
          <w:szCs w:val="19"/>
        </w:rPr>
        <w:t>Los Poderes Legislativo, Judicial, Órganos autónomos podrán incorporar el avance de cumplimiento de metas e indicadores de los objetivos a nivel actividad contenidos en la MIR de cada programa a su cargo en el Sistema electrónico, siempre que estos así lo convengan con la Secretaría.</w:t>
      </w:r>
    </w:p>
    <w:p w14:paraId="73A73A7E" w14:textId="77777777" w:rsidR="00C91572" w:rsidRPr="00A52C56" w:rsidRDefault="00C91572" w:rsidP="00C91572">
      <w:pPr>
        <w:ind w:right="-93"/>
        <w:contextualSpacing/>
        <w:jc w:val="both"/>
        <w:rPr>
          <w:rFonts w:ascii="Arial" w:hAnsi="Arial" w:cs="Arial"/>
          <w:sz w:val="19"/>
          <w:szCs w:val="19"/>
        </w:rPr>
      </w:pPr>
    </w:p>
    <w:p w14:paraId="717BDE3E" w14:textId="77777777" w:rsidR="00C91572" w:rsidRPr="00A52C56" w:rsidRDefault="00C91572" w:rsidP="00C91572">
      <w:pPr>
        <w:jc w:val="both"/>
        <w:rPr>
          <w:rFonts w:ascii="Arial" w:hAnsi="Arial" w:cs="Arial"/>
          <w:sz w:val="19"/>
          <w:szCs w:val="19"/>
        </w:rPr>
      </w:pPr>
      <w:r w:rsidRPr="00A52C56">
        <w:rPr>
          <w:rFonts w:ascii="Arial" w:hAnsi="Arial" w:cs="Arial"/>
          <w:sz w:val="19"/>
          <w:szCs w:val="19"/>
        </w:rPr>
        <w:t>Las Dependencias y Entidades deberán realizar la actualización de sus metas en el Sistema electrónico, como resultado de las modificaciones a su estructura orgánica, funcional o legal, que implique la asignación o disminución de recursos públicos para cumplir el objetivo institucional.</w:t>
      </w:r>
    </w:p>
    <w:p w14:paraId="3809F513" w14:textId="77777777" w:rsidR="00C91572" w:rsidRPr="00A52C56" w:rsidRDefault="00C91572" w:rsidP="00C91572">
      <w:pPr>
        <w:jc w:val="both"/>
        <w:rPr>
          <w:rFonts w:ascii="Arial" w:hAnsi="Arial" w:cs="Arial"/>
          <w:sz w:val="19"/>
          <w:szCs w:val="19"/>
        </w:rPr>
      </w:pPr>
    </w:p>
    <w:p w14:paraId="710B99D0" w14:textId="77777777" w:rsidR="00C91572" w:rsidRPr="00A52C56" w:rsidRDefault="00C91572" w:rsidP="00C91572">
      <w:pPr>
        <w:jc w:val="both"/>
        <w:rPr>
          <w:rFonts w:ascii="Arial" w:hAnsi="Arial" w:cs="Arial"/>
          <w:sz w:val="19"/>
          <w:szCs w:val="19"/>
        </w:rPr>
      </w:pPr>
      <w:r w:rsidRPr="00A52C56">
        <w:rPr>
          <w:rFonts w:ascii="Arial" w:hAnsi="Arial" w:cs="Arial"/>
          <w:sz w:val="19"/>
          <w:szCs w:val="19"/>
        </w:rPr>
        <w:t>Procederá igualmente la actualización de metas por las actividades operativas surgidas que no se hubieren previsto y que alteren las metas originalmente señaladas.</w:t>
      </w:r>
    </w:p>
    <w:p w14:paraId="6518BE71" w14:textId="77777777" w:rsidR="00C91572" w:rsidRPr="00A52C56" w:rsidRDefault="00C91572" w:rsidP="00C91572">
      <w:pPr>
        <w:jc w:val="both"/>
        <w:rPr>
          <w:rFonts w:ascii="Arial" w:hAnsi="Arial" w:cs="Arial"/>
          <w:sz w:val="19"/>
          <w:szCs w:val="19"/>
        </w:rPr>
      </w:pPr>
    </w:p>
    <w:p w14:paraId="014ED4E3" w14:textId="77777777" w:rsidR="00C91572" w:rsidRPr="00A52C56" w:rsidRDefault="00C91572" w:rsidP="00C91572">
      <w:pPr>
        <w:jc w:val="both"/>
        <w:rPr>
          <w:rFonts w:ascii="Arial" w:hAnsi="Arial" w:cs="Arial"/>
          <w:sz w:val="19"/>
          <w:szCs w:val="19"/>
        </w:rPr>
      </w:pPr>
      <w:r w:rsidRPr="00A52C56">
        <w:rPr>
          <w:rFonts w:ascii="Arial" w:hAnsi="Arial" w:cs="Arial"/>
          <w:sz w:val="19"/>
          <w:szCs w:val="19"/>
        </w:rPr>
        <w:t>La actualización de metas deberá efectuarse en el periodo en el que se modifica.</w:t>
      </w:r>
    </w:p>
    <w:p w14:paraId="4849C827" w14:textId="77777777" w:rsidR="00C91572" w:rsidRPr="00A52C56" w:rsidRDefault="00C91572" w:rsidP="00C91572">
      <w:pPr>
        <w:ind w:right="-93"/>
        <w:contextualSpacing/>
        <w:jc w:val="both"/>
        <w:rPr>
          <w:rFonts w:ascii="Arial" w:hAnsi="Arial" w:cs="Arial"/>
          <w:sz w:val="19"/>
          <w:szCs w:val="19"/>
        </w:rPr>
      </w:pPr>
    </w:p>
    <w:p w14:paraId="51906925" w14:textId="77777777" w:rsidR="00C91572" w:rsidRPr="00A52C56" w:rsidRDefault="00C91572" w:rsidP="00C91572">
      <w:pPr>
        <w:jc w:val="both"/>
        <w:rPr>
          <w:rFonts w:ascii="Arial" w:hAnsi="Arial" w:cs="Arial"/>
          <w:sz w:val="19"/>
          <w:szCs w:val="19"/>
        </w:rPr>
      </w:pPr>
      <w:r w:rsidRPr="00A52C56">
        <w:rPr>
          <w:rFonts w:ascii="Arial" w:hAnsi="Arial" w:cs="Arial"/>
          <w:sz w:val="19"/>
          <w:szCs w:val="19"/>
        </w:rPr>
        <w:t>Cuando del seguimiento en el Sistema electrónico se identifique que las Dependencias y Entidades no actualizaron las metas derivadas de adecuaciones presupuestarias, la Secretaría emitirá la observación correspondiente. La que deberá ser subsanada en un plazo de tres días, contados a partir del tercer día en el que se comunique en el Sistema electrónico.</w:t>
      </w:r>
      <w:r w:rsidR="00C82A44" w:rsidRPr="00A52C56">
        <w:rPr>
          <w:rFonts w:ascii="Arial" w:hAnsi="Arial" w:cs="Arial"/>
          <w:sz w:val="19"/>
          <w:szCs w:val="19"/>
          <w:vertAlign w:val="superscript"/>
          <w:lang w:val="es-ES_tradnl"/>
        </w:rPr>
        <w:t xml:space="preserve"> (</w:t>
      </w:r>
      <w:r w:rsidR="00C82A44" w:rsidRPr="00A52C56">
        <w:rPr>
          <w:rFonts w:ascii="Arial" w:hAnsi="Arial" w:cs="Arial"/>
          <w:sz w:val="19"/>
          <w:szCs w:val="19"/>
          <w:vertAlign w:val="superscript"/>
          <w:lang w:val="es-MX"/>
        </w:rPr>
        <w:t xml:space="preserve">Adición según Decreto </w:t>
      </w:r>
      <w:r w:rsidR="005C7DCA" w:rsidRPr="00A52C56">
        <w:rPr>
          <w:rFonts w:ascii="Arial" w:hAnsi="Arial" w:cs="Arial"/>
          <w:sz w:val="19"/>
          <w:szCs w:val="19"/>
          <w:vertAlign w:val="superscript"/>
          <w:lang w:val="es-MX"/>
        </w:rPr>
        <w:t>PPOE</w:t>
      </w:r>
      <w:r w:rsidR="00C82A44" w:rsidRPr="00A52C56">
        <w:rPr>
          <w:rFonts w:ascii="Arial" w:hAnsi="Arial" w:cs="Arial"/>
          <w:sz w:val="19"/>
          <w:szCs w:val="19"/>
          <w:vertAlign w:val="superscript"/>
          <w:lang w:val="es-MX"/>
        </w:rPr>
        <w:t xml:space="preserve"> de 02-07-2016)</w:t>
      </w:r>
    </w:p>
    <w:p w14:paraId="2C1E81BD" w14:textId="77777777" w:rsidR="00C91572" w:rsidRPr="00A52C56" w:rsidRDefault="00C91572" w:rsidP="00C91572">
      <w:pPr>
        <w:tabs>
          <w:tab w:val="left" w:pos="1654"/>
        </w:tabs>
        <w:jc w:val="both"/>
        <w:rPr>
          <w:rFonts w:ascii="Arial" w:hAnsi="Arial" w:cs="Arial"/>
          <w:sz w:val="19"/>
          <w:szCs w:val="19"/>
        </w:rPr>
      </w:pPr>
      <w:r w:rsidRPr="00A52C56">
        <w:rPr>
          <w:rFonts w:ascii="Arial" w:hAnsi="Arial" w:cs="Arial"/>
          <w:sz w:val="19"/>
          <w:szCs w:val="19"/>
        </w:rPr>
        <w:tab/>
      </w:r>
    </w:p>
    <w:p w14:paraId="29640C93" w14:textId="77777777" w:rsidR="00C91572" w:rsidRPr="00A52C56" w:rsidRDefault="00C91572" w:rsidP="00C91572">
      <w:pPr>
        <w:jc w:val="both"/>
        <w:rPr>
          <w:rFonts w:ascii="Arial" w:hAnsi="Arial" w:cs="Arial"/>
          <w:sz w:val="19"/>
          <w:szCs w:val="19"/>
        </w:rPr>
      </w:pPr>
      <w:r w:rsidRPr="00A52C56">
        <w:rPr>
          <w:rFonts w:ascii="Arial" w:hAnsi="Arial" w:cs="Arial"/>
          <w:b/>
          <w:sz w:val="19"/>
          <w:szCs w:val="19"/>
        </w:rPr>
        <w:t>Artículo 130 B.</w:t>
      </w:r>
      <w:r w:rsidRPr="00A52C56">
        <w:rPr>
          <w:rFonts w:ascii="Arial" w:hAnsi="Arial" w:cs="Arial"/>
          <w:sz w:val="19"/>
          <w:szCs w:val="19"/>
        </w:rPr>
        <w:t xml:space="preserve"> La Secretaría dará seguimiento al cumplimiento de las metas programadas en el POA, así como a la ejecución del presupuesto de gasto de operación calendarizado de las Dependencias y Entidades.</w:t>
      </w:r>
    </w:p>
    <w:p w14:paraId="7E431FDE" w14:textId="77777777" w:rsidR="00C91572" w:rsidRPr="00A52C56" w:rsidRDefault="00C91572" w:rsidP="00C91572">
      <w:pPr>
        <w:jc w:val="both"/>
        <w:rPr>
          <w:rFonts w:ascii="Arial" w:hAnsi="Arial" w:cs="Arial"/>
          <w:sz w:val="19"/>
          <w:szCs w:val="19"/>
        </w:rPr>
      </w:pPr>
    </w:p>
    <w:p w14:paraId="702A77E3" w14:textId="77777777" w:rsidR="00C91572" w:rsidRPr="00A52C56" w:rsidRDefault="00C91572" w:rsidP="00C91572">
      <w:pPr>
        <w:jc w:val="both"/>
        <w:rPr>
          <w:rFonts w:ascii="Arial" w:hAnsi="Arial" w:cs="Arial"/>
          <w:sz w:val="19"/>
          <w:szCs w:val="19"/>
        </w:rPr>
      </w:pPr>
      <w:r w:rsidRPr="00A52C56">
        <w:rPr>
          <w:rFonts w:ascii="Arial" w:hAnsi="Arial" w:cs="Arial"/>
          <w:sz w:val="19"/>
          <w:szCs w:val="19"/>
        </w:rPr>
        <w:t>El seguimiento al que se refiere el párrafo anterior, se realizará con base en la información presupuestaria contenida en el Sistema electrónico.</w:t>
      </w:r>
    </w:p>
    <w:p w14:paraId="28464391" w14:textId="77777777" w:rsidR="00C91572" w:rsidRPr="00A52C56" w:rsidRDefault="00C91572" w:rsidP="00C91572">
      <w:pPr>
        <w:jc w:val="both"/>
        <w:rPr>
          <w:rFonts w:ascii="Arial" w:hAnsi="Arial" w:cs="Arial"/>
          <w:sz w:val="19"/>
          <w:szCs w:val="19"/>
        </w:rPr>
      </w:pPr>
    </w:p>
    <w:p w14:paraId="2A9ACE25" w14:textId="77777777" w:rsidR="00C91572" w:rsidRPr="00A52C56" w:rsidRDefault="00C91572" w:rsidP="00C91572">
      <w:pPr>
        <w:jc w:val="both"/>
        <w:rPr>
          <w:rFonts w:ascii="Arial" w:hAnsi="Arial" w:cs="Arial"/>
          <w:sz w:val="19"/>
          <w:szCs w:val="19"/>
        </w:rPr>
      </w:pPr>
      <w:r w:rsidRPr="00A52C56">
        <w:rPr>
          <w:rFonts w:ascii="Arial" w:hAnsi="Arial" w:cs="Arial"/>
          <w:sz w:val="19"/>
          <w:szCs w:val="19"/>
        </w:rPr>
        <w:t xml:space="preserve">Dicha información, servirá de referencia para monitorear que la ejecución presupuestaria tenga un comportamiento proporcional en relación al </w:t>
      </w:r>
      <w:r w:rsidRPr="00A52C56">
        <w:rPr>
          <w:rFonts w:ascii="Arial" w:hAnsi="Arial" w:cs="Arial"/>
          <w:sz w:val="19"/>
          <w:szCs w:val="19"/>
        </w:rPr>
        <w:lastRenderedPageBreak/>
        <w:t>presupuesto modificado y a las metas reportadas en el Sistema electrónico.</w:t>
      </w:r>
      <w:r w:rsidR="00C82A44" w:rsidRPr="00A52C56">
        <w:rPr>
          <w:rFonts w:ascii="Arial" w:hAnsi="Arial" w:cs="Arial"/>
          <w:sz w:val="19"/>
          <w:szCs w:val="19"/>
          <w:vertAlign w:val="superscript"/>
          <w:lang w:val="es-ES_tradnl"/>
        </w:rPr>
        <w:t xml:space="preserve"> (</w:t>
      </w:r>
      <w:r w:rsidR="00C82A44" w:rsidRPr="00A52C56">
        <w:rPr>
          <w:rFonts w:ascii="Arial" w:hAnsi="Arial" w:cs="Arial"/>
          <w:sz w:val="19"/>
          <w:szCs w:val="19"/>
          <w:vertAlign w:val="superscript"/>
          <w:lang w:val="es-MX"/>
        </w:rPr>
        <w:t xml:space="preserve">Adición según Decreto </w:t>
      </w:r>
      <w:r w:rsidR="005C7DCA" w:rsidRPr="00A52C56">
        <w:rPr>
          <w:rFonts w:ascii="Arial" w:hAnsi="Arial" w:cs="Arial"/>
          <w:sz w:val="19"/>
          <w:szCs w:val="19"/>
          <w:vertAlign w:val="superscript"/>
          <w:lang w:val="es-MX"/>
        </w:rPr>
        <w:t>PPOE</w:t>
      </w:r>
      <w:r w:rsidR="00C82A44" w:rsidRPr="00A52C56">
        <w:rPr>
          <w:rFonts w:ascii="Arial" w:hAnsi="Arial" w:cs="Arial"/>
          <w:sz w:val="19"/>
          <w:szCs w:val="19"/>
          <w:vertAlign w:val="superscript"/>
          <w:lang w:val="es-MX"/>
        </w:rPr>
        <w:t xml:space="preserve"> de 02-07-2016)</w:t>
      </w:r>
    </w:p>
    <w:p w14:paraId="0FE32B53" w14:textId="77777777" w:rsidR="00C91572" w:rsidRPr="00A52C56" w:rsidRDefault="00C91572" w:rsidP="00C91572">
      <w:pPr>
        <w:jc w:val="both"/>
        <w:rPr>
          <w:rFonts w:ascii="Arial" w:hAnsi="Arial" w:cs="Arial"/>
          <w:sz w:val="19"/>
          <w:szCs w:val="19"/>
        </w:rPr>
      </w:pPr>
    </w:p>
    <w:p w14:paraId="1901C661" w14:textId="77777777" w:rsidR="00C91572" w:rsidRPr="00A52C56" w:rsidRDefault="00C91572" w:rsidP="00C91572">
      <w:pPr>
        <w:ind w:right="-93"/>
        <w:contextualSpacing/>
        <w:jc w:val="both"/>
        <w:rPr>
          <w:rFonts w:ascii="Arial" w:hAnsi="Arial" w:cs="Arial"/>
          <w:sz w:val="19"/>
          <w:szCs w:val="19"/>
        </w:rPr>
      </w:pPr>
      <w:r w:rsidRPr="00A52C56">
        <w:rPr>
          <w:rFonts w:ascii="Arial" w:hAnsi="Arial" w:cs="Arial"/>
          <w:b/>
          <w:sz w:val="19"/>
          <w:szCs w:val="19"/>
        </w:rPr>
        <w:t>Artículo 130 C.</w:t>
      </w:r>
      <w:r w:rsidRPr="00A52C56">
        <w:rPr>
          <w:rFonts w:ascii="Arial" w:hAnsi="Arial" w:cs="Arial"/>
          <w:sz w:val="19"/>
          <w:szCs w:val="19"/>
        </w:rPr>
        <w:t xml:space="preserve"> Cuando del seguimiento al ejercicio del presupuesto, se identifique acumulación de saldos, subejercicio en el presupuesto modificado y/o no exista congruencia entre el presupuesto ejercido y el cumplimiento de metras programado en el POA de las Dependencias y Entidades, la Secretaría realizará la observación correspondiente, la que se comunicará a través del Sistema electrónico.</w:t>
      </w:r>
    </w:p>
    <w:p w14:paraId="742425B1" w14:textId="77777777" w:rsidR="00C91572" w:rsidRPr="00A52C56" w:rsidRDefault="00C91572" w:rsidP="00C91572">
      <w:pPr>
        <w:ind w:right="-93"/>
        <w:contextualSpacing/>
        <w:jc w:val="both"/>
        <w:rPr>
          <w:rFonts w:ascii="Arial" w:hAnsi="Arial" w:cs="Arial"/>
          <w:sz w:val="19"/>
          <w:szCs w:val="19"/>
        </w:rPr>
      </w:pPr>
    </w:p>
    <w:p w14:paraId="29C6E8D2" w14:textId="77777777" w:rsidR="00C91572" w:rsidRPr="00A52C56" w:rsidRDefault="00C91572" w:rsidP="00C91572">
      <w:pPr>
        <w:ind w:right="-93"/>
        <w:contextualSpacing/>
        <w:jc w:val="both"/>
        <w:rPr>
          <w:rFonts w:ascii="Arial" w:hAnsi="Arial" w:cs="Arial"/>
          <w:sz w:val="19"/>
          <w:szCs w:val="19"/>
        </w:rPr>
      </w:pPr>
      <w:r w:rsidRPr="00A52C56">
        <w:rPr>
          <w:rFonts w:ascii="Arial" w:hAnsi="Arial" w:cs="Arial"/>
          <w:sz w:val="19"/>
          <w:szCs w:val="19"/>
        </w:rPr>
        <w:t>Se tendrá por comunicado las observaciones a que alude el párrafo anterior a partir del tercer día natural de haberse colocado en el Sistema electrónico. Las Dependencias y Entidades deberán justificar la observación en un plazo de quince días.</w:t>
      </w:r>
    </w:p>
    <w:p w14:paraId="4EDE7AF5" w14:textId="77777777" w:rsidR="00C91572" w:rsidRPr="00A52C56" w:rsidRDefault="00C91572" w:rsidP="00C91572">
      <w:pPr>
        <w:ind w:right="-93"/>
        <w:contextualSpacing/>
        <w:jc w:val="both"/>
        <w:rPr>
          <w:rFonts w:ascii="Arial" w:hAnsi="Arial" w:cs="Arial"/>
          <w:sz w:val="19"/>
          <w:szCs w:val="19"/>
        </w:rPr>
      </w:pPr>
    </w:p>
    <w:p w14:paraId="481FEB76" w14:textId="77777777" w:rsidR="00C91572" w:rsidRPr="0013556D" w:rsidRDefault="00C91572" w:rsidP="00C91572">
      <w:pPr>
        <w:ind w:right="-93"/>
        <w:contextualSpacing/>
        <w:jc w:val="both"/>
        <w:rPr>
          <w:rFonts w:ascii="Arial" w:hAnsi="Arial" w:cs="Arial"/>
          <w:i/>
          <w:iCs/>
          <w:sz w:val="19"/>
          <w:szCs w:val="19"/>
        </w:rPr>
      </w:pPr>
      <w:r w:rsidRPr="0013556D">
        <w:rPr>
          <w:rFonts w:ascii="Arial" w:hAnsi="Arial" w:cs="Arial"/>
          <w:i/>
          <w:iCs/>
          <w:sz w:val="19"/>
          <w:szCs w:val="19"/>
        </w:rPr>
        <w:t xml:space="preserve">Si del seguimiento se detectara omisión en la </w:t>
      </w:r>
      <w:proofErr w:type="spellStart"/>
      <w:r w:rsidRPr="0013556D">
        <w:rPr>
          <w:rFonts w:ascii="Arial" w:hAnsi="Arial" w:cs="Arial"/>
          <w:i/>
          <w:iCs/>
          <w:sz w:val="19"/>
          <w:szCs w:val="19"/>
        </w:rPr>
        <w:t>solventación</w:t>
      </w:r>
      <w:proofErr w:type="spellEnd"/>
      <w:r w:rsidRPr="0013556D">
        <w:rPr>
          <w:rFonts w:ascii="Arial" w:hAnsi="Arial" w:cs="Arial"/>
          <w:i/>
          <w:iCs/>
          <w:sz w:val="19"/>
          <w:szCs w:val="19"/>
        </w:rPr>
        <w:t xml:space="preserve"> de la observación, por parte de la Unidad de administración de la Dependencia o Entidad, la Secretaría notificará a la </w:t>
      </w:r>
      <w:r w:rsidR="0013556D" w:rsidRPr="0013556D">
        <w:rPr>
          <w:rFonts w:ascii="Arial" w:hAnsi="Arial" w:cs="Arial"/>
          <w:i/>
          <w:iCs/>
          <w:sz w:val="19"/>
          <w:szCs w:val="19"/>
        </w:rPr>
        <w:t xml:space="preserve">Secretaría de Honestidad, para que </w:t>
      </w:r>
      <w:r w:rsidRPr="0013556D">
        <w:rPr>
          <w:rFonts w:ascii="Arial" w:hAnsi="Arial" w:cs="Arial"/>
          <w:i/>
          <w:iCs/>
          <w:sz w:val="19"/>
          <w:szCs w:val="19"/>
        </w:rPr>
        <w:t>en el ámbito de su competencia determine lo procedente.</w:t>
      </w:r>
      <w:r w:rsidR="0013556D" w:rsidRPr="0013556D">
        <w:rPr>
          <w:rFonts w:ascii="Arial" w:hAnsi="Arial" w:cs="Arial"/>
          <w:i/>
          <w:iCs/>
          <w:sz w:val="19"/>
          <w:szCs w:val="19"/>
        </w:rPr>
        <w:t xml:space="preserve"> </w:t>
      </w:r>
      <w:r w:rsidR="0013556D" w:rsidRPr="0013556D">
        <w:rPr>
          <w:rFonts w:ascii="Arial" w:hAnsi="Arial" w:cs="Arial"/>
          <w:i/>
          <w:iCs/>
          <w:sz w:val="19"/>
          <w:szCs w:val="19"/>
          <w:vertAlign w:val="superscript"/>
        </w:rPr>
        <w:t>(Reforma PPOE Extra de fecha 31-01-2024)</w:t>
      </w:r>
    </w:p>
    <w:p w14:paraId="0B98DB46" w14:textId="77777777" w:rsidR="00C91572" w:rsidRPr="00A52C56" w:rsidRDefault="00C91572" w:rsidP="00C91572">
      <w:pPr>
        <w:ind w:right="-93"/>
        <w:contextualSpacing/>
        <w:jc w:val="both"/>
        <w:rPr>
          <w:rFonts w:ascii="Arial" w:hAnsi="Arial" w:cs="Arial"/>
          <w:sz w:val="19"/>
          <w:szCs w:val="19"/>
        </w:rPr>
      </w:pPr>
    </w:p>
    <w:p w14:paraId="0220B1E6" w14:textId="77777777" w:rsidR="00C91572" w:rsidRPr="00A52C56" w:rsidRDefault="00C91572" w:rsidP="00C91572">
      <w:pPr>
        <w:ind w:right="-93"/>
        <w:contextualSpacing/>
        <w:jc w:val="both"/>
        <w:rPr>
          <w:rFonts w:ascii="Arial" w:hAnsi="Arial" w:cs="Arial"/>
          <w:sz w:val="19"/>
          <w:szCs w:val="19"/>
        </w:rPr>
      </w:pPr>
      <w:r w:rsidRPr="00A52C56">
        <w:rPr>
          <w:rFonts w:ascii="Arial" w:hAnsi="Arial" w:cs="Arial"/>
          <w:sz w:val="19"/>
          <w:szCs w:val="19"/>
        </w:rPr>
        <w:t>La acumulación de saldos y/o subejercicio en el presupuesto modificado estatal, detectado en el ejercicio fiscal, se considerarán economías presupuestarias y serán canceladas por la Secretaría.</w:t>
      </w:r>
    </w:p>
    <w:p w14:paraId="3B557123" w14:textId="77777777" w:rsidR="00C91572" w:rsidRPr="00A52C56" w:rsidRDefault="00C91572" w:rsidP="00C91572">
      <w:pPr>
        <w:ind w:right="-93"/>
        <w:contextualSpacing/>
        <w:jc w:val="both"/>
        <w:rPr>
          <w:rFonts w:ascii="Arial" w:hAnsi="Arial" w:cs="Arial"/>
          <w:sz w:val="19"/>
          <w:szCs w:val="19"/>
        </w:rPr>
      </w:pPr>
    </w:p>
    <w:p w14:paraId="57E2287A" w14:textId="77777777" w:rsidR="00C91572" w:rsidRPr="00A52C56" w:rsidRDefault="00C91572" w:rsidP="00C91572">
      <w:pPr>
        <w:ind w:right="-93"/>
        <w:contextualSpacing/>
        <w:jc w:val="both"/>
        <w:rPr>
          <w:rFonts w:ascii="Arial" w:hAnsi="Arial" w:cs="Arial"/>
          <w:sz w:val="19"/>
          <w:szCs w:val="19"/>
        </w:rPr>
      </w:pPr>
      <w:r w:rsidRPr="00A52C56">
        <w:rPr>
          <w:rFonts w:ascii="Arial" w:hAnsi="Arial" w:cs="Arial"/>
          <w:sz w:val="19"/>
          <w:szCs w:val="19"/>
        </w:rPr>
        <w:t>Se estará en presencia de acumulación de saldos cuando se identifiquen recursos calendarizados que no estén ligados a un compromiso formal de pago.</w:t>
      </w:r>
      <w:r w:rsidR="00C82A44" w:rsidRPr="00A52C56">
        <w:rPr>
          <w:rFonts w:ascii="Arial" w:hAnsi="Arial" w:cs="Arial"/>
          <w:sz w:val="19"/>
          <w:szCs w:val="19"/>
          <w:vertAlign w:val="superscript"/>
          <w:lang w:val="es-ES_tradnl"/>
        </w:rPr>
        <w:t xml:space="preserve"> (</w:t>
      </w:r>
      <w:r w:rsidR="00C82A44" w:rsidRPr="00A52C56">
        <w:rPr>
          <w:rFonts w:ascii="Arial" w:hAnsi="Arial" w:cs="Arial"/>
          <w:sz w:val="19"/>
          <w:szCs w:val="19"/>
          <w:vertAlign w:val="superscript"/>
          <w:lang w:val="es-MX"/>
        </w:rPr>
        <w:t xml:space="preserve">Adición según Decreto </w:t>
      </w:r>
      <w:r w:rsidR="005C7DCA" w:rsidRPr="00A52C56">
        <w:rPr>
          <w:rFonts w:ascii="Arial" w:hAnsi="Arial" w:cs="Arial"/>
          <w:sz w:val="19"/>
          <w:szCs w:val="19"/>
          <w:vertAlign w:val="superscript"/>
          <w:lang w:val="es-MX"/>
        </w:rPr>
        <w:t>PPOE</w:t>
      </w:r>
      <w:r w:rsidR="00C82A44" w:rsidRPr="00A52C56">
        <w:rPr>
          <w:rFonts w:ascii="Arial" w:hAnsi="Arial" w:cs="Arial"/>
          <w:sz w:val="19"/>
          <w:szCs w:val="19"/>
          <w:vertAlign w:val="superscript"/>
          <w:lang w:val="es-MX"/>
        </w:rPr>
        <w:t xml:space="preserve"> de 02-07-2016)</w:t>
      </w:r>
    </w:p>
    <w:p w14:paraId="1A37BC38" w14:textId="77777777" w:rsidR="00C91572" w:rsidRPr="00A52C56" w:rsidRDefault="00C91572" w:rsidP="00C91572">
      <w:pPr>
        <w:rPr>
          <w:rFonts w:ascii="Arial" w:hAnsi="Arial" w:cs="Arial"/>
          <w:b/>
          <w:sz w:val="19"/>
          <w:szCs w:val="19"/>
        </w:rPr>
      </w:pPr>
    </w:p>
    <w:p w14:paraId="673C7966" w14:textId="77777777" w:rsidR="00C91572" w:rsidRPr="00A52C56" w:rsidRDefault="00C91572" w:rsidP="00C91572">
      <w:pPr>
        <w:ind w:right="-93"/>
        <w:contextualSpacing/>
        <w:jc w:val="center"/>
        <w:rPr>
          <w:rFonts w:ascii="Arial" w:hAnsi="Arial" w:cs="Arial"/>
          <w:b/>
          <w:sz w:val="19"/>
          <w:szCs w:val="19"/>
        </w:rPr>
      </w:pPr>
      <w:r w:rsidRPr="00A52C56">
        <w:rPr>
          <w:rFonts w:ascii="Arial" w:hAnsi="Arial" w:cs="Arial"/>
          <w:b/>
          <w:sz w:val="19"/>
          <w:szCs w:val="19"/>
        </w:rPr>
        <w:t>Título Quinto</w:t>
      </w:r>
    </w:p>
    <w:p w14:paraId="160A1BB8" w14:textId="77777777" w:rsidR="00A57991" w:rsidRPr="00A52C56" w:rsidRDefault="00C91572" w:rsidP="00C91572">
      <w:pPr>
        <w:ind w:right="-93"/>
        <w:contextualSpacing/>
        <w:jc w:val="center"/>
        <w:rPr>
          <w:rFonts w:ascii="Arial" w:hAnsi="Arial" w:cs="Arial"/>
          <w:b/>
          <w:sz w:val="19"/>
          <w:szCs w:val="19"/>
        </w:rPr>
      </w:pPr>
      <w:r w:rsidRPr="00A52C56">
        <w:rPr>
          <w:rFonts w:ascii="Arial" w:hAnsi="Arial" w:cs="Arial"/>
          <w:b/>
          <w:sz w:val="19"/>
          <w:szCs w:val="19"/>
        </w:rPr>
        <w:t>Del Ejercicio del Gasto en Proyectos de Inversión Pública</w:t>
      </w:r>
      <w:r w:rsidR="00A57991" w:rsidRPr="00A52C56">
        <w:rPr>
          <w:rFonts w:ascii="Arial" w:hAnsi="Arial" w:cs="Arial"/>
          <w:b/>
          <w:sz w:val="19"/>
          <w:szCs w:val="19"/>
        </w:rPr>
        <w:t xml:space="preserve"> </w:t>
      </w:r>
    </w:p>
    <w:p w14:paraId="1CD61745" w14:textId="77777777" w:rsidR="00C91572" w:rsidRPr="00A52C56" w:rsidRDefault="00A57991" w:rsidP="00C91572">
      <w:pPr>
        <w:ind w:right="-93"/>
        <w:contextualSpacing/>
        <w:jc w:val="center"/>
        <w:rPr>
          <w:rFonts w:ascii="Arial" w:hAnsi="Arial" w:cs="Arial"/>
          <w:b/>
          <w:sz w:val="19"/>
          <w:szCs w:val="19"/>
        </w:rPr>
      </w:pPr>
      <w:r w:rsidRPr="00A52C56">
        <w:rPr>
          <w:rFonts w:ascii="Arial" w:hAnsi="Arial" w:cs="Arial"/>
          <w:sz w:val="19"/>
          <w:szCs w:val="19"/>
          <w:vertAlign w:val="superscript"/>
          <w:lang w:val="es-ES_tradnl"/>
        </w:rPr>
        <w:t>(</w:t>
      </w:r>
      <w:r w:rsidRPr="00A52C56">
        <w:rPr>
          <w:rFonts w:ascii="Arial" w:hAnsi="Arial" w:cs="Arial"/>
          <w:sz w:val="19"/>
          <w:szCs w:val="19"/>
          <w:vertAlign w:val="superscript"/>
          <w:lang w:val="es-MX"/>
        </w:rPr>
        <w:t xml:space="preserve">Reforma según Decreto </w:t>
      </w:r>
      <w:r w:rsidR="005C7DCA" w:rsidRPr="00A52C56">
        <w:rPr>
          <w:rFonts w:ascii="Arial" w:hAnsi="Arial" w:cs="Arial"/>
          <w:sz w:val="19"/>
          <w:szCs w:val="19"/>
          <w:vertAlign w:val="superscript"/>
          <w:lang w:val="es-MX"/>
        </w:rPr>
        <w:t>PPOE</w:t>
      </w:r>
      <w:r w:rsidRPr="00A52C56">
        <w:rPr>
          <w:rFonts w:ascii="Arial" w:hAnsi="Arial" w:cs="Arial"/>
          <w:sz w:val="19"/>
          <w:szCs w:val="19"/>
          <w:vertAlign w:val="superscript"/>
          <w:lang w:val="es-MX"/>
        </w:rPr>
        <w:t xml:space="preserve"> de 02-07-2016)</w:t>
      </w:r>
    </w:p>
    <w:p w14:paraId="5C477919" w14:textId="77777777" w:rsidR="006F4E2F" w:rsidRPr="00A52C56" w:rsidRDefault="006F4E2F" w:rsidP="00306141">
      <w:pPr>
        <w:jc w:val="center"/>
        <w:rPr>
          <w:rFonts w:ascii="Arial" w:hAnsi="Arial" w:cs="Arial"/>
          <w:b/>
          <w:sz w:val="19"/>
          <w:szCs w:val="19"/>
        </w:rPr>
      </w:pPr>
    </w:p>
    <w:p w14:paraId="3CFD956A" w14:textId="77777777" w:rsidR="006F4E2F" w:rsidRPr="00A52C56" w:rsidRDefault="00F33532" w:rsidP="00306141">
      <w:pPr>
        <w:jc w:val="center"/>
        <w:rPr>
          <w:rFonts w:ascii="Arial" w:hAnsi="Arial" w:cs="Arial"/>
          <w:b/>
          <w:sz w:val="19"/>
          <w:szCs w:val="19"/>
          <w:lang w:val="es-ES_tradnl"/>
        </w:rPr>
      </w:pPr>
      <w:r w:rsidRPr="00A52C56">
        <w:rPr>
          <w:rFonts w:ascii="Arial" w:hAnsi="Arial" w:cs="Arial"/>
          <w:b/>
          <w:sz w:val="19"/>
          <w:szCs w:val="19"/>
          <w:lang w:val="es-ES_tradnl"/>
        </w:rPr>
        <w:t>Capítulo Primero</w:t>
      </w:r>
    </w:p>
    <w:p w14:paraId="6759DB79" w14:textId="77777777" w:rsidR="006F4E2F" w:rsidRPr="00A52C56" w:rsidRDefault="00F33532" w:rsidP="00306141">
      <w:pPr>
        <w:jc w:val="center"/>
        <w:rPr>
          <w:rFonts w:ascii="Arial" w:hAnsi="Arial" w:cs="Arial"/>
          <w:b/>
          <w:sz w:val="19"/>
          <w:szCs w:val="19"/>
          <w:lang w:val="es-ES_tradnl"/>
        </w:rPr>
      </w:pPr>
      <w:r w:rsidRPr="00A52C56">
        <w:rPr>
          <w:rFonts w:ascii="Arial" w:hAnsi="Arial" w:cs="Arial"/>
          <w:b/>
          <w:sz w:val="19"/>
          <w:szCs w:val="19"/>
          <w:lang w:val="es-ES_tradnl"/>
        </w:rPr>
        <w:t>De las Disposiciones Generales</w:t>
      </w:r>
    </w:p>
    <w:p w14:paraId="7D45943C" w14:textId="77777777" w:rsidR="006F4E2F" w:rsidRPr="00A52C56" w:rsidRDefault="006F4E2F" w:rsidP="00306141">
      <w:pPr>
        <w:jc w:val="center"/>
        <w:rPr>
          <w:rFonts w:ascii="Arial" w:hAnsi="Arial" w:cs="Arial"/>
          <w:b/>
          <w:sz w:val="19"/>
          <w:szCs w:val="19"/>
          <w:lang w:val="es-ES_tradnl"/>
        </w:rPr>
      </w:pPr>
    </w:p>
    <w:p w14:paraId="7154B57C" w14:textId="77777777" w:rsidR="00604AB4" w:rsidRPr="00A52C56" w:rsidRDefault="00604AB4" w:rsidP="00604AB4">
      <w:pPr>
        <w:ind w:right="-93"/>
        <w:contextualSpacing/>
        <w:jc w:val="both"/>
        <w:rPr>
          <w:rFonts w:ascii="Arial" w:hAnsi="Arial" w:cs="Arial"/>
          <w:sz w:val="19"/>
          <w:szCs w:val="19"/>
        </w:rPr>
      </w:pPr>
      <w:r w:rsidRPr="00A52C56">
        <w:rPr>
          <w:rFonts w:ascii="Arial" w:hAnsi="Arial" w:cs="Arial"/>
          <w:b/>
          <w:sz w:val="19"/>
          <w:szCs w:val="19"/>
        </w:rPr>
        <w:t xml:space="preserve">Artículo 131. </w:t>
      </w:r>
      <w:r w:rsidRPr="00A52C56">
        <w:rPr>
          <w:rFonts w:ascii="Arial" w:hAnsi="Arial" w:cs="Arial"/>
          <w:sz w:val="19"/>
          <w:szCs w:val="19"/>
        </w:rPr>
        <w:t>Se considera gasto en PIP, aquel dirigido a la formación bruta de capital físico y a contribuir en el desarrollo humano sustentable.</w:t>
      </w:r>
    </w:p>
    <w:p w14:paraId="59C34145" w14:textId="77777777" w:rsidR="00604AB4" w:rsidRPr="00A52C56" w:rsidRDefault="00604AB4" w:rsidP="00604AB4">
      <w:pPr>
        <w:ind w:right="-93"/>
        <w:contextualSpacing/>
        <w:jc w:val="both"/>
        <w:rPr>
          <w:rFonts w:ascii="Arial" w:hAnsi="Arial" w:cs="Arial"/>
          <w:b/>
          <w:sz w:val="19"/>
          <w:szCs w:val="19"/>
        </w:rPr>
      </w:pPr>
    </w:p>
    <w:p w14:paraId="32ABCB36" w14:textId="77777777" w:rsidR="00604AB4" w:rsidRPr="00A52C56" w:rsidRDefault="00604AB4" w:rsidP="00604AB4">
      <w:pPr>
        <w:ind w:right="-93"/>
        <w:contextualSpacing/>
        <w:jc w:val="both"/>
        <w:rPr>
          <w:rFonts w:ascii="Arial" w:hAnsi="Arial" w:cs="Arial"/>
          <w:sz w:val="19"/>
          <w:szCs w:val="19"/>
        </w:rPr>
      </w:pPr>
      <w:r w:rsidRPr="00A52C56">
        <w:rPr>
          <w:rFonts w:ascii="Arial" w:hAnsi="Arial" w:cs="Arial"/>
          <w:sz w:val="19"/>
          <w:szCs w:val="19"/>
        </w:rPr>
        <w:t>La Secretaría deberá verificar que los PIP que se autoricen contribuyan a lograr los objetivos y metas que se establezcan en el Plan Estatal de Desarrollo y demás instrumentos de planeación que deriven del mismo.</w:t>
      </w:r>
    </w:p>
    <w:p w14:paraId="039F939D" w14:textId="77777777" w:rsidR="00604AB4" w:rsidRPr="00A52C56" w:rsidRDefault="00604AB4" w:rsidP="00604AB4">
      <w:pPr>
        <w:ind w:right="-93"/>
        <w:contextualSpacing/>
        <w:jc w:val="both"/>
        <w:rPr>
          <w:rFonts w:ascii="Arial" w:hAnsi="Arial" w:cs="Arial"/>
          <w:sz w:val="19"/>
          <w:szCs w:val="19"/>
        </w:rPr>
      </w:pPr>
    </w:p>
    <w:p w14:paraId="1BEE9BF8" w14:textId="77777777" w:rsidR="00604AB4" w:rsidRPr="00A52C56" w:rsidRDefault="00604AB4" w:rsidP="00604AB4">
      <w:pPr>
        <w:ind w:right="-93"/>
        <w:contextualSpacing/>
        <w:jc w:val="both"/>
        <w:rPr>
          <w:rFonts w:ascii="Arial" w:hAnsi="Arial" w:cs="Arial"/>
          <w:sz w:val="19"/>
          <w:szCs w:val="19"/>
        </w:rPr>
      </w:pPr>
      <w:r w:rsidRPr="00A52C56">
        <w:rPr>
          <w:rFonts w:ascii="Arial" w:hAnsi="Arial" w:cs="Arial"/>
          <w:sz w:val="19"/>
          <w:szCs w:val="19"/>
        </w:rPr>
        <w:lastRenderedPageBreak/>
        <w:t>Las disposiciones contenidas en el presente Titulo serán obligatorias para las Dependencias y Entidades, Poder Judicial, Órganos Autónomos y Municipios cuando planeen, programen, ejecuten, apliquen y ejerzan recursos públicos destinados a PIP, con independencia de la fuente de financiamiento autorizada.</w:t>
      </w:r>
    </w:p>
    <w:p w14:paraId="2BE239D5" w14:textId="77777777" w:rsidR="00604AB4" w:rsidRPr="00A52C56" w:rsidRDefault="00604AB4" w:rsidP="00604AB4">
      <w:pPr>
        <w:ind w:right="-93"/>
        <w:contextualSpacing/>
        <w:jc w:val="both"/>
        <w:rPr>
          <w:rFonts w:ascii="Arial" w:hAnsi="Arial" w:cs="Arial"/>
          <w:sz w:val="19"/>
          <w:szCs w:val="19"/>
        </w:rPr>
      </w:pPr>
    </w:p>
    <w:p w14:paraId="20D177D3" w14:textId="77777777" w:rsidR="00604AB4" w:rsidRPr="00A52C56" w:rsidRDefault="00604AB4" w:rsidP="00604AB4">
      <w:pPr>
        <w:ind w:right="-93"/>
        <w:contextualSpacing/>
        <w:jc w:val="both"/>
        <w:rPr>
          <w:rFonts w:ascii="Arial" w:hAnsi="Arial" w:cs="Arial"/>
          <w:sz w:val="19"/>
          <w:szCs w:val="19"/>
        </w:rPr>
      </w:pPr>
      <w:r w:rsidRPr="00A52C56">
        <w:rPr>
          <w:rFonts w:ascii="Arial" w:hAnsi="Arial" w:cs="Arial"/>
          <w:sz w:val="19"/>
          <w:szCs w:val="19"/>
        </w:rPr>
        <w:t>Únicamente serán susceptibles de financiamiento los PIP que se encuentren incorporados en el BPIP.</w:t>
      </w:r>
    </w:p>
    <w:p w14:paraId="1EEE8C28" w14:textId="77777777" w:rsidR="00604AB4" w:rsidRPr="00A52C56" w:rsidRDefault="00604AB4" w:rsidP="00604AB4">
      <w:pPr>
        <w:ind w:right="-93"/>
        <w:contextualSpacing/>
        <w:jc w:val="both"/>
        <w:rPr>
          <w:rFonts w:ascii="Arial" w:hAnsi="Arial" w:cs="Arial"/>
          <w:sz w:val="19"/>
          <w:szCs w:val="19"/>
        </w:rPr>
      </w:pPr>
    </w:p>
    <w:p w14:paraId="40839E57" w14:textId="77777777" w:rsidR="009B5BCB" w:rsidRPr="00A52C56" w:rsidRDefault="00604AB4" w:rsidP="00604AB4">
      <w:pPr>
        <w:pStyle w:val="Prrafodelista"/>
        <w:widowControl w:val="0"/>
        <w:tabs>
          <w:tab w:val="left" w:pos="1134"/>
        </w:tabs>
        <w:autoSpaceDE w:val="0"/>
        <w:autoSpaceDN w:val="0"/>
        <w:adjustRightInd w:val="0"/>
        <w:spacing w:line="276" w:lineRule="auto"/>
        <w:ind w:left="0"/>
        <w:jc w:val="both"/>
        <w:rPr>
          <w:rFonts w:ascii="Arial" w:hAnsi="Arial" w:cs="Arial"/>
          <w:sz w:val="19"/>
          <w:szCs w:val="19"/>
        </w:rPr>
      </w:pPr>
      <w:r w:rsidRPr="00A52C56">
        <w:rPr>
          <w:rFonts w:ascii="Arial" w:hAnsi="Arial" w:cs="Arial"/>
          <w:sz w:val="19"/>
          <w:szCs w:val="19"/>
        </w:rPr>
        <w:t>La Secretaría definirá la fuente de financiamiento susceptible de financiar los PIP que se presenten.</w:t>
      </w:r>
      <w:r w:rsidR="00A57991" w:rsidRPr="00A52C56">
        <w:rPr>
          <w:rFonts w:ascii="Arial" w:hAnsi="Arial" w:cs="Arial"/>
          <w:sz w:val="19"/>
          <w:szCs w:val="19"/>
          <w:vertAlign w:val="superscript"/>
          <w:lang w:val="es-ES_tradnl"/>
        </w:rPr>
        <w:t xml:space="preserve"> </w:t>
      </w:r>
      <w:proofErr w:type="gramStart"/>
      <w:r w:rsidR="00A57991" w:rsidRPr="00A52C56">
        <w:rPr>
          <w:rFonts w:ascii="Arial" w:hAnsi="Arial" w:cs="Arial"/>
          <w:sz w:val="19"/>
          <w:szCs w:val="19"/>
          <w:vertAlign w:val="superscript"/>
          <w:lang w:val="es-ES_tradnl"/>
        </w:rPr>
        <w:t>(</w:t>
      </w:r>
      <w:r w:rsidR="00A57991" w:rsidRPr="00A52C56">
        <w:rPr>
          <w:rFonts w:ascii="Arial" w:hAnsi="Arial" w:cs="Arial"/>
          <w:sz w:val="19"/>
          <w:szCs w:val="19"/>
          <w:vertAlign w:val="superscript"/>
          <w:lang w:val="es-MX"/>
        </w:rPr>
        <w:t xml:space="preserve"> Reforma</w:t>
      </w:r>
      <w:proofErr w:type="gramEnd"/>
      <w:r w:rsidR="00A57991"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A57991" w:rsidRPr="00A52C56">
        <w:rPr>
          <w:rFonts w:ascii="Arial" w:hAnsi="Arial" w:cs="Arial"/>
          <w:sz w:val="19"/>
          <w:szCs w:val="19"/>
          <w:vertAlign w:val="superscript"/>
          <w:lang w:val="es-MX"/>
        </w:rPr>
        <w:t xml:space="preserve"> de 02-07-2016)</w:t>
      </w:r>
    </w:p>
    <w:p w14:paraId="145E5835" w14:textId="77777777" w:rsidR="00604AB4" w:rsidRPr="00A52C56" w:rsidRDefault="00604AB4" w:rsidP="00604AB4">
      <w:pPr>
        <w:pStyle w:val="Prrafodelista"/>
        <w:widowControl w:val="0"/>
        <w:tabs>
          <w:tab w:val="left" w:pos="1134"/>
        </w:tabs>
        <w:autoSpaceDE w:val="0"/>
        <w:autoSpaceDN w:val="0"/>
        <w:adjustRightInd w:val="0"/>
        <w:spacing w:line="276" w:lineRule="auto"/>
        <w:ind w:left="0"/>
        <w:jc w:val="both"/>
        <w:rPr>
          <w:rFonts w:ascii="Arial" w:hAnsi="Arial" w:cs="Arial"/>
          <w:sz w:val="19"/>
          <w:szCs w:val="19"/>
          <w:lang w:val="es-ES_tradnl"/>
        </w:rPr>
      </w:pPr>
    </w:p>
    <w:p w14:paraId="026AB29D" w14:textId="77777777" w:rsidR="00604AB4" w:rsidRPr="00A52C56" w:rsidRDefault="00604AB4" w:rsidP="00604AB4">
      <w:pPr>
        <w:jc w:val="both"/>
        <w:rPr>
          <w:rFonts w:ascii="Arial" w:hAnsi="Arial" w:cs="Arial"/>
          <w:sz w:val="19"/>
          <w:szCs w:val="19"/>
        </w:rPr>
      </w:pPr>
      <w:r w:rsidRPr="00A52C56">
        <w:rPr>
          <w:rFonts w:ascii="Arial" w:hAnsi="Arial" w:cs="Arial"/>
          <w:b/>
          <w:sz w:val="19"/>
          <w:szCs w:val="19"/>
        </w:rPr>
        <w:t>Artículo 132.</w:t>
      </w:r>
      <w:r w:rsidRPr="00A52C56">
        <w:rPr>
          <w:rFonts w:ascii="Arial" w:hAnsi="Arial" w:cs="Arial"/>
          <w:sz w:val="19"/>
          <w:szCs w:val="19"/>
        </w:rPr>
        <w:t xml:space="preserve"> Los PIP se clasifican en:</w:t>
      </w:r>
    </w:p>
    <w:p w14:paraId="5252DDD7" w14:textId="77777777" w:rsidR="00604AB4" w:rsidRPr="00A52C56" w:rsidRDefault="00604AB4" w:rsidP="00604AB4">
      <w:pPr>
        <w:ind w:left="567"/>
        <w:jc w:val="both"/>
        <w:rPr>
          <w:rFonts w:ascii="Arial" w:hAnsi="Arial" w:cs="Arial"/>
          <w:sz w:val="19"/>
          <w:szCs w:val="19"/>
        </w:rPr>
      </w:pPr>
    </w:p>
    <w:p w14:paraId="501572C6" w14:textId="77777777" w:rsidR="00604AB4" w:rsidRPr="00A52C56" w:rsidRDefault="00604AB4" w:rsidP="0015145E">
      <w:pPr>
        <w:numPr>
          <w:ilvl w:val="0"/>
          <w:numId w:val="101"/>
        </w:numPr>
        <w:spacing w:before="2" w:after="2"/>
        <w:ind w:left="709" w:hanging="425"/>
        <w:jc w:val="both"/>
        <w:rPr>
          <w:rFonts w:ascii="Arial" w:hAnsi="Arial" w:cs="Arial"/>
          <w:sz w:val="19"/>
          <w:szCs w:val="19"/>
        </w:rPr>
      </w:pPr>
      <w:r w:rsidRPr="00A52C56">
        <w:rPr>
          <w:rFonts w:ascii="Arial" w:hAnsi="Arial" w:cs="Arial"/>
          <w:sz w:val="19"/>
          <w:szCs w:val="19"/>
        </w:rPr>
        <w:t>Inversión real o física: Producción autosuficiente generada a través de una inversión dirigida a la formación bruta de capital físico;</w:t>
      </w:r>
    </w:p>
    <w:p w14:paraId="61E0F576" w14:textId="77777777" w:rsidR="00604AB4" w:rsidRPr="00A52C56" w:rsidRDefault="00604AB4" w:rsidP="00604AB4">
      <w:pPr>
        <w:spacing w:before="2" w:after="2"/>
        <w:ind w:left="709" w:hanging="425"/>
        <w:jc w:val="both"/>
        <w:rPr>
          <w:rFonts w:ascii="Arial" w:hAnsi="Arial" w:cs="Arial"/>
          <w:sz w:val="19"/>
          <w:szCs w:val="19"/>
        </w:rPr>
      </w:pPr>
    </w:p>
    <w:p w14:paraId="0E35A06A" w14:textId="77777777" w:rsidR="00604AB4" w:rsidRPr="00A52C56" w:rsidRDefault="00604AB4" w:rsidP="0015145E">
      <w:pPr>
        <w:numPr>
          <w:ilvl w:val="0"/>
          <w:numId w:val="101"/>
        </w:numPr>
        <w:spacing w:before="2" w:after="2"/>
        <w:ind w:left="709" w:hanging="425"/>
        <w:jc w:val="both"/>
        <w:rPr>
          <w:rFonts w:ascii="Arial" w:hAnsi="Arial" w:cs="Arial"/>
          <w:sz w:val="19"/>
          <w:szCs w:val="19"/>
        </w:rPr>
      </w:pPr>
      <w:r w:rsidRPr="00A52C56">
        <w:rPr>
          <w:rFonts w:ascii="Arial" w:hAnsi="Arial" w:cs="Arial"/>
          <w:sz w:val="19"/>
          <w:szCs w:val="19"/>
        </w:rPr>
        <w:t xml:space="preserve">Desarrollo Humano: Aquellos cuyo propósito central genere o propicie condiciones para desarrollar potencialidades de los habitantes, principalmente en condiciones de vulnerabilidad, de tal forma que éstos puedan llevar una vida creativa y productiva conforme a sus propias necesidades o intereses, sus efectos tienen permanencia en el tiempo además de contar con recursos preestablecidos. Se centran en las personas y sus oportunidades, no en la riqueza que poseen, el ingreso que devengan o las mercancías y servicios que consumen, y </w:t>
      </w:r>
    </w:p>
    <w:p w14:paraId="3A57AF3E" w14:textId="77777777" w:rsidR="00604AB4" w:rsidRPr="00A52C56" w:rsidRDefault="00604AB4" w:rsidP="00604AB4">
      <w:pPr>
        <w:spacing w:before="2" w:after="2"/>
        <w:ind w:left="709" w:hanging="425"/>
        <w:jc w:val="both"/>
        <w:rPr>
          <w:rFonts w:ascii="Arial" w:hAnsi="Arial" w:cs="Arial"/>
          <w:sz w:val="19"/>
          <w:szCs w:val="19"/>
        </w:rPr>
      </w:pPr>
    </w:p>
    <w:p w14:paraId="50EAA1DB" w14:textId="77777777" w:rsidR="00604AB4" w:rsidRPr="00A52C56" w:rsidRDefault="00604AB4" w:rsidP="0015145E">
      <w:pPr>
        <w:numPr>
          <w:ilvl w:val="0"/>
          <w:numId w:val="101"/>
        </w:numPr>
        <w:spacing w:before="2" w:after="2"/>
        <w:ind w:left="709" w:hanging="425"/>
        <w:jc w:val="both"/>
        <w:rPr>
          <w:rFonts w:ascii="Arial" w:hAnsi="Arial" w:cs="Arial"/>
          <w:sz w:val="19"/>
          <w:szCs w:val="19"/>
        </w:rPr>
      </w:pPr>
      <w:r w:rsidRPr="00A52C56">
        <w:rPr>
          <w:rFonts w:ascii="Arial" w:hAnsi="Arial" w:cs="Arial"/>
          <w:sz w:val="19"/>
          <w:szCs w:val="19"/>
        </w:rPr>
        <w:t>Mixtos: Los que combinan actividades y acciones con características de las clasificaciones anteriormente mencionadas.</w:t>
      </w:r>
      <w:r w:rsidR="00A57991" w:rsidRPr="00A52C56">
        <w:rPr>
          <w:rFonts w:ascii="Arial" w:hAnsi="Arial" w:cs="Arial"/>
          <w:sz w:val="19"/>
          <w:szCs w:val="19"/>
          <w:vertAlign w:val="superscript"/>
          <w:lang w:val="es-ES_tradnl"/>
        </w:rPr>
        <w:t xml:space="preserve"> </w:t>
      </w:r>
      <w:proofErr w:type="gramStart"/>
      <w:r w:rsidR="00A57991" w:rsidRPr="00A52C56">
        <w:rPr>
          <w:rFonts w:ascii="Arial" w:hAnsi="Arial" w:cs="Arial"/>
          <w:sz w:val="19"/>
          <w:szCs w:val="19"/>
          <w:vertAlign w:val="superscript"/>
          <w:lang w:val="es-ES_tradnl"/>
        </w:rPr>
        <w:t>(</w:t>
      </w:r>
      <w:r w:rsidR="00A57991" w:rsidRPr="00A52C56">
        <w:rPr>
          <w:rFonts w:ascii="Arial" w:hAnsi="Arial" w:cs="Arial"/>
          <w:sz w:val="19"/>
          <w:szCs w:val="19"/>
          <w:vertAlign w:val="superscript"/>
          <w:lang w:val="es-MX"/>
        </w:rPr>
        <w:t xml:space="preserve"> Reforma</w:t>
      </w:r>
      <w:proofErr w:type="gramEnd"/>
      <w:r w:rsidR="00A57991"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A57991" w:rsidRPr="00A52C56">
        <w:rPr>
          <w:rFonts w:ascii="Arial" w:hAnsi="Arial" w:cs="Arial"/>
          <w:sz w:val="19"/>
          <w:szCs w:val="19"/>
          <w:vertAlign w:val="superscript"/>
          <w:lang w:val="es-MX"/>
        </w:rPr>
        <w:t xml:space="preserve"> de 02-07-2016)</w:t>
      </w:r>
    </w:p>
    <w:p w14:paraId="54504193" w14:textId="77777777" w:rsidR="002848F9" w:rsidRPr="00A52C56" w:rsidRDefault="002848F9" w:rsidP="002848F9">
      <w:pPr>
        <w:contextualSpacing/>
        <w:jc w:val="both"/>
        <w:rPr>
          <w:rFonts w:ascii="Arial" w:hAnsi="Arial" w:cs="Arial"/>
          <w:sz w:val="19"/>
          <w:szCs w:val="19"/>
        </w:rPr>
      </w:pPr>
    </w:p>
    <w:p w14:paraId="25F07746" w14:textId="77777777" w:rsidR="00604AB4" w:rsidRPr="00A52C56" w:rsidRDefault="00604AB4" w:rsidP="00604AB4">
      <w:pPr>
        <w:contextualSpacing/>
        <w:jc w:val="both"/>
        <w:rPr>
          <w:rFonts w:ascii="Arial" w:hAnsi="Arial" w:cs="Arial"/>
          <w:sz w:val="19"/>
          <w:szCs w:val="19"/>
        </w:rPr>
      </w:pPr>
      <w:r w:rsidRPr="00A52C56">
        <w:rPr>
          <w:rFonts w:ascii="Arial" w:hAnsi="Arial" w:cs="Arial"/>
          <w:b/>
          <w:sz w:val="19"/>
          <w:szCs w:val="19"/>
        </w:rPr>
        <w:t>Artículo 133.</w:t>
      </w:r>
      <w:r w:rsidRPr="00A52C56">
        <w:rPr>
          <w:rFonts w:ascii="Arial" w:hAnsi="Arial" w:cs="Arial"/>
          <w:sz w:val="19"/>
          <w:szCs w:val="19"/>
        </w:rPr>
        <w:t xml:space="preserve"> Las prioridades de la inversión pública deberán observar las disposiciones legales y administrativas de las fuentes de financiamiento y programas que correspondan, y serán preferentemente las siguientes:</w:t>
      </w:r>
    </w:p>
    <w:p w14:paraId="151C8E3A" w14:textId="77777777" w:rsidR="00604AB4" w:rsidRPr="00A52C56" w:rsidRDefault="00604AB4" w:rsidP="00604AB4">
      <w:pPr>
        <w:ind w:left="709" w:hanging="426"/>
        <w:jc w:val="both"/>
        <w:rPr>
          <w:rFonts w:ascii="Arial" w:hAnsi="Arial" w:cs="Arial"/>
          <w:sz w:val="19"/>
          <w:szCs w:val="19"/>
        </w:rPr>
      </w:pPr>
    </w:p>
    <w:p w14:paraId="0388F9BA" w14:textId="77777777" w:rsidR="00604AB4" w:rsidRPr="00A52C56" w:rsidRDefault="00604AB4" w:rsidP="0015145E">
      <w:pPr>
        <w:numPr>
          <w:ilvl w:val="0"/>
          <w:numId w:val="102"/>
        </w:numPr>
        <w:ind w:left="1258"/>
        <w:contextualSpacing/>
        <w:jc w:val="both"/>
        <w:rPr>
          <w:rFonts w:ascii="Arial" w:hAnsi="Arial" w:cs="Arial"/>
          <w:sz w:val="19"/>
          <w:szCs w:val="19"/>
        </w:rPr>
      </w:pPr>
      <w:r w:rsidRPr="00A52C56">
        <w:rPr>
          <w:rFonts w:ascii="Arial" w:hAnsi="Arial" w:cs="Arial"/>
          <w:sz w:val="19"/>
          <w:szCs w:val="19"/>
        </w:rPr>
        <w:t xml:space="preserve">Los PIP en proceso de continuidad, orientados a abatir los rezagos a nivel local, </w:t>
      </w:r>
      <w:proofErr w:type="spellStart"/>
      <w:r w:rsidRPr="00A52C56">
        <w:rPr>
          <w:rFonts w:ascii="Arial" w:hAnsi="Arial" w:cs="Arial"/>
          <w:sz w:val="19"/>
          <w:szCs w:val="19"/>
        </w:rPr>
        <w:t>microrregional</w:t>
      </w:r>
      <w:proofErr w:type="spellEnd"/>
      <w:r w:rsidRPr="00A52C56">
        <w:rPr>
          <w:rFonts w:ascii="Arial" w:hAnsi="Arial" w:cs="Arial"/>
          <w:sz w:val="19"/>
          <w:szCs w:val="19"/>
        </w:rPr>
        <w:t xml:space="preserve"> o regional;</w:t>
      </w:r>
    </w:p>
    <w:p w14:paraId="38E0FFF4" w14:textId="77777777" w:rsidR="00604AB4" w:rsidRPr="00A52C56" w:rsidRDefault="00604AB4" w:rsidP="00604AB4">
      <w:pPr>
        <w:ind w:left="1258"/>
        <w:jc w:val="both"/>
        <w:rPr>
          <w:rFonts w:ascii="Arial" w:hAnsi="Arial" w:cs="Arial"/>
          <w:sz w:val="19"/>
          <w:szCs w:val="19"/>
        </w:rPr>
      </w:pPr>
    </w:p>
    <w:p w14:paraId="2AC81400" w14:textId="77777777" w:rsidR="00604AB4" w:rsidRPr="00A52C56" w:rsidRDefault="00604AB4" w:rsidP="0015145E">
      <w:pPr>
        <w:numPr>
          <w:ilvl w:val="0"/>
          <w:numId w:val="102"/>
        </w:numPr>
        <w:ind w:left="1258"/>
        <w:contextualSpacing/>
        <w:jc w:val="both"/>
        <w:rPr>
          <w:rFonts w:ascii="Arial" w:hAnsi="Arial" w:cs="Arial"/>
          <w:sz w:val="19"/>
          <w:szCs w:val="19"/>
        </w:rPr>
      </w:pPr>
      <w:r w:rsidRPr="00A52C56">
        <w:rPr>
          <w:rFonts w:ascii="Arial" w:hAnsi="Arial" w:cs="Arial"/>
          <w:sz w:val="19"/>
          <w:szCs w:val="19"/>
        </w:rPr>
        <w:t>Los PIP convenidos con instancias federales, y en municipios que pertenecen a las Zonas de Atención Prioritarias (ZAP) vigentes;</w:t>
      </w:r>
    </w:p>
    <w:p w14:paraId="58B40E1A" w14:textId="77777777" w:rsidR="00604AB4" w:rsidRPr="00A52C56" w:rsidRDefault="00604AB4" w:rsidP="00604AB4">
      <w:pPr>
        <w:ind w:left="1258"/>
        <w:contextualSpacing/>
        <w:jc w:val="both"/>
        <w:rPr>
          <w:rFonts w:ascii="Arial" w:hAnsi="Arial" w:cs="Arial"/>
          <w:sz w:val="19"/>
          <w:szCs w:val="19"/>
        </w:rPr>
      </w:pPr>
    </w:p>
    <w:p w14:paraId="0E8DEDF0" w14:textId="77777777" w:rsidR="00604AB4" w:rsidRPr="00A52C56" w:rsidRDefault="00604AB4" w:rsidP="0015145E">
      <w:pPr>
        <w:numPr>
          <w:ilvl w:val="0"/>
          <w:numId w:val="102"/>
        </w:numPr>
        <w:ind w:left="1258"/>
        <w:contextualSpacing/>
        <w:jc w:val="both"/>
        <w:rPr>
          <w:rFonts w:ascii="Arial" w:hAnsi="Arial" w:cs="Arial"/>
          <w:sz w:val="19"/>
          <w:szCs w:val="19"/>
        </w:rPr>
      </w:pPr>
      <w:r w:rsidRPr="00A52C56">
        <w:rPr>
          <w:rFonts w:ascii="Arial" w:hAnsi="Arial" w:cs="Arial"/>
          <w:sz w:val="19"/>
          <w:szCs w:val="19"/>
        </w:rPr>
        <w:lastRenderedPageBreak/>
        <w:t>Los PIP en municipios y/o localidades con altos niveles de pobreza, marginación o rezago social del Estado y/o bajo Índice de Desarrollo Humano, con base en los datos publicados por las instancias correspondientes;</w:t>
      </w:r>
    </w:p>
    <w:p w14:paraId="75EDD8A4" w14:textId="77777777" w:rsidR="00604AB4" w:rsidRPr="00A52C56" w:rsidRDefault="00604AB4" w:rsidP="00604AB4">
      <w:pPr>
        <w:ind w:left="1258"/>
        <w:jc w:val="both"/>
        <w:rPr>
          <w:rFonts w:ascii="Arial" w:hAnsi="Arial" w:cs="Arial"/>
          <w:sz w:val="19"/>
          <w:szCs w:val="19"/>
        </w:rPr>
      </w:pPr>
    </w:p>
    <w:p w14:paraId="409CFE38" w14:textId="77777777" w:rsidR="006F4E2F" w:rsidRPr="00A52C56" w:rsidRDefault="00604AB4" w:rsidP="00604AB4">
      <w:pPr>
        <w:jc w:val="both"/>
        <w:rPr>
          <w:rFonts w:ascii="Arial" w:hAnsi="Arial" w:cs="Arial"/>
          <w:sz w:val="19"/>
          <w:szCs w:val="19"/>
          <w:lang w:val="es-ES_tradnl"/>
        </w:rPr>
      </w:pPr>
      <w:r w:rsidRPr="00A52C56">
        <w:rPr>
          <w:rFonts w:ascii="Arial" w:hAnsi="Arial" w:cs="Arial"/>
          <w:sz w:val="19"/>
          <w:szCs w:val="19"/>
        </w:rPr>
        <w:t>Los PIP que utilicen tecnologías alternativas que promuevan y generen condiciones de sustentabilidad ambiental y sostenibilidad financiera para los municipios y localidades donde sean desarrollados, particularmente en la provisión de los servicios a las viviendas como: agua potable, alcantarillado, saneamiento y electrificación.</w:t>
      </w:r>
      <w:r w:rsidR="00A57991" w:rsidRPr="00A52C56">
        <w:rPr>
          <w:rFonts w:ascii="Arial" w:hAnsi="Arial" w:cs="Arial"/>
          <w:sz w:val="19"/>
          <w:szCs w:val="19"/>
          <w:vertAlign w:val="superscript"/>
          <w:lang w:val="es-ES_tradnl"/>
        </w:rPr>
        <w:t xml:space="preserve"> </w:t>
      </w:r>
      <w:proofErr w:type="gramStart"/>
      <w:r w:rsidR="00A57991" w:rsidRPr="00A52C56">
        <w:rPr>
          <w:rFonts w:ascii="Arial" w:hAnsi="Arial" w:cs="Arial"/>
          <w:sz w:val="19"/>
          <w:szCs w:val="19"/>
          <w:vertAlign w:val="superscript"/>
          <w:lang w:val="es-ES_tradnl"/>
        </w:rPr>
        <w:t>(</w:t>
      </w:r>
      <w:r w:rsidR="00A57991" w:rsidRPr="00A52C56">
        <w:rPr>
          <w:rFonts w:ascii="Arial" w:hAnsi="Arial" w:cs="Arial"/>
          <w:sz w:val="19"/>
          <w:szCs w:val="19"/>
          <w:vertAlign w:val="superscript"/>
          <w:lang w:val="es-MX"/>
        </w:rPr>
        <w:t xml:space="preserve"> Reforma</w:t>
      </w:r>
      <w:proofErr w:type="gramEnd"/>
      <w:r w:rsidR="00A57991"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A57991" w:rsidRPr="00A52C56">
        <w:rPr>
          <w:rFonts w:ascii="Arial" w:hAnsi="Arial" w:cs="Arial"/>
          <w:sz w:val="19"/>
          <w:szCs w:val="19"/>
          <w:vertAlign w:val="superscript"/>
          <w:lang w:val="es-MX"/>
        </w:rPr>
        <w:t xml:space="preserve"> de 02-07-2016)</w:t>
      </w:r>
    </w:p>
    <w:p w14:paraId="61D180E2" w14:textId="77777777" w:rsidR="006F4E2F" w:rsidRPr="00A52C56" w:rsidRDefault="006F4E2F" w:rsidP="00306141">
      <w:pPr>
        <w:jc w:val="both"/>
        <w:rPr>
          <w:rFonts w:ascii="Arial" w:hAnsi="Arial" w:cs="Arial"/>
          <w:sz w:val="19"/>
          <w:szCs w:val="19"/>
          <w:lang w:val="es-ES_tradnl"/>
        </w:rPr>
      </w:pPr>
    </w:p>
    <w:p w14:paraId="3D4A5670" w14:textId="77777777" w:rsidR="00604AB4" w:rsidRPr="00A52C56" w:rsidRDefault="00604AB4" w:rsidP="00604AB4">
      <w:pPr>
        <w:contextualSpacing/>
        <w:jc w:val="both"/>
        <w:rPr>
          <w:rFonts w:ascii="Arial" w:hAnsi="Arial" w:cs="Arial"/>
          <w:sz w:val="19"/>
          <w:szCs w:val="19"/>
          <w:lang w:val="es-ES_tradnl"/>
        </w:rPr>
      </w:pPr>
      <w:r w:rsidRPr="00A52C56">
        <w:rPr>
          <w:rFonts w:ascii="Arial" w:hAnsi="Arial" w:cs="Arial"/>
          <w:b/>
          <w:sz w:val="19"/>
          <w:szCs w:val="19"/>
          <w:lang w:val="es-ES_tradnl"/>
        </w:rPr>
        <w:t>Artículo 134.</w:t>
      </w:r>
      <w:r w:rsidRPr="00A52C56">
        <w:rPr>
          <w:rFonts w:ascii="Arial" w:hAnsi="Arial" w:cs="Arial"/>
          <w:sz w:val="19"/>
          <w:szCs w:val="19"/>
          <w:lang w:val="es-ES_tradnl"/>
        </w:rPr>
        <w:t xml:space="preserve"> Los titulares de las Direcciones de Planeación o su equivalente de las Dependencias, Entidades, Poder Judicial, Órganos Autónomos o Municipios a quienes se les autorice PIP, serán responsables de:</w:t>
      </w:r>
    </w:p>
    <w:p w14:paraId="67E2D596" w14:textId="77777777" w:rsidR="00604AB4" w:rsidRPr="00A52C56" w:rsidRDefault="00604AB4" w:rsidP="00604AB4">
      <w:pPr>
        <w:pStyle w:val="Prrafodelista"/>
        <w:rPr>
          <w:rFonts w:ascii="Arial" w:hAnsi="Arial" w:cs="Arial"/>
          <w:sz w:val="19"/>
          <w:szCs w:val="19"/>
          <w:lang w:val="es-ES_tradnl"/>
        </w:rPr>
      </w:pPr>
    </w:p>
    <w:p w14:paraId="0428BF9A" w14:textId="77777777" w:rsidR="00604AB4" w:rsidRPr="00A52C56" w:rsidRDefault="00604AB4" w:rsidP="0015145E">
      <w:pPr>
        <w:pStyle w:val="Prrafodelista"/>
        <w:numPr>
          <w:ilvl w:val="0"/>
          <w:numId w:val="33"/>
        </w:numPr>
        <w:tabs>
          <w:tab w:val="left" w:pos="567"/>
        </w:tabs>
        <w:spacing w:after="120"/>
        <w:ind w:left="567" w:hanging="567"/>
        <w:jc w:val="both"/>
        <w:rPr>
          <w:rFonts w:ascii="Arial" w:hAnsi="Arial" w:cs="Arial"/>
          <w:sz w:val="19"/>
          <w:szCs w:val="19"/>
          <w:lang w:val="es-ES_tradnl"/>
        </w:rPr>
      </w:pPr>
      <w:r w:rsidRPr="00A52C56">
        <w:rPr>
          <w:rFonts w:ascii="Arial" w:hAnsi="Arial" w:cs="Arial"/>
          <w:sz w:val="19"/>
          <w:szCs w:val="19"/>
          <w:lang w:val="es-ES_tradnl"/>
        </w:rPr>
        <w:t xml:space="preserve">Vigilar que los PIP identificados y formulados contribuyan al cumplimiento del Plan Estatal de Desarrollo y los instrumentos que de este se deriven; </w:t>
      </w:r>
    </w:p>
    <w:p w14:paraId="2A4B1DD6" w14:textId="77777777" w:rsidR="00604AB4" w:rsidRPr="00A52C56" w:rsidRDefault="00604AB4" w:rsidP="0015145E">
      <w:pPr>
        <w:pStyle w:val="Prrafodelista"/>
        <w:numPr>
          <w:ilvl w:val="0"/>
          <w:numId w:val="33"/>
        </w:numPr>
        <w:tabs>
          <w:tab w:val="left" w:pos="567"/>
        </w:tabs>
        <w:spacing w:after="120"/>
        <w:ind w:left="567" w:hanging="567"/>
        <w:jc w:val="both"/>
        <w:rPr>
          <w:rFonts w:ascii="Arial" w:hAnsi="Arial" w:cs="Arial"/>
          <w:sz w:val="19"/>
          <w:szCs w:val="19"/>
          <w:lang w:val="es-ES_tradnl"/>
        </w:rPr>
      </w:pPr>
      <w:r w:rsidRPr="00A52C56">
        <w:rPr>
          <w:rFonts w:ascii="Arial" w:hAnsi="Arial" w:cs="Arial"/>
          <w:sz w:val="19"/>
          <w:szCs w:val="19"/>
          <w:lang w:val="es-ES_tradnl"/>
        </w:rPr>
        <w:t>Considerar los planes y programas estatales y regionales donde tiene impacto la propuesta de inversión;</w:t>
      </w:r>
    </w:p>
    <w:p w14:paraId="1EC458A3" w14:textId="77777777" w:rsidR="00604AB4" w:rsidRPr="00A52C56" w:rsidRDefault="00604AB4" w:rsidP="0015145E">
      <w:pPr>
        <w:pStyle w:val="Prrafodelista"/>
        <w:numPr>
          <w:ilvl w:val="0"/>
          <w:numId w:val="33"/>
        </w:numPr>
        <w:tabs>
          <w:tab w:val="left" w:pos="567"/>
          <w:tab w:val="left" w:pos="709"/>
        </w:tabs>
        <w:spacing w:after="120"/>
        <w:ind w:left="567" w:hanging="567"/>
        <w:jc w:val="both"/>
        <w:rPr>
          <w:rFonts w:ascii="Arial" w:hAnsi="Arial" w:cs="Arial"/>
          <w:sz w:val="19"/>
          <w:szCs w:val="19"/>
          <w:lang w:val="es-ES_tradnl"/>
        </w:rPr>
      </w:pPr>
      <w:r w:rsidRPr="00A52C56">
        <w:rPr>
          <w:rFonts w:ascii="Arial" w:hAnsi="Arial" w:cs="Arial"/>
          <w:sz w:val="19"/>
          <w:szCs w:val="19"/>
          <w:lang w:val="es-ES_tradnl"/>
        </w:rPr>
        <w:t>Coordinar las diferentes áreas administrativas a su cargo para asegurar el cumplimiento de la normatividad aplicable al gasto asociado a los PIP, su planeación, programación, presupuesto, autorización, ejercicio, seguimiento, control, contabilidad y evaluación;</w:t>
      </w:r>
      <w:r w:rsidRPr="00A52C56">
        <w:rPr>
          <w:rFonts w:ascii="Arial" w:hAnsi="Arial" w:cs="Arial"/>
          <w:sz w:val="19"/>
          <w:szCs w:val="19"/>
          <w:vertAlign w:val="superscript"/>
          <w:lang w:val="es-ES_tradnl"/>
        </w:rPr>
        <w:t xml:space="preserve"> </w:t>
      </w:r>
    </w:p>
    <w:p w14:paraId="6D891A09" w14:textId="77777777" w:rsidR="00604AB4" w:rsidRPr="00A52C56" w:rsidRDefault="00604AB4" w:rsidP="0015145E">
      <w:pPr>
        <w:pStyle w:val="Prrafodelista"/>
        <w:numPr>
          <w:ilvl w:val="0"/>
          <w:numId w:val="33"/>
        </w:numPr>
        <w:tabs>
          <w:tab w:val="left" w:pos="567"/>
        </w:tabs>
        <w:spacing w:after="120"/>
        <w:ind w:left="567" w:hanging="567"/>
        <w:jc w:val="both"/>
        <w:rPr>
          <w:rFonts w:ascii="Arial" w:hAnsi="Arial" w:cs="Arial"/>
          <w:sz w:val="19"/>
          <w:szCs w:val="19"/>
          <w:lang w:val="es-ES_tradnl"/>
        </w:rPr>
      </w:pPr>
      <w:r w:rsidRPr="00A52C56">
        <w:rPr>
          <w:rFonts w:ascii="Arial" w:hAnsi="Arial" w:cs="Arial"/>
          <w:sz w:val="19"/>
          <w:szCs w:val="19"/>
          <w:lang w:val="es-ES_tradnl"/>
        </w:rPr>
        <w:t>Ajustar los PIP considerando el gasto autorizado, en el POA, y</w:t>
      </w:r>
      <w:r w:rsidRPr="00A52C56">
        <w:rPr>
          <w:rFonts w:ascii="Arial" w:hAnsi="Arial" w:cs="Arial"/>
          <w:sz w:val="19"/>
          <w:szCs w:val="19"/>
          <w:vertAlign w:val="superscript"/>
          <w:lang w:val="es-ES_tradnl"/>
        </w:rPr>
        <w:t xml:space="preserve"> </w:t>
      </w:r>
    </w:p>
    <w:p w14:paraId="3FB8CDA5" w14:textId="77777777" w:rsidR="00604AB4" w:rsidRPr="00A52C56" w:rsidRDefault="00604AB4" w:rsidP="0015145E">
      <w:pPr>
        <w:pStyle w:val="Prrafodelista"/>
        <w:numPr>
          <w:ilvl w:val="0"/>
          <w:numId w:val="33"/>
        </w:numPr>
        <w:tabs>
          <w:tab w:val="left" w:pos="567"/>
        </w:tabs>
        <w:spacing w:after="120"/>
        <w:ind w:left="567" w:hanging="567"/>
        <w:jc w:val="both"/>
        <w:rPr>
          <w:rFonts w:ascii="Arial" w:hAnsi="Arial" w:cs="Arial"/>
          <w:sz w:val="19"/>
          <w:szCs w:val="19"/>
          <w:lang w:val="es-ES_tradnl"/>
        </w:rPr>
      </w:pPr>
      <w:r w:rsidRPr="00A52C56">
        <w:rPr>
          <w:rFonts w:ascii="Arial" w:hAnsi="Arial" w:cs="Arial"/>
          <w:sz w:val="19"/>
          <w:szCs w:val="19"/>
          <w:lang w:val="es-ES_tradnl"/>
        </w:rPr>
        <w:t>Coordinar las propuestas de inversión de las Entidades que se encuentren dentro del sector que encabecen, en su caso.</w:t>
      </w:r>
      <w:r w:rsidR="00A57991" w:rsidRPr="00A52C56">
        <w:rPr>
          <w:rFonts w:ascii="Arial" w:hAnsi="Arial" w:cs="Arial"/>
          <w:sz w:val="19"/>
          <w:szCs w:val="19"/>
          <w:vertAlign w:val="superscript"/>
          <w:lang w:val="es-ES_tradnl"/>
        </w:rPr>
        <w:t xml:space="preserve"> </w:t>
      </w:r>
      <w:proofErr w:type="gramStart"/>
      <w:r w:rsidR="00A57991" w:rsidRPr="00A52C56">
        <w:rPr>
          <w:rFonts w:ascii="Arial" w:hAnsi="Arial" w:cs="Arial"/>
          <w:sz w:val="19"/>
          <w:szCs w:val="19"/>
          <w:vertAlign w:val="superscript"/>
          <w:lang w:val="es-ES_tradnl"/>
        </w:rPr>
        <w:t>(</w:t>
      </w:r>
      <w:r w:rsidR="00A57991" w:rsidRPr="00A52C56">
        <w:rPr>
          <w:rFonts w:ascii="Arial" w:hAnsi="Arial" w:cs="Arial"/>
          <w:sz w:val="19"/>
          <w:szCs w:val="19"/>
          <w:vertAlign w:val="superscript"/>
          <w:lang w:val="es-MX"/>
        </w:rPr>
        <w:t xml:space="preserve"> Reforma</w:t>
      </w:r>
      <w:proofErr w:type="gramEnd"/>
      <w:r w:rsidR="00A57991"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A57991" w:rsidRPr="00A52C56">
        <w:rPr>
          <w:rFonts w:ascii="Arial" w:hAnsi="Arial" w:cs="Arial"/>
          <w:sz w:val="19"/>
          <w:szCs w:val="19"/>
          <w:vertAlign w:val="superscript"/>
          <w:lang w:val="es-MX"/>
        </w:rPr>
        <w:t xml:space="preserve"> de 02-07-2016)</w:t>
      </w:r>
    </w:p>
    <w:p w14:paraId="2FB60EE1" w14:textId="77777777" w:rsidR="006F4E2F" w:rsidRPr="00A52C56" w:rsidRDefault="006F4E2F" w:rsidP="00253D7C">
      <w:pPr>
        <w:jc w:val="center"/>
        <w:rPr>
          <w:rFonts w:ascii="Arial" w:hAnsi="Arial" w:cs="Arial"/>
          <w:sz w:val="19"/>
          <w:szCs w:val="19"/>
          <w:lang w:val="es-ES_tradnl"/>
        </w:rPr>
      </w:pPr>
    </w:p>
    <w:p w14:paraId="7665A2B4" w14:textId="77777777" w:rsidR="006F4E2F" w:rsidRPr="00A52C56" w:rsidRDefault="00F33532" w:rsidP="00306141">
      <w:pPr>
        <w:contextualSpacing/>
        <w:jc w:val="center"/>
        <w:rPr>
          <w:rFonts w:ascii="Arial" w:hAnsi="Arial" w:cs="Arial"/>
          <w:b/>
          <w:sz w:val="19"/>
          <w:szCs w:val="19"/>
          <w:lang w:val="es-ES_tradnl"/>
        </w:rPr>
      </w:pPr>
      <w:r w:rsidRPr="00A52C56">
        <w:rPr>
          <w:rFonts w:ascii="Arial" w:hAnsi="Arial" w:cs="Arial"/>
          <w:b/>
          <w:sz w:val="19"/>
          <w:szCs w:val="19"/>
          <w:lang w:val="es-ES_tradnl"/>
        </w:rPr>
        <w:t>Capítulo Segundo</w:t>
      </w:r>
    </w:p>
    <w:p w14:paraId="341FD2D8" w14:textId="77777777" w:rsidR="006F4E2F" w:rsidRPr="00A52C56" w:rsidRDefault="00F33532" w:rsidP="00306141">
      <w:pPr>
        <w:contextualSpacing/>
        <w:jc w:val="center"/>
        <w:rPr>
          <w:rFonts w:ascii="Arial" w:hAnsi="Arial" w:cs="Arial"/>
          <w:b/>
          <w:sz w:val="19"/>
          <w:szCs w:val="19"/>
          <w:lang w:val="es-ES_tradnl"/>
        </w:rPr>
      </w:pPr>
      <w:r w:rsidRPr="00A52C56">
        <w:rPr>
          <w:rFonts w:ascii="Arial" w:hAnsi="Arial" w:cs="Arial"/>
          <w:b/>
          <w:sz w:val="19"/>
          <w:szCs w:val="19"/>
          <w:lang w:val="es-ES_tradnl"/>
        </w:rPr>
        <w:t>De la Planeación</w:t>
      </w:r>
    </w:p>
    <w:p w14:paraId="43E88142" w14:textId="77777777" w:rsidR="006F4E2F" w:rsidRPr="00A52C56" w:rsidRDefault="006F4E2F" w:rsidP="00306141">
      <w:pPr>
        <w:contextualSpacing/>
        <w:jc w:val="center"/>
        <w:rPr>
          <w:rFonts w:ascii="Arial" w:hAnsi="Arial" w:cs="Arial"/>
          <w:b/>
          <w:sz w:val="19"/>
          <w:szCs w:val="19"/>
          <w:lang w:val="es-ES_tradnl"/>
        </w:rPr>
      </w:pPr>
    </w:p>
    <w:p w14:paraId="49B3A42E" w14:textId="77777777" w:rsidR="00604AB4" w:rsidRPr="00A52C56" w:rsidRDefault="00604AB4" w:rsidP="00604AB4">
      <w:pPr>
        <w:ind w:right="-93"/>
        <w:contextualSpacing/>
        <w:jc w:val="both"/>
        <w:rPr>
          <w:rFonts w:ascii="Arial" w:hAnsi="Arial" w:cs="Arial"/>
          <w:sz w:val="19"/>
          <w:szCs w:val="19"/>
        </w:rPr>
      </w:pPr>
      <w:r w:rsidRPr="00A52C56">
        <w:rPr>
          <w:rFonts w:ascii="Arial" w:hAnsi="Arial" w:cs="Arial"/>
          <w:b/>
          <w:sz w:val="19"/>
          <w:szCs w:val="19"/>
        </w:rPr>
        <w:t>Artículo 135.</w:t>
      </w:r>
      <w:r w:rsidRPr="00A52C56">
        <w:rPr>
          <w:rFonts w:ascii="Arial" w:hAnsi="Arial" w:cs="Arial"/>
          <w:sz w:val="19"/>
          <w:szCs w:val="19"/>
        </w:rPr>
        <w:t xml:space="preserve"> Las Dependencias y Entidades que gestionen la firma de convenios con instancias federales, municipales o no gubernamentales cuyo objeto sea destinar recursos públicos en inversión pública, invariablemente deberán contar con el dictamen de disponibilidad presupuestaria de la Secretaría. Dictamen que tendrá vigencia únicamente en el ejercicio fiscal en que se haya emitido. </w:t>
      </w:r>
    </w:p>
    <w:p w14:paraId="0BAE656F" w14:textId="77777777" w:rsidR="00604AB4" w:rsidRPr="00A52C56" w:rsidRDefault="00604AB4" w:rsidP="00604AB4">
      <w:pPr>
        <w:ind w:right="-93"/>
        <w:contextualSpacing/>
        <w:jc w:val="both"/>
        <w:rPr>
          <w:rFonts w:ascii="Arial" w:hAnsi="Arial" w:cs="Arial"/>
          <w:sz w:val="19"/>
          <w:szCs w:val="19"/>
        </w:rPr>
      </w:pPr>
    </w:p>
    <w:p w14:paraId="3C761C4E" w14:textId="77777777" w:rsidR="00604AB4" w:rsidRPr="00A52C56" w:rsidRDefault="00604AB4" w:rsidP="00604AB4">
      <w:pPr>
        <w:ind w:right="-93"/>
        <w:contextualSpacing/>
        <w:jc w:val="both"/>
        <w:rPr>
          <w:rFonts w:ascii="Arial" w:hAnsi="Arial" w:cs="Arial"/>
          <w:sz w:val="19"/>
          <w:szCs w:val="19"/>
        </w:rPr>
      </w:pPr>
      <w:r w:rsidRPr="00A52C56">
        <w:rPr>
          <w:rFonts w:ascii="Arial" w:hAnsi="Arial" w:cs="Arial"/>
          <w:sz w:val="19"/>
          <w:szCs w:val="19"/>
        </w:rPr>
        <w:lastRenderedPageBreak/>
        <w:t xml:space="preserve">Los convenios que conlleven la obligación del Estado de proveer aportaciones anuales futuras </w:t>
      </w:r>
      <w:proofErr w:type="gramStart"/>
      <w:r w:rsidRPr="00A52C56">
        <w:rPr>
          <w:rFonts w:ascii="Arial" w:hAnsi="Arial" w:cs="Arial"/>
          <w:sz w:val="19"/>
          <w:szCs w:val="19"/>
        </w:rPr>
        <w:t>obligará</w:t>
      </w:r>
      <w:proofErr w:type="gramEnd"/>
      <w:r w:rsidRPr="00A52C56">
        <w:rPr>
          <w:rFonts w:ascii="Arial" w:hAnsi="Arial" w:cs="Arial"/>
          <w:sz w:val="19"/>
          <w:szCs w:val="19"/>
        </w:rPr>
        <w:t xml:space="preserve"> a los servidores públicos responsables de las áreas de Planeación y Unidades de administración de las Dependencias y Entidades de presentar la proyección de gasto de inversión o de operación de por lo menos tres años anticipados para realizar la previsión de gasto en el Presupuesto de Egresos de los años subsiguientes.</w:t>
      </w:r>
      <w:r w:rsidR="00A57991" w:rsidRPr="00A52C56">
        <w:rPr>
          <w:rFonts w:ascii="Arial" w:hAnsi="Arial" w:cs="Arial"/>
          <w:sz w:val="19"/>
          <w:szCs w:val="19"/>
          <w:vertAlign w:val="superscript"/>
          <w:lang w:val="es-ES_tradnl"/>
        </w:rPr>
        <w:t xml:space="preserve"> </w:t>
      </w:r>
      <w:proofErr w:type="gramStart"/>
      <w:r w:rsidR="00A57991" w:rsidRPr="00A52C56">
        <w:rPr>
          <w:rFonts w:ascii="Arial" w:hAnsi="Arial" w:cs="Arial"/>
          <w:sz w:val="19"/>
          <w:szCs w:val="19"/>
          <w:vertAlign w:val="superscript"/>
          <w:lang w:val="es-ES_tradnl"/>
        </w:rPr>
        <w:t>(</w:t>
      </w:r>
      <w:r w:rsidR="00A57991" w:rsidRPr="00A52C56">
        <w:rPr>
          <w:rFonts w:ascii="Arial" w:hAnsi="Arial" w:cs="Arial"/>
          <w:sz w:val="19"/>
          <w:szCs w:val="19"/>
          <w:vertAlign w:val="superscript"/>
          <w:lang w:val="es-MX"/>
        </w:rPr>
        <w:t xml:space="preserve"> Reforma</w:t>
      </w:r>
      <w:proofErr w:type="gramEnd"/>
      <w:r w:rsidR="00A57991"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A57991" w:rsidRPr="00A52C56">
        <w:rPr>
          <w:rFonts w:ascii="Arial" w:hAnsi="Arial" w:cs="Arial"/>
          <w:sz w:val="19"/>
          <w:szCs w:val="19"/>
          <w:vertAlign w:val="superscript"/>
          <w:lang w:val="es-MX"/>
        </w:rPr>
        <w:t xml:space="preserve"> de 02-07-2016)</w:t>
      </w:r>
    </w:p>
    <w:p w14:paraId="1A28B308" w14:textId="77777777" w:rsidR="00604AB4" w:rsidRPr="00A52C56" w:rsidRDefault="00604AB4" w:rsidP="00604AB4">
      <w:pPr>
        <w:ind w:right="-93"/>
        <w:contextualSpacing/>
        <w:jc w:val="both"/>
        <w:rPr>
          <w:rFonts w:ascii="Arial" w:hAnsi="Arial" w:cs="Arial"/>
          <w:sz w:val="19"/>
          <w:szCs w:val="19"/>
        </w:rPr>
      </w:pPr>
    </w:p>
    <w:p w14:paraId="2668F374" w14:textId="77777777" w:rsidR="00604AB4" w:rsidRPr="00A52C56" w:rsidRDefault="00604AB4" w:rsidP="00604AB4">
      <w:pPr>
        <w:ind w:right="-93"/>
        <w:contextualSpacing/>
        <w:jc w:val="both"/>
        <w:rPr>
          <w:rFonts w:ascii="Arial" w:hAnsi="Arial" w:cs="Arial"/>
          <w:sz w:val="19"/>
          <w:szCs w:val="19"/>
        </w:rPr>
      </w:pPr>
      <w:r w:rsidRPr="00A52C56">
        <w:rPr>
          <w:rFonts w:ascii="Arial" w:hAnsi="Arial" w:cs="Arial"/>
          <w:b/>
          <w:sz w:val="19"/>
          <w:szCs w:val="19"/>
        </w:rPr>
        <w:t>Artículo 136.</w:t>
      </w:r>
      <w:r w:rsidRPr="00A52C56">
        <w:rPr>
          <w:rFonts w:ascii="Arial" w:hAnsi="Arial" w:cs="Arial"/>
          <w:sz w:val="19"/>
          <w:szCs w:val="19"/>
        </w:rPr>
        <w:t xml:space="preserve"> La Secretaría en cumplimiento de obligaciones derivadas de instrumentos jurídicos suscrito por el Gobierno del Estado, podrá realizar aportaciones a través de la Tesorería.</w:t>
      </w:r>
    </w:p>
    <w:p w14:paraId="23506FCD" w14:textId="77777777" w:rsidR="00604AB4" w:rsidRPr="00A52C56" w:rsidRDefault="00604AB4" w:rsidP="00604AB4">
      <w:pPr>
        <w:ind w:right="-93"/>
        <w:contextualSpacing/>
        <w:jc w:val="both"/>
        <w:rPr>
          <w:rFonts w:ascii="Arial" w:hAnsi="Arial" w:cs="Arial"/>
          <w:sz w:val="19"/>
          <w:szCs w:val="19"/>
        </w:rPr>
      </w:pPr>
    </w:p>
    <w:p w14:paraId="5FDDC9F6" w14:textId="77777777" w:rsidR="00604AB4" w:rsidRPr="00A52C56" w:rsidRDefault="00604AB4" w:rsidP="00604AB4">
      <w:pPr>
        <w:ind w:right="-93"/>
        <w:contextualSpacing/>
        <w:jc w:val="both"/>
        <w:rPr>
          <w:rFonts w:ascii="Arial" w:hAnsi="Arial" w:cs="Arial"/>
          <w:sz w:val="19"/>
          <w:szCs w:val="19"/>
        </w:rPr>
      </w:pPr>
      <w:r w:rsidRPr="00A52C56">
        <w:rPr>
          <w:rFonts w:ascii="Arial" w:hAnsi="Arial" w:cs="Arial"/>
          <w:sz w:val="19"/>
          <w:szCs w:val="19"/>
        </w:rPr>
        <w:t>La Dependencia, Entidad, Poder Judicial, Órgano Autónomo y/o Municipio realizará la propuesta del PIP de conformidad con lo previsto en los artículos 138 y 139 del presente Reglamento.</w:t>
      </w:r>
    </w:p>
    <w:p w14:paraId="5A99CEF0" w14:textId="77777777" w:rsidR="00604AB4" w:rsidRPr="00A52C56" w:rsidRDefault="00604AB4" w:rsidP="00604AB4">
      <w:pPr>
        <w:ind w:right="-93"/>
        <w:contextualSpacing/>
        <w:jc w:val="both"/>
        <w:rPr>
          <w:rFonts w:ascii="Arial" w:hAnsi="Arial" w:cs="Arial"/>
          <w:sz w:val="19"/>
          <w:szCs w:val="19"/>
        </w:rPr>
      </w:pPr>
    </w:p>
    <w:p w14:paraId="59A4AE98" w14:textId="77777777" w:rsidR="00604AB4" w:rsidRPr="00A52C56" w:rsidRDefault="00604AB4" w:rsidP="00604AB4">
      <w:pPr>
        <w:ind w:right="-93"/>
        <w:contextualSpacing/>
        <w:jc w:val="both"/>
        <w:rPr>
          <w:rFonts w:ascii="Arial" w:hAnsi="Arial" w:cs="Arial"/>
          <w:sz w:val="19"/>
          <w:szCs w:val="19"/>
        </w:rPr>
      </w:pPr>
      <w:r w:rsidRPr="00A52C56">
        <w:rPr>
          <w:rFonts w:ascii="Arial" w:hAnsi="Arial" w:cs="Arial"/>
          <w:sz w:val="19"/>
          <w:szCs w:val="19"/>
        </w:rPr>
        <w:t>Serán responsables de la aplicación, ejecución y comprobación de los PIP, las áreas de Planeación y de Administración de las Dependencias, Entidades, Poder Judicial, Órganos Autónomo y/o Municipio que realice la propuesta, en tanto que la Tesorería será responsable de la realización de la aportación.</w:t>
      </w:r>
      <w:r w:rsidR="00A57991" w:rsidRPr="00A52C56">
        <w:rPr>
          <w:rFonts w:ascii="Arial" w:hAnsi="Arial" w:cs="Arial"/>
          <w:sz w:val="19"/>
          <w:szCs w:val="19"/>
          <w:vertAlign w:val="superscript"/>
          <w:lang w:val="es-ES_tradnl"/>
        </w:rPr>
        <w:t xml:space="preserve"> </w:t>
      </w:r>
      <w:proofErr w:type="gramStart"/>
      <w:r w:rsidR="00A57991" w:rsidRPr="00A52C56">
        <w:rPr>
          <w:rFonts w:ascii="Arial" w:hAnsi="Arial" w:cs="Arial"/>
          <w:sz w:val="19"/>
          <w:szCs w:val="19"/>
          <w:vertAlign w:val="superscript"/>
          <w:lang w:val="es-ES_tradnl"/>
        </w:rPr>
        <w:t>(</w:t>
      </w:r>
      <w:r w:rsidR="00A57991" w:rsidRPr="00A52C56">
        <w:rPr>
          <w:rFonts w:ascii="Arial" w:hAnsi="Arial" w:cs="Arial"/>
          <w:sz w:val="19"/>
          <w:szCs w:val="19"/>
          <w:vertAlign w:val="superscript"/>
          <w:lang w:val="es-MX"/>
        </w:rPr>
        <w:t xml:space="preserve"> Reforma</w:t>
      </w:r>
      <w:proofErr w:type="gramEnd"/>
      <w:r w:rsidR="00A57991"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A57991" w:rsidRPr="00A52C56">
        <w:rPr>
          <w:rFonts w:ascii="Arial" w:hAnsi="Arial" w:cs="Arial"/>
          <w:sz w:val="19"/>
          <w:szCs w:val="19"/>
          <w:vertAlign w:val="superscript"/>
          <w:lang w:val="es-MX"/>
        </w:rPr>
        <w:t xml:space="preserve"> de 02-07-2016)</w:t>
      </w:r>
    </w:p>
    <w:p w14:paraId="1DCADC28" w14:textId="77777777" w:rsidR="00604AB4" w:rsidRPr="00A52C56" w:rsidRDefault="00604AB4" w:rsidP="00604AB4">
      <w:pPr>
        <w:ind w:right="-93"/>
        <w:contextualSpacing/>
        <w:jc w:val="both"/>
        <w:rPr>
          <w:rFonts w:ascii="Arial" w:hAnsi="Arial" w:cs="Arial"/>
          <w:sz w:val="19"/>
          <w:szCs w:val="19"/>
        </w:rPr>
      </w:pPr>
    </w:p>
    <w:p w14:paraId="0A6CA355" w14:textId="77777777" w:rsidR="00604AB4" w:rsidRPr="00A52C56" w:rsidRDefault="00604AB4" w:rsidP="00604AB4">
      <w:pPr>
        <w:contextualSpacing/>
        <w:jc w:val="both"/>
        <w:rPr>
          <w:rFonts w:ascii="Arial" w:hAnsi="Arial" w:cs="Arial"/>
          <w:sz w:val="19"/>
          <w:szCs w:val="19"/>
        </w:rPr>
      </w:pPr>
      <w:r w:rsidRPr="00A52C56">
        <w:rPr>
          <w:rFonts w:ascii="Arial" w:hAnsi="Arial" w:cs="Arial"/>
          <w:b/>
          <w:sz w:val="19"/>
          <w:szCs w:val="19"/>
        </w:rPr>
        <w:t>Artículo 137.</w:t>
      </w:r>
      <w:r w:rsidRPr="00A52C56">
        <w:rPr>
          <w:rFonts w:ascii="Arial" w:hAnsi="Arial" w:cs="Arial"/>
          <w:sz w:val="19"/>
          <w:szCs w:val="19"/>
        </w:rPr>
        <w:t xml:space="preserve"> Las Entidades, Poder Judicial, Órganos Autónomos y Municipios a los que la Federación les apruebe en el Decreto de Presupuesto de Egresos de la Federación o Convenios la transferencia de recursos públicos. Deberán presentar a la Secretaría lo siguiente:</w:t>
      </w:r>
    </w:p>
    <w:p w14:paraId="04C29B38" w14:textId="77777777" w:rsidR="00604AB4" w:rsidRPr="00A52C56" w:rsidRDefault="00604AB4" w:rsidP="00604AB4">
      <w:pPr>
        <w:contextualSpacing/>
        <w:jc w:val="both"/>
        <w:rPr>
          <w:rFonts w:ascii="Arial" w:hAnsi="Arial" w:cs="Arial"/>
          <w:sz w:val="19"/>
          <w:szCs w:val="19"/>
        </w:rPr>
      </w:pPr>
    </w:p>
    <w:p w14:paraId="38C974AF" w14:textId="77777777" w:rsidR="00604AB4" w:rsidRPr="00A52C56" w:rsidRDefault="00604AB4" w:rsidP="0015145E">
      <w:pPr>
        <w:numPr>
          <w:ilvl w:val="0"/>
          <w:numId w:val="103"/>
        </w:numPr>
        <w:spacing w:after="120"/>
        <w:ind w:left="714" w:hanging="357"/>
        <w:jc w:val="both"/>
        <w:rPr>
          <w:rFonts w:ascii="Arial" w:hAnsi="Arial" w:cs="Arial"/>
          <w:sz w:val="19"/>
          <w:szCs w:val="19"/>
        </w:rPr>
      </w:pPr>
      <w:r w:rsidRPr="00A52C56">
        <w:rPr>
          <w:rFonts w:ascii="Arial" w:hAnsi="Arial" w:cs="Arial"/>
          <w:sz w:val="19"/>
          <w:szCs w:val="19"/>
        </w:rPr>
        <w:t>Comprobante Fiscal Digital por Internet (CFDI) a favor del Gobierno del Estado de Oaxaca con R.F.C. GEO621201KIA, con domicilio fiscal en Carretera Oaxaca Istmo Km. 11.5 SN 7, Tlalixtac de Cabrera, Oaxaca. C.P.68270, señalando el monto de recursos transferidos, identificando la fuente de financiamiento.</w:t>
      </w:r>
    </w:p>
    <w:p w14:paraId="238E200A" w14:textId="77777777" w:rsidR="00604AB4" w:rsidRPr="00A52C56" w:rsidRDefault="00604AB4" w:rsidP="0015145E">
      <w:pPr>
        <w:numPr>
          <w:ilvl w:val="0"/>
          <w:numId w:val="103"/>
        </w:numPr>
        <w:spacing w:after="120"/>
        <w:ind w:left="714" w:hanging="357"/>
        <w:jc w:val="both"/>
        <w:rPr>
          <w:rFonts w:ascii="Arial" w:hAnsi="Arial" w:cs="Arial"/>
          <w:sz w:val="19"/>
          <w:szCs w:val="19"/>
        </w:rPr>
      </w:pPr>
      <w:r w:rsidRPr="00A52C56">
        <w:rPr>
          <w:rFonts w:ascii="Arial" w:hAnsi="Arial" w:cs="Arial"/>
          <w:sz w:val="19"/>
          <w:szCs w:val="19"/>
        </w:rPr>
        <w:t>De acuerdo con la normatividad aplicable según sea el caso, Convenio de transferencia o de Coordinación.</w:t>
      </w:r>
    </w:p>
    <w:p w14:paraId="1E6FD788" w14:textId="77777777" w:rsidR="00604AB4" w:rsidRPr="00A52C56" w:rsidRDefault="00604AB4" w:rsidP="00604AB4">
      <w:pPr>
        <w:pStyle w:val="Prrafodelista"/>
        <w:rPr>
          <w:rFonts w:ascii="Arial" w:hAnsi="Arial" w:cs="Arial"/>
          <w:sz w:val="19"/>
          <w:szCs w:val="19"/>
        </w:rPr>
      </w:pPr>
    </w:p>
    <w:p w14:paraId="43AC4337" w14:textId="77777777" w:rsidR="00604AB4" w:rsidRPr="00A52C56" w:rsidRDefault="00604AB4" w:rsidP="00604AB4">
      <w:pPr>
        <w:pStyle w:val="Prrafodelista"/>
        <w:ind w:left="0"/>
        <w:jc w:val="both"/>
        <w:rPr>
          <w:rFonts w:ascii="Arial" w:hAnsi="Arial" w:cs="Arial"/>
          <w:sz w:val="19"/>
          <w:szCs w:val="19"/>
        </w:rPr>
      </w:pPr>
      <w:r w:rsidRPr="00A52C56">
        <w:rPr>
          <w:rFonts w:ascii="Arial" w:hAnsi="Arial" w:cs="Arial"/>
          <w:sz w:val="19"/>
          <w:szCs w:val="19"/>
        </w:rPr>
        <w:t>Tratándose de Municipios que se encuentren en los supuestos previstos en el artículo 8 A de la Ley de Coordinación Fiscal para el Estado de Oaxaca, el Convenio que se señala en el inciso b) del presente artículo se suscribirá por el responsable directo de la hacienda pública municipal.</w:t>
      </w:r>
      <w:r w:rsidR="00A57991" w:rsidRPr="00A52C56">
        <w:rPr>
          <w:rFonts w:ascii="Arial" w:hAnsi="Arial" w:cs="Arial"/>
          <w:sz w:val="19"/>
          <w:szCs w:val="19"/>
          <w:vertAlign w:val="superscript"/>
          <w:lang w:val="es-ES_tradnl"/>
        </w:rPr>
        <w:t xml:space="preserve"> </w:t>
      </w:r>
      <w:proofErr w:type="gramStart"/>
      <w:r w:rsidR="00A57991" w:rsidRPr="00A52C56">
        <w:rPr>
          <w:rFonts w:ascii="Arial" w:hAnsi="Arial" w:cs="Arial"/>
          <w:sz w:val="19"/>
          <w:szCs w:val="19"/>
          <w:vertAlign w:val="superscript"/>
          <w:lang w:val="es-ES_tradnl"/>
        </w:rPr>
        <w:t>(</w:t>
      </w:r>
      <w:r w:rsidR="00A57991" w:rsidRPr="00A52C56">
        <w:rPr>
          <w:rFonts w:ascii="Arial" w:hAnsi="Arial" w:cs="Arial"/>
          <w:sz w:val="19"/>
          <w:szCs w:val="19"/>
          <w:vertAlign w:val="superscript"/>
          <w:lang w:val="es-MX"/>
        </w:rPr>
        <w:t xml:space="preserve"> Reforma</w:t>
      </w:r>
      <w:proofErr w:type="gramEnd"/>
      <w:r w:rsidR="00A57991"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A57991" w:rsidRPr="00A52C56">
        <w:rPr>
          <w:rFonts w:ascii="Arial" w:hAnsi="Arial" w:cs="Arial"/>
          <w:sz w:val="19"/>
          <w:szCs w:val="19"/>
          <w:vertAlign w:val="superscript"/>
          <w:lang w:val="es-MX"/>
        </w:rPr>
        <w:t xml:space="preserve"> de 02-07-2016)</w:t>
      </w:r>
    </w:p>
    <w:p w14:paraId="429B6168" w14:textId="77777777" w:rsidR="00604AB4" w:rsidRPr="00A52C56" w:rsidRDefault="00604AB4" w:rsidP="00604AB4">
      <w:pPr>
        <w:pStyle w:val="Prrafodelista"/>
        <w:ind w:left="0"/>
        <w:jc w:val="both"/>
        <w:rPr>
          <w:rFonts w:ascii="Arial" w:hAnsi="Arial" w:cs="Arial"/>
          <w:sz w:val="19"/>
          <w:szCs w:val="19"/>
        </w:rPr>
      </w:pPr>
    </w:p>
    <w:p w14:paraId="5DF4B71C" w14:textId="77777777" w:rsidR="00604AB4" w:rsidRPr="00A52C56" w:rsidRDefault="00604AB4" w:rsidP="00604AB4">
      <w:pPr>
        <w:ind w:right="-93"/>
        <w:contextualSpacing/>
        <w:jc w:val="center"/>
        <w:rPr>
          <w:rFonts w:ascii="Arial" w:hAnsi="Arial" w:cs="Arial"/>
          <w:b/>
          <w:sz w:val="19"/>
          <w:szCs w:val="19"/>
        </w:rPr>
      </w:pPr>
      <w:r w:rsidRPr="00A52C56">
        <w:rPr>
          <w:rFonts w:ascii="Arial" w:hAnsi="Arial" w:cs="Arial"/>
          <w:b/>
          <w:sz w:val="19"/>
          <w:szCs w:val="19"/>
        </w:rPr>
        <w:t>Capítulo Segundo</w:t>
      </w:r>
    </w:p>
    <w:p w14:paraId="10218F55" w14:textId="77777777" w:rsidR="00A57991" w:rsidRPr="00A52C56" w:rsidRDefault="00604AB4" w:rsidP="00604AB4">
      <w:pPr>
        <w:ind w:right="-93"/>
        <w:contextualSpacing/>
        <w:jc w:val="center"/>
        <w:rPr>
          <w:rFonts w:ascii="Arial" w:hAnsi="Arial" w:cs="Arial"/>
          <w:b/>
          <w:sz w:val="19"/>
          <w:szCs w:val="19"/>
        </w:rPr>
      </w:pPr>
      <w:r w:rsidRPr="00A52C56">
        <w:rPr>
          <w:rFonts w:ascii="Arial" w:hAnsi="Arial" w:cs="Arial"/>
          <w:b/>
          <w:sz w:val="19"/>
          <w:szCs w:val="19"/>
        </w:rPr>
        <w:lastRenderedPageBreak/>
        <w:t>De la Planeación y Programación de los Proyectos de Inversión Pública</w:t>
      </w:r>
    </w:p>
    <w:p w14:paraId="72846167" w14:textId="77777777" w:rsidR="00604AB4" w:rsidRPr="00A52C56" w:rsidRDefault="00A57991" w:rsidP="00604AB4">
      <w:pPr>
        <w:ind w:right="-93"/>
        <w:contextualSpacing/>
        <w:jc w:val="center"/>
        <w:rPr>
          <w:rFonts w:ascii="Arial" w:hAnsi="Arial" w:cs="Arial"/>
          <w:b/>
          <w:sz w:val="19"/>
          <w:szCs w:val="19"/>
        </w:rPr>
      </w:pPr>
      <w:r w:rsidRPr="00A52C56">
        <w:rPr>
          <w:rFonts w:ascii="Arial" w:hAnsi="Arial" w:cs="Arial"/>
          <w:sz w:val="19"/>
          <w:szCs w:val="19"/>
          <w:vertAlign w:val="superscript"/>
          <w:lang w:val="es-ES_tradnl"/>
        </w:rPr>
        <w:t>(</w:t>
      </w:r>
      <w:r w:rsidRPr="00A52C56">
        <w:rPr>
          <w:rFonts w:ascii="Arial" w:hAnsi="Arial" w:cs="Arial"/>
          <w:sz w:val="19"/>
          <w:szCs w:val="19"/>
          <w:vertAlign w:val="superscript"/>
          <w:lang w:val="es-MX"/>
        </w:rPr>
        <w:t xml:space="preserve">Reforma según Decreto </w:t>
      </w:r>
      <w:r w:rsidR="005C7DCA" w:rsidRPr="00A52C56">
        <w:rPr>
          <w:rFonts w:ascii="Arial" w:hAnsi="Arial" w:cs="Arial"/>
          <w:sz w:val="19"/>
          <w:szCs w:val="19"/>
          <w:vertAlign w:val="superscript"/>
          <w:lang w:val="es-MX"/>
        </w:rPr>
        <w:t>PPOE</w:t>
      </w:r>
      <w:r w:rsidRPr="00A52C56">
        <w:rPr>
          <w:rFonts w:ascii="Arial" w:hAnsi="Arial" w:cs="Arial"/>
          <w:sz w:val="19"/>
          <w:szCs w:val="19"/>
          <w:vertAlign w:val="superscript"/>
          <w:lang w:val="es-MX"/>
        </w:rPr>
        <w:t xml:space="preserve"> de 02-07-2016)</w:t>
      </w:r>
    </w:p>
    <w:p w14:paraId="5B99AF17" w14:textId="77777777" w:rsidR="00604AB4" w:rsidRPr="00A52C56" w:rsidRDefault="00604AB4" w:rsidP="00604AB4">
      <w:pPr>
        <w:ind w:right="-93"/>
        <w:contextualSpacing/>
        <w:jc w:val="both"/>
        <w:rPr>
          <w:rFonts w:ascii="Arial" w:hAnsi="Arial" w:cs="Arial"/>
          <w:sz w:val="19"/>
          <w:szCs w:val="19"/>
        </w:rPr>
      </w:pPr>
    </w:p>
    <w:p w14:paraId="31DEFD2B" w14:textId="77777777" w:rsidR="00604AB4" w:rsidRPr="00A52C56" w:rsidRDefault="00604AB4" w:rsidP="00604AB4">
      <w:pPr>
        <w:jc w:val="center"/>
        <w:rPr>
          <w:rFonts w:ascii="Arial" w:hAnsi="Arial" w:cs="Arial"/>
          <w:b/>
          <w:sz w:val="19"/>
          <w:szCs w:val="19"/>
        </w:rPr>
      </w:pPr>
      <w:r w:rsidRPr="00A52C56">
        <w:rPr>
          <w:rFonts w:ascii="Arial" w:hAnsi="Arial" w:cs="Arial"/>
          <w:b/>
          <w:sz w:val="19"/>
          <w:szCs w:val="19"/>
        </w:rPr>
        <w:t>Sección Primera</w:t>
      </w:r>
    </w:p>
    <w:p w14:paraId="52A31F1B" w14:textId="77777777" w:rsidR="00604AB4" w:rsidRPr="00A52C56" w:rsidRDefault="00604AB4" w:rsidP="00604AB4">
      <w:pPr>
        <w:jc w:val="center"/>
        <w:rPr>
          <w:rFonts w:ascii="Arial" w:hAnsi="Arial" w:cs="Arial"/>
          <w:b/>
          <w:sz w:val="19"/>
          <w:szCs w:val="19"/>
        </w:rPr>
      </w:pPr>
      <w:r w:rsidRPr="00A52C56">
        <w:rPr>
          <w:rFonts w:ascii="Arial" w:hAnsi="Arial" w:cs="Arial"/>
          <w:b/>
          <w:sz w:val="19"/>
          <w:szCs w:val="19"/>
        </w:rPr>
        <w:t>Registro de propuestas de PIP en el Sistema electrónico</w:t>
      </w:r>
    </w:p>
    <w:p w14:paraId="56ED2965" w14:textId="77777777" w:rsidR="00C82A44" w:rsidRPr="00A52C56" w:rsidRDefault="00C82A44" w:rsidP="00604AB4">
      <w:pPr>
        <w:jc w:val="center"/>
        <w:rPr>
          <w:rFonts w:ascii="Arial" w:hAnsi="Arial" w:cs="Arial"/>
          <w:b/>
          <w:sz w:val="19"/>
          <w:szCs w:val="19"/>
        </w:rPr>
      </w:pPr>
      <w:r w:rsidRPr="00A52C56">
        <w:rPr>
          <w:rFonts w:ascii="Arial" w:hAnsi="Arial" w:cs="Arial"/>
          <w:sz w:val="19"/>
          <w:szCs w:val="19"/>
          <w:vertAlign w:val="superscript"/>
          <w:lang w:val="es-ES_tradnl"/>
        </w:rPr>
        <w:t>(</w:t>
      </w:r>
      <w:r w:rsidRPr="00A52C56">
        <w:rPr>
          <w:rFonts w:ascii="Arial" w:hAnsi="Arial" w:cs="Arial"/>
          <w:sz w:val="19"/>
          <w:szCs w:val="19"/>
          <w:vertAlign w:val="superscript"/>
          <w:lang w:val="es-MX"/>
        </w:rPr>
        <w:t xml:space="preserve">Adición según Decreto </w:t>
      </w:r>
      <w:r w:rsidR="005C7DCA" w:rsidRPr="00A52C56">
        <w:rPr>
          <w:rFonts w:ascii="Arial" w:hAnsi="Arial" w:cs="Arial"/>
          <w:sz w:val="19"/>
          <w:szCs w:val="19"/>
          <w:vertAlign w:val="superscript"/>
          <w:lang w:val="es-MX"/>
        </w:rPr>
        <w:t>PPOE</w:t>
      </w:r>
      <w:r w:rsidRPr="00A52C56">
        <w:rPr>
          <w:rFonts w:ascii="Arial" w:hAnsi="Arial" w:cs="Arial"/>
          <w:sz w:val="19"/>
          <w:szCs w:val="19"/>
          <w:vertAlign w:val="superscript"/>
          <w:lang w:val="es-MX"/>
        </w:rPr>
        <w:t xml:space="preserve"> de 02-07-2016)</w:t>
      </w:r>
    </w:p>
    <w:p w14:paraId="6359F8AE" w14:textId="77777777" w:rsidR="00604AB4" w:rsidRPr="00A52C56" w:rsidRDefault="00604AB4" w:rsidP="00604AB4">
      <w:pPr>
        <w:pStyle w:val="Prrafodelista"/>
        <w:ind w:left="0"/>
        <w:jc w:val="both"/>
        <w:rPr>
          <w:rFonts w:ascii="Arial" w:hAnsi="Arial" w:cs="Arial"/>
          <w:sz w:val="19"/>
          <w:szCs w:val="19"/>
        </w:rPr>
      </w:pPr>
    </w:p>
    <w:p w14:paraId="0DA6281F" w14:textId="77777777" w:rsidR="00604AB4" w:rsidRPr="00A52C56" w:rsidRDefault="00604AB4" w:rsidP="00604AB4">
      <w:pPr>
        <w:ind w:right="-93"/>
        <w:contextualSpacing/>
        <w:jc w:val="both"/>
        <w:rPr>
          <w:rFonts w:ascii="Arial" w:hAnsi="Arial" w:cs="Arial"/>
          <w:sz w:val="19"/>
          <w:szCs w:val="19"/>
        </w:rPr>
      </w:pPr>
      <w:r w:rsidRPr="00A52C56">
        <w:rPr>
          <w:rFonts w:ascii="Arial" w:hAnsi="Arial" w:cs="Arial"/>
          <w:b/>
          <w:sz w:val="19"/>
          <w:szCs w:val="19"/>
        </w:rPr>
        <w:t>Artículo 138.</w:t>
      </w:r>
      <w:r w:rsidRPr="00A52C56">
        <w:rPr>
          <w:rFonts w:ascii="Arial" w:hAnsi="Arial" w:cs="Arial"/>
          <w:sz w:val="19"/>
          <w:szCs w:val="19"/>
        </w:rPr>
        <w:t xml:space="preserve"> Corresponde a la Secretaría integrar el Plan Anual de Inversión Pública, con PIP registrados en el BPIP y realizar las previsiones presupuestarias necesarias para cada ejercicio fiscal.</w:t>
      </w:r>
    </w:p>
    <w:p w14:paraId="3A5DD8DF" w14:textId="77777777" w:rsidR="00604AB4" w:rsidRPr="00A52C56" w:rsidRDefault="00604AB4" w:rsidP="00604AB4">
      <w:pPr>
        <w:contextualSpacing/>
        <w:jc w:val="both"/>
        <w:rPr>
          <w:rFonts w:ascii="Arial" w:hAnsi="Arial" w:cs="Arial"/>
          <w:sz w:val="19"/>
          <w:szCs w:val="19"/>
        </w:rPr>
      </w:pPr>
    </w:p>
    <w:p w14:paraId="3D55B1E9" w14:textId="77777777" w:rsidR="00604AB4" w:rsidRPr="00A52C56" w:rsidRDefault="00604AB4" w:rsidP="00604AB4">
      <w:pPr>
        <w:contextualSpacing/>
        <w:jc w:val="both"/>
        <w:rPr>
          <w:rFonts w:ascii="Arial" w:hAnsi="Arial" w:cs="Arial"/>
          <w:sz w:val="19"/>
          <w:szCs w:val="19"/>
        </w:rPr>
      </w:pPr>
      <w:r w:rsidRPr="00A52C56">
        <w:rPr>
          <w:rFonts w:ascii="Arial" w:hAnsi="Arial" w:cs="Arial"/>
          <w:sz w:val="19"/>
          <w:szCs w:val="19"/>
        </w:rPr>
        <w:t>Las Dependencias y Entidades, Poder Judicial, Órganos Autónomos y Municipios deberán solicitar ante la Secretaría el usuario y contraseña del Sistema electrónico para proceder al registro de sus propuestas priorizadas de los PIP.</w:t>
      </w:r>
    </w:p>
    <w:p w14:paraId="1B971BC0" w14:textId="77777777" w:rsidR="00604AB4" w:rsidRPr="00A52C56" w:rsidRDefault="00604AB4" w:rsidP="00604AB4">
      <w:pPr>
        <w:contextualSpacing/>
        <w:jc w:val="both"/>
        <w:rPr>
          <w:rFonts w:ascii="Arial" w:hAnsi="Arial" w:cs="Arial"/>
          <w:sz w:val="19"/>
          <w:szCs w:val="19"/>
        </w:rPr>
      </w:pPr>
    </w:p>
    <w:p w14:paraId="0F106201" w14:textId="77777777" w:rsidR="00604AB4" w:rsidRPr="00A52C56" w:rsidRDefault="00604AB4" w:rsidP="00604AB4">
      <w:pPr>
        <w:contextualSpacing/>
        <w:jc w:val="both"/>
        <w:rPr>
          <w:rFonts w:ascii="Arial" w:hAnsi="Arial" w:cs="Arial"/>
          <w:sz w:val="19"/>
          <w:szCs w:val="19"/>
        </w:rPr>
      </w:pPr>
      <w:r w:rsidRPr="00A52C56">
        <w:rPr>
          <w:rFonts w:ascii="Arial" w:hAnsi="Arial" w:cs="Arial"/>
          <w:sz w:val="19"/>
          <w:szCs w:val="19"/>
        </w:rPr>
        <w:t xml:space="preserve">La totalidad de los PIP deberán ser debidamente formulados utilizando la MIR y capturados en el Sistema electrónico hasta completar los procesos de: registro de propuestas, </w:t>
      </w:r>
      <w:proofErr w:type="spellStart"/>
      <w:r w:rsidRPr="00A52C56">
        <w:rPr>
          <w:rFonts w:ascii="Arial" w:hAnsi="Arial" w:cs="Arial"/>
          <w:sz w:val="19"/>
          <w:szCs w:val="19"/>
        </w:rPr>
        <w:t>viabilización</w:t>
      </w:r>
      <w:proofErr w:type="spellEnd"/>
      <w:r w:rsidRPr="00A52C56">
        <w:rPr>
          <w:rFonts w:ascii="Arial" w:hAnsi="Arial" w:cs="Arial"/>
          <w:sz w:val="19"/>
          <w:szCs w:val="19"/>
        </w:rPr>
        <w:t xml:space="preserve"> y dictaminación por parte de la Secretaría.</w:t>
      </w:r>
    </w:p>
    <w:p w14:paraId="028C7E42" w14:textId="77777777" w:rsidR="00604AB4" w:rsidRPr="00A52C56" w:rsidRDefault="00604AB4" w:rsidP="00604AB4">
      <w:pPr>
        <w:contextualSpacing/>
        <w:jc w:val="both"/>
        <w:rPr>
          <w:rFonts w:ascii="Arial" w:hAnsi="Arial" w:cs="Arial"/>
          <w:sz w:val="19"/>
          <w:szCs w:val="19"/>
        </w:rPr>
      </w:pPr>
    </w:p>
    <w:p w14:paraId="62D45ECD" w14:textId="77777777" w:rsidR="00604AB4" w:rsidRPr="00A52C56" w:rsidRDefault="00604AB4" w:rsidP="00604AB4">
      <w:pPr>
        <w:contextualSpacing/>
        <w:jc w:val="both"/>
        <w:rPr>
          <w:rFonts w:ascii="Arial" w:hAnsi="Arial" w:cs="Arial"/>
          <w:sz w:val="19"/>
          <w:szCs w:val="19"/>
        </w:rPr>
      </w:pPr>
      <w:r w:rsidRPr="00A52C56">
        <w:rPr>
          <w:rFonts w:ascii="Arial" w:hAnsi="Arial" w:cs="Arial"/>
          <w:sz w:val="19"/>
          <w:szCs w:val="19"/>
        </w:rPr>
        <w:t>Tratándose de componentes que serán financiados a través de programas federales convenidos, las Dependencias y Entidades, Poder Judicial, Órganos Autónomos y Municipios deberán capturar la información básica sobre los suscribientes, plazos y compromisos establecidos en el instrumento jurídico, así como cargar el documento original digitalizado a través del Sistema electrónico, con la finalidad de que el registro de sus componentes sea congruente con los anexos del instrumento jurídico correspondiente.</w:t>
      </w:r>
      <w:r w:rsidR="00A57991" w:rsidRPr="00A52C56">
        <w:rPr>
          <w:rFonts w:ascii="Arial" w:hAnsi="Arial" w:cs="Arial"/>
          <w:sz w:val="19"/>
          <w:szCs w:val="19"/>
          <w:vertAlign w:val="superscript"/>
          <w:lang w:val="es-ES_tradnl"/>
        </w:rPr>
        <w:t xml:space="preserve"> </w:t>
      </w:r>
      <w:proofErr w:type="gramStart"/>
      <w:r w:rsidR="00A57991" w:rsidRPr="00A52C56">
        <w:rPr>
          <w:rFonts w:ascii="Arial" w:hAnsi="Arial" w:cs="Arial"/>
          <w:sz w:val="19"/>
          <w:szCs w:val="19"/>
          <w:vertAlign w:val="superscript"/>
          <w:lang w:val="es-ES_tradnl"/>
        </w:rPr>
        <w:t>(</w:t>
      </w:r>
      <w:r w:rsidR="00A57991" w:rsidRPr="00A52C56">
        <w:rPr>
          <w:rFonts w:ascii="Arial" w:hAnsi="Arial" w:cs="Arial"/>
          <w:sz w:val="19"/>
          <w:szCs w:val="19"/>
          <w:vertAlign w:val="superscript"/>
          <w:lang w:val="es-MX"/>
        </w:rPr>
        <w:t xml:space="preserve"> Reforma</w:t>
      </w:r>
      <w:proofErr w:type="gramEnd"/>
      <w:r w:rsidR="00A57991"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A57991" w:rsidRPr="00A52C56">
        <w:rPr>
          <w:rFonts w:ascii="Arial" w:hAnsi="Arial" w:cs="Arial"/>
          <w:sz w:val="19"/>
          <w:szCs w:val="19"/>
          <w:vertAlign w:val="superscript"/>
          <w:lang w:val="es-MX"/>
        </w:rPr>
        <w:t xml:space="preserve"> de 02-07-2016)</w:t>
      </w:r>
    </w:p>
    <w:p w14:paraId="0845BA7E" w14:textId="77777777" w:rsidR="002848F9" w:rsidRPr="00A52C56" w:rsidRDefault="002848F9" w:rsidP="00306141">
      <w:pPr>
        <w:contextualSpacing/>
        <w:jc w:val="both"/>
        <w:rPr>
          <w:rFonts w:ascii="Arial" w:hAnsi="Arial" w:cs="Arial"/>
          <w:b/>
          <w:sz w:val="19"/>
          <w:szCs w:val="19"/>
        </w:rPr>
      </w:pPr>
    </w:p>
    <w:p w14:paraId="761019FC" w14:textId="77777777" w:rsidR="00604AB4" w:rsidRPr="00A52C56" w:rsidRDefault="00604AB4" w:rsidP="00604AB4">
      <w:pPr>
        <w:contextualSpacing/>
        <w:jc w:val="both"/>
        <w:rPr>
          <w:rFonts w:ascii="Arial" w:hAnsi="Arial" w:cs="Arial"/>
          <w:sz w:val="19"/>
          <w:szCs w:val="19"/>
        </w:rPr>
      </w:pPr>
      <w:r w:rsidRPr="00A52C56">
        <w:rPr>
          <w:rFonts w:ascii="Arial" w:hAnsi="Arial" w:cs="Arial"/>
          <w:b/>
          <w:sz w:val="19"/>
          <w:szCs w:val="19"/>
        </w:rPr>
        <w:t>Artículo 139.</w:t>
      </w:r>
      <w:r w:rsidRPr="00A52C56">
        <w:rPr>
          <w:rFonts w:ascii="Arial" w:hAnsi="Arial" w:cs="Arial"/>
          <w:sz w:val="19"/>
          <w:szCs w:val="19"/>
        </w:rPr>
        <w:t xml:space="preserve"> La Secretaría informará a través del Sistema electrónico en un plazo máximo de diez días hábiles, que </w:t>
      </w:r>
      <w:proofErr w:type="gramStart"/>
      <w:r w:rsidRPr="00A52C56">
        <w:rPr>
          <w:rFonts w:ascii="Arial" w:hAnsi="Arial" w:cs="Arial"/>
          <w:sz w:val="19"/>
          <w:szCs w:val="19"/>
        </w:rPr>
        <w:t>el registro de propuestas de los PIP cumplen</w:t>
      </w:r>
      <w:proofErr w:type="gramEnd"/>
      <w:r w:rsidRPr="00A52C56">
        <w:rPr>
          <w:rFonts w:ascii="Arial" w:hAnsi="Arial" w:cs="Arial"/>
          <w:sz w:val="19"/>
          <w:szCs w:val="19"/>
        </w:rPr>
        <w:t xml:space="preserve"> con los criterios mínimos establecidos. </w:t>
      </w:r>
    </w:p>
    <w:p w14:paraId="62C1CAD0" w14:textId="77777777" w:rsidR="00604AB4" w:rsidRPr="00A52C56" w:rsidRDefault="00604AB4" w:rsidP="00604AB4">
      <w:pPr>
        <w:contextualSpacing/>
        <w:jc w:val="both"/>
        <w:rPr>
          <w:rFonts w:ascii="Arial" w:hAnsi="Arial" w:cs="Arial"/>
          <w:sz w:val="19"/>
          <w:szCs w:val="19"/>
        </w:rPr>
      </w:pPr>
    </w:p>
    <w:p w14:paraId="3F8E678D" w14:textId="77777777" w:rsidR="00604AB4" w:rsidRPr="00A52C56" w:rsidRDefault="00604AB4" w:rsidP="00604AB4">
      <w:pPr>
        <w:contextualSpacing/>
        <w:jc w:val="both"/>
        <w:rPr>
          <w:rFonts w:ascii="Arial" w:hAnsi="Arial" w:cs="Arial"/>
          <w:sz w:val="19"/>
          <w:szCs w:val="19"/>
        </w:rPr>
      </w:pPr>
      <w:r w:rsidRPr="00A52C56">
        <w:rPr>
          <w:rFonts w:ascii="Arial" w:hAnsi="Arial" w:cs="Arial"/>
          <w:sz w:val="19"/>
          <w:szCs w:val="19"/>
        </w:rPr>
        <w:t>En caso de presentar inconsistencias, las Dependencias y Entidades, Poder Judicial, Órganos Autónomos y Municipios contarán con cinco días hábiles para solventarlas. De no hacerlo en los plazos antes establecidos deberán recibir asesoría técnica por el área de capacitación de la Secretaría, y posteriormente reiniciar el proceso.</w:t>
      </w:r>
    </w:p>
    <w:p w14:paraId="55276BD5" w14:textId="77777777" w:rsidR="00604AB4" w:rsidRPr="00A52C56" w:rsidRDefault="00604AB4" w:rsidP="00604AB4">
      <w:pPr>
        <w:ind w:left="850"/>
        <w:contextualSpacing/>
        <w:jc w:val="both"/>
        <w:rPr>
          <w:rFonts w:ascii="Arial" w:hAnsi="Arial" w:cs="Arial"/>
          <w:sz w:val="19"/>
          <w:szCs w:val="19"/>
        </w:rPr>
      </w:pPr>
    </w:p>
    <w:p w14:paraId="64609B86" w14:textId="77777777" w:rsidR="00604AB4" w:rsidRPr="00A52C56" w:rsidRDefault="00604AB4" w:rsidP="00604AB4">
      <w:pPr>
        <w:contextualSpacing/>
        <w:jc w:val="both"/>
        <w:rPr>
          <w:rFonts w:ascii="Arial" w:hAnsi="Arial" w:cs="Arial"/>
          <w:sz w:val="19"/>
          <w:szCs w:val="19"/>
        </w:rPr>
      </w:pPr>
      <w:r w:rsidRPr="00A52C56">
        <w:rPr>
          <w:rFonts w:ascii="Arial" w:hAnsi="Arial" w:cs="Arial"/>
          <w:sz w:val="19"/>
          <w:szCs w:val="19"/>
        </w:rPr>
        <w:t xml:space="preserve">Ingresado el registro del PIP, de acuerdo a la metodología del Marco Lógico, deberán desglosarse los componentes en congruencia con los objetivos del PIP. Registrados los componentes, las Dependencias y Entidades, Poder Judicial, Órganos Autónomos y Municipios identificarán y registrarán las </w:t>
      </w:r>
      <w:r w:rsidRPr="00A52C56">
        <w:rPr>
          <w:rFonts w:ascii="Arial" w:hAnsi="Arial" w:cs="Arial"/>
          <w:sz w:val="19"/>
          <w:szCs w:val="19"/>
        </w:rPr>
        <w:lastRenderedPageBreak/>
        <w:t xml:space="preserve">factibilidades requeridas para su </w:t>
      </w:r>
      <w:proofErr w:type="spellStart"/>
      <w:r w:rsidRPr="00A52C56">
        <w:rPr>
          <w:rFonts w:ascii="Arial" w:hAnsi="Arial" w:cs="Arial"/>
          <w:sz w:val="19"/>
          <w:szCs w:val="19"/>
        </w:rPr>
        <w:t>viabilización</w:t>
      </w:r>
      <w:proofErr w:type="spellEnd"/>
      <w:r w:rsidRPr="00A52C56">
        <w:rPr>
          <w:rFonts w:ascii="Arial" w:hAnsi="Arial" w:cs="Arial"/>
          <w:sz w:val="19"/>
          <w:szCs w:val="19"/>
        </w:rPr>
        <w:t xml:space="preserve"> e ingreso al BPIP, con base en la naturaleza de cada componente. </w:t>
      </w:r>
    </w:p>
    <w:p w14:paraId="693B5904" w14:textId="77777777" w:rsidR="00604AB4" w:rsidRPr="00A52C56" w:rsidRDefault="00604AB4" w:rsidP="00604AB4">
      <w:pPr>
        <w:contextualSpacing/>
        <w:jc w:val="both"/>
        <w:rPr>
          <w:rFonts w:ascii="Arial" w:hAnsi="Arial" w:cs="Arial"/>
          <w:sz w:val="19"/>
          <w:szCs w:val="19"/>
        </w:rPr>
      </w:pPr>
    </w:p>
    <w:p w14:paraId="24D2D987" w14:textId="77777777" w:rsidR="00604AB4" w:rsidRPr="00A52C56" w:rsidRDefault="00604AB4" w:rsidP="00604AB4">
      <w:pPr>
        <w:contextualSpacing/>
        <w:jc w:val="both"/>
        <w:rPr>
          <w:rFonts w:ascii="Arial" w:hAnsi="Arial" w:cs="Arial"/>
          <w:sz w:val="19"/>
          <w:szCs w:val="19"/>
        </w:rPr>
      </w:pPr>
      <w:r w:rsidRPr="00A52C56">
        <w:rPr>
          <w:rFonts w:ascii="Arial" w:hAnsi="Arial" w:cs="Arial"/>
          <w:sz w:val="19"/>
          <w:szCs w:val="19"/>
        </w:rPr>
        <w:t xml:space="preserve">Para aquellos componentes de los PIP que sean financiados a través de Recursos federales asignados, las Dependencias y Entidades, Poder Judicial, Órganos Autónomos y Municipios presentarán electrónicamente a la Secretaría, la evaluación socioeconómica aplicable según la normatividad que regula a cada fuente de financiamiento. </w:t>
      </w:r>
    </w:p>
    <w:p w14:paraId="47EFD92C" w14:textId="77777777" w:rsidR="00604AB4" w:rsidRPr="00A52C56" w:rsidRDefault="00604AB4" w:rsidP="00604AB4">
      <w:pPr>
        <w:ind w:left="851"/>
        <w:contextualSpacing/>
        <w:jc w:val="both"/>
        <w:rPr>
          <w:rFonts w:ascii="Arial" w:hAnsi="Arial" w:cs="Arial"/>
          <w:sz w:val="19"/>
          <w:szCs w:val="19"/>
        </w:rPr>
      </w:pPr>
    </w:p>
    <w:p w14:paraId="576B519D" w14:textId="77777777" w:rsidR="00604AB4" w:rsidRPr="00A52C56" w:rsidRDefault="00604AB4" w:rsidP="00604AB4">
      <w:pPr>
        <w:contextualSpacing/>
        <w:jc w:val="both"/>
        <w:rPr>
          <w:rFonts w:ascii="Arial" w:hAnsi="Arial" w:cs="Arial"/>
          <w:sz w:val="19"/>
          <w:szCs w:val="19"/>
        </w:rPr>
      </w:pPr>
      <w:r w:rsidRPr="00A52C56">
        <w:rPr>
          <w:rFonts w:ascii="Arial" w:hAnsi="Arial" w:cs="Arial"/>
          <w:sz w:val="19"/>
          <w:szCs w:val="19"/>
        </w:rPr>
        <w:t>La validación técnica emitida por las instancias normativas de cada PIP deberá garantizar el cumplimiento de las normas técnicas, ambientales y económicas, así como de las disposiciones administrativas y legales vinculadas a su fuente de financiamiento.</w:t>
      </w:r>
    </w:p>
    <w:p w14:paraId="4B26CBB3" w14:textId="77777777" w:rsidR="00604AB4" w:rsidRPr="00A52C56" w:rsidRDefault="00604AB4" w:rsidP="00604AB4">
      <w:pPr>
        <w:contextualSpacing/>
        <w:jc w:val="both"/>
        <w:rPr>
          <w:rFonts w:ascii="Arial" w:hAnsi="Arial" w:cs="Arial"/>
          <w:sz w:val="19"/>
          <w:szCs w:val="19"/>
        </w:rPr>
      </w:pPr>
    </w:p>
    <w:p w14:paraId="2A617FCD" w14:textId="77777777" w:rsidR="00604AB4" w:rsidRPr="00A52C56" w:rsidRDefault="00604AB4" w:rsidP="00604AB4">
      <w:pPr>
        <w:contextualSpacing/>
        <w:jc w:val="both"/>
        <w:rPr>
          <w:rFonts w:ascii="Arial" w:hAnsi="Arial" w:cs="Arial"/>
          <w:sz w:val="19"/>
          <w:szCs w:val="19"/>
        </w:rPr>
      </w:pPr>
      <w:r w:rsidRPr="00A52C56">
        <w:rPr>
          <w:rFonts w:ascii="Arial" w:hAnsi="Arial" w:cs="Arial"/>
          <w:sz w:val="19"/>
          <w:szCs w:val="19"/>
        </w:rPr>
        <w:t>La veracidad de la información registrada en el Sistema electrónico, será responsabilidad de los servidores públicos autorizados para el trámite de PIP.</w:t>
      </w:r>
      <w:r w:rsidR="00A57991" w:rsidRPr="00A52C56">
        <w:rPr>
          <w:rFonts w:ascii="Arial" w:hAnsi="Arial" w:cs="Arial"/>
          <w:sz w:val="19"/>
          <w:szCs w:val="19"/>
          <w:vertAlign w:val="superscript"/>
          <w:lang w:val="es-ES_tradnl"/>
        </w:rPr>
        <w:t xml:space="preserve"> </w:t>
      </w:r>
      <w:proofErr w:type="gramStart"/>
      <w:r w:rsidR="00A57991" w:rsidRPr="00A52C56">
        <w:rPr>
          <w:rFonts w:ascii="Arial" w:hAnsi="Arial" w:cs="Arial"/>
          <w:sz w:val="19"/>
          <w:szCs w:val="19"/>
          <w:vertAlign w:val="superscript"/>
          <w:lang w:val="es-ES_tradnl"/>
        </w:rPr>
        <w:t>(</w:t>
      </w:r>
      <w:r w:rsidR="00A57991" w:rsidRPr="00A52C56">
        <w:rPr>
          <w:rFonts w:ascii="Arial" w:hAnsi="Arial" w:cs="Arial"/>
          <w:sz w:val="19"/>
          <w:szCs w:val="19"/>
          <w:vertAlign w:val="superscript"/>
          <w:lang w:val="es-MX"/>
        </w:rPr>
        <w:t xml:space="preserve"> Reforma</w:t>
      </w:r>
      <w:proofErr w:type="gramEnd"/>
      <w:r w:rsidR="00A57991"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A57991" w:rsidRPr="00A52C56">
        <w:rPr>
          <w:rFonts w:ascii="Arial" w:hAnsi="Arial" w:cs="Arial"/>
          <w:sz w:val="19"/>
          <w:szCs w:val="19"/>
          <w:vertAlign w:val="superscript"/>
          <w:lang w:val="es-MX"/>
        </w:rPr>
        <w:t xml:space="preserve"> de 02-07-2016)</w:t>
      </w:r>
    </w:p>
    <w:p w14:paraId="797092EB" w14:textId="77777777" w:rsidR="006F4E2F" w:rsidRPr="00A52C56" w:rsidRDefault="006F4E2F" w:rsidP="00306141">
      <w:pPr>
        <w:contextualSpacing/>
        <w:rPr>
          <w:rFonts w:ascii="Arial" w:hAnsi="Arial" w:cs="Arial"/>
          <w:sz w:val="19"/>
          <w:szCs w:val="19"/>
        </w:rPr>
      </w:pPr>
    </w:p>
    <w:p w14:paraId="6EC12B18" w14:textId="77777777" w:rsidR="00604AB4" w:rsidRPr="00A52C56" w:rsidRDefault="00604AB4" w:rsidP="00604AB4">
      <w:pPr>
        <w:contextualSpacing/>
        <w:jc w:val="both"/>
        <w:rPr>
          <w:rFonts w:ascii="Arial" w:hAnsi="Arial" w:cs="Arial"/>
          <w:sz w:val="19"/>
          <w:szCs w:val="19"/>
        </w:rPr>
      </w:pPr>
      <w:r w:rsidRPr="00A52C56">
        <w:rPr>
          <w:rFonts w:ascii="Arial" w:hAnsi="Arial" w:cs="Arial"/>
          <w:b/>
          <w:sz w:val="19"/>
          <w:szCs w:val="19"/>
        </w:rPr>
        <w:t>Artículo 140.</w:t>
      </w:r>
      <w:r w:rsidRPr="00A52C56">
        <w:rPr>
          <w:rFonts w:ascii="Arial" w:hAnsi="Arial" w:cs="Arial"/>
          <w:sz w:val="19"/>
          <w:szCs w:val="19"/>
        </w:rPr>
        <w:t xml:space="preserve"> Tratándose de Municipios que gestionen la inclusión de PIP en el Plan Anual y/o Plurianual de Inversión Pública, deberán presentar en los plazos que establezca la Secretaría, lo siguiente:</w:t>
      </w:r>
    </w:p>
    <w:p w14:paraId="039F1CF3" w14:textId="77777777" w:rsidR="00604AB4" w:rsidRPr="00A52C56" w:rsidRDefault="00604AB4" w:rsidP="00604AB4">
      <w:pPr>
        <w:contextualSpacing/>
        <w:jc w:val="both"/>
        <w:rPr>
          <w:rFonts w:ascii="Arial" w:hAnsi="Arial" w:cs="Arial"/>
          <w:sz w:val="19"/>
          <w:szCs w:val="19"/>
        </w:rPr>
      </w:pPr>
    </w:p>
    <w:p w14:paraId="0A26590B" w14:textId="77777777" w:rsidR="00604AB4" w:rsidRPr="00A52C56" w:rsidRDefault="00604AB4" w:rsidP="0015145E">
      <w:pPr>
        <w:pStyle w:val="Prrafodelista"/>
        <w:numPr>
          <w:ilvl w:val="0"/>
          <w:numId w:val="104"/>
        </w:numPr>
        <w:tabs>
          <w:tab w:val="left" w:pos="0"/>
        </w:tabs>
        <w:spacing w:after="120"/>
        <w:ind w:left="714" w:hanging="357"/>
        <w:jc w:val="both"/>
        <w:rPr>
          <w:rFonts w:ascii="Arial" w:hAnsi="Arial" w:cs="Arial"/>
          <w:sz w:val="19"/>
          <w:szCs w:val="19"/>
        </w:rPr>
      </w:pPr>
      <w:r w:rsidRPr="00A52C56">
        <w:rPr>
          <w:rFonts w:ascii="Arial" w:hAnsi="Arial" w:cs="Arial"/>
          <w:sz w:val="19"/>
          <w:szCs w:val="19"/>
        </w:rPr>
        <w:t>Solicitud de coinversión de recursos;</w:t>
      </w:r>
    </w:p>
    <w:p w14:paraId="7C32A866" w14:textId="77777777" w:rsidR="00604AB4" w:rsidRPr="00A52C56" w:rsidRDefault="00604AB4" w:rsidP="0015145E">
      <w:pPr>
        <w:pStyle w:val="Prrafodelista"/>
        <w:numPr>
          <w:ilvl w:val="0"/>
          <w:numId w:val="104"/>
        </w:numPr>
        <w:tabs>
          <w:tab w:val="left" w:pos="0"/>
        </w:tabs>
        <w:spacing w:after="120"/>
        <w:ind w:left="714" w:hanging="357"/>
        <w:jc w:val="both"/>
        <w:rPr>
          <w:rFonts w:ascii="Arial" w:hAnsi="Arial" w:cs="Arial"/>
          <w:sz w:val="19"/>
          <w:szCs w:val="19"/>
        </w:rPr>
      </w:pPr>
      <w:r w:rsidRPr="00A52C56">
        <w:rPr>
          <w:rFonts w:ascii="Arial" w:hAnsi="Arial" w:cs="Arial"/>
          <w:sz w:val="19"/>
          <w:szCs w:val="19"/>
        </w:rPr>
        <w:t>Acta de integración del Concejo de Desarrollo Social Municipal;</w:t>
      </w:r>
    </w:p>
    <w:p w14:paraId="3E73541B" w14:textId="77777777" w:rsidR="00604AB4" w:rsidRPr="00A52C56" w:rsidRDefault="00604AB4" w:rsidP="0015145E">
      <w:pPr>
        <w:pStyle w:val="Prrafodelista"/>
        <w:numPr>
          <w:ilvl w:val="0"/>
          <w:numId w:val="104"/>
        </w:numPr>
        <w:tabs>
          <w:tab w:val="left" w:pos="0"/>
        </w:tabs>
        <w:spacing w:after="120"/>
        <w:ind w:left="714" w:hanging="357"/>
        <w:jc w:val="both"/>
        <w:rPr>
          <w:rFonts w:ascii="Arial" w:hAnsi="Arial" w:cs="Arial"/>
          <w:sz w:val="19"/>
          <w:szCs w:val="19"/>
        </w:rPr>
      </w:pPr>
      <w:r w:rsidRPr="00A52C56">
        <w:rPr>
          <w:rFonts w:ascii="Arial" w:hAnsi="Arial" w:cs="Arial"/>
          <w:sz w:val="19"/>
          <w:szCs w:val="19"/>
        </w:rPr>
        <w:t>Acta de priorización de obras, y</w:t>
      </w:r>
    </w:p>
    <w:p w14:paraId="696E5DCF" w14:textId="77777777" w:rsidR="00604AB4" w:rsidRPr="00A52C56" w:rsidRDefault="00604AB4" w:rsidP="0015145E">
      <w:pPr>
        <w:pStyle w:val="Prrafodelista"/>
        <w:numPr>
          <w:ilvl w:val="0"/>
          <w:numId w:val="104"/>
        </w:numPr>
        <w:tabs>
          <w:tab w:val="left" w:pos="0"/>
        </w:tabs>
        <w:spacing w:after="120"/>
        <w:ind w:left="714" w:hanging="357"/>
        <w:jc w:val="both"/>
        <w:rPr>
          <w:rFonts w:ascii="Arial" w:hAnsi="Arial" w:cs="Arial"/>
          <w:sz w:val="19"/>
          <w:szCs w:val="19"/>
        </w:rPr>
      </w:pPr>
      <w:r w:rsidRPr="00A52C56">
        <w:rPr>
          <w:rFonts w:ascii="Arial" w:hAnsi="Arial" w:cs="Arial"/>
          <w:sz w:val="19"/>
          <w:szCs w:val="19"/>
        </w:rPr>
        <w:t>Validación técnica emitida por la instancia normativa correspondiente.</w:t>
      </w:r>
    </w:p>
    <w:p w14:paraId="4A11AB69" w14:textId="77777777" w:rsidR="00604AB4" w:rsidRPr="00A52C56" w:rsidRDefault="00604AB4" w:rsidP="00604AB4">
      <w:pPr>
        <w:pStyle w:val="Prrafodelista"/>
        <w:tabs>
          <w:tab w:val="left" w:pos="0"/>
        </w:tabs>
        <w:ind w:left="0"/>
        <w:jc w:val="both"/>
        <w:rPr>
          <w:rFonts w:ascii="Arial" w:hAnsi="Arial" w:cs="Arial"/>
          <w:sz w:val="19"/>
          <w:szCs w:val="19"/>
        </w:rPr>
      </w:pPr>
      <w:r w:rsidRPr="00A52C56">
        <w:rPr>
          <w:rFonts w:ascii="Arial" w:hAnsi="Arial" w:cs="Arial"/>
          <w:sz w:val="19"/>
          <w:szCs w:val="19"/>
        </w:rPr>
        <w:t>Registrada la documentación en el Sistema electrónico, la Secretaría realizará la devolución de los documentos antes señalada a las autoridades municipales correspondiente.</w:t>
      </w:r>
      <w:r w:rsidR="00A57991" w:rsidRPr="00A52C56">
        <w:rPr>
          <w:rFonts w:ascii="Arial" w:hAnsi="Arial" w:cs="Arial"/>
          <w:sz w:val="19"/>
          <w:szCs w:val="19"/>
          <w:vertAlign w:val="superscript"/>
          <w:lang w:val="es-ES_tradnl"/>
        </w:rPr>
        <w:t xml:space="preserve"> </w:t>
      </w:r>
      <w:proofErr w:type="gramStart"/>
      <w:r w:rsidR="00A57991" w:rsidRPr="00A52C56">
        <w:rPr>
          <w:rFonts w:ascii="Arial" w:hAnsi="Arial" w:cs="Arial"/>
          <w:sz w:val="19"/>
          <w:szCs w:val="19"/>
          <w:vertAlign w:val="superscript"/>
          <w:lang w:val="es-ES_tradnl"/>
        </w:rPr>
        <w:t>(</w:t>
      </w:r>
      <w:r w:rsidR="00A57991" w:rsidRPr="00A52C56">
        <w:rPr>
          <w:rFonts w:ascii="Arial" w:hAnsi="Arial" w:cs="Arial"/>
          <w:sz w:val="19"/>
          <w:szCs w:val="19"/>
          <w:vertAlign w:val="superscript"/>
          <w:lang w:val="es-MX"/>
        </w:rPr>
        <w:t xml:space="preserve"> Reforma</w:t>
      </w:r>
      <w:proofErr w:type="gramEnd"/>
      <w:r w:rsidR="00A57991"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A57991" w:rsidRPr="00A52C56">
        <w:rPr>
          <w:rFonts w:ascii="Arial" w:hAnsi="Arial" w:cs="Arial"/>
          <w:sz w:val="19"/>
          <w:szCs w:val="19"/>
          <w:vertAlign w:val="superscript"/>
          <w:lang w:val="es-MX"/>
        </w:rPr>
        <w:t xml:space="preserve"> de 02-07-2016)</w:t>
      </w:r>
      <w:r w:rsidRPr="00A52C56">
        <w:rPr>
          <w:rFonts w:ascii="Arial" w:hAnsi="Arial" w:cs="Arial"/>
          <w:sz w:val="19"/>
          <w:szCs w:val="19"/>
        </w:rPr>
        <w:t xml:space="preserve"> </w:t>
      </w:r>
    </w:p>
    <w:p w14:paraId="22E9B37D" w14:textId="77777777" w:rsidR="00604AB4" w:rsidRPr="00A52C56" w:rsidRDefault="00604AB4" w:rsidP="00604AB4">
      <w:pPr>
        <w:contextualSpacing/>
        <w:jc w:val="both"/>
        <w:rPr>
          <w:rFonts w:ascii="Arial" w:hAnsi="Arial" w:cs="Arial"/>
          <w:sz w:val="19"/>
          <w:szCs w:val="19"/>
        </w:rPr>
      </w:pPr>
    </w:p>
    <w:p w14:paraId="7A977BCD" w14:textId="77777777" w:rsidR="00604AB4" w:rsidRPr="00A52C56" w:rsidRDefault="00604AB4" w:rsidP="00604AB4">
      <w:pPr>
        <w:contextualSpacing/>
        <w:jc w:val="both"/>
        <w:rPr>
          <w:rFonts w:ascii="Arial" w:hAnsi="Arial" w:cs="Arial"/>
          <w:sz w:val="19"/>
          <w:szCs w:val="19"/>
        </w:rPr>
      </w:pPr>
      <w:r w:rsidRPr="00A52C56">
        <w:rPr>
          <w:rFonts w:ascii="Arial" w:hAnsi="Arial" w:cs="Arial"/>
          <w:b/>
          <w:sz w:val="19"/>
          <w:szCs w:val="19"/>
        </w:rPr>
        <w:t>Artículo 141.</w:t>
      </w:r>
      <w:r w:rsidRPr="00A52C56">
        <w:rPr>
          <w:rFonts w:ascii="Arial" w:hAnsi="Arial" w:cs="Arial"/>
          <w:sz w:val="19"/>
          <w:szCs w:val="19"/>
        </w:rPr>
        <w:t xml:space="preserve"> Los PIP que busquen abatir el rezago social, a través del acceso a servicios básicos como: agua, saneamiento y electricidad, el Municipio se responsabilizará de que las tomas, descargas y acometidas domiciliarias sean instaladas, así como de financiar los costos de operación y gastos de mantenimiento según sea el caso.</w:t>
      </w:r>
      <w:r w:rsidR="00A57991" w:rsidRPr="00A52C56">
        <w:rPr>
          <w:rFonts w:ascii="Arial" w:hAnsi="Arial" w:cs="Arial"/>
          <w:sz w:val="19"/>
          <w:szCs w:val="19"/>
          <w:vertAlign w:val="superscript"/>
          <w:lang w:val="es-ES_tradnl"/>
        </w:rPr>
        <w:t xml:space="preserve"> </w:t>
      </w:r>
      <w:proofErr w:type="gramStart"/>
      <w:r w:rsidR="00A57991" w:rsidRPr="00A52C56">
        <w:rPr>
          <w:rFonts w:ascii="Arial" w:hAnsi="Arial" w:cs="Arial"/>
          <w:sz w:val="19"/>
          <w:szCs w:val="19"/>
          <w:vertAlign w:val="superscript"/>
          <w:lang w:val="es-ES_tradnl"/>
        </w:rPr>
        <w:t>(</w:t>
      </w:r>
      <w:r w:rsidR="00A57991" w:rsidRPr="00A52C56">
        <w:rPr>
          <w:rFonts w:ascii="Arial" w:hAnsi="Arial" w:cs="Arial"/>
          <w:sz w:val="19"/>
          <w:szCs w:val="19"/>
          <w:vertAlign w:val="superscript"/>
          <w:lang w:val="es-MX"/>
        </w:rPr>
        <w:t xml:space="preserve"> Reforma</w:t>
      </w:r>
      <w:proofErr w:type="gramEnd"/>
      <w:r w:rsidR="00A57991"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A57991" w:rsidRPr="00A52C56">
        <w:rPr>
          <w:rFonts w:ascii="Arial" w:hAnsi="Arial" w:cs="Arial"/>
          <w:sz w:val="19"/>
          <w:szCs w:val="19"/>
          <w:vertAlign w:val="superscript"/>
          <w:lang w:val="es-MX"/>
        </w:rPr>
        <w:t xml:space="preserve"> de 02-07-2016)</w:t>
      </w:r>
    </w:p>
    <w:p w14:paraId="20756CEC" w14:textId="77777777" w:rsidR="00604AB4" w:rsidRPr="00A52C56" w:rsidRDefault="00604AB4" w:rsidP="00604AB4">
      <w:pPr>
        <w:contextualSpacing/>
        <w:jc w:val="both"/>
        <w:rPr>
          <w:rFonts w:ascii="Arial" w:hAnsi="Arial" w:cs="Arial"/>
          <w:sz w:val="19"/>
          <w:szCs w:val="19"/>
        </w:rPr>
      </w:pPr>
    </w:p>
    <w:p w14:paraId="53E0608A" w14:textId="77777777" w:rsidR="00604AB4" w:rsidRPr="00A52C56" w:rsidRDefault="00604AB4" w:rsidP="00604AB4">
      <w:pPr>
        <w:contextualSpacing/>
        <w:jc w:val="both"/>
        <w:rPr>
          <w:rFonts w:ascii="Arial" w:hAnsi="Arial" w:cs="Arial"/>
          <w:sz w:val="19"/>
          <w:szCs w:val="19"/>
        </w:rPr>
      </w:pPr>
      <w:r w:rsidRPr="00A52C56">
        <w:rPr>
          <w:rFonts w:ascii="Arial" w:hAnsi="Arial" w:cs="Arial"/>
          <w:b/>
          <w:sz w:val="19"/>
          <w:szCs w:val="19"/>
        </w:rPr>
        <w:t xml:space="preserve">Artículo 142. </w:t>
      </w:r>
      <w:r w:rsidRPr="00A52C56">
        <w:rPr>
          <w:rFonts w:ascii="Arial" w:hAnsi="Arial" w:cs="Arial"/>
          <w:sz w:val="19"/>
          <w:szCs w:val="19"/>
        </w:rPr>
        <w:t>La autorización de PIP a Municipios, con independencia del origen de la fuente de financiamiento, se formalizarán con la suscripción de Convenios de coordinación, coinversión o de transferencia de recursos según sea el objeto.</w:t>
      </w:r>
    </w:p>
    <w:p w14:paraId="61E480EC" w14:textId="77777777" w:rsidR="00604AB4" w:rsidRPr="00A52C56" w:rsidRDefault="00604AB4" w:rsidP="00604AB4">
      <w:pPr>
        <w:contextualSpacing/>
        <w:jc w:val="both"/>
        <w:rPr>
          <w:rFonts w:ascii="Arial" w:hAnsi="Arial" w:cs="Arial"/>
          <w:sz w:val="19"/>
          <w:szCs w:val="19"/>
        </w:rPr>
      </w:pPr>
    </w:p>
    <w:p w14:paraId="1632C211" w14:textId="77777777" w:rsidR="00604AB4" w:rsidRPr="00A52C56" w:rsidRDefault="00604AB4" w:rsidP="00604AB4">
      <w:pPr>
        <w:contextualSpacing/>
        <w:jc w:val="both"/>
        <w:rPr>
          <w:rFonts w:ascii="Arial" w:hAnsi="Arial" w:cs="Arial"/>
          <w:sz w:val="19"/>
          <w:szCs w:val="19"/>
        </w:rPr>
      </w:pPr>
      <w:r w:rsidRPr="00A52C56">
        <w:rPr>
          <w:rFonts w:ascii="Arial" w:hAnsi="Arial" w:cs="Arial"/>
          <w:sz w:val="19"/>
          <w:szCs w:val="19"/>
        </w:rPr>
        <w:t>La Secretaría formalizará la coinversión municipal, de acuerdo con la disponibilidad financiera del Estado y del Municipio.</w:t>
      </w:r>
      <w:r w:rsidR="00A57991" w:rsidRPr="00A52C56">
        <w:rPr>
          <w:rFonts w:ascii="Arial" w:hAnsi="Arial" w:cs="Arial"/>
          <w:sz w:val="19"/>
          <w:szCs w:val="19"/>
          <w:vertAlign w:val="superscript"/>
          <w:lang w:val="es-ES_tradnl"/>
        </w:rPr>
        <w:t xml:space="preserve"> (</w:t>
      </w:r>
      <w:r w:rsidR="00A57991" w:rsidRPr="00A52C56">
        <w:rPr>
          <w:rFonts w:ascii="Arial" w:hAnsi="Arial" w:cs="Arial"/>
          <w:sz w:val="19"/>
          <w:szCs w:val="19"/>
          <w:vertAlign w:val="superscript"/>
          <w:lang w:val="es-MX"/>
        </w:rPr>
        <w:t xml:space="preserve">Reforma según Decreto </w:t>
      </w:r>
      <w:r w:rsidR="005C7DCA" w:rsidRPr="00A52C56">
        <w:rPr>
          <w:rFonts w:ascii="Arial" w:hAnsi="Arial" w:cs="Arial"/>
          <w:sz w:val="19"/>
          <w:szCs w:val="19"/>
          <w:vertAlign w:val="superscript"/>
          <w:lang w:val="es-MX"/>
        </w:rPr>
        <w:t>PPOE</w:t>
      </w:r>
      <w:r w:rsidR="00A57991" w:rsidRPr="00A52C56">
        <w:rPr>
          <w:rFonts w:ascii="Arial" w:hAnsi="Arial" w:cs="Arial"/>
          <w:sz w:val="19"/>
          <w:szCs w:val="19"/>
          <w:vertAlign w:val="superscript"/>
          <w:lang w:val="es-MX"/>
        </w:rPr>
        <w:t xml:space="preserve"> de 02-07-2016)</w:t>
      </w:r>
    </w:p>
    <w:p w14:paraId="344BC1F8" w14:textId="77777777" w:rsidR="00604AB4" w:rsidRPr="00A52C56" w:rsidRDefault="00604AB4" w:rsidP="00604AB4">
      <w:pPr>
        <w:contextualSpacing/>
        <w:jc w:val="both"/>
        <w:rPr>
          <w:rFonts w:ascii="Arial" w:hAnsi="Arial" w:cs="Arial"/>
          <w:sz w:val="19"/>
          <w:szCs w:val="19"/>
        </w:rPr>
      </w:pPr>
    </w:p>
    <w:p w14:paraId="595D1EFC" w14:textId="77777777" w:rsidR="00604AB4" w:rsidRPr="00A52C56" w:rsidRDefault="00604AB4" w:rsidP="00604AB4">
      <w:pPr>
        <w:tabs>
          <w:tab w:val="left" w:pos="709"/>
        </w:tabs>
        <w:contextualSpacing/>
        <w:jc w:val="both"/>
        <w:rPr>
          <w:rFonts w:ascii="Arial" w:hAnsi="Arial" w:cs="Arial"/>
          <w:sz w:val="19"/>
          <w:szCs w:val="19"/>
        </w:rPr>
      </w:pPr>
      <w:r w:rsidRPr="00A52C56">
        <w:rPr>
          <w:rFonts w:ascii="Arial" w:hAnsi="Arial" w:cs="Arial"/>
          <w:b/>
          <w:sz w:val="19"/>
          <w:szCs w:val="19"/>
        </w:rPr>
        <w:t>Artículo 143.</w:t>
      </w:r>
      <w:r w:rsidRPr="00A52C56">
        <w:rPr>
          <w:rFonts w:ascii="Arial" w:hAnsi="Arial" w:cs="Arial"/>
          <w:sz w:val="19"/>
          <w:szCs w:val="19"/>
        </w:rPr>
        <w:t xml:space="preserve"> Los Municipios deberán informar a la Secretaría la Cuenta bancaria para la recepción y administración de los recursos autorizados identificando la fuente de financiamiento.</w:t>
      </w:r>
    </w:p>
    <w:p w14:paraId="647A85DB" w14:textId="77777777" w:rsidR="00604AB4" w:rsidRPr="00A52C56" w:rsidRDefault="00604AB4" w:rsidP="00604AB4">
      <w:pPr>
        <w:tabs>
          <w:tab w:val="left" w:pos="709"/>
        </w:tabs>
        <w:contextualSpacing/>
        <w:jc w:val="both"/>
        <w:rPr>
          <w:rFonts w:ascii="Arial" w:hAnsi="Arial" w:cs="Arial"/>
          <w:sz w:val="19"/>
          <w:szCs w:val="19"/>
        </w:rPr>
      </w:pPr>
    </w:p>
    <w:p w14:paraId="4B6E1A5E" w14:textId="77777777" w:rsidR="00604AB4" w:rsidRPr="00A52C56" w:rsidRDefault="00604AB4" w:rsidP="00604AB4">
      <w:pPr>
        <w:tabs>
          <w:tab w:val="left" w:pos="709"/>
        </w:tabs>
        <w:contextualSpacing/>
        <w:jc w:val="both"/>
        <w:rPr>
          <w:rFonts w:ascii="Arial" w:hAnsi="Arial" w:cs="Arial"/>
          <w:sz w:val="19"/>
          <w:szCs w:val="19"/>
        </w:rPr>
      </w:pPr>
      <w:r w:rsidRPr="00A52C56">
        <w:rPr>
          <w:rFonts w:ascii="Arial" w:hAnsi="Arial" w:cs="Arial"/>
          <w:sz w:val="19"/>
          <w:szCs w:val="19"/>
        </w:rPr>
        <w:t xml:space="preserve">El informe deberá señalar el número de Cuenta bancaria, </w:t>
      </w:r>
      <w:proofErr w:type="spellStart"/>
      <w:r w:rsidRPr="00A52C56">
        <w:rPr>
          <w:rFonts w:ascii="Arial" w:hAnsi="Arial" w:cs="Arial"/>
          <w:sz w:val="19"/>
          <w:szCs w:val="19"/>
        </w:rPr>
        <w:t>clabe</w:t>
      </w:r>
      <w:proofErr w:type="spellEnd"/>
      <w:r w:rsidRPr="00A52C56">
        <w:rPr>
          <w:rFonts w:ascii="Arial" w:hAnsi="Arial" w:cs="Arial"/>
          <w:sz w:val="19"/>
          <w:szCs w:val="19"/>
        </w:rPr>
        <w:t xml:space="preserve"> interbancaria, institución financiera y el nombre de las personas autorizadas para su manejo, y acompañarla con copia certificada del Acta de Acuerdo de Sesión de Cabildo realizada con tal objeto, además de contener la autorización de los concejales que suscribirán a nombre del Municipio el Convenio de Coinversión; Transferencia de Recursos Federales y/o Convenio de Coordinación.</w:t>
      </w:r>
    </w:p>
    <w:p w14:paraId="59F672FF" w14:textId="77777777" w:rsidR="00604AB4" w:rsidRPr="00A52C56" w:rsidRDefault="00604AB4" w:rsidP="00604AB4">
      <w:pPr>
        <w:contextualSpacing/>
        <w:jc w:val="both"/>
        <w:rPr>
          <w:rFonts w:ascii="Arial" w:hAnsi="Arial" w:cs="Arial"/>
          <w:sz w:val="19"/>
          <w:szCs w:val="19"/>
        </w:rPr>
      </w:pPr>
    </w:p>
    <w:p w14:paraId="5EA67B39" w14:textId="77777777" w:rsidR="00604AB4" w:rsidRPr="00A52C56" w:rsidRDefault="00604AB4" w:rsidP="00604AB4">
      <w:pPr>
        <w:contextualSpacing/>
        <w:jc w:val="both"/>
        <w:rPr>
          <w:rFonts w:ascii="Arial" w:hAnsi="Arial" w:cs="Arial"/>
          <w:sz w:val="19"/>
          <w:szCs w:val="19"/>
        </w:rPr>
      </w:pPr>
      <w:r w:rsidRPr="00A52C56">
        <w:rPr>
          <w:rFonts w:ascii="Arial" w:hAnsi="Arial" w:cs="Arial"/>
          <w:sz w:val="19"/>
          <w:szCs w:val="19"/>
        </w:rPr>
        <w:t>Se exceptuará de la presentación del Acuerdo de Sesión de Cabildo en los supuestos contenidos del artículo 8 A de la Ley de Coordinación Fiscal para el Estado de Oaxaca, haciéndolo valer en su informe el responsable directo de la administración de la hacienda pública municipal.</w:t>
      </w:r>
      <w:r w:rsidR="00A57991" w:rsidRPr="00A52C56">
        <w:rPr>
          <w:rFonts w:ascii="Arial" w:hAnsi="Arial" w:cs="Arial"/>
          <w:sz w:val="19"/>
          <w:szCs w:val="19"/>
          <w:vertAlign w:val="superscript"/>
          <w:lang w:val="es-ES_tradnl"/>
        </w:rPr>
        <w:t xml:space="preserve"> (</w:t>
      </w:r>
      <w:r w:rsidR="00A57991" w:rsidRPr="00A52C56">
        <w:rPr>
          <w:rFonts w:ascii="Arial" w:hAnsi="Arial" w:cs="Arial"/>
          <w:sz w:val="19"/>
          <w:szCs w:val="19"/>
          <w:vertAlign w:val="superscript"/>
          <w:lang w:val="es-MX"/>
        </w:rPr>
        <w:t xml:space="preserve">Reforma según Decreto </w:t>
      </w:r>
      <w:r w:rsidR="005C7DCA" w:rsidRPr="00A52C56">
        <w:rPr>
          <w:rFonts w:ascii="Arial" w:hAnsi="Arial" w:cs="Arial"/>
          <w:sz w:val="19"/>
          <w:szCs w:val="19"/>
          <w:vertAlign w:val="superscript"/>
          <w:lang w:val="es-MX"/>
        </w:rPr>
        <w:t>PPOE</w:t>
      </w:r>
      <w:r w:rsidR="00A57991" w:rsidRPr="00A52C56">
        <w:rPr>
          <w:rFonts w:ascii="Arial" w:hAnsi="Arial" w:cs="Arial"/>
          <w:sz w:val="19"/>
          <w:szCs w:val="19"/>
          <w:vertAlign w:val="superscript"/>
          <w:lang w:val="es-MX"/>
        </w:rPr>
        <w:t xml:space="preserve"> de 02-07-2016)</w:t>
      </w:r>
    </w:p>
    <w:p w14:paraId="33D22AB3" w14:textId="77777777" w:rsidR="00604AB4" w:rsidRPr="00A52C56" w:rsidRDefault="00604AB4" w:rsidP="00604AB4">
      <w:pPr>
        <w:contextualSpacing/>
        <w:jc w:val="both"/>
        <w:rPr>
          <w:rFonts w:ascii="Arial" w:hAnsi="Arial" w:cs="Arial"/>
          <w:sz w:val="19"/>
          <w:szCs w:val="19"/>
        </w:rPr>
      </w:pPr>
    </w:p>
    <w:p w14:paraId="20BCEB92" w14:textId="77777777" w:rsidR="00604AB4" w:rsidRPr="00A52C56" w:rsidRDefault="00604AB4" w:rsidP="00604AB4">
      <w:pPr>
        <w:contextualSpacing/>
        <w:jc w:val="both"/>
        <w:rPr>
          <w:rFonts w:ascii="Arial" w:hAnsi="Arial" w:cs="Arial"/>
          <w:sz w:val="19"/>
          <w:szCs w:val="19"/>
        </w:rPr>
      </w:pPr>
      <w:r w:rsidRPr="00A52C56">
        <w:rPr>
          <w:rFonts w:ascii="Arial" w:hAnsi="Arial" w:cs="Arial"/>
          <w:b/>
          <w:sz w:val="19"/>
          <w:szCs w:val="19"/>
        </w:rPr>
        <w:t>Artículo 144.</w:t>
      </w:r>
      <w:r w:rsidRPr="00A52C56">
        <w:rPr>
          <w:rFonts w:ascii="Arial" w:hAnsi="Arial" w:cs="Arial"/>
          <w:sz w:val="19"/>
          <w:szCs w:val="19"/>
        </w:rPr>
        <w:t xml:space="preserve"> Los Municipios a los que se les autorice recursos estatales para la ejecución de PIP, presentarán a la Secretaría los siguientes documentos:</w:t>
      </w:r>
    </w:p>
    <w:p w14:paraId="0AA61204" w14:textId="77777777" w:rsidR="00604AB4" w:rsidRPr="00A52C56" w:rsidRDefault="00604AB4" w:rsidP="00604AB4">
      <w:pPr>
        <w:pStyle w:val="Prrafodelista"/>
        <w:ind w:left="0"/>
        <w:rPr>
          <w:rFonts w:ascii="Arial" w:hAnsi="Arial" w:cs="Arial"/>
          <w:sz w:val="19"/>
          <w:szCs w:val="19"/>
        </w:rPr>
      </w:pPr>
    </w:p>
    <w:p w14:paraId="200DCBFE" w14:textId="77777777" w:rsidR="00604AB4" w:rsidRPr="00A52C56" w:rsidRDefault="00604AB4" w:rsidP="0015145E">
      <w:pPr>
        <w:pStyle w:val="Prrafodelista"/>
        <w:numPr>
          <w:ilvl w:val="0"/>
          <w:numId w:val="105"/>
        </w:numPr>
        <w:jc w:val="both"/>
        <w:rPr>
          <w:rFonts w:ascii="Arial" w:hAnsi="Arial" w:cs="Arial"/>
          <w:sz w:val="19"/>
          <w:szCs w:val="19"/>
        </w:rPr>
      </w:pPr>
      <w:r w:rsidRPr="00A52C56">
        <w:rPr>
          <w:rFonts w:ascii="Arial" w:hAnsi="Arial" w:cs="Arial"/>
          <w:sz w:val="19"/>
          <w:szCs w:val="19"/>
        </w:rPr>
        <w:t>Convenio suscrito por los concejales autorizados o en su caso, por el responsable directo de la hacienda pública municipal cuando se encuentre en los supuestos previstos en el artículo 8 A de la Ley de Coordinación Fiscal, y</w:t>
      </w:r>
    </w:p>
    <w:p w14:paraId="4C578D04" w14:textId="77777777" w:rsidR="00604AB4" w:rsidRPr="00A52C56" w:rsidRDefault="00604AB4" w:rsidP="00604AB4">
      <w:pPr>
        <w:pStyle w:val="Prrafodelista"/>
        <w:ind w:left="0"/>
        <w:jc w:val="both"/>
        <w:rPr>
          <w:rFonts w:ascii="Arial" w:hAnsi="Arial" w:cs="Arial"/>
          <w:sz w:val="19"/>
          <w:szCs w:val="19"/>
        </w:rPr>
      </w:pPr>
    </w:p>
    <w:p w14:paraId="55C99FB4" w14:textId="77777777" w:rsidR="00604AB4" w:rsidRPr="00A52C56" w:rsidRDefault="00604AB4" w:rsidP="0015145E">
      <w:pPr>
        <w:pStyle w:val="Prrafodelista"/>
        <w:numPr>
          <w:ilvl w:val="0"/>
          <w:numId w:val="105"/>
        </w:numPr>
        <w:jc w:val="both"/>
        <w:rPr>
          <w:rFonts w:ascii="Arial" w:hAnsi="Arial" w:cs="Arial"/>
          <w:sz w:val="19"/>
          <w:szCs w:val="19"/>
        </w:rPr>
      </w:pPr>
      <w:r w:rsidRPr="00A52C56">
        <w:rPr>
          <w:rFonts w:ascii="Arial" w:hAnsi="Arial" w:cs="Arial"/>
          <w:sz w:val="19"/>
          <w:szCs w:val="19"/>
        </w:rPr>
        <w:t>Comprobante Fiscal Digital por Internet (CFDI) a favor del Gobierno del Estado de Oaxaca con R.F.C. GEO621201KIA, con domicilio fiscal en Carretera Oaxaca Istmo Km. 11.5 SN 7, Tlalixtac de Cabrera, Oaxaca. C.P.68270, señalando el monto de recursos transferidos, identificando la fuente de financiamiento.</w:t>
      </w:r>
    </w:p>
    <w:p w14:paraId="3300A0A5" w14:textId="77777777" w:rsidR="00604AB4" w:rsidRPr="00A52C56" w:rsidRDefault="00604AB4" w:rsidP="00604AB4">
      <w:pPr>
        <w:pStyle w:val="Prrafodelista"/>
        <w:ind w:left="0"/>
        <w:jc w:val="both"/>
        <w:rPr>
          <w:rFonts w:ascii="Arial" w:hAnsi="Arial" w:cs="Arial"/>
          <w:sz w:val="19"/>
          <w:szCs w:val="19"/>
        </w:rPr>
      </w:pPr>
    </w:p>
    <w:p w14:paraId="3A1FB521" w14:textId="77777777" w:rsidR="00604AB4" w:rsidRPr="00A52C56" w:rsidRDefault="00604AB4" w:rsidP="00604AB4">
      <w:pPr>
        <w:contextualSpacing/>
        <w:jc w:val="both"/>
        <w:rPr>
          <w:rFonts w:ascii="Arial" w:hAnsi="Arial" w:cs="Arial"/>
          <w:sz w:val="19"/>
          <w:szCs w:val="19"/>
        </w:rPr>
      </w:pPr>
      <w:r w:rsidRPr="00A52C56">
        <w:rPr>
          <w:rFonts w:ascii="Arial" w:hAnsi="Arial" w:cs="Arial"/>
          <w:sz w:val="19"/>
          <w:szCs w:val="19"/>
        </w:rPr>
        <w:t>La transferencia de recursos estará sujeto al calendario financiero anexo al oficio de autorización y/o a la disponibilidad presupuestaria.</w:t>
      </w:r>
      <w:r w:rsidR="00A57991" w:rsidRPr="00A52C56">
        <w:rPr>
          <w:rFonts w:ascii="Arial" w:hAnsi="Arial" w:cs="Arial"/>
          <w:sz w:val="19"/>
          <w:szCs w:val="19"/>
          <w:vertAlign w:val="superscript"/>
          <w:lang w:val="es-ES_tradnl"/>
        </w:rPr>
        <w:t xml:space="preserve"> </w:t>
      </w:r>
      <w:proofErr w:type="gramStart"/>
      <w:r w:rsidR="00A57991" w:rsidRPr="00A52C56">
        <w:rPr>
          <w:rFonts w:ascii="Arial" w:hAnsi="Arial" w:cs="Arial"/>
          <w:sz w:val="19"/>
          <w:szCs w:val="19"/>
          <w:vertAlign w:val="superscript"/>
          <w:lang w:val="es-ES_tradnl"/>
        </w:rPr>
        <w:t>(</w:t>
      </w:r>
      <w:r w:rsidR="00A57991" w:rsidRPr="00A52C56">
        <w:rPr>
          <w:rFonts w:ascii="Arial" w:hAnsi="Arial" w:cs="Arial"/>
          <w:sz w:val="19"/>
          <w:szCs w:val="19"/>
          <w:vertAlign w:val="superscript"/>
          <w:lang w:val="es-MX"/>
        </w:rPr>
        <w:t xml:space="preserve"> Reforma</w:t>
      </w:r>
      <w:proofErr w:type="gramEnd"/>
      <w:r w:rsidR="00A57991"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A57991" w:rsidRPr="00A52C56">
        <w:rPr>
          <w:rFonts w:ascii="Arial" w:hAnsi="Arial" w:cs="Arial"/>
          <w:sz w:val="19"/>
          <w:szCs w:val="19"/>
          <w:vertAlign w:val="superscript"/>
          <w:lang w:val="es-MX"/>
        </w:rPr>
        <w:t xml:space="preserve"> de 02-07-2016)</w:t>
      </w:r>
    </w:p>
    <w:p w14:paraId="6D748EFF" w14:textId="77777777" w:rsidR="006F4E2F" w:rsidRPr="00A52C56" w:rsidRDefault="006F4E2F" w:rsidP="00306141">
      <w:pPr>
        <w:contextualSpacing/>
        <w:jc w:val="both"/>
        <w:rPr>
          <w:rFonts w:ascii="Arial" w:hAnsi="Arial" w:cs="Arial"/>
          <w:sz w:val="19"/>
          <w:szCs w:val="19"/>
        </w:rPr>
      </w:pPr>
    </w:p>
    <w:p w14:paraId="2B9ECEF0" w14:textId="77777777" w:rsidR="00604AB4" w:rsidRPr="00A52C56" w:rsidRDefault="00604AB4" w:rsidP="00604AB4">
      <w:pPr>
        <w:jc w:val="center"/>
        <w:rPr>
          <w:rFonts w:ascii="Arial" w:hAnsi="Arial" w:cs="Arial"/>
          <w:b/>
          <w:sz w:val="19"/>
          <w:szCs w:val="19"/>
        </w:rPr>
      </w:pPr>
      <w:r w:rsidRPr="00A52C56">
        <w:rPr>
          <w:rFonts w:ascii="Arial" w:hAnsi="Arial" w:cs="Arial"/>
          <w:b/>
          <w:sz w:val="19"/>
          <w:szCs w:val="19"/>
        </w:rPr>
        <w:t>Sección Segunda</w:t>
      </w:r>
    </w:p>
    <w:p w14:paraId="0675A23C" w14:textId="77777777" w:rsidR="00604AB4" w:rsidRPr="00A52C56" w:rsidRDefault="00604AB4" w:rsidP="00604AB4">
      <w:pPr>
        <w:jc w:val="center"/>
        <w:rPr>
          <w:rFonts w:ascii="Arial" w:hAnsi="Arial" w:cs="Arial"/>
          <w:b/>
          <w:sz w:val="19"/>
          <w:szCs w:val="19"/>
        </w:rPr>
      </w:pPr>
      <w:r w:rsidRPr="00A52C56">
        <w:rPr>
          <w:rFonts w:ascii="Arial" w:hAnsi="Arial" w:cs="Arial"/>
          <w:b/>
          <w:sz w:val="19"/>
          <w:szCs w:val="19"/>
        </w:rPr>
        <w:t>Del Banco de Proyectos de Inversión Pública</w:t>
      </w:r>
    </w:p>
    <w:p w14:paraId="69DD917D" w14:textId="77777777" w:rsidR="00C82A44" w:rsidRPr="00A52C56" w:rsidRDefault="00C82A44" w:rsidP="00604AB4">
      <w:pPr>
        <w:jc w:val="center"/>
        <w:rPr>
          <w:rFonts w:ascii="Arial" w:hAnsi="Arial" w:cs="Arial"/>
          <w:b/>
          <w:sz w:val="19"/>
          <w:szCs w:val="19"/>
        </w:rPr>
      </w:pPr>
      <w:r w:rsidRPr="00A52C56">
        <w:rPr>
          <w:rFonts w:ascii="Arial" w:hAnsi="Arial" w:cs="Arial"/>
          <w:sz w:val="19"/>
          <w:szCs w:val="19"/>
          <w:vertAlign w:val="superscript"/>
          <w:lang w:val="es-ES_tradnl"/>
        </w:rPr>
        <w:t>(</w:t>
      </w:r>
      <w:r w:rsidRPr="00A52C56">
        <w:rPr>
          <w:rFonts w:ascii="Arial" w:hAnsi="Arial" w:cs="Arial"/>
          <w:sz w:val="19"/>
          <w:szCs w:val="19"/>
          <w:vertAlign w:val="superscript"/>
          <w:lang w:val="es-MX"/>
        </w:rPr>
        <w:t xml:space="preserve">Adición según Decreto </w:t>
      </w:r>
      <w:r w:rsidR="005C7DCA" w:rsidRPr="00A52C56">
        <w:rPr>
          <w:rFonts w:ascii="Arial" w:hAnsi="Arial" w:cs="Arial"/>
          <w:sz w:val="19"/>
          <w:szCs w:val="19"/>
          <w:vertAlign w:val="superscript"/>
          <w:lang w:val="es-MX"/>
        </w:rPr>
        <w:t>PPOE</w:t>
      </w:r>
      <w:r w:rsidRPr="00A52C56">
        <w:rPr>
          <w:rFonts w:ascii="Arial" w:hAnsi="Arial" w:cs="Arial"/>
          <w:sz w:val="19"/>
          <w:szCs w:val="19"/>
          <w:vertAlign w:val="superscript"/>
          <w:lang w:val="es-MX"/>
        </w:rPr>
        <w:t xml:space="preserve"> de 02-07-2016)</w:t>
      </w:r>
    </w:p>
    <w:p w14:paraId="7423635D" w14:textId="77777777" w:rsidR="00604AB4" w:rsidRPr="00A52C56" w:rsidRDefault="00604AB4" w:rsidP="00604AB4">
      <w:pPr>
        <w:rPr>
          <w:rFonts w:ascii="Arial" w:hAnsi="Arial" w:cs="Arial"/>
          <w:sz w:val="19"/>
          <w:szCs w:val="19"/>
        </w:rPr>
      </w:pPr>
    </w:p>
    <w:p w14:paraId="0CA7E9C3" w14:textId="77777777" w:rsidR="00604AB4" w:rsidRPr="00A52C56" w:rsidRDefault="00604AB4" w:rsidP="00604AB4">
      <w:pPr>
        <w:contextualSpacing/>
        <w:jc w:val="both"/>
        <w:rPr>
          <w:rFonts w:ascii="Arial" w:hAnsi="Arial" w:cs="Arial"/>
          <w:sz w:val="19"/>
          <w:szCs w:val="19"/>
        </w:rPr>
      </w:pPr>
      <w:r w:rsidRPr="00A52C56">
        <w:rPr>
          <w:rFonts w:ascii="Arial" w:hAnsi="Arial" w:cs="Arial"/>
          <w:b/>
          <w:sz w:val="19"/>
          <w:szCs w:val="19"/>
        </w:rPr>
        <w:t>Artículo 145.</w:t>
      </w:r>
      <w:r w:rsidRPr="00A52C56">
        <w:rPr>
          <w:rFonts w:ascii="Arial" w:hAnsi="Arial" w:cs="Arial"/>
          <w:sz w:val="19"/>
          <w:szCs w:val="19"/>
        </w:rPr>
        <w:t xml:space="preserve"> Dictaminado y viabilizado el PIP se aceptará en el BPIP. La Secretaría notificará a las Dependencias, Entidades, Poder Judicial, Órganos Autónomos o Municipios, según sea, la fecha del ingreso al BPIP a través del Sistema electrónico. </w:t>
      </w:r>
    </w:p>
    <w:p w14:paraId="20BFA4CD" w14:textId="77777777" w:rsidR="00604AB4" w:rsidRPr="00A52C56" w:rsidRDefault="00604AB4" w:rsidP="00604AB4">
      <w:pPr>
        <w:ind w:left="283"/>
        <w:contextualSpacing/>
        <w:jc w:val="both"/>
        <w:rPr>
          <w:rFonts w:ascii="Arial" w:hAnsi="Arial" w:cs="Arial"/>
          <w:sz w:val="19"/>
          <w:szCs w:val="19"/>
        </w:rPr>
      </w:pPr>
    </w:p>
    <w:p w14:paraId="73220078" w14:textId="77777777" w:rsidR="00604AB4" w:rsidRPr="00A52C56" w:rsidRDefault="00604AB4" w:rsidP="00604AB4">
      <w:pPr>
        <w:contextualSpacing/>
        <w:jc w:val="both"/>
        <w:rPr>
          <w:rFonts w:ascii="Arial" w:hAnsi="Arial" w:cs="Arial"/>
          <w:sz w:val="19"/>
          <w:szCs w:val="19"/>
        </w:rPr>
      </w:pPr>
      <w:r w:rsidRPr="00A52C56">
        <w:rPr>
          <w:rFonts w:ascii="Arial" w:hAnsi="Arial" w:cs="Arial"/>
          <w:sz w:val="19"/>
          <w:szCs w:val="19"/>
        </w:rPr>
        <w:t>Todo PIP dictaminado será sujeto a la priorización y a la disponibilidad de recursos financieros. La vigencia y permanencia de un PIP en el BPIP, no garantiza la cobertura de recursos financieros.</w:t>
      </w:r>
    </w:p>
    <w:p w14:paraId="7A78FE0A" w14:textId="77777777" w:rsidR="00604AB4" w:rsidRPr="00A52C56" w:rsidRDefault="00604AB4" w:rsidP="00604AB4">
      <w:pPr>
        <w:contextualSpacing/>
        <w:jc w:val="both"/>
        <w:rPr>
          <w:rFonts w:ascii="Arial" w:hAnsi="Arial" w:cs="Arial"/>
          <w:sz w:val="19"/>
          <w:szCs w:val="19"/>
        </w:rPr>
      </w:pPr>
    </w:p>
    <w:p w14:paraId="0EB6CEFB" w14:textId="77777777" w:rsidR="00604AB4" w:rsidRPr="00A52C56" w:rsidRDefault="00604AB4" w:rsidP="00604AB4">
      <w:pPr>
        <w:contextualSpacing/>
        <w:jc w:val="both"/>
        <w:rPr>
          <w:rFonts w:ascii="Arial" w:hAnsi="Arial" w:cs="Arial"/>
          <w:sz w:val="19"/>
          <w:szCs w:val="19"/>
        </w:rPr>
      </w:pPr>
      <w:r w:rsidRPr="00A52C56">
        <w:rPr>
          <w:rFonts w:ascii="Arial" w:hAnsi="Arial" w:cs="Arial"/>
          <w:sz w:val="19"/>
          <w:szCs w:val="19"/>
        </w:rPr>
        <w:t xml:space="preserve">La vigencia de los PIP aceptados en el BPIP será de un año a partir de la fecha de notificación realizada en el Sistema electrónico. </w:t>
      </w:r>
    </w:p>
    <w:p w14:paraId="162F24B7" w14:textId="77777777" w:rsidR="00604AB4" w:rsidRPr="00A52C56" w:rsidRDefault="00604AB4" w:rsidP="00604AB4">
      <w:pPr>
        <w:contextualSpacing/>
        <w:jc w:val="both"/>
        <w:rPr>
          <w:rFonts w:ascii="Arial" w:hAnsi="Arial" w:cs="Arial"/>
          <w:sz w:val="19"/>
          <w:szCs w:val="19"/>
        </w:rPr>
      </w:pPr>
    </w:p>
    <w:p w14:paraId="29A0366E" w14:textId="77777777" w:rsidR="00604AB4" w:rsidRPr="00A52C56" w:rsidRDefault="00604AB4" w:rsidP="00604AB4">
      <w:pPr>
        <w:contextualSpacing/>
        <w:jc w:val="both"/>
        <w:rPr>
          <w:rFonts w:ascii="Arial" w:hAnsi="Arial" w:cs="Arial"/>
          <w:sz w:val="19"/>
          <w:szCs w:val="19"/>
        </w:rPr>
      </w:pPr>
      <w:r w:rsidRPr="00A52C56">
        <w:rPr>
          <w:rFonts w:ascii="Arial" w:hAnsi="Arial" w:cs="Arial"/>
          <w:sz w:val="19"/>
          <w:szCs w:val="19"/>
        </w:rPr>
        <w:t xml:space="preserve">La vigencia de un PIP estará condicionada a su actualización, a través del proceso que la Secretaría determine. Los PIP se cancelarán de forma automática cuando no cumplan con los estándares establecidos y hayan excedido el tiempo para solventar las inconsistencias presentadas con base en lo establecido en el artículo 139 del presente Reglamento. </w:t>
      </w:r>
    </w:p>
    <w:p w14:paraId="0254EB69" w14:textId="77777777" w:rsidR="00604AB4" w:rsidRPr="00A52C56" w:rsidRDefault="00604AB4" w:rsidP="00604AB4">
      <w:pPr>
        <w:contextualSpacing/>
        <w:jc w:val="both"/>
        <w:rPr>
          <w:rFonts w:ascii="Arial" w:hAnsi="Arial" w:cs="Arial"/>
          <w:sz w:val="19"/>
          <w:szCs w:val="19"/>
        </w:rPr>
      </w:pPr>
    </w:p>
    <w:p w14:paraId="0ED7DFA2" w14:textId="77777777" w:rsidR="00604AB4" w:rsidRPr="00A52C56" w:rsidRDefault="00604AB4" w:rsidP="00604AB4">
      <w:pPr>
        <w:contextualSpacing/>
        <w:jc w:val="both"/>
        <w:rPr>
          <w:rFonts w:ascii="Arial" w:hAnsi="Arial" w:cs="Arial"/>
          <w:sz w:val="19"/>
          <w:szCs w:val="19"/>
        </w:rPr>
      </w:pPr>
      <w:r w:rsidRPr="00A52C56">
        <w:rPr>
          <w:rFonts w:ascii="Arial" w:hAnsi="Arial" w:cs="Arial"/>
          <w:sz w:val="19"/>
          <w:szCs w:val="19"/>
        </w:rPr>
        <w:t>Es responsabilidad de las Dependencias y Entidades, Poder Judicial, Órganos Autónomos o Municipios, mantener las factibilidades vigentes, para que el PIP y sus componentes sean susceptibles de financiamiento.</w:t>
      </w:r>
      <w:r w:rsidR="00F83566" w:rsidRPr="00A52C56">
        <w:rPr>
          <w:rFonts w:ascii="Arial" w:hAnsi="Arial" w:cs="Arial"/>
          <w:sz w:val="19"/>
          <w:szCs w:val="19"/>
          <w:vertAlign w:val="superscript"/>
          <w:lang w:val="es-ES_tradnl"/>
        </w:rPr>
        <w:t xml:space="preserve"> </w:t>
      </w:r>
      <w:proofErr w:type="gramStart"/>
      <w:r w:rsidR="00F83566" w:rsidRPr="00A52C56">
        <w:rPr>
          <w:rFonts w:ascii="Arial" w:hAnsi="Arial" w:cs="Arial"/>
          <w:sz w:val="19"/>
          <w:szCs w:val="19"/>
          <w:vertAlign w:val="superscript"/>
          <w:lang w:val="es-ES_tradnl"/>
        </w:rPr>
        <w:t>(</w:t>
      </w:r>
      <w:r w:rsidR="00F83566" w:rsidRPr="00A52C56">
        <w:rPr>
          <w:rFonts w:ascii="Arial" w:hAnsi="Arial" w:cs="Arial"/>
          <w:sz w:val="19"/>
          <w:szCs w:val="19"/>
          <w:vertAlign w:val="superscript"/>
          <w:lang w:val="es-MX"/>
        </w:rPr>
        <w:t xml:space="preserve"> Reforma</w:t>
      </w:r>
      <w:proofErr w:type="gramEnd"/>
      <w:r w:rsidR="00F83566"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F83566" w:rsidRPr="00A52C56">
        <w:rPr>
          <w:rFonts w:ascii="Arial" w:hAnsi="Arial" w:cs="Arial"/>
          <w:sz w:val="19"/>
          <w:szCs w:val="19"/>
          <w:vertAlign w:val="superscript"/>
          <w:lang w:val="es-MX"/>
        </w:rPr>
        <w:t xml:space="preserve"> de 02-07-2016)</w:t>
      </w:r>
    </w:p>
    <w:p w14:paraId="0AAAFE15" w14:textId="77777777" w:rsidR="009B5BCB" w:rsidRPr="00A52C56" w:rsidRDefault="009B5BCB" w:rsidP="009B5BCB">
      <w:pPr>
        <w:pStyle w:val="Prrafodelista"/>
        <w:tabs>
          <w:tab w:val="left" w:pos="1134"/>
        </w:tabs>
        <w:spacing w:line="276" w:lineRule="auto"/>
        <w:ind w:left="1134"/>
        <w:jc w:val="both"/>
        <w:rPr>
          <w:rFonts w:ascii="Arial" w:hAnsi="Arial" w:cs="Arial"/>
          <w:sz w:val="19"/>
          <w:szCs w:val="19"/>
        </w:rPr>
      </w:pPr>
    </w:p>
    <w:p w14:paraId="5CE226E5" w14:textId="77777777" w:rsidR="004F2C65" w:rsidRPr="00A52C56" w:rsidRDefault="004F2C65" w:rsidP="004F2C65">
      <w:pPr>
        <w:contextualSpacing/>
        <w:jc w:val="both"/>
        <w:rPr>
          <w:rFonts w:ascii="Arial" w:hAnsi="Arial" w:cs="Arial"/>
          <w:sz w:val="19"/>
          <w:szCs w:val="19"/>
        </w:rPr>
      </w:pPr>
      <w:r w:rsidRPr="00A52C56">
        <w:rPr>
          <w:rFonts w:ascii="Arial" w:hAnsi="Arial" w:cs="Arial"/>
          <w:b/>
          <w:sz w:val="19"/>
          <w:szCs w:val="19"/>
        </w:rPr>
        <w:t>Artículo 146.</w:t>
      </w:r>
      <w:r w:rsidRPr="00A52C56">
        <w:rPr>
          <w:rFonts w:ascii="Arial" w:hAnsi="Arial" w:cs="Arial"/>
          <w:sz w:val="19"/>
          <w:szCs w:val="19"/>
        </w:rPr>
        <w:t xml:space="preserve"> Podrán formar parte del Plan plurianual y/o anual los PIP y sus componentes registrados en el BPIP que hayan sido dictaminados a más tardar el último día hábil del mes de agosto del ejercicio fiscal en curso.</w:t>
      </w:r>
    </w:p>
    <w:p w14:paraId="6AFB1307" w14:textId="77777777" w:rsidR="004F2C65" w:rsidRPr="00A52C56" w:rsidRDefault="004F2C65" w:rsidP="004F2C65">
      <w:pPr>
        <w:tabs>
          <w:tab w:val="left" w:pos="1252"/>
        </w:tabs>
        <w:contextualSpacing/>
        <w:jc w:val="both"/>
        <w:rPr>
          <w:rFonts w:ascii="Arial" w:hAnsi="Arial" w:cs="Arial"/>
          <w:sz w:val="19"/>
          <w:szCs w:val="19"/>
        </w:rPr>
      </w:pPr>
      <w:r w:rsidRPr="00A52C56">
        <w:rPr>
          <w:rFonts w:ascii="Arial" w:hAnsi="Arial" w:cs="Arial"/>
          <w:sz w:val="19"/>
          <w:szCs w:val="19"/>
        </w:rPr>
        <w:tab/>
      </w:r>
    </w:p>
    <w:p w14:paraId="3D15ECB4" w14:textId="77777777" w:rsidR="004F2C65" w:rsidRPr="00A52C56" w:rsidRDefault="004F2C65" w:rsidP="004F2C65">
      <w:pPr>
        <w:contextualSpacing/>
        <w:jc w:val="both"/>
        <w:rPr>
          <w:rFonts w:ascii="Arial" w:hAnsi="Arial" w:cs="Arial"/>
          <w:sz w:val="19"/>
          <w:szCs w:val="19"/>
        </w:rPr>
      </w:pPr>
      <w:r w:rsidRPr="00A52C56">
        <w:rPr>
          <w:rFonts w:ascii="Arial" w:hAnsi="Arial" w:cs="Arial"/>
          <w:sz w:val="19"/>
          <w:szCs w:val="19"/>
        </w:rPr>
        <w:t>Aquellos PIP y sus componentes que sean registrados en el BPIP después de la fecha señalada en el párrafo anterior, podrán ser considerados en el Plan del siguiente ejercicio fiscal.</w:t>
      </w:r>
      <w:r w:rsidR="00F83566" w:rsidRPr="00A52C56">
        <w:rPr>
          <w:rFonts w:ascii="Arial" w:hAnsi="Arial" w:cs="Arial"/>
          <w:sz w:val="19"/>
          <w:szCs w:val="19"/>
          <w:vertAlign w:val="superscript"/>
          <w:lang w:val="es-ES_tradnl"/>
        </w:rPr>
        <w:t xml:space="preserve"> </w:t>
      </w:r>
      <w:proofErr w:type="gramStart"/>
      <w:r w:rsidR="00F83566" w:rsidRPr="00A52C56">
        <w:rPr>
          <w:rFonts w:ascii="Arial" w:hAnsi="Arial" w:cs="Arial"/>
          <w:sz w:val="19"/>
          <w:szCs w:val="19"/>
          <w:vertAlign w:val="superscript"/>
          <w:lang w:val="es-ES_tradnl"/>
        </w:rPr>
        <w:t>(</w:t>
      </w:r>
      <w:r w:rsidR="00F83566" w:rsidRPr="00A52C56">
        <w:rPr>
          <w:rFonts w:ascii="Arial" w:hAnsi="Arial" w:cs="Arial"/>
          <w:sz w:val="19"/>
          <w:szCs w:val="19"/>
          <w:vertAlign w:val="superscript"/>
          <w:lang w:val="es-MX"/>
        </w:rPr>
        <w:t xml:space="preserve"> Reforma</w:t>
      </w:r>
      <w:proofErr w:type="gramEnd"/>
      <w:r w:rsidR="00F83566"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F83566" w:rsidRPr="00A52C56">
        <w:rPr>
          <w:rFonts w:ascii="Arial" w:hAnsi="Arial" w:cs="Arial"/>
          <w:sz w:val="19"/>
          <w:szCs w:val="19"/>
          <w:vertAlign w:val="superscript"/>
          <w:lang w:val="es-MX"/>
        </w:rPr>
        <w:t xml:space="preserve"> de 02-07-2016)</w:t>
      </w:r>
    </w:p>
    <w:p w14:paraId="0D26844B" w14:textId="77777777" w:rsidR="006F4E2F" w:rsidRPr="00A52C56" w:rsidRDefault="006F4E2F" w:rsidP="00124A3E">
      <w:pPr>
        <w:tabs>
          <w:tab w:val="left" w:pos="567"/>
        </w:tabs>
        <w:ind w:left="567" w:hanging="283"/>
        <w:contextualSpacing/>
        <w:jc w:val="center"/>
        <w:rPr>
          <w:rFonts w:ascii="Arial" w:hAnsi="Arial" w:cs="Arial"/>
          <w:sz w:val="19"/>
          <w:szCs w:val="19"/>
        </w:rPr>
      </w:pPr>
    </w:p>
    <w:p w14:paraId="19ADEEFD" w14:textId="77777777" w:rsidR="004F2C65" w:rsidRPr="00A52C56" w:rsidRDefault="004F2C65" w:rsidP="004F2C65">
      <w:pPr>
        <w:tabs>
          <w:tab w:val="left" w:pos="851"/>
        </w:tabs>
        <w:jc w:val="center"/>
        <w:rPr>
          <w:rFonts w:ascii="Arial" w:hAnsi="Arial" w:cs="Arial"/>
          <w:b/>
          <w:sz w:val="19"/>
          <w:szCs w:val="19"/>
        </w:rPr>
      </w:pPr>
      <w:r w:rsidRPr="00A52C56">
        <w:rPr>
          <w:rFonts w:ascii="Arial" w:hAnsi="Arial" w:cs="Arial"/>
          <w:b/>
          <w:sz w:val="19"/>
          <w:szCs w:val="19"/>
        </w:rPr>
        <w:t>Capítulo Tercero</w:t>
      </w:r>
    </w:p>
    <w:p w14:paraId="40B62D29" w14:textId="77777777" w:rsidR="00F83566" w:rsidRPr="00A52C56" w:rsidRDefault="004F2C65" w:rsidP="004F2C65">
      <w:pPr>
        <w:tabs>
          <w:tab w:val="left" w:pos="851"/>
        </w:tabs>
        <w:jc w:val="center"/>
        <w:rPr>
          <w:rFonts w:ascii="Arial" w:hAnsi="Arial" w:cs="Arial"/>
          <w:b/>
          <w:sz w:val="19"/>
          <w:szCs w:val="19"/>
        </w:rPr>
      </w:pPr>
      <w:r w:rsidRPr="00A52C56">
        <w:rPr>
          <w:rFonts w:ascii="Arial" w:hAnsi="Arial" w:cs="Arial"/>
          <w:b/>
          <w:sz w:val="19"/>
          <w:szCs w:val="19"/>
        </w:rPr>
        <w:t>De la Autorización y Ejercicio de Gasto para Proyectos de Inversión Pública</w:t>
      </w:r>
    </w:p>
    <w:p w14:paraId="27EF6226" w14:textId="77777777" w:rsidR="004F2C65" w:rsidRPr="00A52C56" w:rsidRDefault="00F83566" w:rsidP="004F2C65">
      <w:pPr>
        <w:tabs>
          <w:tab w:val="left" w:pos="851"/>
        </w:tabs>
        <w:jc w:val="center"/>
        <w:rPr>
          <w:rFonts w:ascii="Arial" w:hAnsi="Arial" w:cs="Arial"/>
          <w:b/>
          <w:sz w:val="19"/>
          <w:szCs w:val="19"/>
        </w:rPr>
      </w:pPr>
      <w:proofErr w:type="gramStart"/>
      <w:r w:rsidRPr="00A52C56">
        <w:rPr>
          <w:rFonts w:ascii="Arial" w:hAnsi="Arial" w:cs="Arial"/>
          <w:sz w:val="19"/>
          <w:szCs w:val="19"/>
          <w:vertAlign w:val="superscript"/>
          <w:lang w:val="es-ES_tradnl"/>
        </w:rPr>
        <w:t>(</w:t>
      </w:r>
      <w:r w:rsidRPr="00A52C56">
        <w:rPr>
          <w:rFonts w:ascii="Arial" w:hAnsi="Arial" w:cs="Arial"/>
          <w:sz w:val="19"/>
          <w:szCs w:val="19"/>
          <w:vertAlign w:val="superscript"/>
          <w:lang w:val="es-MX"/>
        </w:rPr>
        <w:t xml:space="preserve"> Reforma</w:t>
      </w:r>
      <w:proofErr w:type="gramEnd"/>
      <w:r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Pr="00A52C56">
        <w:rPr>
          <w:rFonts w:ascii="Arial" w:hAnsi="Arial" w:cs="Arial"/>
          <w:sz w:val="19"/>
          <w:szCs w:val="19"/>
          <w:vertAlign w:val="superscript"/>
          <w:lang w:val="es-MX"/>
        </w:rPr>
        <w:t xml:space="preserve"> de 02-07-2016)</w:t>
      </w:r>
    </w:p>
    <w:p w14:paraId="259526FF" w14:textId="77777777" w:rsidR="006F4E2F" w:rsidRPr="00A52C56" w:rsidRDefault="006F4E2F" w:rsidP="00306141">
      <w:pPr>
        <w:contextualSpacing/>
        <w:jc w:val="center"/>
        <w:rPr>
          <w:rFonts w:ascii="Arial" w:hAnsi="Arial" w:cs="Arial"/>
          <w:sz w:val="19"/>
          <w:szCs w:val="19"/>
        </w:rPr>
      </w:pPr>
    </w:p>
    <w:p w14:paraId="6605BA49" w14:textId="77777777" w:rsidR="004F2C65" w:rsidRPr="00A52C56" w:rsidRDefault="004F2C65" w:rsidP="004F2C65">
      <w:pPr>
        <w:contextualSpacing/>
        <w:jc w:val="both"/>
        <w:rPr>
          <w:rFonts w:ascii="Arial" w:hAnsi="Arial" w:cs="Arial"/>
          <w:sz w:val="19"/>
          <w:szCs w:val="19"/>
        </w:rPr>
      </w:pPr>
      <w:r w:rsidRPr="00A52C56">
        <w:rPr>
          <w:rFonts w:ascii="Arial" w:hAnsi="Arial" w:cs="Arial"/>
          <w:b/>
          <w:sz w:val="19"/>
          <w:szCs w:val="19"/>
        </w:rPr>
        <w:t>Artículo 147.</w:t>
      </w:r>
      <w:r w:rsidRPr="00A52C56">
        <w:rPr>
          <w:rFonts w:ascii="Arial" w:hAnsi="Arial" w:cs="Arial"/>
          <w:sz w:val="19"/>
          <w:szCs w:val="19"/>
        </w:rPr>
        <w:t xml:space="preserve"> Serán susceptibles de autorización los componentes de los PIP que estén registrados en el BPIP.</w:t>
      </w:r>
    </w:p>
    <w:p w14:paraId="04C85E76" w14:textId="77777777" w:rsidR="004F2C65" w:rsidRPr="00A52C56" w:rsidRDefault="004F2C65" w:rsidP="004F2C65">
      <w:pPr>
        <w:ind w:left="850"/>
        <w:contextualSpacing/>
        <w:jc w:val="both"/>
        <w:rPr>
          <w:rFonts w:ascii="Arial" w:hAnsi="Arial" w:cs="Arial"/>
          <w:sz w:val="19"/>
          <w:szCs w:val="19"/>
        </w:rPr>
      </w:pPr>
    </w:p>
    <w:p w14:paraId="15DC837A" w14:textId="77777777" w:rsidR="004F2C65" w:rsidRPr="00A52C56" w:rsidRDefault="004F2C65" w:rsidP="004F2C65">
      <w:pPr>
        <w:contextualSpacing/>
        <w:jc w:val="both"/>
        <w:rPr>
          <w:rFonts w:ascii="Arial" w:hAnsi="Arial" w:cs="Arial"/>
          <w:sz w:val="19"/>
          <w:szCs w:val="19"/>
        </w:rPr>
      </w:pPr>
      <w:r w:rsidRPr="00A52C56">
        <w:rPr>
          <w:rFonts w:ascii="Arial" w:hAnsi="Arial" w:cs="Arial"/>
          <w:sz w:val="19"/>
          <w:szCs w:val="19"/>
        </w:rPr>
        <w:t>La Secretaría determinará el financiamiento del PIP, de acuerdo con las características de sus componentes, y a la disponibilidad financiera.</w:t>
      </w:r>
    </w:p>
    <w:p w14:paraId="47AC920C" w14:textId="77777777" w:rsidR="004F2C65" w:rsidRPr="00A52C56" w:rsidRDefault="004F2C65" w:rsidP="004F2C65">
      <w:pPr>
        <w:contextualSpacing/>
        <w:jc w:val="both"/>
        <w:rPr>
          <w:rFonts w:ascii="Arial" w:hAnsi="Arial" w:cs="Arial"/>
          <w:sz w:val="19"/>
          <w:szCs w:val="19"/>
        </w:rPr>
      </w:pPr>
    </w:p>
    <w:p w14:paraId="426BAF13" w14:textId="77777777" w:rsidR="004F2C65" w:rsidRPr="00A52C56" w:rsidRDefault="004F2C65" w:rsidP="004F2C65">
      <w:pPr>
        <w:contextualSpacing/>
        <w:jc w:val="both"/>
        <w:rPr>
          <w:rFonts w:ascii="Arial" w:hAnsi="Arial" w:cs="Arial"/>
          <w:sz w:val="19"/>
          <w:szCs w:val="19"/>
        </w:rPr>
      </w:pPr>
      <w:r w:rsidRPr="00A52C56">
        <w:rPr>
          <w:rFonts w:ascii="Arial" w:hAnsi="Arial" w:cs="Arial"/>
          <w:sz w:val="19"/>
          <w:szCs w:val="19"/>
        </w:rPr>
        <w:t>Tratándose de recursos federales asignados directamente a los Municipios, el comunicado que realice la Secretaría, será equivalente a la autorización a que se refiere el primer párrafo del presente artículo.</w:t>
      </w:r>
    </w:p>
    <w:p w14:paraId="38284824" w14:textId="77777777" w:rsidR="004F2C65" w:rsidRDefault="004F2C65" w:rsidP="004F2C65">
      <w:pPr>
        <w:contextualSpacing/>
        <w:jc w:val="both"/>
        <w:rPr>
          <w:rFonts w:ascii="Arial" w:hAnsi="Arial" w:cs="Arial"/>
          <w:sz w:val="19"/>
          <w:szCs w:val="19"/>
        </w:rPr>
      </w:pPr>
    </w:p>
    <w:p w14:paraId="7C64578E" w14:textId="77777777" w:rsidR="00974443" w:rsidRPr="00974443" w:rsidRDefault="00974443" w:rsidP="004F2C65">
      <w:pPr>
        <w:contextualSpacing/>
        <w:jc w:val="both"/>
        <w:rPr>
          <w:rFonts w:ascii="Arial" w:hAnsi="Arial" w:cs="Arial"/>
          <w:i/>
          <w:iCs/>
          <w:sz w:val="19"/>
          <w:szCs w:val="19"/>
        </w:rPr>
      </w:pPr>
      <w:r w:rsidRPr="00974443">
        <w:rPr>
          <w:rFonts w:ascii="Arial" w:hAnsi="Arial" w:cs="Arial"/>
          <w:i/>
          <w:iCs/>
          <w:sz w:val="19"/>
          <w:szCs w:val="19"/>
        </w:rPr>
        <w:t xml:space="preserve">Los titulares o equivalentes de las Dependencias y Entidades, Poder Judicial, Poder Legislativo, Órganos Autónomos y Municipios, serán responsables de enviar la solicitud de autorización de recursos a la que se refiere la fracción V del artículo 31 de la Ley, a través del Sistema Electrónico. </w:t>
      </w:r>
      <w:r w:rsidRPr="00974443">
        <w:rPr>
          <w:rFonts w:ascii="Arial" w:hAnsi="Arial" w:cs="Arial"/>
          <w:i/>
          <w:iCs/>
          <w:sz w:val="19"/>
          <w:szCs w:val="19"/>
          <w:vertAlign w:val="superscript"/>
        </w:rPr>
        <w:t>(</w:t>
      </w:r>
      <w:proofErr w:type="spellStart"/>
      <w:r>
        <w:rPr>
          <w:rFonts w:ascii="Arial" w:hAnsi="Arial" w:cs="Arial"/>
          <w:i/>
          <w:iCs/>
          <w:sz w:val="19"/>
          <w:szCs w:val="19"/>
          <w:vertAlign w:val="superscript"/>
        </w:rPr>
        <w:t>Adiicón</w:t>
      </w:r>
      <w:proofErr w:type="spellEnd"/>
      <w:r w:rsidRPr="00974443">
        <w:rPr>
          <w:rFonts w:ascii="Arial" w:hAnsi="Arial" w:cs="Arial"/>
          <w:i/>
          <w:iCs/>
          <w:sz w:val="19"/>
          <w:szCs w:val="19"/>
          <w:vertAlign w:val="superscript"/>
        </w:rPr>
        <w:t xml:space="preserve"> según Decreto PPOE Extra de fecha 31-01-2024)</w:t>
      </w:r>
    </w:p>
    <w:p w14:paraId="307FD18E" w14:textId="77777777" w:rsidR="00974443" w:rsidRPr="00A52C56" w:rsidRDefault="00974443" w:rsidP="004F2C65">
      <w:pPr>
        <w:contextualSpacing/>
        <w:jc w:val="both"/>
        <w:rPr>
          <w:rFonts w:ascii="Arial" w:hAnsi="Arial" w:cs="Arial"/>
          <w:sz w:val="19"/>
          <w:szCs w:val="19"/>
        </w:rPr>
      </w:pPr>
    </w:p>
    <w:p w14:paraId="32970EE0" w14:textId="77777777" w:rsidR="004F2C65" w:rsidRPr="00A52C56" w:rsidRDefault="004F2C65" w:rsidP="004F2C65">
      <w:pPr>
        <w:contextualSpacing/>
        <w:jc w:val="both"/>
        <w:rPr>
          <w:rFonts w:ascii="Arial" w:hAnsi="Arial" w:cs="Arial"/>
          <w:sz w:val="19"/>
          <w:szCs w:val="19"/>
        </w:rPr>
      </w:pPr>
      <w:r w:rsidRPr="00A52C56">
        <w:rPr>
          <w:rFonts w:ascii="Arial" w:hAnsi="Arial" w:cs="Arial"/>
          <w:sz w:val="19"/>
          <w:szCs w:val="19"/>
        </w:rPr>
        <w:t>Una vez emitida la autorización, las Dependencias y Entidades, Poder Judicial, Órganos Autónomos y Municipios podrán iniciar el procedimiento de contratación de acuerdo a las leyes de obra pública y adquisiciones aplicables a nivel federal o estatal, según corresponda.</w:t>
      </w:r>
      <w:r w:rsidR="00F83566" w:rsidRPr="00A52C56">
        <w:rPr>
          <w:rFonts w:ascii="Arial" w:hAnsi="Arial" w:cs="Arial"/>
          <w:sz w:val="19"/>
          <w:szCs w:val="19"/>
          <w:vertAlign w:val="superscript"/>
          <w:lang w:val="es-ES_tradnl"/>
        </w:rPr>
        <w:t xml:space="preserve"> </w:t>
      </w:r>
      <w:proofErr w:type="gramStart"/>
      <w:r w:rsidR="00F83566" w:rsidRPr="00A52C56">
        <w:rPr>
          <w:rFonts w:ascii="Arial" w:hAnsi="Arial" w:cs="Arial"/>
          <w:sz w:val="19"/>
          <w:szCs w:val="19"/>
          <w:vertAlign w:val="superscript"/>
          <w:lang w:val="es-ES_tradnl"/>
        </w:rPr>
        <w:t>(</w:t>
      </w:r>
      <w:r w:rsidR="00F83566" w:rsidRPr="00A52C56">
        <w:rPr>
          <w:rFonts w:ascii="Arial" w:hAnsi="Arial" w:cs="Arial"/>
          <w:sz w:val="19"/>
          <w:szCs w:val="19"/>
          <w:vertAlign w:val="superscript"/>
          <w:lang w:val="es-MX"/>
        </w:rPr>
        <w:t xml:space="preserve"> Reforma</w:t>
      </w:r>
      <w:proofErr w:type="gramEnd"/>
      <w:r w:rsidR="00F83566"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F83566" w:rsidRPr="00A52C56">
        <w:rPr>
          <w:rFonts w:ascii="Arial" w:hAnsi="Arial" w:cs="Arial"/>
          <w:sz w:val="19"/>
          <w:szCs w:val="19"/>
          <w:vertAlign w:val="superscript"/>
          <w:lang w:val="es-MX"/>
        </w:rPr>
        <w:t xml:space="preserve"> de 02-07-2016)</w:t>
      </w:r>
    </w:p>
    <w:p w14:paraId="68227C7E" w14:textId="77777777" w:rsidR="004F2C65" w:rsidRPr="00A52C56" w:rsidRDefault="004F2C65" w:rsidP="00014EF4">
      <w:pPr>
        <w:contextualSpacing/>
        <w:jc w:val="both"/>
        <w:rPr>
          <w:rFonts w:ascii="Arial" w:hAnsi="Arial" w:cs="Arial"/>
          <w:b/>
          <w:sz w:val="19"/>
          <w:szCs w:val="19"/>
        </w:rPr>
      </w:pPr>
    </w:p>
    <w:p w14:paraId="0E0ED4CE" w14:textId="77777777" w:rsidR="004F2C65" w:rsidRPr="00A52C56" w:rsidRDefault="004F2C65" w:rsidP="004F2C65">
      <w:pPr>
        <w:contextualSpacing/>
        <w:jc w:val="both"/>
        <w:rPr>
          <w:rFonts w:ascii="Arial" w:hAnsi="Arial" w:cs="Arial"/>
          <w:sz w:val="19"/>
          <w:szCs w:val="19"/>
        </w:rPr>
      </w:pPr>
      <w:r w:rsidRPr="00A52C56">
        <w:rPr>
          <w:rFonts w:ascii="Arial" w:hAnsi="Arial" w:cs="Arial"/>
          <w:b/>
          <w:sz w:val="19"/>
          <w:szCs w:val="19"/>
        </w:rPr>
        <w:t>Artículo 148.</w:t>
      </w:r>
      <w:r w:rsidRPr="00A52C56">
        <w:rPr>
          <w:rFonts w:ascii="Arial" w:hAnsi="Arial" w:cs="Arial"/>
          <w:sz w:val="19"/>
          <w:szCs w:val="19"/>
        </w:rPr>
        <w:t xml:space="preserve"> Los gastos indirectos serán autorizados a solicitud de las Dependencias, Entidades, Poder Judicial, Órganos Autónomos y Municipios para los componentes de los PIP que se ejecuten por contrato, siempre que la normatividad de la fuente de financiamiento correspondiente lo permita.</w:t>
      </w:r>
    </w:p>
    <w:p w14:paraId="6A068CF2" w14:textId="77777777" w:rsidR="004F2C65" w:rsidRPr="00A52C56" w:rsidRDefault="004F2C65" w:rsidP="004F2C65">
      <w:pPr>
        <w:contextualSpacing/>
        <w:jc w:val="both"/>
        <w:rPr>
          <w:rFonts w:ascii="Arial" w:hAnsi="Arial" w:cs="Arial"/>
          <w:sz w:val="19"/>
          <w:szCs w:val="19"/>
        </w:rPr>
      </w:pPr>
    </w:p>
    <w:p w14:paraId="1859FCE7" w14:textId="77777777" w:rsidR="004F2C65" w:rsidRPr="00A52C56" w:rsidRDefault="004F2C65" w:rsidP="004F2C65">
      <w:pPr>
        <w:contextualSpacing/>
        <w:jc w:val="both"/>
        <w:rPr>
          <w:rFonts w:ascii="Arial" w:hAnsi="Arial" w:cs="Arial"/>
          <w:sz w:val="19"/>
          <w:szCs w:val="19"/>
        </w:rPr>
      </w:pPr>
      <w:r w:rsidRPr="00A52C56">
        <w:rPr>
          <w:rFonts w:ascii="Arial" w:hAnsi="Arial" w:cs="Arial"/>
          <w:sz w:val="19"/>
          <w:szCs w:val="19"/>
        </w:rPr>
        <w:t>La Secretaría autorizará hasta un tres por ciento del monto total de la obra para pago de gastos indirectos, que deberán incluirse como parte del costo total autorizado, considerando, para efectos del cálculo, la inversión correspondiente a obra civil sin IVA autorizada en el ejercicio fiscal actual. Cuando se trate de acciones de equipamiento no se considerarán gastos indirectos.</w:t>
      </w:r>
    </w:p>
    <w:p w14:paraId="4F47ED5A" w14:textId="77777777" w:rsidR="004F2C65" w:rsidRPr="00A52C56" w:rsidRDefault="004F2C65" w:rsidP="004F2C65">
      <w:pPr>
        <w:contextualSpacing/>
        <w:jc w:val="both"/>
        <w:rPr>
          <w:rFonts w:ascii="Arial" w:hAnsi="Arial" w:cs="Arial"/>
          <w:sz w:val="19"/>
          <w:szCs w:val="19"/>
        </w:rPr>
      </w:pPr>
    </w:p>
    <w:p w14:paraId="156981D2" w14:textId="77777777" w:rsidR="004F2C65" w:rsidRPr="00A52C56" w:rsidRDefault="004F2C65" w:rsidP="004F2C65">
      <w:pPr>
        <w:contextualSpacing/>
        <w:jc w:val="both"/>
        <w:rPr>
          <w:rFonts w:ascii="Arial" w:hAnsi="Arial" w:cs="Arial"/>
          <w:sz w:val="19"/>
          <w:szCs w:val="19"/>
        </w:rPr>
      </w:pPr>
      <w:r w:rsidRPr="00A52C56">
        <w:rPr>
          <w:rFonts w:ascii="Arial" w:hAnsi="Arial" w:cs="Arial"/>
          <w:sz w:val="19"/>
          <w:szCs w:val="19"/>
        </w:rPr>
        <w:t xml:space="preserve">La distribución de los gastos indirectos, será en proporción de setenta por ciento para el ejecutor del PIP y del treinta por ciento para la Normativa Federal o Estatal. </w:t>
      </w:r>
    </w:p>
    <w:p w14:paraId="0BA60CE4" w14:textId="77777777" w:rsidR="004F2C65" w:rsidRPr="00A52C56" w:rsidRDefault="004F2C65" w:rsidP="004F2C65">
      <w:pPr>
        <w:tabs>
          <w:tab w:val="left" w:pos="851"/>
        </w:tabs>
        <w:contextualSpacing/>
        <w:jc w:val="both"/>
        <w:rPr>
          <w:rFonts w:ascii="Arial" w:hAnsi="Arial" w:cs="Arial"/>
          <w:sz w:val="19"/>
          <w:szCs w:val="19"/>
        </w:rPr>
      </w:pPr>
    </w:p>
    <w:p w14:paraId="7C4931C2" w14:textId="77777777" w:rsidR="004F2C65" w:rsidRPr="00A52C56" w:rsidRDefault="004F2C65" w:rsidP="004F2C65">
      <w:pPr>
        <w:tabs>
          <w:tab w:val="left" w:pos="709"/>
        </w:tabs>
        <w:contextualSpacing/>
        <w:jc w:val="both"/>
        <w:rPr>
          <w:rFonts w:ascii="Arial" w:hAnsi="Arial" w:cs="Arial"/>
          <w:sz w:val="19"/>
          <w:szCs w:val="19"/>
        </w:rPr>
      </w:pPr>
      <w:r w:rsidRPr="00A52C56">
        <w:rPr>
          <w:rFonts w:ascii="Arial" w:hAnsi="Arial" w:cs="Arial"/>
          <w:sz w:val="19"/>
          <w:szCs w:val="19"/>
        </w:rPr>
        <w:t>Cuando el ejecutor del PIP sea a la vez la Normativa, le serán autorizados gastos indirectos hasta por el dos por ciento, calculándose con el procedimiento señalado en el párrafo anterior.</w:t>
      </w:r>
    </w:p>
    <w:p w14:paraId="1F06E2C1" w14:textId="77777777" w:rsidR="004F2C65" w:rsidRPr="00A52C56" w:rsidRDefault="004F2C65" w:rsidP="004F2C65">
      <w:pPr>
        <w:tabs>
          <w:tab w:val="left" w:pos="851"/>
        </w:tabs>
        <w:contextualSpacing/>
        <w:jc w:val="both"/>
        <w:rPr>
          <w:rFonts w:ascii="Arial" w:hAnsi="Arial" w:cs="Arial"/>
          <w:sz w:val="19"/>
          <w:szCs w:val="19"/>
        </w:rPr>
      </w:pPr>
    </w:p>
    <w:p w14:paraId="6635C294" w14:textId="77777777" w:rsidR="004F2C65" w:rsidRPr="00A52C56" w:rsidRDefault="004F2C65" w:rsidP="004F2C65">
      <w:pPr>
        <w:contextualSpacing/>
        <w:jc w:val="both"/>
        <w:rPr>
          <w:rFonts w:ascii="Arial" w:hAnsi="Arial" w:cs="Arial"/>
          <w:sz w:val="19"/>
          <w:szCs w:val="19"/>
        </w:rPr>
      </w:pPr>
      <w:r w:rsidRPr="00A52C56">
        <w:rPr>
          <w:rFonts w:ascii="Arial" w:hAnsi="Arial" w:cs="Arial"/>
          <w:sz w:val="19"/>
          <w:szCs w:val="19"/>
        </w:rPr>
        <w:t>Los gastos indirectos, sólo podrán destinarse a los conceptos que señalen las disposiciones normativas aplicables a la fuente de financiamiento asignada al componente, y únicamente por el tiempo que dure la ejecución.</w:t>
      </w:r>
    </w:p>
    <w:p w14:paraId="37769802" w14:textId="77777777" w:rsidR="004F2C65" w:rsidRPr="00A52C56" w:rsidRDefault="004F2C65" w:rsidP="004F2C65">
      <w:pPr>
        <w:contextualSpacing/>
        <w:jc w:val="both"/>
        <w:rPr>
          <w:rFonts w:ascii="Arial" w:hAnsi="Arial" w:cs="Arial"/>
          <w:sz w:val="19"/>
          <w:szCs w:val="19"/>
        </w:rPr>
      </w:pPr>
    </w:p>
    <w:p w14:paraId="5BB26250" w14:textId="77777777" w:rsidR="004F2C65" w:rsidRPr="00A52C56" w:rsidRDefault="004F2C65" w:rsidP="004F2C65">
      <w:pPr>
        <w:contextualSpacing/>
        <w:jc w:val="both"/>
        <w:rPr>
          <w:rFonts w:ascii="Arial" w:hAnsi="Arial" w:cs="Arial"/>
          <w:sz w:val="19"/>
          <w:szCs w:val="19"/>
        </w:rPr>
      </w:pPr>
      <w:r w:rsidRPr="00A52C56">
        <w:rPr>
          <w:rFonts w:ascii="Arial" w:hAnsi="Arial" w:cs="Arial"/>
          <w:sz w:val="19"/>
          <w:szCs w:val="19"/>
        </w:rPr>
        <w:t>Sólo se considerará la autorización de gastos de supervisión externa, cuando dicho concepto este establecido en las Reglas de Operación o Convenios específicos correspondientes.</w:t>
      </w:r>
      <w:r w:rsidR="00F83566" w:rsidRPr="00A52C56">
        <w:rPr>
          <w:rFonts w:ascii="Arial" w:hAnsi="Arial" w:cs="Arial"/>
          <w:sz w:val="19"/>
          <w:szCs w:val="19"/>
          <w:vertAlign w:val="superscript"/>
          <w:lang w:val="es-ES_tradnl"/>
        </w:rPr>
        <w:t xml:space="preserve"> </w:t>
      </w:r>
      <w:proofErr w:type="gramStart"/>
      <w:r w:rsidR="00F83566" w:rsidRPr="00A52C56">
        <w:rPr>
          <w:rFonts w:ascii="Arial" w:hAnsi="Arial" w:cs="Arial"/>
          <w:sz w:val="19"/>
          <w:szCs w:val="19"/>
          <w:vertAlign w:val="superscript"/>
          <w:lang w:val="es-ES_tradnl"/>
        </w:rPr>
        <w:t>(</w:t>
      </w:r>
      <w:r w:rsidR="00F83566" w:rsidRPr="00A52C56">
        <w:rPr>
          <w:rFonts w:ascii="Arial" w:hAnsi="Arial" w:cs="Arial"/>
          <w:sz w:val="19"/>
          <w:szCs w:val="19"/>
          <w:vertAlign w:val="superscript"/>
          <w:lang w:val="es-MX"/>
        </w:rPr>
        <w:t xml:space="preserve"> Reforma</w:t>
      </w:r>
      <w:proofErr w:type="gramEnd"/>
      <w:r w:rsidR="00F83566"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F83566" w:rsidRPr="00A52C56">
        <w:rPr>
          <w:rFonts w:ascii="Arial" w:hAnsi="Arial" w:cs="Arial"/>
          <w:sz w:val="19"/>
          <w:szCs w:val="19"/>
          <w:vertAlign w:val="superscript"/>
          <w:lang w:val="es-MX"/>
        </w:rPr>
        <w:t xml:space="preserve"> de 02-07-2016)</w:t>
      </w:r>
    </w:p>
    <w:p w14:paraId="65726BE1" w14:textId="77777777" w:rsidR="00014EF4" w:rsidRPr="00A52C56" w:rsidRDefault="00014EF4" w:rsidP="00014EF4">
      <w:pPr>
        <w:contextualSpacing/>
        <w:jc w:val="both"/>
        <w:rPr>
          <w:rFonts w:ascii="Arial" w:hAnsi="Arial" w:cs="Arial"/>
          <w:sz w:val="19"/>
          <w:szCs w:val="19"/>
        </w:rPr>
      </w:pPr>
    </w:p>
    <w:p w14:paraId="71A18840" w14:textId="77777777" w:rsidR="004F2C65" w:rsidRPr="00A52C56" w:rsidRDefault="004F2C65" w:rsidP="004F2C65">
      <w:pPr>
        <w:ind w:right="-93"/>
        <w:contextualSpacing/>
        <w:jc w:val="both"/>
        <w:rPr>
          <w:rFonts w:ascii="Arial" w:hAnsi="Arial" w:cs="Arial"/>
          <w:sz w:val="19"/>
          <w:szCs w:val="19"/>
        </w:rPr>
      </w:pPr>
      <w:r w:rsidRPr="00A52C56">
        <w:rPr>
          <w:rFonts w:ascii="Arial" w:hAnsi="Arial" w:cs="Arial"/>
          <w:b/>
          <w:sz w:val="19"/>
          <w:szCs w:val="19"/>
        </w:rPr>
        <w:t>Artículo 149.</w:t>
      </w:r>
      <w:r w:rsidRPr="00A52C56">
        <w:rPr>
          <w:rFonts w:ascii="Arial" w:hAnsi="Arial" w:cs="Arial"/>
          <w:sz w:val="19"/>
          <w:szCs w:val="19"/>
        </w:rPr>
        <w:t xml:space="preserve"> Las Dependencias y Entidades, Poder Judicial, Órganos Autónomos y Municipios a las que se les autoricen PIP con Recursos federales, deberán notificar a la Secretaría las economías, reducciones y cancelaciones, realizando a través del Sistema electrónico las adecuaciones presupuestarias correspondientes.</w:t>
      </w:r>
    </w:p>
    <w:p w14:paraId="5CF50692" w14:textId="77777777" w:rsidR="004F2C65" w:rsidRPr="00A52C56" w:rsidRDefault="004F2C65" w:rsidP="004F2C65">
      <w:pPr>
        <w:ind w:right="-93"/>
        <w:contextualSpacing/>
        <w:jc w:val="both"/>
        <w:rPr>
          <w:rFonts w:ascii="Arial" w:hAnsi="Arial" w:cs="Arial"/>
          <w:sz w:val="19"/>
          <w:szCs w:val="19"/>
        </w:rPr>
      </w:pPr>
    </w:p>
    <w:p w14:paraId="3F09EAAD" w14:textId="77777777" w:rsidR="004F2C65" w:rsidRPr="00A52C56" w:rsidRDefault="004F2C65" w:rsidP="004F2C65">
      <w:pPr>
        <w:ind w:right="-93"/>
        <w:contextualSpacing/>
        <w:jc w:val="both"/>
        <w:rPr>
          <w:rFonts w:ascii="Arial" w:hAnsi="Arial" w:cs="Arial"/>
          <w:sz w:val="19"/>
          <w:szCs w:val="19"/>
        </w:rPr>
      </w:pPr>
      <w:r w:rsidRPr="00A52C56">
        <w:rPr>
          <w:rFonts w:ascii="Arial" w:hAnsi="Arial" w:cs="Arial"/>
          <w:sz w:val="19"/>
          <w:szCs w:val="19"/>
        </w:rPr>
        <w:t>Tratándose de economías, estas se efectuarán en los siguientes casos:</w:t>
      </w:r>
    </w:p>
    <w:p w14:paraId="7A7CCE4E" w14:textId="77777777" w:rsidR="004F2C65" w:rsidRPr="00A52C56" w:rsidRDefault="004F2C65" w:rsidP="0015145E">
      <w:pPr>
        <w:numPr>
          <w:ilvl w:val="0"/>
          <w:numId w:val="106"/>
        </w:numPr>
        <w:tabs>
          <w:tab w:val="left" w:pos="1134"/>
        </w:tabs>
        <w:spacing w:before="120"/>
        <w:ind w:left="1134" w:right="-91" w:hanging="708"/>
        <w:jc w:val="both"/>
        <w:rPr>
          <w:rFonts w:ascii="Arial" w:hAnsi="Arial" w:cs="Arial"/>
          <w:sz w:val="19"/>
          <w:szCs w:val="19"/>
        </w:rPr>
      </w:pPr>
      <w:r w:rsidRPr="00A52C56">
        <w:rPr>
          <w:rFonts w:ascii="Arial" w:hAnsi="Arial" w:cs="Arial"/>
          <w:sz w:val="19"/>
          <w:szCs w:val="19"/>
        </w:rPr>
        <w:t>Las provenientes de resultados de proceso de contratación, deberán ser notificadas en un plazo de diez días naturales posteriores a la celebración del contrato.</w:t>
      </w:r>
    </w:p>
    <w:p w14:paraId="21036FEA" w14:textId="77777777" w:rsidR="004F2C65" w:rsidRPr="00A52C56" w:rsidRDefault="004F2C65" w:rsidP="0015145E">
      <w:pPr>
        <w:numPr>
          <w:ilvl w:val="0"/>
          <w:numId w:val="106"/>
        </w:numPr>
        <w:tabs>
          <w:tab w:val="left" w:pos="1134"/>
        </w:tabs>
        <w:spacing w:before="120"/>
        <w:ind w:left="1134" w:right="-91" w:hanging="708"/>
        <w:jc w:val="both"/>
        <w:rPr>
          <w:rFonts w:ascii="Arial" w:hAnsi="Arial" w:cs="Arial"/>
          <w:sz w:val="19"/>
          <w:szCs w:val="19"/>
        </w:rPr>
      </w:pPr>
      <w:r w:rsidRPr="00A52C56">
        <w:rPr>
          <w:rFonts w:ascii="Arial" w:hAnsi="Arial" w:cs="Arial"/>
          <w:sz w:val="19"/>
          <w:szCs w:val="19"/>
        </w:rPr>
        <w:t>Por conclusión de obra, deberán ser notificadas en un plazo de quince días naturales posteriores a la terminación de la obra.</w:t>
      </w:r>
    </w:p>
    <w:p w14:paraId="1BE914F0" w14:textId="77777777" w:rsidR="004F2C65" w:rsidRPr="00A52C56" w:rsidRDefault="004F2C65" w:rsidP="0015145E">
      <w:pPr>
        <w:numPr>
          <w:ilvl w:val="0"/>
          <w:numId w:val="106"/>
        </w:numPr>
        <w:tabs>
          <w:tab w:val="left" w:pos="1134"/>
        </w:tabs>
        <w:spacing w:before="120"/>
        <w:ind w:left="1134" w:right="-91" w:hanging="708"/>
        <w:jc w:val="both"/>
        <w:rPr>
          <w:rFonts w:ascii="Arial" w:hAnsi="Arial" w:cs="Arial"/>
          <w:sz w:val="19"/>
          <w:szCs w:val="19"/>
        </w:rPr>
      </w:pPr>
      <w:r w:rsidRPr="00A52C56">
        <w:rPr>
          <w:rFonts w:ascii="Arial" w:hAnsi="Arial" w:cs="Arial"/>
          <w:sz w:val="19"/>
          <w:szCs w:val="19"/>
        </w:rPr>
        <w:t>Las autorizadas por la Federación para ser ejercidas como gastos de operación, se notificarán en un plazo de diez días naturales contados a partir del 31 de diciembre del año que corresponda.</w:t>
      </w:r>
      <w:r w:rsidR="00F83566" w:rsidRPr="00A52C56">
        <w:rPr>
          <w:rFonts w:ascii="Arial" w:hAnsi="Arial" w:cs="Arial"/>
          <w:sz w:val="19"/>
          <w:szCs w:val="19"/>
          <w:vertAlign w:val="superscript"/>
          <w:lang w:val="es-ES_tradnl"/>
        </w:rPr>
        <w:t xml:space="preserve"> </w:t>
      </w:r>
      <w:proofErr w:type="gramStart"/>
      <w:r w:rsidR="00F83566" w:rsidRPr="00A52C56">
        <w:rPr>
          <w:rFonts w:ascii="Arial" w:hAnsi="Arial" w:cs="Arial"/>
          <w:sz w:val="19"/>
          <w:szCs w:val="19"/>
          <w:vertAlign w:val="superscript"/>
          <w:lang w:val="es-ES_tradnl"/>
        </w:rPr>
        <w:t>(</w:t>
      </w:r>
      <w:r w:rsidR="00F83566" w:rsidRPr="00A52C56">
        <w:rPr>
          <w:rFonts w:ascii="Arial" w:hAnsi="Arial" w:cs="Arial"/>
          <w:sz w:val="19"/>
          <w:szCs w:val="19"/>
          <w:vertAlign w:val="superscript"/>
          <w:lang w:val="es-MX"/>
        </w:rPr>
        <w:t xml:space="preserve"> Reforma</w:t>
      </w:r>
      <w:proofErr w:type="gramEnd"/>
      <w:r w:rsidR="00F83566"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F83566" w:rsidRPr="00A52C56">
        <w:rPr>
          <w:rFonts w:ascii="Arial" w:hAnsi="Arial" w:cs="Arial"/>
          <w:sz w:val="19"/>
          <w:szCs w:val="19"/>
          <w:vertAlign w:val="superscript"/>
          <w:lang w:val="es-MX"/>
        </w:rPr>
        <w:t xml:space="preserve"> de 02-07-2016)</w:t>
      </w:r>
    </w:p>
    <w:p w14:paraId="57D5061D" w14:textId="77777777" w:rsidR="00905784" w:rsidRPr="00A52C56" w:rsidRDefault="00905784" w:rsidP="00014EF4">
      <w:pPr>
        <w:contextualSpacing/>
        <w:jc w:val="both"/>
        <w:rPr>
          <w:rFonts w:ascii="Arial" w:hAnsi="Arial" w:cs="Arial"/>
          <w:sz w:val="19"/>
          <w:szCs w:val="19"/>
        </w:rPr>
      </w:pPr>
    </w:p>
    <w:p w14:paraId="225878F4" w14:textId="77777777" w:rsidR="004F2C65" w:rsidRPr="00A52C56" w:rsidRDefault="004F2C65" w:rsidP="004F2C65">
      <w:pPr>
        <w:contextualSpacing/>
        <w:jc w:val="both"/>
        <w:rPr>
          <w:rFonts w:ascii="Arial" w:hAnsi="Arial" w:cs="Arial"/>
          <w:sz w:val="19"/>
          <w:szCs w:val="19"/>
        </w:rPr>
      </w:pPr>
      <w:r w:rsidRPr="00A52C56">
        <w:rPr>
          <w:rFonts w:ascii="Arial" w:hAnsi="Arial" w:cs="Arial"/>
          <w:b/>
          <w:sz w:val="19"/>
          <w:szCs w:val="19"/>
        </w:rPr>
        <w:t>Artículo 150.</w:t>
      </w:r>
      <w:r w:rsidRPr="00A52C56">
        <w:rPr>
          <w:rFonts w:ascii="Arial" w:hAnsi="Arial" w:cs="Arial"/>
          <w:sz w:val="19"/>
          <w:szCs w:val="19"/>
        </w:rPr>
        <w:t xml:space="preserve"> Las Dependencias y Entidades, Poder Judicial, Órganos Autónomos y Municipios que ejerzan Recursos federales provenientes de la Ley de Coordinación Fiscal, que sean destinados a PIP, en caso de obtener, economías resultado de los procesos de contratación y/o cancelación de obras públicas o adquisición de bienes y servicios, o derivado de una observación de auditoría deberán realizar lo siguiente:</w:t>
      </w:r>
      <w:r w:rsidRPr="00A52C56">
        <w:rPr>
          <w:rFonts w:ascii="Arial" w:hAnsi="Arial" w:cs="Arial"/>
          <w:sz w:val="19"/>
          <w:szCs w:val="19"/>
          <w:vertAlign w:val="superscript"/>
        </w:rPr>
        <w:t xml:space="preserve"> </w:t>
      </w:r>
    </w:p>
    <w:p w14:paraId="3724EA21" w14:textId="77777777" w:rsidR="004F2C65" w:rsidRPr="00A52C56" w:rsidRDefault="004F2C65" w:rsidP="004F2C65">
      <w:pPr>
        <w:contextualSpacing/>
        <w:rPr>
          <w:rFonts w:ascii="Arial" w:hAnsi="Arial" w:cs="Arial"/>
          <w:sz w:val="19"/>
          <w:szCs w:val="19"/>
        </w:rPr>
      </w:pPr>
    </w:p>
    <w:p w14:paraId="1E36C464" w14:textId="77777777" w:rsidR="004F2C65" w:rsidRPr="00A52C56" w:rsidRDefault="004F2C65" w:rsidP="0015145E">
      <w:pPr>
        <w:numPr>
          <w:ilvl w:val="1"/>
          <w:numId w:val="108"/>
        </w:numPr>
        <w:tabs>
          <w:tab w:val="left" w:pos="567"/>
        </w:tabs>
        <w:spacing w:after="120"/>
        <w:ind w:left="567" w:hanging="567"/>
        <w:jc w:val="both"/>
        <w:rPr>
          <w:rFonts w:ascii="Arial" w:hAnsi="Arial" w:cs="Arial"/>
          <w:sz w:val="19"/>
          <w:szCs w:val="19"/>
        </w:rPr>
      </w:pPr>
      <w:r w:rsidRPr="00A52C56">
        <w:rPr>
          <w:rFonts w:ascii="Arial" w:hAnsi="Arial" w:cs="Arial"/>
          <w:sz w:val="19"/>
          <w:szCs w:val="19"/>
        </w:rPr>
        <w:t xml:space="preserve">Ampliar las metas en las obras o acciones autorizadas dentro del mismo ejercicio fiscal, o </w:t>
      </w:r>
    </w:p>
    <w:p w14:paraId="3618DFFC" w14:textId="77777777" w:rsidR="004F2C65" w:rsidRPr="00A52C56" w:rsidRDefault="004F2C65" w:rsidP="0015145E">
      <w:pPr>
        <w:numPr>
          <w:ilvl w:val="1"/>
          <w:numId w:val="108"/>
        </w:numPr>
        <w:tabs>
          <w:tab w:val="left" w:pos="567"/>
        </w:tabs>
        <w:spacing w:after="120"/>
        <w:ind w:left="567" w:hanging="567"/>
        <w:jc w:val="both"/>
        <w:rPr>
          <w:rFonts w:ascii="Arial" w:hAnsi="Arial" w:cs="Arial"/>
          <w:sz w:val="19"/>
          <w:szCs w:val="19"/>
        </w:rPr>
      </w:pPr>
      <w:r w:rsidRPr="00A52C56">
        <w:rPr>
          <w:rFonts w:ascii="Arial" w:hAnsi="Arial" w:cs="Arial"/>
          <w:sz w:val="19"/>
          <w:szCs w:val="19"/>
        </w:rPr>
        <w:t>Proponer una nueva obra o acción, para lo cual, enviará comunicado a la Secretaría con la información de la obra propuesta, misma que deberá estar dentro del BPIP, señalando el monto del recurso disponible y la clave de financiamiento, e informar sobre la obra reducida, o en su caso, la obra donde se obtuvieron las economías disponibles.</w:t>
      </w:r>
      <w:r w:rsidR="00F83566" w:rsidRPr="00A52C56">
        <w:rPr>
          <w:rFonts w:ascii="Arial" w:hAnsi="Arial" w:cs="Arial"/>
          <w:sz w:val="19"/>
          <w:szCs w:val="19"/>
          <w:vertAlign w:val="superscript"/>
          <w:lang w:val="es-ES_tradnl"/>
        </w:rPr>
        <w:t xml:space="preserve"> </w:t>
      </w:r>
      <w:proofErr w:type="gramStart"/>
      <w:r w:rsidR="00F83566" w:rsidRPr="00A52C56">
        <w:rPr>
          <w:rFonts w:ascii="Arial" w:hAnsi="Arial" w:cs="Arial"/>
          <w:sz w:val="19"/>
          <w:szCs w:val="19"/>
          <w:vertAlign w:val="superscript"/>
          <w:lang w:val="es-ES_tradnl"/>
        </w:rPr>
        <w:t>(</w:t>
      </w:r>
      <w:r w:rsidR="00F83566" w:rsidRPr="00A52C56">
        <w:rPr>
          <w:rFonts w:ascii="Arial" w:hAnsi="Arial" w:cs="Arial"/>
          <w:sz w:val="19"/>
          <w:szCs w:val="19"/>
          <w:vertAlign w:val="superscript"/>
          <w:lang w:val="es-MX"/>
        </w:rPr>
        <w:t xml:space="preserve"> Reforma</w:t>
      </w:r>
      <w:proofErr w:type="gramEnd"/>
      <w:r w:rsidR="00F83566"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F83566" w:rsidRPr="00A52C56">
        <w:rPr>
          <w:rFonts w:ascii="Arial" w:hAnsi="Arial" w:cs="Arial"/>
          <w:sz w:val="19"/>
          <w:szCs w:val="19"/>
          <w:vertAlign w:val="superscript"/>
          <w:lang w:val="es-MX"/>
        </w:rPr>
        <w:t xml:space="preserve"> de 02-07-2016)</w:t>
      </w:r>
    </w:p>
    <w:p w14:paraId="73558E1A" w14:textId="77777777" w:rsidR="006F4E2F" w:rsidRPr="00A52C56" w:rsidRDefault="006F4E2F" w:rsidP="00253D7C">
      <w:pPr>
        <w:pStyle w:val="Prrafodelista"/>
        <w:ind w:left="0"/>
        <w:jc w:val="both"/>
        <w:rPr>
          <w:rFonts w:ascii="Arial" w:hAnsi="Arial" w:cs="Arial"/>
          <w:sz w:val="19"/>
          <w:szCs w:val="19"/>
        </w:rPr>
      </w:pPr>
    </w:p>
    <w:p w14:paraId="34396731" w14:textId="77777777" w:rsidR="004F2C65" w:rsidRPr="00A52C56" w:rsidRDefault="004F2C65" w:rsidP="004F2C65">
      <w:pPr>
        <w:contextualSpacing/>
        <w:jc w:val="both"/>
        <w:rPr>
          <w:rFonts w:ascii="Arial" w:hAnsi="Arial" w:cs="Arial"/>
          <w:sz w:val="19"/>
          <w:szCs w:val="19"/>
        </w:rPr>
      </w:pPr>
      <w:r w:rsidRPr="00A52C56">
        <w:rPr>
          <w:rFonts w:ascii="Arial" w:hAnsi="Arial" w:cs="Arial"/>
          <w:b/>
          <w:sz w:val="19"/>
          <w:szCs w:val="19"/>
        </w:rPr>
        <w:t>Artículo 151.</w:t>
      </w:r>
      <w:r w:rsidRPr="00A52C56">
        <w:rPr>
          <w:rFonts w:ascii="Arial" w:hAnsi="Arial" w:cs="Arial"/>
          <w:sz w:val="19"/>
          <w:szCs w:val="19"/>
        </w:rPr>
        <w:t xml:space="preserve"> Las solicitudes de adecuaciones presupuestarias relativas a la recalendarización de Recursos federales sólo podrán aplicarse cuando el recurso haya sido ministrado a la Dependencia o Entidad, en caso de que la ministración por parte de la Federación no se haya realizado deberá esperar a </w:t>
      </w:r>
      <w:r w:rsidRPr="00A52C56">
        <w:rPr>
          <w:rFonts w:ascii="Arial" w:hAnsi="Arial" w:cs="Arial"/>
          <w:sz w:val="19"/>
          <w:szCs w:val="19"/>
        </w:rPr>
        <w:lastRenderedPageBreak/>
        <w:t>la ministración de recursos que realice la Federación.</w:t>
      </w:r>
      <w:r w:rsidR="00F83566" w:rsidRPr="00A52C56">
        <w:rPr>
          <w:rFonts w:ascii="Arial" w:hAnsi="Arial" w:cs="Arial"/>
          <w:sz w:val="19"/>
          <w:szCs w:val="19"/>
          <w:vertAlign w:val="superscript"/>
          <w:lang w:val="es-ES_tradnl"/>
        </w:rPr>
        <w:t xml:space="preserve"> </w:t>
      </w:r>
      <w:proofErr w:type="gramStart"/>
      <w:r w:rsidR="00F83566" w:rsidRPr="00A52C56">
        <w:rPr>
          <w:rFonts w:ascii="Arial" w:hAnsi="Arial" w:cs="Arial"/>
          <w:sz w:val="19"/>
          <w:szCs w:val="19"/>
          <w:vertAlign w:val="superscript"/>
          <w:lang w:val="es-ES_tradnl"/>
        </w:rPr>
        <w:t>(</w:t>
      </w:r>
      <w:r w:rsidR="00F83566" w:rsidRPr="00A52C56">
        <w:rPr>
          <w:rFonts w:ascii="Arial" w:hAnsi="Arial" w:cs="Arial"/>
          <w:sz w:val="19"/>
          <w:szCs w:val="19"/>
          <w:vertAlign w:val="superscript"/>
          <w:lang w:val="es-MX"/>
        </w:rPr>
        <w:t xml:space="preserve"> Reforma</w:t>
      </w:r>
      <w:proofErr w:type="gramEnd"/>
      <w:r w:rsidR="00F83566"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F83566" w:rsidRPr="00A52C56">
        <w:rPr>
          <w:rFonts w:ascii="Arial" w:hAnsi="Arial" w:cs="Arial"/>
          <w:sz w:val="19"/>
          <w:szCs w:val="19"/>
          <w:vertAlign w:val="superscript"/>
          <w:lang w:val="es-MX"/>
        </w:rPr>
        <w:t xml:space="preserve"> de 02-07-2016)</w:t>
      </w:r>
    </w:p>
    <w:p w14:paraId="1938A46F" w14:textId="77777777" w:rsidR="006F4E2F" w:rsidRPr="00A52C56" w:rsidRDefault="006F4E2F" w:rsidP="00306141">
      <w:pPr>
        <w:contextualSpacing/>
        <w:jc w:val="both"/>
        <w:rPr>
          <w:rFonts w:ascii="Arial" w:hAnsi="Arial" w:cs="Arial"/>
          <w:sz w:val="19"/>
          <w:szCs w:val="19"/>
        </w:rPr>
      </w:pPr>
    </w:p>
    <w:p w14:paraId="2D0903CD" w14:textId="77777777" w:rsidR="004F2C65" w:rsidRPr="00A52C56" w:rsidRDefault="004F2C65" w:rsidP="004F2C65">
      <w:pPr>
        <w:contextualSpacing/>
        <w:jc w:val="both"/>
        <w:rPr>
          <w:rFonts w:ascii="Arial" w:hAnsi="Arial" w:cs="Arial"/>
          <w:sz w:val="19"/>
          <w:szCs w:val="19"/>
        </w:rPr>
      </w:pPr>
      <w:r w:rsidRPr="00A52C56">
        <w:rPr>
          <w:rFonts w:ascii="Arial" w:hAnsi="Arial" w:cs="Arial"/>
          <w:b/>
          <w:sz w:val="19"/>
          <w:szCs w:val="19"/>
        </w:rPr>
        <w:t xml:space="preserve">Artículo 152. </w:t>
      </w:r>
      <w:r w:rsidRPr="00A52C56">
        <w:rPr>
          <w:rFonts w:ascii="Arial" w:hAnsi="Arial" w:cs="Arial"/>
          <w:sz w:val="19"/>
          <w:szCs w:val="19"/>
        </w:rPr>
        <w:t>La reducción o cancelación de los componentes de un PIP autorizado procederá en los siguientes casos:</w:t>
      </w:r>
      <w:r w:rsidRPr="00A52C56">
        <w:rPr>
          <w:rFonts w:ascii="Arial" w:hAnsi="Arial" w:cs="Arial"/>
          <w:sz w:val="19"/>
          <w:szCs w:val="19"/>
          <w:vertAlign w:val="superscript"/>
          <w:lang w:val="es-ES_tradnl"/>
        </w:rPr>
        <w:t xml:space="preserve"> </w:t>
      </w:r>
    </w:p>
    <w:p w14:paraId="4DE3A245" w14:textId="77777777" w:rsidR="004F2C65" w:rsidRPr="00A52C56" w:rsidRDefault="004F2C65" w:rsidP="004F2C65">
      <w:pPr>
        <w:contextualSpacing/>
        <w:jc w:val="both"/>
        <w:rPr>
          <w:rFonts w:ascii="Arial" w:hAnsi="Arial" w:cs="Arial"/>
          <w:sz w:val="19"/>
          <w:szCs w:val="19"/>
        </w:rPr>
      </w:pPr>
    </w:p>
    <w:p w14:paraId="30D4FFE4" w14:textId="77777777" w:rsidR="004F2C65" w:rsidRPr="00A52C56" w:rsidRDefault="004F2C65" w:rsidP="0015145E">
      <w:pPr>
        <w:numPr>
          <w:ilvl w:val="0"/>
          <w:numId w:val="52"/>
        </w:numPr>
        <w:tabs>
          <w:tab w:val="left" w:pos="0"/>
          <w:tab w:val="left" w:pos="1134"/>
        </w:tabs>
        <w:ind w:left="1134" w:hanging="708"/>
        <w:contextualSpacing/>
        <w:jc w:val="both"/>
        <w:rPr>
          <w:rFonts w:ascii="Arial" w:hAnsi="Arial" w:cs="Arial"/>
          <w:sz w:val="19"/>
          <w:szCs w:val="19"/>
        </w:rPr>
      </w:pPr>
      <w:r w:rsidRPr="00A52C56">
        <w:rPr>
          <w:rFonts w:ascii="Arial" w:hAnsi="Arial" w:cs="Arial"/>
          <w:sz w:val="19"/>
          <w:szCs w:val="19"/>
        </w:rPr>
        <w:t>A solicitud de la Dependencia o Entidad, Poder Judicial, Órganos Autónomos o Municipios por motivos técnicos, caso fortuito o de fuerza mayor;</w:t>
      </w:r>
    </w:p>
    <w:p w14:paraId="7669AAF6" w14:textId="77777777" w:rsidR="004F2C65" w:rsidRPr="00A52C56" w:rsidRDefault="004F2C65" w:rsidP="004F2C65">
      <w:pPr>
        <w:tabs>
          <w:tab w:val="left" w:pos="0"/>
          <w:tab w:val="left" w:pos="1134"/>
        </w:tabs>
        <w:ind w:left="1134" w:hanging="708"/>
        <w:contextualSpacing/>
        <w:jc w:val="both"/>
        <w:rPr>
          <w:rFonts w:ascii="Arial" w:hAnsi="Arial" w:cs="Arial"/>
          <w:sz w:val="19"/>
          <w:szCs w:val="19"/>
        </w:rPr>
      </w:pPr>
    </w:p>
    <w:p w14:paraId="4ED0971A" w14:textId="77777777" w:rsidR="004F2C65" w:rsidRPr="00A52C56" w:rsidRDefault="004F2C65" w:rsidP="0015145E">
      <w:pPr>
        <w:numPr>
          <w:ilvl w:val="0"/>
          <w:numId w:val="52"/>
        </w:numPr>
        <w:tabs>
          <w:tab w:val="left" w:pos="0"/>
          <w:tab w:val="left" w:pos="1134"/>
        </w:tabs>
        <w:ind w:left="1134" w:hanging="708"/>
        <w:contextualSpacing/>
        <w:jc w:val="both"/>
        <w:rPr>
          <w:rFonts w:ascii="Arial" w:hAnsi="Arial" w:cs="Arial"/>
          <w:sz w:val="19"/>
          <w:szCs w:val="19"/>
        </w:rPr>
      </w:pPr>
      <w:r w:rsidRPr="00A52C56">
        <w:rPr>
          <w:rFonts w:ascii="Arial" w:hAnsi="Arial" w:cs="Arial"/>
          <w:sz w:val="19"/>
          <w:szCs w:val="19"/>
        </w:rPr>
        <w:t>Por incumplimiento de las obligaciones convenidas tratándose de un PIP en coinversión;</w:t>
      </w:r>
      <w:r w:rsidRPr="00A52C56">
        <w:rPr>
          <w:rFonts w:ascii="Arial" w:hAnsi="Arial" w:cs="Arial"/>
          <w:sz w:val="19"/>
          <w:szCs w:val="19"/>
          <w:vertAlign w:val="superscript"/>
          <w:lang w:val="es-ES_tradnl"/>
        </w:rPr>
        <w:t xml:space="preserve"> </w:t>
      </w:r>
    </w:p>
    <w:p w14:paraId="3341A47A" w14:textId="77777777" w:rsidR="004F2C65" w:rsidRPr="00A52C56" w:rsidRDefault="004F2C65" w:rsidP="004F2C65">
      <w:pPr>
        <w:pStyle w:val="Prrafodelista"/>
        <w:ind w:hanging="708"/>
        <w:contextualSpacing/>
        <w:rPr>
          <w:rFonts w:ascii="Arial" w:hAnsi="Arial" w:cs="Arial"/>
          <w:sz w:val="19"/>
          <w:szCs w:val="19"/>
        </w:rPr>
      </w:pPr>
    </w:p>
    <w:p w14:paraId="784FA29A" w14:textId="77777777" w:rsidR="004F2C65" w:rsidRPr="00A52C56" w:rsidRDefault="004F2C65" w:rsidP="0015145E">
      <w:pPr>
        <w:numPr>
          <w:ilvl w:val="0"/>
          <w:numId w:val="52"/>
        </w:numPr>
        <w:tabs>
          <w:tab w:val="left" w:pos="0"/>
          <w:tab w:val="left" w:pos="1134"/>
        </w:tabs>
        <w:ind w:left="1134" w:hanging="708"/>
        <w:contextualSpacing/>
        <w:jc w:val="both"/>
        <w:rPr>
          <w:rFonts w:ascii="Arial" w:hAnsi="Arial" w:cs="Arial"/>
          <w:sz w:val="19"/>
          <w:szCs w:val="19"/>
        </w:rPr>
      </w:pPr>
      <w:r w:rsidRPr="00A52C56">
        <w:rPr>
          <w:rFonts w:ascii="Arial" w:hAnsi="Arial" w:cs="Arial"/>
          <w:sz w:val="19"/>
          <w:szCs w:val="19"/>
        </w:rPr>
        <w:t xml:space="preserve">Cuando transcurran más de noventa días a partir de la disponibilidad de los recursos sin movimiento financiero en el Sistema electrónico; </w:t>
      </w:r>
    </w:p>
    <w:p w14:paraId="221DD653" w14:textId="77777777" w:rsidR="004F2C65" w:rsidRPr="00A52C56" w:rsidRDefault="004F2C65" w:rsidP="004F2C65">
      <w:pPr>
        <w:tabs>
          <w:tab w:val="left" w:pos="0"/>
          <w:tab w:val="left" w:pos="1134"/>
        </w:tabs>
        <w:ind w:left="1134" w:hanging="708"/>
        <w:contextualSpacing/>
        <w:jc w:val="both"/>
        <w:rPr>
          <w:rFonts w:ascii="Arial" w:hAnsi="Arial" w:cs="Arial"/>
          <w:sz w:val="19"/>
          <w:szCs w:val="19"/>
        </w:rPr>
      </w:pPr>
    </w:p>
    <w:p w14:paraId="6DB3E2AD" w14:textId="77777777" w:rsidR="004F2C65" w:rsidRPr="00A52C56" w:rsidRDefault="004F2C65" w:rsidP="0015145E">
      <w:pPr>
        <w:numPr>
          <w:ilvl w:val="0"/>
          <w:numId w:val="52"/>
        </w:numPr>
        <w:tabs>
          <w:tab w:val="left" w:pos="0"/>
          <w:tab w:val="left" w:pos="1134"/>
        </w:tabs>
        <w:ind w:left="1134" w:hanging="708"/>
        <w:contextualSpacing/>
        <w:jc w:val="both"/>
        <w:rPr>
          <w:rFonts w:ascii="Arial" w:hAnsi="Arial" w:cs="Arial"/>
          <w:sz w:val="19"/>
          <w:szCs w:val="19"/>
        </w:rPr>
      </w:pPr>
      <w:r w:rsidRPr="00A52C56">
        <w:rPr>
          <w:rFonts w:ascii="Arial" w:hAnsi="Arial" w:cs="Arial"/>
          <w:sz w:val="19"/>
          <w:szCs w:val="19"/>
        </w:rPr>
        <w:t>Habiéndose agotado los plazos autorizados por la Federación para el ejercicio y aplicación de los recursos, y</w:t>
      </w:r>
    </w:p>
    <w:p w14:paraId="290BED5A" w14:textId="77777777" w:rsidR="004F2C65" w:rsidRPr="00A52C56" w:rsidRDefault="004F2C65" w:rsidP="004F2C65">
      <w:pPr>
        <w:tabs>
          <w:tab w:val="left" w:pos="0"/>
          <w:tab w:val="left" w:pos="1134"/>
        </w:tabs>
        <w:ind w:left="1134" w:hanging="708"/>
        <w:contextualSpacing/>
        <w:jc w:val="both"/>
        <w:rPr>
          <w:rFonts w:ascii="Arial" w:hAnsi="Arial" w:cs="Arial"/>
          <w:sz w:val="19"/>
          <w:szCs w:val="19"/>
        </w:rPr>
      </w:pPr>
    </w:p>
    <w:p w14:paraId="499D5BC1" w14:textId="77777777" w:rsidR="004F2C65" w:rsidRPr="00A52C56" w:rsidRDefault="004F2C65" w:rsidP="0015145E">
      <w:pPr>
        <w:numPr>
          <w:ilvl w:val="0"/>
          <w:numId w:val="52"/>
        </w:numPr>
        <w:tabs>
          <w:tab w:val="left" w:pos="0"/>
          <w:tab w:val="left" w:pos="1134"/>
        </w:tabs>
        <w:ind w:left="1134" w:hanging="708"/>
        <w:contextualSpacing/>
        <w:jc w:val="both"/>
        <w:rPr>
          <w:rFonts w:ascii="Arial" w:hAnsi="Arial" w:cs="Arial"/>
          <w:sz w:val="19"/>
          <w:szCs w:val="19"/>
        </w:rPr>
      </w:pPr>
      <w:r w:rsidRPr="00A52C56">
        <w:rPr>
          <w:rFonts w:ascii="Arial" w:hAnsi="Arial" w:cs="Arial"/>
          <w:sz w:val="19"/>
          <w:szCs w:val="19"/>
        </w:rPr>
        <w:t>Por determinación de la Secretaría previo aviso al ejecutor que corresponda.</w:t>
      </w:r>
      <w:r w:rsidR="00F83566" w:rsidRPr="00A52C56">
        <w:rPr>
          <w:rFonts w:ascii="Arial" w:hAnsi="Arial" w:cs="Arial"/>
          <w:sz w:val="19"/>
          <w:szCs w:val="19"/>
          <w:vertAlign w:val="superscript"/>
          <w:lang w:val="es-ES_tradnl"/>
        </w:rPr>
        <w:t xml:space="preserve"> </w:t>
      </w:r>
      <w:proofErr w:type="gramStart"/>
      <w:r w:rsidR="00F83566" w:rsidRPr="00A52C56">
        <w:rPr>
          <w:rFonts w:ascii="Arial" w:hAnsi="Arial" w:cs="Arial"/>
          <w:sz w:val="19"/>
          <w:szCs w:val="19"/>
          <w:vertAlign w:val="superscript"/>
          <w:lang w:val="es-ES_tradnl"/>
        </w:rPr>
        <w:t>(</w:t>
      </w:r>
      <w:r w:rsidR="00F83566" w:rsidRPr="00A52C56">
        <w:rPr>
          <w:rFonts w:ascii="Arial" w:hAnsi="Arial" w:cs="Arial"/>
          <w:sz w:val="19"/>
          <w:szCs w:val="19"/>
          <w:vertAlign w:val="superscript"/>
          <w:lang w:val="es-MX"/>
        </w:rPr>
        <w:t xml:space="preserve"> Reforma</w:t>
      </w:r>
      <w:proofErr w:type="gramEnd"/>
      <w:r w:rsidR="00F83566"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F83566" w:rsidRPr="00A52C56">
        <w:rPr>
          <w:rFonts w:ascii="Arial" w:hAnsi="Arial" w:cs="Arial"/>
          <w:sz w:val="19"/>
          <w:szCs w:val="19"/>
          <w:vertAlign w:val="superscript"/>
          <w:lang w:val="es-MX"/>
        </w:rPr>
        <w:t xml:space="preserve"> de 02-07-2016)</w:t>
      </w:r>
    </w:p>
    <w:p w14:paraId="34D5CE96" w14:textId="77777777" w:rsidR="00124A3E" w:rsidRPr="00A52C56" w:rsidRDefault="00124A3E" w:rsidP="00124A3E">
      <w:pPr>
        <w:tabs>
          <w:tab w:val="left" w:pos="567"/>
        </w:tabs>
        <w:ind w:left="567"/>
        <w:jc w:val="both"/>
        <w:rPr>
          <w:rFonts w:ascii="Arial" w:hAnsi="Arial" w:cs="Arial"/>
          <w:sz w:val="19"/>
          <w:szCs w:val="19"/>
        </w:rPr>
      </w:pPr>
    </w:p>
    <w:p w14:paraId="0963114F" w14:textId="77777777" w:rsidR="004F2C65" w:rsidRPr="00A52C56" w:rsidRDefault="004F2C65" w:rsidP="004F2C65">
      <w:pPr>
        <w:contextualSpacing/>
        <w:jc w:val="both"/>
        <w:rPr>
          <w:rFonts w:ascii="Arial" w:hAnsi="Arial" w:cs="Arial"/>
          <w:sz w:val="19"/>
          <w:szCs w:val="19"/>
          <w:lang w:val="es-ES_tradnl"/>
        </w:rPr>
      </w:pPr>
      <w:r w:rsidRPr="00A52C56">
        <w:rPr>
          <w:rFonts w:ascii="Arial" w:hAnsi="Arial" w:cs="Arial"/>
          <w:b/>
          <w:sz w:val="19"/>
          <w:szCs w:val="19"/>
          <w:lang w:val="es-ES_tradnl"/>
        </w:rPr>
        <w:t xml:space="preserve">Artículo 153. </w:t>
      </w:r>
      <w:r w:rsidRPr="00A52C56">
        <w:rPr>
          <w:rFonts w:ascii="Arial" w:hAnsi="Arial" w:cs="Arial"/>
          <w:sz w:val="19"/>
          <w:szCs w:val="19"/>
          <w:lang w:val="es-ES_tradnl"/>
        </w:rPr>
        <w:t>Las Dependencias y Entidades deberán incorporar a su presupuesto mediante el Sistema electrónico, los componentes de los PIP autorizados en ejercicios fiscales anteriores que aún se encuentren en proceso, con la finalidad de concluir el ejercicio de los recursos correspondientes siempre y cuando no se contrapongan a las disposiciones aplicables que les dieron origen.</w:t>
      </w:r>
      <w:r w:rsidRPr="00A52C56">
        <w:rPr>
          <w:rFonts w:ascii="Arial" w:hAnsi="Arial" w:cs="Arial"/>
          <w:sz w:val="19"/>
          <w:szCs w:val="19"/>
          <w:vertAlign w:val="superscript"/>
          <w:lang w:val="es-ES_tradnl"/>
        </w:rPr>
        <w:t xml:space="preserve"> </w:t>
      </w:r>
      <w:proofErr w:type="gramStart"/>
      <w:r w:rsidR="00F83566" w:rsidRPr="00A52C56">
        <w:rPr>
          <w:rFonts w:ascii="Arial" w:hAnsi="Arial" w:cs="Arial"/>
          <w:sz w:val="19"/>
          <w:szCs w:val="19"/>
          <w:vertAlign w:val="superscript"/>
          <w:lang w:val="es-ES_tradnl"/>
        </w:rPr>
        <w:t>(</w:t>
      </w:r>
      <w:r w:rsidR="00F83566" w:rsidRPr="00A52C56">
        <w:rPr>
          <w:rFonts w:ascii="Arial" w:hAnsi="Arial" w:cs="Arial"/>
          <w:sz w:val="19"/>
          <w:szCs w:val="19"/>
          <w:vertAlign w:val="superscript"/>
          <w:lang w:val="es-MX"/>
        </w:rPr>
        <w:t xml:space="preserve"> Reforma</w:t>
      </w:r>
      <w:proofErr w:type="gramEnd"/>
      <w:r w:rsidR="00F83566"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F83566" w:rsidRPr="00A52C56">
        <w:rPr>
          <w:rFonts w:ascii="Arial" w:hAnsi="Arial" w:cs="Arial"/>
          <w:sz w:val="19"/>
          <w:szCs w:val="19"/>
          <w:vertAlign w:val="superscript"/>
          <w:lang w:val="es-MX"/>
        </w:rPr>
        <w:t xml:space="preserve"> de 02-07-2016)</w:t>
      </w:r>
    </w:p>
    <w:p w14:paraId="389BBBBF" w14:textId="77777777" w:rsidR="006F4E2F" w:rsidRPr="00A52C56" w:rsidRDefault="006F4E2F" w:rsidP="00124A3E">
      <w:pPr>
        <w:tabs>
          <w:tab w:val="left" w:pos="0"/>
        </w:tabs>
        <w:contextualSpacing/>
        <w:jc w:val="both"/>
        <w:rPr>
          <w:rFonts w:ascii="Arial" w:hAnsi="Arial" w:cs="Arial"/>
          <w:b/>
          <w:sz w:val="19"/>
          <w:szCs w:val="19"/>
          <w:lang w:val="es-ES_tradnl"/>
        </w:rPr>
      </w:pPr>
    </w:p>
    <w:p w14:paraId="497E6321" w14:textId="77777777" w:rsidR="006F4E2F" w:rsidRPr="00A52C56" w:rsidRDefault="00F33532" w:rsidP="00306141">
      <w:pPr>
        <w:contextualSpacing/>
        <w:jc w:val="center"/>
        <w:rPr>
          <w:rFonts w:ascii="Arial" w:hAnsi="Arial" w:cs="Arial"/>
          <w:b/>
          <w:sz w:val="19"/>
          <w:szCs w:val="19"/>
          <w:lang w:val="es-ES_tradnl"/>
        </w:rPr>
      </w:pPr>
      <w:r w:rsidRPr="00A52C56">
        <w:rPr>
          <w:rFonts w:ascii="Arial" w:hAnsi="Arial" w:cs="Arial"/>
          <w:b/>
          <w:sz w:val="19"/>
          <w:szCs w:val="19"/>
          <w:lang w:val="es-ES_tradnl"/>
        </w:rPr>
        <w:t>Capítulo Cuarto</w:t>
      </w:r>
    </w:p>
    <w:p w14:paraId="10ADD38A" w14:textId="77777777" w:rsidR="006F4E2F" w:rsidRPr="00A52C56" w:rsidRDefault="004F2C65" w:rsidP="00306141">
      <w:pPr>
        <w:contextualSpacing/>
        <w:jc w:val="center"/>
        <w:rPr>
          <w:rFonts w:ascii="Arial" w:hAnsi="Arial" w:cs="Arial"/>
          <w:b/>
          <w:sz w:val="19"/>
          <w:szCs w:val="19"/>
        </w:rPr>
      </w:pPr>
      <w:r w:rsidRPr="00A52C56">
        <w:rPr>
          <w:rFonts w:ascii="Arial" w:hAnsi="Arial" w:cs="Arial"/>
          <w:b/>
          <w:sz w:val="19"/>
          <w:szCs w:val="19"/>
        </w:rPr>
        <w:t>Del Seguimiento de los Proyectos de Inversión Pública</w:t>
      </w:r>
    </w:p>
    <w:p w14:paraId="779913D8" w14:textId="77777777" w:rsidR="00F83566" w:rsidRPr="00A52C56" w:rsidRDefault="00F83566" w:rsidP="00306141">
      <w:pPr>
        <w:contextualSpacing/>
        <w:jc w:val="center"/>
        <w:rPr>
          <w:rFonts w:ascii="Arial" w:hAnsi="Arial" w:cs="Arial"/>
          <w:b/>
          <w:sz w:val="19"/>
          <w:szCs w:val="19"/>
          <w:lang w:val="es-ES_tradnl"/>
        </w:rPr>
      </w:pPr>
      <w:proofErr w:type="gramStart"/>
      <w:r w:rsidRPr="00A52C56">
        <w:rPr>
          <w:rFonts w:ascii="Arial" w:hAnsi="Arial" w:cs="Arial"/>
          <w:sz w:val="19"/>
          <w:szCs w:val="19"/>
          <w:vertAlign w:val="superscript"/>
          <w:lang w:val="es-ES_tradnl"/>
        </w:rPr>
        <w:t>(</w:t>
      </w:r>
      <w:r w:rsidRPr="00A52C56">
        <w:rPr>
          <w:rFonts w:ascii="Arial" w:hAnsi="Arial" w:cs="Arial"/>
          <w:sz w:val="19"/>
          <w:szCs w:val="19"/>
          <w:vertAlign w:val="superscript"/>
          <w:lang w:val="es-MX"/>
        </w:rPr>
        <w:t xml:space="preserve"> Reforma</w:t>
      </w:r>
      <w:proofErr w:type="gramEnd"/>
      <w:r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Pr="00A52C56">
        <w:rPr>
          <w:rFonts w:ascii="Arial" w:hAnsi="Arial" w:cs="Arial"/>
          <w:sz w:val="19"/>
          <w:szCs w:val="19"/>
          <w:vertAlign w:val="superscript"/>
          <w:lang w:val="es-MX"/>
        </w:rPr>
        <w:t xml:space="preserve"> de 02-07-2016)</w:t>
      </w:r>
    </w:p>
    <w:p w14:paraId="469B46F2" w14:textId="77777777" w:rsidR="006F4E2F" w:rsidRPr="00A52C56" w:rsidRDefault="004F2C65" w:rsidP="004F2C65">
      <w:pPr>
        <w:tabs>
          <w:tab w:val="left" w:pos="3844"/>
        </w:tabs>
        <w:rPr>
          <w:rFonts w:ascii="Arial" w:hAnsi="Arial" w:cs="Arial"/>
          <w:b/>
          <w:sz w:val="19"/>
          <w:szCs w:val="19"/>
          <w:lang w:val="es-ES_tradnl"/>
        </w:rPr>
      </w:pPr>
      <w:r w:rsidRPr="00A52C56">
        <w:rPr>
          <w:rFonts w:ascii="Arial" w:hAnsi="Arial" w:cs="Arial"/>
          <w:b/>
          <w:sz w:val="19"/>
          <w:szCs w:val="19"/>
          <w:lang w:val="es-ES_tradnl"/>
        </w:rPr>
        <w:tab/>
      </w:r>
    </w:p>
    <w:p w14:paraId="4DFD86F5" w14:textId="77777777" w:rsidR="004F2C65" w:rsidRPr="00A52C56" w:rsidRDefault="004F2C65" w:rsidP="004F2C65">
      <w:pPr>
        <w:ind w:right="-93"/>
        <w:contextualSpacing/>
        <w:jc w:val="both"/>
        <w:rPr>
          <w:rFonts w:ascii="Arial" w:hAnsi="Arial" w:cs="Arial"/>
          <w:sz w:val="19"/>
          <w:szCs w:val="19"/>
        </w:rPr>
      </w:pPr>
      <w:r w:rsidRPr="00594A6B">
        <w:rPr>
          <w:rFonts w:ascii="Arial" w:hAnsi="Arial" w:cs="Arial"/>
          <w:b/>
          <w:i/>
          <w:iCs/>
          <w:sz w:val="19"/>
          <w:szCs w:val="19"/>
        </w:rPr>
        <w:t>Artículo 154.</w:t>
      </w:r>
      <w:r w:rsidR="00594A6B" w:rsidRPr="00594A6B">
        <w:rPr>
          <w:rFonts w:ascii="Arial" w:hAnsi="Arial" w:cs="Arial"/>
          <w:b/>
          <w:i/>
          <w:iCs/>
          <w:sz w:val="19"/>
          <w:szCs w:val="19"/>
        </w:rPr>
        <w:t xml:space="preserve"> Derogado</w:t>
      </w:r>
      <w:r w:rsidRPr="00A52C56">
        <w:rPr>
          <w:rFonts w:ascii="Arial" w:hAnsi="Arial" w:cs="Arial"/>
          <w:sz w:val="19"/>
          <w:szCs w:val="19"/>
        </w:rPr>
        <w:t>.</w:t>
      </w:r>
      <w:r w:rsidR="00F83566" w:rsidRPr="00A52C56">
        <w:rPr>
          <w:rFonts w:ascii="Arial" w:hAnsi="Arial" w:cs="Arial"/>
          <w:sz w:val="19"/>
          <w:szCs w:val="19"/>
          <w:vertAlign w:val="superscript"/>
          <w:lang w:val="es-ES_tradnl"/>
        </w:rPr>
        <w:t xml:space="preserve"> (</w:t>
      </w:r>
      <w:r w:rsidR="00F83566" w:rsidRPr="00A52C56">
        <w:rPr>
          <w:rFonts w:ascii="Arial" w:hAnsi="Arial" w:cs="Arial"/>
          <w:sz w:val="19"/>
          <w:szCs w:val="19"/>
          <w:vertAlign w:val="superscript"/>
          <w:lang w:val="es-MX"/>
        </w:rPr>
        <w:t xml:space="preserve">Reforma según Decreto </w:t>
      </w:r>
      <w:r w:rsidR="005C7DCA" w:rsidRPr="00A52C56">
        <w:rPr>
          <w:rFonts w:ascii="Arial" w:hAnsi="Arial" w:cs="Arial"/>
          <w:sz w:val="19"/>
          <w:szCs w:val="19"/>
          <w:vertAlign w:val="superscript"/>
          <w:lang w:val="es-MX"/>
        </w:rPr>
        <w:t>PPOE</w:t>
      </w:r>
      <w:r w:rsidR="00F83566" w:rsidRPr="00A52C56">
        <w:rPr>
          <w:rFonts w:ascii="Arial" w:hAnsi="Arial" w:cs="Arial"/>
          <w:sz w:val="19"/>
          <w:szCs w:val="19"/>
          <w:vertAlign w:val="superscript"/>
          <w:lang w:val="es-MX"/>
        </w:rPr>
        <w:t xml:space="preserve"> </w:t>
      </w:r>
      <w:r w:rsidR="00594A6B">
        <w:rPr>
          <w:rFonts w:ascii="Arial" w:hAnsi="Arial" w:cs="Arial"/>
          <w:sz w:val="19"/>
          <w:szCs w:val="19"/>
          <w:vertAlign w:val="superscript"/>
          <w:lang w:val="es-MX"/>
        </w:rPr>
        <w:t xml:space="preserve">Sexta sección de fecha </w:t>
      </w:r>
      <w:r w:rsidR="00F83566" w:rsidRPr="00A52C56">
        <w:rPr>
          <w:rFonts w:ascii="Arial" w:hAnsi="Arial" w:cs="Arial"/>
          <w:sz w:val="19"/>
          <w:szCs w:val="19"/>
          <w:vertAlign w:val="superscript"/>
          <w:lang w:val="es-MX"/>
        </w:rPr>
        <w:t>02-07-2016)</w:t>
      </w:r>
      <w:r w:rsidR="00594A6B">
        <w:rPr>
          <w:rFonts w:ascii="Arial" w:hAnsi="Arial" w:cs="Arial"/>
          <w:sz w:val="19"/>
          <w:szCs w:val="19"/>
          <w:vertAlign w:val="superscript"/>
          <w:lang w:val="es-MX"/>
        </w:rPr>
        <w:t xml:space="preserve"> </w:t>
      </w:r>
      <w:r w:rsidR="00594A6B" w:rsidRPr="00594A6B">
        <w:rPr>
          <w:rFonts w:ascii="Arial" w:hAnsi="Arial" w:cs="Arial"/>
          <w:i/>
          <w:iCs/>
          <w:sz w:val="19"/>
          <w:szCs w:val="19"/>
          <w:vertAlign w:val="superscript"/>
          <w:lang w:val="es-MX"/>
        </w:rPr>
        <w:t>(Derogación según Decreto PPOE Extra de fecha 31-01-2024)</w:t>
      </w:r>
    </w:p>
    <w:p w14:paraId="122F4511" w14:textId="77777777" w:rsidR="004F2C65" w:rsidRPr="00A52C56" w:rsidRDefault="004F2C65" w:rsidP="004F2C65">
      <w:pPr>
        <w:ind w:right="-93"/>
        <w:contextualSpacing/>
        <w:jc w:val="both"/>
        <w:rPr>
          <w:rFonts w:ascii="Arial" w:hAnsi="Arial" w:cs="Arial"/>
          <w:b/>
          <w:sz w:val="19"/>
          <w:szCs w:val="19"/>
        </w:rPr>
      </w:pPr>
    </w:p>
    <w:p w14:paraId="3A794B68" w14:textId="77777777" w:rsidR="004F2C65" w:rsidRPr="00A52C56" w:rsidRDefault="004F2C65" w:rsidP="004F2C65">
      <w:pPr>
        <w:ind w:right="-93"/>
        <w:contextualSpacing/>
        <w:jc w:val="both"/>
        <w:rPr>
          <w:rFonts w:ascii="Arial" w:hAnsi="Arial" w:cs="Arial"/>
          <w:sz w:val="19"/>
          <w:szCs w:val="19"/>
        </w:rPr>
      </w:pPr>
      <w:r w:rsidRPr="00A52C56">
        <w:rPr>
          <w:rFonts w:ascii="Arial" w:hAnsi="Arial" w:cs="Arial"/>
          <w:b/>
          <w:sz w:val="19"/>
          <w:szCs w:val="19"/>
        </w:rPr>
        <w:t>Artículo 155.</w:t>
      </w:r>
      <w:r w:rsidRPr="00A52C56">
        <w:rPr>
          <w:rFonts w:ascii="Arial" w:hAnsi="Arial" w:cs="Arial"/>
          <w:sz w:val="19"/>
          <w:szCs w:val="19"/>
        </w:rPr>
        <w:t xml:space="preserve"> Será responsabilidad de las Dependencias y Entidades, Poder Judicial, Órganos Autónomos y Municipios beneficiarios de recursos autorizados para la ejecución de PIP, presentar a la Secretaría los reportes de avance físico – financiero, que deberá contener:</w:t>
      </w:r>
    </w:p>
    <w:p w14:paraId="5A4EB164" w14:textId="77777777" w:rsidR="004F2C65" w:rsidRPr="00A52C56" w:rsidRDefault="004F2C65" w:rsidP="004F2C65">
      <w:pPr>
        <w:ind w:right="-93"/>
        <w:contextualSpacing/>
        <w:jc w:val="both"/>
        <w:rPr>
          <w:rFonts w:ascii="Arial" w:hAnsi="Arial" w:cs="Arial"/>
          <w:sz w:val="19"/>
          <w:szCs w:val="19"/>
        </w:rPr>
      </w:pPr>
    </w:p>
    <w:p w14:paraId="17F836A7" w14:textId="77777777" w:rsidR="004F2C65" w:rsidRPr="00A52C56" w:rsidRDefault="004F2C65" w:rsidP="0015145E">
      <w:pPr>
        <w:numPr>
          <w:ilvl w:val="0"/>
          <w:numId w:val="109"/>
        </w:numPr>
        <w:spacing w:before="120"/>
        <w:ind w:left="714" w:right="-91" w:hanging="357"/>
        <w:jc w:val="both"/>
        <w:rPr>
          <w:rFonts w:ascii="Arial" w:hAnsi="Arial" w:cs="Arial"/>
          <w:sz w:val="19"/>
          <w:szCs w:val="19"/>
        </w:rPr>
      </w:pPr>
      <w:r w:rsidRPr="00A52C56">
        <w:rPr>
          <w:rFonts w:ascii="Arial" w:hAnsi="Arial" w:cs="Arial"/>
          <w:sz w:val="19"/>
          <w:szCs w:val="19"/>
        </w:rPr>
        <w:lastRenderedPageBreak/>
        <w:t>La información relacionada con el proceso de adjudicación del contrato de obra pública, así como de los contratos que celebren de servicios relacionados con la misma;</w:t>
      </w:r>
    </w:p>
    <w:p w14:paraId="285558AC" w14:textId="77777777" w:rsidR="004F2C65" w:rsidRPr="000C39F9" w:rsidRDefault="004F2C65" w:rsidP="0015145E">
      <w:pPr>
        <w:numPr>
          <w:ilvl w:val="0"/>
          <w:numId w:val="109"/>
        </w:numPr>
        <w:spacing w:before="120"/>
        <w:ind w:left="714" w:right="-91" w:hanging="357"/>
        <w:jc w:val="both"/>
        <w:rPr>
          <w:rFonts w:ascii="Arial" w:hAnsi="Arial" w:cs="Arial"/>
          <w:i/>
          <w:iCs/>
          <w:sz w:val="19"/>
          <w:szCs w:val="19"/>
        </w:rPr>
      </w:pPr>
      <w:r w:rsidRPr="000C39F9">
        <w:rPr>
          <w:rFonts w:ascii="Arial" w:hAnsi="Arial" w:cs="Arial"/>
          <w:i/>
          <w:iCs/>
          <w:sz w:val="19"/>
          <w:szCs w:val="19"/>
        </w:rPr>
        <w:t xml:space="preserve">Avance físico </w:t>
      </w:r>
      <w:r w:rsidR="000C39F9" w:rsidRPr="000C39F9">
        <w:rPr>
          <w:rFonts w:ascii="Arial" w:hAnsi="Arial" w:cs="Arial"/>
          <w:i/>
          <w:iCs/>
          <w:sz w:val="19"/>
          <w:szCs w:val="19"/>
        </w:rPr>
        <w:t xml:space="preserve">de los componentes del PIP; </w:t>
      </w:r>
      <w:r w:rsidR="000C39F9" w:rsidRPr="000C39F9">
        <w:rPr>
          <w:rFonts w:ascii="Arial" w:hAnsi="Arial" w:cs="Arial"/>
          <w:i/>
          <w:iCs/>
          <w:sz w:val="19"/>
          <w:szCs w:val="19"/>
          <w:vertAlign w:val="superscript"/>
        </w:rPr>
        <w:t>(Reforma según Decreto PPOE Extra de fecha 31-01-2024)</w:t>
      </w:r>
    </w:p>
    <w:p w14:paraId="6D377435" w14:textId="77777777" w:rsidR="004F2C65" w:rsidRPr="00A52C56" w:rsidRDefault="004F2C65" w:rsidP="0015145E">
      <w:pPr>
        <w:numPr>
          <w:ilvl w:val="0"/>
          <w:numId w:val="109"/>
        </w:numPr>
        <w:spacing w:before="120"/>
        <w:ind w:left="714" w:right="-91" w:hanging="357"/>
        <w:jc w:val="both"/>
        <w:rPr>
          <w:rFonts w:ascii="Arial" w:hAnsi="Arial" w:cs="Arial"/>
          <w:sz w:val="19"/>
          <w:szCs w:val="19"/>
        </w:rPr>
      </w:pPr>
      <w:r w:rsidRPr="00A52C56">
        <w:rPr>
          <w:rFonts w:ascii="Arial" w:hAnsi="Arial" w:cs="Arial"/>
          <w:sz w:val="19"/>
          <w:szCs w:val="19"/>
        </w:rPr>
        <w:t>Avance financiero;</w:t>
      </w:r>
    </w:p>
    <w:p w14:paraId="0371F82A" w14:textId="77777777" w:rsidR="004F2C65" w:rsidRPr="00A52C56" w:rsidRDefault="004F2C65" w:rsidP="0015145E">
      <w:pPr>
        <w:numPr>
          <w:ilvl w:val="0"/>
          <w:numId w:val="109"/>
        </w:numPr>
        <w:spacing w:before="120"/>
        <w:ind w:left="714" w:right="-91" w:hanging="357"/>
        <w:jc w:val="both"/>
        <w:rPr>
          <w:rFonts w:ascii="Arial" w:hAnsi="Arial" w:cs="Arial"/>
          <w:sz w:val="19"/>
          <w:szCs w:val="19"/>
        </w:rPr>
      </w:pPr>
      <w:r w:rsidRPr="00A52C56">
        <w:rPr>
          <w:rFonts w:ascii="Arial" w:hAnsi="Arial" w:cs="Arial"/>
          <w:sz w:val="19"/>
          <w:szCs w:val="19"/>
        </w:rPr>
        <w:t>Cumplimiento de objetivos y metas contenidos en la MIR;</w:t>
      </w:r>
    </w:p>
    <w:p w14:paraId="464A0DBE" w14:textId="77777777" w:rsidR="004F2C65" w:rsidRPr="00030341" w:rsidRDefault="004F2C65" w:rsidP="0015145E">
      <w:pPr>
        <w:numPr>
          <w:ilvl w:val="0"/>
          <w:numId w:val="109"/>
        </w:numPr>
        <w:spacing w:before="120"/>
        <w:ind w:left="714" w:right="-91" w:hanging="357"/>
        <w:jc w:val="both"/>
        <w:rPr>
          <w:rFonts w:ascii="Arial" w:hAnsi="Arial" w:cs="Arial"/>
          <w:i/>
          <w:iCs/>
          <w:sz w:val="19"/>
          <w:szCs w:val="19"/>
        </w:rPr>
      </w:pPr>
      <w:r w:rsidRPr="00030341">
        <w:rPr>
          <w:rFonts w:ascii="Arial" w:hAnsi="Arial" w:cs="Arial"/>
          <w:i/>
          <w:iCs/>
          <w:sz w:val="19"/>
          <w:szCs w:val="19"/>
        </w:rPr>
        <w:t xml:space="preserve">Beneficiarios, </w:t>
      </w:r>
      <w:r w:rsidR="00030341" w:rsidRPr="00030341">
        <w:rPr>
          <w:rFonts w:ascii="Arial" w:hAnsi="Arial" w:cs="Arial"/>
          <w:i/>
          <w:iCs/>
          <w:sz w:val="19"/>
          <w:szCs w:val="19"/>
          <w:vertAlign w:val="superscript"/>
        </w:rPr>
        <w:t>(Reforma según Decreto PPOE Extra de fecha 31-01-2024)</w:t>
      </w:r>
    </w:p>
    <w:p w14:paraId="21FE0B7D" w14:textId="77777777" w:rsidR="004F2C65" w:rsidRPr="002F436B" w:rsidRDefault="004F2C65" w:rsidP="0015145E">
      <w:pPr>
        <w:numPr>
          <w:ilvl w:val="0"/>
          <w:numId w:val="109"/>
        </w:numPr>
        <w:spacing w:before="120"/>
        <w:ind w:left="714" w:right="-91" w:hanging="357"/>
        <w:jc w:val="both"/>
        <w:rPr>
          <w:rFonts w:ascii="Arial" w:hAnsi="Arial" w:cs="Arial"/>
          <w:i/>
          <w:iCs/>
          <w:sz w:val="19"/>
          <w:szCs w:val="19"/>
        </w:rPr>
      </w:pPr>
      <w:r w:rsidRPr="002F436B">
        <w:rPr>
          <w:rFonts w:ascii="Arial" w:hAnsi="Arial" w:cs="Arial"/>
          <w:i/>
          <w:iCs/>
          <w:sz w:val="19"/>
          <w:szCs w:val="19"/>
        </w:rPr>
        <w:t>Evidencia de conclusión, según sea</w:t>
      </w:r>
      <w:r w:rsidR="002F436B" w:rsidRPr="002F436B">
        <w:rPr>
          <w:rFonts w:ascii="Arial" w:hAnsi="Arial" w:cs="Arial"/>
          <w:i/>
          <w:iCs/>
          <w:sz w:val="19"/>
          <w:szCs w:val="19"/>
        </w:rPr>
        <w:t xml:space="preserve">; y </w:t>
      </w:r>
      <w:r w:rsidR="002F436B" w:rsidRPr="002F436B">
        <w:rPr>
          <w:rFonts w:ascii="Arial" w:hAnsi="Arial" w:cs="Arial"/>
          <w:i/>
          <w:iCs/>
          <w:sz w:val="19"/>
          <w:szCs w:val="19"/>
          <w:vertAlign w:val="superscript"/>
        </w:rPr>
        <w:t>(Reforma según Decreto PPOE Extra de fecha 31-01-2024)</w:t>
      </w:r>
    </w:p>
    <w:p w14:paraId="2A0B8F9B" w14:textId="77777777" w:rsidR="002F436B" w:rsidRPr="002F436B" w:rsidRDefault="002F436B" w:rsidP="0015145E">
      <w:pPr>
        <w:numPr>
          <w:ilvl w:val="0"/>
          <w:numId w:val="109"/>
        </w:numPr>
        <w:spacing w:before="120"/>
        <w:ind w:left="714" w:right="-91" w:hanging="357"/>
        <w:jc w:val="both"/>
        <w:rPr>
          <w:rFonts w:ascii="Arial" w:hAnsi="Arial" w:cs="Arial"/>
          <w:i/>
          <w:iCs/>
          <w:sz w:val="19"/>
          <w:szCs w:val="19"/>
        </w:rPr>
      </w:pPr>
      <w:r w:rsidRPr="002F436B">
        <w:rPr>
          <w:rFonts w:ascii="Arial" w:hAnsi="Arial" w:cs="Arial"/>
          <w:i/>
          <w:iCs/>
          <w:sz w:val="19"/>
          <w:szCs w:val="19"/>
        </w:rPr>
        <w:t xml:space="preserve">Avance programático atendiendo a los calendarios de ejecución. </w:t>
      </w:r>
      <w:r w:rsidRPr="002F436B">
        <w:rPr>
          <w:rFonts w:ascii="Arial" w:hAnsi="Arial" w:cs="Arial"/>
          <w:i/>
          <w:iCs/>
          <w:sz w:val="19"/>
          <w:szCs w:val="19"/>
          <w:vertAlign w:val="superscript"/>
        </w:rPr>
        <w:t>(</w:t>
      </w:r>
      <w:r>
        <w:rPr>
          <w:rFonts w:ascii="Arial" w:hAnsi="Arial" w:cs="Arial"/>
          <w:i/>
          <w:iCs/>
          <w:sz w:val="19"/>
          <w:szCs w:val="19"/>
          <w:vertAlign w:val="superscript"/>
        </w:rPr>
        <w:t>Adición</w:t>
      </w:r>
      <w:r w:rsidRPr="002F436B">
        <w:rPr>
          <w:rFonts w:ascii="Arial" w:hAnsi="Arial" w:cs="Arial"/>
          <w:i/>
          <w:iCs/>
          <w:sz w:val="19"/>
          <w:szCs w:val="19"/>
          <w:vertAlign w:val="superscript"/>
        </w:rPr>
        <w:t xml:space="preserve"> según Decreto PPOE Extra de fecha 31-01-2024)</w:t>
      </w:r>
    </w:p>
    <w:p w14:paraId="1890F4F1" w14:textId="77777777" w:rsidR="004F2C65" w:rsidRPr="00A52C56" w:rsidRDefault="004F2C65" w:rsidP="004F2C65">
      <w:pPr>
        <w:ind w:right="-93"/>
        <w:contextualSpacing/>
        <w:jc w:val="both"/>
        <w:rPr>
          <w:rFonts w:ascii="Arial" w:hAnsi="Arial" w:cs="Arial"/>
          <w:sz w:val="19"/>
          <w:szCs w:val="19"/>
        </w:rPr>
      </w:pPr>
    </w:p>
    <w:p w14:paraId="0C118DE8" w14:textId="77777777" w:rsidR="004F2C65" w:rsidRPr="00A52C56" w:rsidRDefault="004F2C65" w:rsidP="004F2C65">
      <w:pPr>
        <w:ind w:right="-93"/>
        <w:contextualSpacing/>
        <w:jc w:val="both"/>
        <w:rPr>
          <w:rFonts w:ascii="Arial" w:hAnsi="Arial" w:cs="Arial"/>
          <w:sz w:val="19"/>
          <w:szCs w:val="19"/>
        </w:rPr>
      </w:pPr>
      <w:r w:rsidRPr="00A52C56">
        <w:rPr>
          <w:rFonts w:ascii="Arial" w:hAnsi="Arial" w:cs="Arial"/>
          <w:sz w:val="19"/>
          <w:szCs w:val="19"/>
        </w:rPr>
        <w:t>Los reportes deberán incluir los PIP de ejercicios fiscales anteriores que aún se encuentren en proceso de conclusión, sin perjuicio de que tengan o no movimientos a la fecha de corte de la información.</w:t>
      </w:r>
    </w:p>
    <w:p w14:paraId="187DB448" w14:textId="77777777" w:rsidR="004F2C65" w:rsidRPr="00A52C56" w:rsidRDefault="004F2C65" w:rsidP="004F2C65">
      <w:pPr>
        <w:ind w:right="-93"/>
        <w:contextualSpacing/>
        <w:jc w:val="both"/>
        <w:rPr>
          <w:rFonts w:ascii="Arial" w:hAnsi="Arial" w:cs="Arial"/>
          <w:sz w:val="19"/>
          <w:szCs w:val="19"/>
        </w:rPr>
      </w:pPr>
    </w:p>
    <w:p w14:paraId="2979EE12" w14:textId="77777777" w:rsidR="004F2C65" w:rsidRPr="002F436B" w:rsidRDefault="004F2C65" w:rsidP="004F2C65">
      <w:pPr>
        <w:ind w:right="-93"/>
        <w:contextualSpacing/>
        <w:jc w:val="both"/>
        <w:rPr>
          <w:rFonts w:ascii="Arial" w:hAnsi="Arial" w:cs="Arial"/>
          <w:i/>
          <w:iCs/>
          <w:sz w:val="19"/>
          <w:szCs w:val="19"/>
        </w:rPr>
      </w:pPr>
      <w:r w:rsidRPr="002F436B">
        <w:rPr>
          <w:rFonts w:ascii="Arial" w:hAnsi="Arial" w:cs="Arial"/>
          <w:i/>
          <w:iCs/>
          <w:sz w:val="19"/>
          <w:szCs w:val="19"/>
        </w:rPr>
        <w:t xml:space="preserve">Las Dependencias, Entidades, Poder Judicial, Órganos Autónomos y Municipios deberán registrar en el </w:t>
      </w:r>
      <w:r w:rsidR="002F436B" w:rsidRPr="002F436B">
        <w:rPr>
          <w:rFonts w:ascii="Arial" w:hAnsi="Arial" w:cs="Arial"/>
          <w:i/>
          <w:iCs/>
          <w:sz w:val="19"/>
          <w:szCs w:val="19"/>
        </w:rPr>
        <w:t>s</w:t>
      </w:r>
      <w:r w:rsidRPr="002F436B">
        <w:rPr>
          <w:rFonts w:ascii="Arial" w:hAnsi="Arial" w:cs="Arial"/>
          <w:i/>
          <w:iCs/>
          <w:sz w:val="19"/>
          <w:szCs w:val="19"/>
        </w:rPr>
        <w:t xml:space="preserve">istema de </w:t>
      </w:r>
      <w:r w:rsidR="002F436B" w:rsidRPr="002F436B">
        <w:rPr>
          <w:rFonts w:ascii="Arial" w:hAnsi="Arial" w:cs="Arial"/>
          <w:i/>
          <w:iCs/>
          <w:sz w:val="19"/>
          <w:szCs w:val="19"/>
        </w:rPr>
        <w:t xml:space="preserve">información que para tal efecto implemente </w:t>
      </w:r>
      <w:r w:rsidRPr="002F436B">
        <w:rPr>
          <w:rFonts w:ascii="Arial" w:hAnsi="Arial" w:cs="Arial"/>
          <w:i/>
          <w:iCs/>
          <w:sz w:val="19"/>
          <w:szCs w:val="19"/>
        </w:rPr>
        <w:t>la Secretaría de Hacienda y Crédito Público, el ejercicio de recursos presupuestarios transferidos, correspondientes a los Fondos de Aportaciones Federales, Subsidios, Transferencia, Programas sujetos a reglas de operación y Convenios.</w:t>
      </w:r>
      <w:r w:rsidR="00F83566" w:rsidRPr="00A52C56">
        <w:rPr>
          <w:rFonts w:ascii="Arial" w:hAnsi="Arial" w:cs="Arial"/>
          <w:sz w:val="19"/>
          <w:szCs w:val="19"/>
          <w:vertAlign w:val="superscript"/>
          <w:lang w:val="es-ES_tradnl"/>
        </w:rPr>
        <w:t xml:space="preserve"> </w:t>
      </w:r>
      <w:r w:rsidR="002F436B" w:rsidRPr="00A52C56">
        <w:rPr>
          <w:rFonts w:ascii="Arial" w:hAnsi="Arial" w:cs="Arial"/>
          <w:sz w:val="19"/>
          <w:szCs w:val="19"/>
          <w:vertAlign w:val="superscript"/>
          <w:lang w:val="es-ES_tradnl"/>
        </w:rPr>
        <w:t>(</w:t>
      </w:r>
      <w:r w:rsidR="002F436B" w:rsidRPr="00A52C56">
        <w:rPr>
          <w:rFonts w:ascii="Arial" w:hAnsi="Arial" w:cs="Arial"/>
          <w:sz w:val="19"/>
          <w:szCs w:val="19"/>
          <w:vertAlign w:val="superscript"/>
          <w:lang w:val="es-MX"/>
        </w:rPr>
        <w:t>Reforma</w:t>
      </w:r>
      <w:r w:rsidR="00F83566"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2F436B">
        <w:rPr>
          <w:rFonts w:ascii="Arial" w:hAnsi="Arial" w:cs="Arial"/>
          <w:sz w:val="19"/>
          <w:szCs w:val="19"/>
          <w:vertAlign w:val="superscript"/>
          <w:lang w:val="es-MX"/>
        </w:rPr>
        <w:t xml:space="preserve"> sexta sección de fecha</w:t>
      </w:r>
      <w:r w:rsidR="00F83566" w:rsidRPr="00A52C56">
        <w:rPr>
          <w:rFonts w:ascii="Arial" w:hAnsi="Arial" w:cs="Arial"/>
          <w:sz w:val="19"/>
          <w:szCs w:val="19"/>
          <w:vertAlign w:val="superscript"/>
          <w:lang w:val="es-MX"/>
        </w:rPr>
        <w:t xml:space="preserve"> de 02-07-2016)</w:t>
      </w:r>
      <w:r w:rsidR="002F436B">
        <w:rPr>
          <w:rFonts w:ascii="Arial" w:hAnsi="Arial" w:cs="Arial"/>
          <w:sz w:val="19"/>
          <w:szCs w:val="19"/>
          <w:vertAlign w:val="superscript"/>
          <w:lang w:val="es-MX"/>
        </w:rPr>
        <w:t xml:space="preserve"> </w:t>
      </w:r>
      <w:r w:rsidR="002F436B" w:rsidRPr="002F436B">
        <w:rPr>
          <w:rFonts w:ascii="Arial" w:hAnsi="Arial" w:cs="Arial"/>
          <w:i/>
          <w:iCs/>
          <w:sz w:val="19"/>
          <w:szCs w:val="19"/>
          <w:vertAlign w:val="superscript"/>
          <w:lang w:val="es-MX"/>
        </w:rPr>
        <w:t>(Reforma según Decreto PPOE Extra de fecha 31-01-2024)</w:t>
      </w:r>
    </w:p>
    <w:p w14:paraId="45AF000E" w14:textId="77777777" w:rsidR="004F2C65" w:rsidRPr="00A52C56" w:rsidRDefault="004F2C65" w:rsidP="004F2C65">
      <w:pPr>
        <w:ind w:right="-93"/>
        <w:contextualSpacing/>
        <w:jc w:val="both"/>
        <w:rPr>
          <w:rFonts w:ascii="Arial" w:hAnsi="Arial" w:cs="Arial"/>
          <w:sz w:val="19"/>
          <w:szCs w:val="19"/>
        </w:rPr>
      </w:pPr>
    </w:p>
    <w:p w14:paraId="65A1F8EB" w14:textId="77777777" w:rsidR="004F2C65" w:rsidRPr="002F436B" w:rsidRDefault="004F2C65" w:rsidP="004F2C65">
      <w:pPr>
        <w:jc w:val="both"/>
        <w:rPr>
          <w:rFonts w:ascii="Arial" w:hAnsi="Arial" w:cs="Arial"/>
          <w:i/>
          <w:iCs/>
          <w:sz w:val="19"/>
          <w:szCs w:val="19"/>
        </w:rPr>
      </w:pPr>
      <w:r w:rsidRPr="002F436B">
        <w:rPr>
          <w:rFonts w:ascii="Arial" w:hAnsi="Arial" w:cs="Arial"/>
          <w:b/>
          <w:i/>
          <w:iCs/>
          <w:sz w:val="19"/>
          <w:szCs w:val="19"/>
        </w:rPr>
        <w:t xml:space="preserve">Artículo 156. </w:t>
      </w:r>
      <w:r w:rsidRPr="002F436B">
        <w:rPr>
          <w:rFonts w:ascii="Arial" w:hAnsi="Arial" w:cs="Arial"/>
          <w:i/>
          <w:iCs/>
          <w:sz w:val="19"/>
          <w:szCs w:val="19"/>
        </w:rPr>
        <w:t>Los titulares de la Unidad de Planeación y/o de Administración de las Dependencias, Entidades, Poder Judicial, Órganos Autónomos y Municipios, deberán presentar a la Secretaría, e</w:t>
      </w:r>
      <w:r w:rsidR="002F436B" w:rsidRPr="002F436B">
        <w:rPr>
          <w:rFonts w:ascii="Arial" w:hAnsi="Arial" w:cs="Arial"/>
          <w:i/>
          <w:iCs/>
          <w:sz w:val="19"/>
          <w:szCs w:val="19"/>
        </w:rPr>
        <w:t xml:space="preserve">l reporte del cierre del ejercicio presupuestario de los </w:t>
      </w:r>
      <w:r w:rsidRPr="002F436B">
        <w:rPr>
          <w:rFonts w:ascii="Arial" w:hAnsi="Arial" w:cs="Arial"/>
          <w:i/>
          <w:iCs/>
          <w:sz w:val="19"/>
          <w:szCs w:val="19"/>
        </w:rPr>
        <w:t xml:space="preserve">PIP, dentro de los primeros diez días naturales del mes de enero de cada año. </w:t>
      </w:r>
    </w:p>
    <w:p w14:paraId="11D7356D" w14:textId="77777777" w:rsidR="004F2C65" w:rsidRPr="00A52C56" w:rsidRDefault="004F2C65" w:rsidP="004F2C65">
      <w:pPr>
        <w:jc w:val="both"/>
        <w:rPr>
          <w:rFonts w:ascii="Arial" w:hAnsi="Arial" w:cs="Arial"/>
          <w:sz w:val="19"/>
          <w:szCs w:val="19"/>
        </w:rPr>
      </w:pPr>
    </w:p>
    <w:p w14:paraId="08295936" w14:textId="77777777" w:rsidR="004F2C65" w:rsidRPr="00A52C56" w:rsidRDefault="002F436B" w:rsidP="004F2C65">
      <w:pPr>
        <w:jc w:val="both"/>
        <w:rPr>
          <w:rFonts w:ascii="Arial" w:hAnsi="Arial" w:cs="Arial"/>
          <w:b/>
          <w:sz w:val="19"/>
          <w:szCs w:val="19"/>
        </w:rPr>
      </w:pPr>
      <w:r w:rsidRPr="00894CC2">
        <w:rPr>
          <w:rFonts w:ascii="Arial" w:hAnsi="Arial" w:cs="Arial"/>
          <w:i/>
          <w:iCs/>
          <w:sz w:val="19"/>
          <w:szCs w:val="19"/>
        </w:rPr>
        <w:t xml:space="preserve">Además, una vez que se concluya la ejecución de cada </w:t>
      </w:r>
      <w:r w:rsidR="004F2C65" w:rsidRPr="00894CC2">
        <w:rPr>
          <w:rFonts w:ascii="Arial" w:hAnsi="Arial" w:cs="Arial"/>
          <w:i/>
          <w:iCs/>
          <w:sz w:val="19"/>
          <w:szCs w:val="19"/>
        </w:rPr>
        <w:t xml:space="preserve">PIP </w:t>
      </w:r>
      <w:r w:rsidRPr="00894CC2">
        <w:rPr>
          <w:rFonts w:ascii="Arial" w:hAnsi="Arial" w:cs="Arial"/>
          <w:i/>
          <w:iCs/>
          <w:sz w:val="19"/>
          <w:szCs w:val="19"/>
        </w:rPr>
        <w:t xml:space="preserve">autorizado, deberá presentar a la Secretaría, </w:t>
      </w:r>
      <w:r w:rsidR="00894CC2" w:rsidRPr="00894CC2">
        <w:rPr>
          <w:rFonts w:ascii="Arial" w:hAnsi="Arial" w:cs="Arial"/>
          <w:i/>
          <w:iCs/>
          <w:sz w:val="19"/>
          <w:szCs w:val="19"/>
        </w:rPr>
        <w:t>por tipo de proyecto y de conformidad con la normativa aplicable, el reporte del cierre de ejecución del PIP, que tendrá la información relativa a la comprobación del proyecto realizado</w:t>
      </w:r>
      <w:r w:rsidR="00894CC2">
        <w:rPr>
          <w:rFonts w:ascii="Arial" w:hAnsi="Arial" w:cs="Arial"/>
          <w:sz w:val="19"/>
          <w:szCs w:val="19"/>
        </w:rPr>
        <w:t xml:space="preserve">. </w:t>
      </w:r>
      <w:r w:rsidR="00F83566" w:rsidRPr="00A52C56">
        <w:rPr>
          <w:rFonts w:ascii="Arial" w:hAnsi="Arial" w:cs="Arial"/>
          <w:sz w:val="19"/>
          <w:szCs w:val="19"/>
          <w:vertAlign w:val="superscript"/>
          <w:lang w:val="es-ES_tradnl"/>
        </w:rPr>
        <w:t>(</w:t>
      </w:r>
      <w:r w:rsidR="00F83566" w:rsidRPr="00A52C56">
        <w:rPr>
          <w:rFonts w:ascii="Arial" w:hAnsi="Arial" w:cs="Arial"/>
          <w:sz w:val="19"/>
          <w:szCs w:val="19"/>
          <w:vertAlign w:val="superscript"/>
          <w:lang w:val="es-MX"/>
        </w:rPr>
        <w:t xml:space="preserve">Reforma según Decreto </w:t>
      </w:r>
      <w:r w:rsidR="005C7DCA" w:rsidRPr="00A52C56">
        <w:rPr>
          <w:rFonts w:ascii="Arial" w:hAnsi="Arial" w:cs="Arial"/>
          <w:sz w:val="19"/>
          <w:szCs w:val="19"/>
          <w:vertAlign w:val="superscript"/>
          <w:lang w:val="es-MX"/>
        </w:rPr>
        <w:t>PPOE</w:t>
      </w:r>
      <w:r w:rsidR="00F83566" w:rsidRPr="00A52C56">
        <w:rPr>
          <w:rFonts w:ascii="Arial" w:hAnsi="Arial" w:cs="Arial"/>
          <w:sz w:val="19"/>
          <w:szCs w:val="19"/>
          <w:vertAlign w:val="superscript"/>
          <w:lang w:val="es-MX"/>
        </w:rPr>
        <w:t xml:space="preserve"> de 02-07-2016)</w:t>
      </w:r>
    </w:p>
    <w:p w14:paraId="35503274" w14:textId="77777777" w:rsidR="006F4E2F" w:rsidRDefault="006F4E2F" w:rsidP="00306141">
      <w:pPr>
        <w:contextualSpacing/>
        <w:jc w:val="both"/>
        <w:rPr>
          <w:rFonts w:ascii="Arial" w:hAnsi="Arial" w:cs="Arial"/>
          <w:sz w:val="19"/>
          <w:szCs w:val="19"/>
        </w:rPr>
      </w:pPr>
    </w:p>
    <w:p w14:paraId="60AC4AB4" w14:textId="77777777" w:rsidR="002F436B" w:rsidRDefault="002F436B" w:rsidP="00306141">
      <w:pPr>
        <w:contextualSpacing/>
        <w:jc w:val="both"/>
        <w:rPr>
          <w:rFonts w:ascii="Arial" w:hAnsi="Arial" w:cs="Arial"/>
          <w:sz w:val="19"/>
          <w:szCs w:val="19"/>
        </w:rPr>
      </w:pPr>
      <w:r w:rsidRPr="002F436B">
        <w:rPr>
          <w:rFonts w:ascii="Arial" w:hAnsi="Arial" w:cs="Arial"/>
          <w:i/>
          <w:iCs/>
          <w:sz w:val="19"/>
          <w:szCs w:val="19"/>
          <w:vertAlign w:val="superscript"/>
          <w:lang w:val="es-MX"/>
        </w:rPr>
        <w:t>(Reforma según Decreto PPOE Extra de fecha 31-01-2024)</w:t>
      </w:r>
    </w:p>
    <w:p w14:paraId="4CBACEEE" w14:textId="77777777" w:rsidR="002F436B" w:rsidRPr="00A52C56" w:rsidRDefault="002F436B" w:rsidP="00306141">
      <w:pPr>
        <w:contextualSpacing/>
        <w:jc w:val="both"/>
        <w:rPr>
          <w:rFonts w:ascii="Arial" w:hAnsi="Arial" w:cs="Arial"/>
          <w:sz w:val="19"/>
          <w:szCs w:val="19"/>
        </w:rPr>
      </w:pPr>
    </w:p>
    <w:p w14:paraId="35A15DBF" w14:textId="77777777" w:rsidR="004F2C65" w:rsidRPr="00A52C56" w:rsidRDefault="004F2C65" w:rsidP="004F2C65">
      <w:pPr>
        <w:jc w:val="center"/>
        <w:rPr>
          <w:rFonts w:ascii="Arial" w:hAnsi="Arial" w:cs="Arial"/>
          <w:b/>
          <w:sz w:val="19"/>
          <w:szCs w:val="19"/>
          <w:lang w:val="es-ES_tradnl"/>
        </w:rPr>
      </w:pPr>
      <w:r w:rsidRPr="00A52C56">
        <w:rPr>
          <w:rFonts w:ascii="Arial" w:hAnsi="Arial" w:cs="Arial"/>
          <w:b/>
          <w:sz w:val="19"/>
          <w:szCs w:val="19"/>
          <w:lang w:val="es-ES_tradnl"/>
        </w:rPr>
        <w:t>Título Quinto Bis</w:t>
      </w:r>
    </w:p>
    <w:p w14:paraId="0A9647B3" w14:textId="77777777" w:rsidR="004F2C65" w:rsidRPr="00A52C56" w:rsidRDefault="004F2C65" w:rsidP="004F2C65">
      <w:pPr>
        <w:jc w:val="center"/>
        <w:rPr>
          <w:rFonts w:ascii="Arial" w:hAnsi="Arial" w:cs="Arial"/>
          <w:b/>
          <w:sz w:val="19"/>
          <w:szCs w:val="19"/>
          <w:lang w:val="es-ES_tradnl"/>
        </w:rPr>
      </w:pPr>
      <w:r w:rsidRPr="00A52C56">
        <w:rPr>
          <w:rFonts w:ascii="Arial" w:hAnsi="Arial" w:cs="Arial"/>
          <w:b/>
          <w:sz w:val="19"/>
          <w:szCs w:val="19"/>
          <w:lang w:val="es-ES_tradnl"/>
        </w:rPr>
        <w:t>Criterios para el Registro, Actualización, Seguimiento y Revisión de la Matriz de Indicadores para Resultados de los Programas Presupuestarios</w:t>
      </w:r>
    </w:p>
    <w:p w14:paraId="4249534D" w14:textId="77777777" w:rsidR="00C82A44" w:rsidRPr="00A52C56" w:rsidRDefault="00C82A44" w:rsidP="004F2C65">
      <w:pPr>
        <w:jc w:val="center"/>
        <w:rPr>
          <w:rFonts w:ascii="Arial" w:hAnsi="Arial" w:cs="Arial"/>
          <w:b/>
          <w:sz w:val="19"/>
          <w:szCs w:val="19"/>
          <w:lang w:val="es-ES_tradnl"/>
        </w:rPr>
      </w:pPr>
      <w:r w:rsidRPr="00A52C56">
        <w:rPr>
          <w:rFonts w:ascii="Arial" w:hAnsi="Arial" w:cs="Arial"/>
          <w:sz w:val="19"/>
          <w:szCs w:val="19"/>
          <w:vertAlign w:val="superscript"/>
          <w:lang w:val="es-ES_tradnl"/>
        </w:rPr>
        <w:t>(</w:t>
      </w:r>
      <w:r w:rsidRPr="00A52C56">
        <w:rPr>
          <w:rFonts w:ascii="Arial" w:hAnsi="Arial" w:cs="Arial"/>
          <w:sz w:val="19"/>
          <w:szCs w:val="19"/>
          <w:vertAlign w:val="superscript"/>
          <w:lang w:val="es-MX"/>
        </w:rPr>
        <w:t xml:space="preserve">Adición según Decreto </w:t>
      </w:r>
      <w:r w:rsidR="005C7DCA" w:rsidRPr="00A52C56">
        <w:rPr>
          <w:rFonts w:ascii="Arial" w:hAnsi="Arial" w:cs="Arial"/>
          <w:sz w:val="19"/>
          <w:szCs w:val="19"/>
          <w:vertAlign w:val="superscript"/>
          <w:lang w:val="es-MX"/>
        </w:rPr>
        <w:t>PPOE</w:t>
      </w:r>
      <w:r w:rsidRPr="00A52C56">
        <w:rPr>
          <w:rFonts w:ascii="Arial" w:hAnsi="Arial" w:cs="Arial"/>
          <w:sz w:val="19"/>
          <w:szCs w:val="19"/>
          <w:vertAlign w:val="superscript"/>
          <w:lang w:val="es-MX"/>
        </w:rPr>
        <w:t xml:space="preserve"> de 02-07-2016)</w:t>
      </w:r>
    </w:p>
    <w:p w14:paraId="120D906F" w14:textId="77777777" w:rsidR="004F2C65" w:rsidRPr="00A52C56" w:rsidRDefault="004F2C65" w:rsidP="004F2C65">
      <w:pPr>
        <w:jc w:val="center"/>
        <w:rPr>
          <w:rFonts w:ascii="Arial" w:hAnsi="Arial" w:cs="Arial"/>
          <w:b/>
          <w:sz w:val="19"/>
          <w:szCs w:val="19"/>
          <w:lang w:val="es-ES_tradnl"/>
        </w:rPr>
      </w:pPr>
    </w:p>
    <w:p w14:paraId="2D6AB589" w14:textId="77777777" w:rsidR="004F2C65" w:rsidRPr="00A52C56" w:rsidRDefault="004F2C65" w:rsidP="004F2C65">
      <w:pPr>
        <w:jc w:val="center"/>
        <w:rPr>
          <w:rFonts w:ascii="Arial" w:eastAsia="Arial" w:hAnsi="Arial" w:cs="Arial"/>
          <w:b/>
          <w:sz w:val="19"/>
          <w:szCs w:val="19"/>
        </w:rPr>
      </w:pPr>
      <w:r w:rsidRPr="00A52C56">
        <w:rPr>
          <w:rFonts w:ascii="Arial" w:eastAsia="Arial" w:hAnsi="Arial" w:cs="Arial"/>
          <w:b/>
          <w:sz w:val="19"/>
          <w:szCs w:val="19"/>
        </w:rPr>
        <w:t>Capítulo Primero</w:t>
      </w:r>
    </w:p>
    <w:p w14:paraId="71C31FFC" w14:textId="77777777" w:rsidR="004F2C65" w:rsidRPr="00A52C56" w:rsidRDefault="004F2C65" w:rsidP="004F2C65">
      <w:pPr>
        <w:pStyle w:val="Prrafodelista"/>
        <w:widowControl w:val="0"/>
        <w:ind w:left="357" w:right="51"/>
        <w:jc w:val="center"/>
        <w:rPr>
          <w:rFonts w:ascii="Arial" w:eastAsia="Arial" w:hAnsi="Arial" w:cs="Arial"/>
          <w:b/>
          <w:sz w:val="19"/>
          <w:szCs w:val="19"/>
        </w:rPr>
      </w:pPr>
      <w:r w:rsidRPr="00A52C56">
        <w:rPr>
          <w:rFonts w:ascii="Arial" w:eastAsia="Arial" w:hAnsi="Arial" w:cs="Arial"/>
          <w:b/>
          <w:sz w:val="19"/>
          <w:szCs w:val="19"/>
        </w:rPr>
        <w:t xml:space="preserve">Del Registro y Revisión </w:t>
      </w:r>
    </w:p>
    <w:p w14:paraId="65AEF0DE" w14:textId="77777777" w:rsidR="00C82A44" w:rsidRPr="00A52C56" w:rsidRDefault="00C82A44" w:rsidP="004F2C65">
      <w:pPr>
        <w:pStyle w:val="Prrafodelista"/>
        <w:widowControl w:val="0"/>
        <w:ind w:left="357" w:right="51"/>
        <w:jc w:val="center"/>
        <w:rPr>
          <w:rFonts w:ascii="Arial" w:eastAsia="Arial" w:hAnsi="Arial" w:cs="Arial"/>
          <w:b/>
          <w:sz w:val="19"/>
          <w:szCs w:val="19"/>
        </w:rPr>
      </w:pPr>
      <w:r w:rsidRPr="00A52C56">
        <w:rPr>
          <w:rFonts w:ascii="Arial" w:hAnsi="Arial" w:cs="Arial"/>
          <w:sz w:val="19"/>
          <w:szCs w:val="19"/>
          <w:vertAlign w:val="superscript"/>
          <w:lang w:val="es-ES_tradnl"/>
        </w:rPr>
        <w:t>(</w:t>
      </w:r>
      <w:r w:rsidRPr="00A52C56">
        <w:rPr>
          <w:rFonts w:ascii="Arial" w:hAnsi="Arial" w:cs="Arial"/>
          <w:sz w:val="19"/>
          <w:szCs w:val="19"/>
          <w:vertAlign w:val="superscript"/>
          <w:lang w:val="es-MX"/>
        </w:rPr>
        <w:t xml:space="preserve">Adición según Decreto </w:t>
      </w:r>
      <w:r w:rsidR="005C7DCA" w:rsidRPr="00A52C56">
        <w:rPr>
          <w:rFonts w:ascii="Arial" w:hAnsi="Arial" w:cs="Arial"/>
          <w:sz w:val="19"/>
          <w:szCs w:val="19"/>
          <w:vertAlign w:val="superscript"/>
          <w:lang w:val="es-MX"/>
        </w:rPr>
        <w:t>PPOE</w:t>
      </w:r>
      <w:r w:rsidRPr="00A52C56">
        <w:rPr>
          <w:rFonts w:ascii="Arial" w:hAnsi="Arial" w:cs="Arial"/>
          <w:sz w:val="19"/>
          <w:szCs w:val="19"/>
          <w:vertAlign w:val="superscript"/>
          <w:lang w:val="es-MX"/>
        </w:rPr>
        <w:t xml:space="preserve"> de 02-07-2016)</w:t>
      </w:r>
    </w:p>
    <w:p w14:paraId="035B6B44" w14:textId="77777777" w:rsidR="004F2C65" w:rsidRPr="00A52C56" w:rsidRDefault="004F2C65" w:rsidP="00306141">
      <w:pPr>
        <w:contextualSpacing/>
        <w:jc w:val="both"/>
        <w:rPr>
          <w:rFonts w:ascii="Arial" w:hAnsi="Arial" w:cs="Arial"/>
          <w:sz w:val="19"/>
          <w:szCs w:val="19"/>
        </w:rPr>
      </w:pPr>
    </w:p>
    <w:p w14:paraId="652EB16B" w14:textId="77777777" w:rsidR="004F2C65" w:rsidRPr="00A52C56" w:rsidRDefault="004F2C65" w:rsidP="004F2C65">
      <w:pPr>
        <w:pStyle w:val="Prrafodelista"/>
        <w:widowControl w:val="0"/>
        <w:ind w:left="0" w:right="53"/>
        <w:jc w:val="both"/>
        <w:rPr>
          <w:rFonts w:ascii="Arial" w:eastAsia="Arial" w:hAnsi="Arial" w:cs="Arial"/>
          <w:sz w:val="19"/>
          <w:szCs w:val="19"/>
        </w:rPr>
      </w:pPr>
      <w:r w:rsidRPr="00A52C56">
        <w:rPr>
          <w:rFonts w:ascii="Arial" w:eastAsia="Arial" w:hAnsi="Arial" w:cs="Arial"/>
          <w:b/>
          <w:sz w:val="19"/>
          <w:szCs w:val="19"/>
        </w:rPr>
        <w:t>Artículo 157.</w:t>
      </w:r>
      <w:r w:rsidRPr="00A52C56">
        <w:rPr>
          <w:rFonts w:ascii="Arial" w:eastAsia="Arial" w:hAnsi="Arial" w:cs="Arial"/>
          <w:sz w:val="19"/>
          <w:szCs w:val="19"/>
        </w:rPr>
        <w:t xml:space="preserve"> Las Dependencias y Entidades responsables de los Programas Presupuestarios deberán registrar en el Sistema electrónico que se determine por la Secretaría, los avances que demuestren el cumplimiento de las metas comprometidas en los indicadores de las MIR, de conformidad con la frecuencia de medición.</w:t>
      </w:r>
      <w:r w:rsidR="00F83566" w:rsidRPr="00A52C56">
        <w:rPr>
          <w:rFonts w:ascii="Arial" w:hAnsi="Arial" w:cs="Arial"/>
          <w:sz w:val="19"/>
          <w:szCs w:val="19"/>
          <w:vertAlign w:val="superscript"/>
          <w:lang w:val="es-ES_tradnl"/>
        </w:rPr>
        <w:t xml:space="preserve"> </w:t>
      </w:r>
      <w:proofErr w:type="gramStart"/>
      <w:r w:rsidR="00F83566" w:rsidRPr="00A52C56">
        <w:rPr>
          <w:rFonts w:ascii="Arial" w:hAnsi="Arial" w:cs="Arial"/>
          <w:sz w:val="19"/>
          <w:szCs w:val="19"/>
          <w:vertAlign w:val="superscript"/>
          <w:lang w:val="es-ES_tradnl"/>
        </w:rPr>
        <w:t>(</w:t>
      </w:r>
      <w:r w:rsidR="00F83566" w:rsidRPr="00A52C56">
        <w:rPr>
          <w:rFonts w:ascii="Arial" w:hAnsi="Arial" w:cs="Arial"/>
          <w:sz w:val="19"/>
          <w:szCs w:val="19"/>
          <w:vertAlign w:val="superscript"/>
          <w:lang w:val="es-MX"/>
        </w:rPr>
        <w:t xml:space="preserve"> Reforma</w:t>
      </w:r>
      <w:proofErr w:type="gramEnd"/>
      <w:r w:rsidR="00F83566"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F83566" w:rsidRPr="00A52C56">
        <w:rPr>
          <w:rFonts w:ascii="Arial" w:hAnsi="Arial" w:cs="Arial"/>
          <w:sz w:val="19"/>
          <w:szCs w:val="19"/>
          <w:vertAlign w:val="superscript"/>
          <w:lang w:val="es-MX"/>
        </w:rPr>
        <w:t xml:space="preserve"> de 02-07-2016)</w:t>
      </w:r>
    </w:p>
    <w:p w14:paraId="4B594C08" w14:textId="77777777" w:rsidR="004F2C65" w:rsidRPr="00A52C56" w:rsidRDefault="004F2C65" w:rsidP="004F2C65">
      <w:pPr>
        <w:pStyle w:val="Prrafodelista"/>
        <w:widowControl w:val="0"/>
        <w:ind w:left="0" w:right="53"/>
        <w:jc w:val="both"/>
        <w:rPr>
          <w:rFonts w:ascii="Arial" w:eastAsia="Arial" w:hAnsi="Arial" w:cs="Arial"/>
          <w:sz w:val="19"/>
          <w:szCs w:val="19"/>
        </w:rPr>
      </w:pPr>
    </w:p>
    <w:p w14:paraId="3BC6B9E8" w14:textId="77777777" w:rsidR="004F2C65" w:rsidRPr="00A52C56" w:rsidRDefault="004F2C65" w:rsidP="004F2C65">
      <w:pPr>
        <w:pStyle w:val="Prrafodelista"/>
        <w:widowControl w:val="0"/>
        <w:ind w:left="0" w:right="53"/>
        <w:jc w:val="both"/>
        <w:rPr>
          <w:rFonts w:ascii="Arial" w:eastAsia="Arial" w:hAnsi="Arial" w:cs="Arial"/>
          <w:sz w:val="19"/>
          <w:szCs w:val="19"/>
        </w:rPr>
      </w:pPr>
      <w:r w:rsidRPr="00A52C56">
        <w:rPr>
          <w:rFonts w:ascii="Arial" w:eastAsia="Arial" w:hAnsi="Arial" w:cs="Arial"/>
          <w:b/>
          <w:sz w:val="19"/>
          <w:szCs w:val="19"/>
        </w:rPr>
        <w:t>Artículo 158.</w:t>
      </w:r>
      <w:r w:rsidRPr="00A52C56">
        <w:rPr>
          <w:rFonts w:ascii="Arial" w:eastAsia="Arial" w:hAnsi="Arial" w:cs="Arial"/>
          <w:sz w:val="19"/>
          <w:szCs w:val="19"/>
        </w:rPr>
        <w:t xml:space="preserve"> En el primer trimestre del año, las Dependencias y Entidades responsables de los Programas Presupuestarios deberán capturar las metas planeadas de todos los indicadores de la MIR cuya periodicidad sea anual o menor, así como de aquellos cuya periodicidad sea mayor a la </w:t>
      </w:r>
      <w:proofErr w:type="gramStart"/>
      <w:r w:rsidRPr="00A52C56">
        <w:rPr>
          <w:rFonts w:ascii="Arial" w:eastAsia="Arial" w:hAnsi="Arial" w:cs="Arial"/>
          <w:sz w:val="19"/>
          <w:szCs w:val="19"/>
        </w:rPr>
        <w:t>anual</w:t>
      </w:r>
      <w:proofErr w:type="gramEnd"/>
      <w:r w:rsidRPr="00A52C56">
        <w:rPr>
          <w:rFonts w:ascii="Arial" w:eastAsia="Arial" w:hAnsi="Arial" w:cs="Arial"/>
          <w:sz w:val="19"/>
          <w:szCs w:val="19"/>
        </w:rPr>
        <w:t xml:space="preserve"> pero cumpla la meta en el ejercicio vigente.</w:t>
      </w:r>
      <w:r w:rsidR="00F83566" w:rsidRPr="00A52C56">
        <w:rPr>
          <w:rFonts w:ascii="Arial" w:hAnsi="Arial" w:cs="Arial"/>
          <w:sz w:val="19"/>
          <w:szCs w:val="19"/>
          <w:vertAlign w:val="superscript"/>
          <w:lang w:val="es-ES_tradnl"/>
        </w:rPr>
        <w:t xml:space="preserve"> </w:t>
      </w:r>
      <w:proofErr w:type="gramStart"/>
      <w:r w:rsidR="00F83566" w:rsidRPr="00A52C56">
        <w:rPr>
          <w:rFonts w:ascii="Arial" w:hAnsi="Arial" w:cs="Arial"/>
          <w:sz w:val="19"/>
          <w:szCs w:val="19"/>
          <w:vertAlign w:val="superscript"/>
          <w:lang w:val="es-ES_tradnl"/>
        </w:rPr>
        <w:t>(</w:t>
      </w:r>
      <w:r w:rsidR="00F83566" w:rsidRPr="00A52C56">
        <w:rPr>
          <w:rFonts w:ascii="Arial" w:hAnsi="Arial" w:cs="Arial"/>
          <w:sz w:val="19"/>
          <w:szCs w:val="19"/>
          <w:vertAlign w:val="superscript"/>
          <w:lang w:val="es-MX"/>
        </w:rPr>
        <w:t xml:space="preserve"> Reforma</w:t>
      </w:r>
      <w:proofErr w:type="gramEnd"/>
      <w:r w:rsidR="00F83566"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F83566" w:rsidRPr="00A52C56">
        <w:rPr>
          <w:rFonts w:ascii="Arial" w:hAnsi="Arial" w:cs="Arial"/>
          <w:sz w:val="19"/>
          <w:szCs w:val="19"/>
          <w:vertAlign w:val="superscript"/>
          <w:lang w:val="es-MX"/>
        </w:rPr>
        <w:t xml:space="preserve"> </w:t>
      </w:r>
      <w:r w:rsidR="00943EC9">
        <w:rPr>
          <w:rFonts w:ascii="Arial" w:hAnsi="Arial" w:cs="Arial"/>
          <w:sz w:val="19"/>
          <w:szCs w:val="19"/>
          <w:vertAlign w:val="superscript"/>
          <w:lang w:val="es-MX"/>
        </w:rPr>
        <w:t xml:space="preserve">sexta sección de fecha </w:t>
      </w:r>
      <w:r w:rsidR="00F83566" w:rsidRPr="00A52C56">
        <w:rPr>
          <w:rFonts w:ascii="Arial" w:hAnsi="Arial" w:cs="Arial"/>
          <w:sz w:val="19"/>
          <w:szCs w:val="19"/>
          <w:vertAlign w:val="superscript"/>
          <w:lang w:val="es-MX"/>
        </w:rPr>
        <w:t>de 02-07-2016)</w:t>
      </w:r>
    </w:p>
    <w:p w14:paraId="51D6BB71" w14:textId="77777777" w:rsidR="004F2C65" w:rsidRPr="00A52C56" w:rsidRDefault="004F2C65" w:rsidP="004F2C65">
      <w:pPr>
        <w:pStyle w:val="Prrafodelista"/>
        <w:widowControl w:val="0"/>
        <w:ind w:left="0" w:right="53"/>
        <w:jc w:val="both"/>
        <w:rPr>
          <w:rFonts w:ascii="Arial" w:eastAsia="Arial" w:hAnsi="Arial" w:cs="Arial"/>
          <w:sz w:val="19"/>
          <w:szCs w:val="19"/>
        </w:rPr>
      </w:pPr>
    </w:p>
    <w:p w14:paraId="35E1C6CD" w14:textId="77777777" w:rsidR="004F2C65" w:rsidRPr="00943EC9" w:rsidRDefault="004F2C65" w:rsidP="004F2C65">
      <w:pPr>
        <w:pStyle w:val="Prrafodelista"/>
        <w:widowControl w:val="0"/>
        <w:ind w:left="0" w:right="53"/>
        <w:jc w:val="both"/>
        <w:rPr>
          <w:rFonts w:ascii="Arial" w:eastAsia="Arial" w:hAnsi="Arial" w:cs="Arial"/>
          <w:i/>
          <w:iCs/>
          <w:sz w:val="19"/>
          <w:szCs w:val="19"/>
        </w:rPr>
      </w:pPr>
      <w:r w:rsidRPr="00943EC9">
        <w:rPr>
          <w:rFonts w:ascii="Arial" w:eastAsia="Arial" w:hAnsi="Arial" w:cs="Arial"/>
          <w:i/>
          <w:iCs/>
          <w:sz w:val="19"/>
          <w:szCs w:val="19"/>
        </w:rPr>
        <w:t>Las Dependencias y Entidades deberán registrar el avance de los indicadores según la periodicidad de los mismos, si su periodicidad es menor al trimestre, capturará todos los valores anteriores a este sólo en las fechas del calendario establecidas; si la perio</w:t>
      </w:r>
      <w:r w:rsidR="00943EC9" w:rsidRPr="00943EC9">
        <w:rPr>
          <w:rFonts w:ascii="Arial" w:eastAsia="Arial" w:hAnsi="Arial" w:cs="Arial"/>
          <w:i/>
          <w:iCs/>
          <w:sz w:val="19"/>
          <w:szCs w:val="19"/>
        </w:rPr>
        <w:t>dicidad</w:t>
      </w:r>
      <w:r w:rsidRPr="00943EC9">
        <w:rPr>
          <w:rFonts w:ascii="Arial" w:eastAsia="Arial" w:hAnsi="Arial" w:cs="Arial"/>
          <w:i/>
          <w:iCs/>
          <w:sz w:val="19"/>
          <w:szCs w:val="19"/>
        </w:rPr>
        <w:t xml:space="preserve"> es mayor al trimestre capturará el valor en el trimestre siguiente.</w:t>
      </w:r>
      <w:r w:rsidR="00943EC9" w:rsidRPr="00943EC9">
        <w:rPr>
          <w:rFonts w:ascii="Arial" w:eastAsia="Arial" w:hAnsi="Arial" w:cs="Arial"/>
          <w:i/>
          <w:iCs/>
          <w:sz w:val="19"/>
          <w:szCs w:val="19"/>
        </w:rPr>
        <w:t xml:space="preserve"> </w:t>
      </w:r>
      <w:r w:rsidR="00943EC9" w:rsidRPr="00943EC9">
        <w:rPr>
          <w:rFonts w:ascii="Arial" w:eastAsia="Arial" w:hAnsi="Arial" w:cs="Arial"/>
          <w:i/>
          <w:iCs/>
          <w:sz w:val="19"/>
          <w:szCs w:val="19"/>
          <w:vertAlign w:val="superscript"/>
        </w:rPr>
        <w:t>(Reforma según Decreto PPOE Extra de fecha 31-01-2024)</w:t>
      </w:r>
    </w:p>
    <w:p w14:paraId="31947DC4" w14:textId="77777777" w:rsidR="004F2C65" w:rsidRPr="00A52C56" w:rsidRDefault="004F2C65" w:rsidP="004F2C65">
      <w:pPr>
        <w:pStyle w:val="Prrafodelista"/>
        <w:widowControl w:val="0"/>
        <w:ind w:left="0" w:right="53"/>
        <w:jc w:val="both"/>
        <w:rPr>
          <w:rFonts w:ascii="Arial" w:eastAsia="Arial" w:hAnsi="Arial" w:cs="Arial"/>
          <w:sz w:val="19"/>
          <w:szCs w:val="19"/>
        </w:rPr>
      </w:pPr>
    </w:p>
    <w:p w14:paraId="28A99322" w14:textId="77777777" w:rsidR="004F2C65" w:rsidRPr="00A52C56" w:rsidRDefault="004F2C65" w:rsidP="004F2C65">
      <w:pPr>
        <w:pStyle w:val="Prrafodelista"/>
        <w:widowControl w:val="0"/>
        <w:ind w:left="0" w:right="53"/>
        <w:jc w:val="both"/>
        <w:rPr>
          <w:rFonts w:ascii="Arial" w:eastAsia="Arial" w:hAnsi="Arial" w:cs="Arial"/>
          <w:sz w:val="19"/>
          <w:szCs w:val="19"/>
        </w:rPr>
      </w:pPr>
      <w:r w:rsidRPr="00A52C56">
        <w:rPr>
          <w:rFonts w:ascii="Arial" w:eastAsia="Arial" w:hAnsi="Arial" w:cs="Arial"/>
          <w:sz w:val="19"/>
          <w:szCs w:val="19"/>
        </w:rPr>
        <w:t xml:space="preserve">La Secretaría podrá requerir información adicional relacionada con los reportes de avance de los indicadores a fin de comprender las variaciones de los indicadores, así como de las inconsistencias que resulten de la comparación o análisis de la información reportada. Generando en su caso los criterios para corregir los incumplimientos detectados. </w:t>
      </w:r>
    </w:p>
    <w:p w14:paraId="0C7E4B68" w14:textId="77777777" w:rsidR="004F2C65" w:rsidRPr="00A52C56" w:rsidRDefault="004F2C65" w:rsidP="004F2C65">
      <w:pPr>
        <w:pStyle w:val="Prrafodelista"/>
        <w:widowControl w:val="0"/>
        <w:spacing w:before="240" w:after="240"/>
        <w:ind w:left="0" w:right="53"/>
        <w:jc w:val="both"/>
        <w:rPr>
          <w:rFonts w:ascii="Arial" w:eastAsia="Arial" w:hAnsi="Arial" w:cs="Arial"/>
          <w:sz w:val="19"/>
          <w:szCs w:val="19"/>
        </w:rPr>
      </w:pPr>
      <w:r w:rsidRPr="00A52C56">
        <w:rPr>
          <w:rFonts w:ascii="Arial" w:eastAsia="Arial" w:hAnsi="Arial" w:cs="Arial"/>
          <w:sz w:val="19"/>
          <w:szCs w:val="19"/>
        </w:rPr>
        <w:t>En los casos de que la Dependencia o Entidad que reporta, no sea la responsable del cálculo del indicador, esta deberá señalar la fuente de información del cálculo reportado.</w:t>
      </w:r>
    </w:p>
    <w:p w14:paraId="641F9644" w14:textId="77777777" w:rsidR="004F2C65" w:rsidRPr="00A52C56" w:rsidRDefault="004F2C65" w:rsidP="004F2C65">
      <w:pPr>
        <w:pStyle w:val="Prrafodelista"/>
        <w:widowControl w:val="0"/>
        <w:spacing w:before="240" w:after="240"/>
        <w:ind w:left="0" w:right="53"/>
        <w:jc w:val="both"/>
        <w:rPr>
          <w:rFonts w:ascii="Arial" w:eastAsia="Arial" w:hAnsi="Arial" w:cs="Arial"/>
          <w:sz w:val="19"/>
          <w:szCs w:val="19"/>
        </w:rPr>
      </w:pPr>
      <w:r w:rsidRPr="00A52C56">
        <w:rPr>
          <w:rFonts w:ascii="Arial" w:eastAsia="Arial" w:hAnsi="Arial" w:cs="Arial"/>
          <w:sz w:val="19"/>
          <w:szCs w:val="19"/>
        </w:rPr>
        <w:t xml:space="preserve">Al término del ejercicio fiscal las Dependencias y Entidades responsables de los programas presupuestarios deberán entregar el reporte del resultado anual definitivo de la MIR. El seguimiento y evaluación del desempeño de los </w:t>
      </w:r>
      <w:r w:rsidRPr="00A52C56">
        <w:rPr>
          <w:rFonts w:ascii="Arial" w:eastAsia="Arial" w:hAnsi="Arial" w:cs="Arial"/>
          <w:sz w:val="19"/>
          <w:szCs w:val="19"/>
        </w:rPr>
        <w:lastRenderedPageBreak/>
        <w:t xml:space="preserve">Programas Presupuestarios tendrá como base la información registrada en la MIR. </w:t>
      </w:r>
    </w:p>
    <w:p w14:paraId="2AD4A577" w14:textId="77777777" w:rsidR="004F2C65" w:rsidRPr="00A52C56" w:rsidRDefault="004F2C65" w:rsidP="004F2C65">
      <w:pPr>
        <w:pStyle w:val="Prrafodelista"/>
        <w:widowControl w:val="0"/>
        <w:ind w:left="357" w:right="57"/>
        <w:jc w:val="center"/>
        <w:rPr>
          <w:rFonts w:ascii="Arial" w:eastAsia="Arial" w:hAnsi="Arial" w:cs="Arial"/>
          <w:b/>
          <w:sz w:val="19"/>
          <w:szCs w:val="19"/>
        </w:rPr>
      </w:pPr>
      <w:r w:rsidRPr="00A52C56">
        <w:rPr>
          <w:rFonts w:ascii="Arial" w:eastAsia="Arial" w:hAnsi="Arial" w:cs="Arial"/>
          <w:b/>
          <w:sz w:val="19"/>
          <w:szCs w:val="19"/>
        </w:rPr>
        <w:t>Capítulo Segundo</w:t>
      </w:r>
    </w:p>
    <w:p w14:paraId="3ADC9C40" w14:textId="77777777" w:rsidR="004F2C65" w:rsidRPr="00A52C56" w:rsidRDefault="004F2C65" w:rsidP="004F2C65">
      <w:pPr>
        <w:pStyle w:val="Prrafodelista"/>
        <w:widowControl w:val="0"/>
        <w:ind w:left="357" w:right="57"/>
        <w:jc w:val="center"/>
        <w:rPr>
          <w:rFonts w:ascii="Arial" w:eastAsia="Arial" w:hAnsi="Arial" w:cs="Arial"/>
          <w:b/>
          <w:sz w:val="19"/>
          <w:szCs w:val="19"/>
        </w:rPr>
      </w:pPr>
      <w:r w:rsidRPr="00A52C56">
        <w:rPr>
          <w:rFonts w:ascii="Arial" w:eastAsia="Arial" w:hAnsi="Arial" w:cs="Arial"/>
          <w:b/>
          <w:sz w:val="19"/>
          <w:szCs w:val="19"/>
        </w:rPr>
        <w:t>De la Actualización</w:t>
      </w:r>
    </w:p>
    <w:p w14:paraId="3C630ACF" w14:textId="77777777" w:rsidR="00C82A44" w:rsidRPr="00A52C56" w:rsidRDefault="00C82A44" w:rsidP="004F2C65">
      <w:pPr>
        <w:pStyle w:val="Prrafodelista"/>
        <w:widowControl w:val="0"/>
        <w:ind w:left="357" w:right="57"/>
        <w:jc w:val="center"/>
        <w:rPr>
          <w:rFonts w:ascii="Arial" w:eastAsia="Arial" w:hAnsi="Arial" w:cs="Arial"/>
          <w:b/>
          <w:sz w:val="19"/>
          <w:szCs w:val="19"/>
        </w:rPr>
      </w:pPr>
      <w:r w:rsidRPr="00A52C56">
        <w:rPr>
          <w:rFonts w:ascii="Arial" w:hAnsi="Arial" w:cs="Arial"/>
          <w:sz w:val="19"/>
          <w:szCs w:val="19"/>
          <w:vertAlign w:val="superscript"/>
          <w:lang w:val="es-ES_tradnl"/>
        </w:rPr>
        <w:t>(</w:t>
      </w:r>
      <w:r w:rsidRPr="00A52C56">
        <w:rPr>
          <w:rFonts w:ascii="Arial" w:hAnsi="Arial" w:cs="Arial"/>
          <w:sz w:val="19"/>
          <w:szCs w:val="19"/>
          <w:vertAlign w:val="superscript"/>
          <w:lang w:val="es-MX"/>
        </w:rPr>
        <w:t xml:space="preserve">Adición según Decreto </w:t>
      </w:r>
      <w:r w:rsidR="005C7DCA" w:rsidRPr="00A52C56">
        <w:rPr>
          <w:rFonts w:ascii="Arial" w:hAnsi="Arial" w:cs="Arial"/>
          <w:sz w:val="19"/>
          <w:szCs w:val="19"/>
          <w:vertAlign w:val="superscript"/>
          <w:lang w:val="es-MX"/>
        </w:rPr>
        <w:t>PPOE</w:t>
      </w:r>
      <w:r w:rsidRPr="00A52C56">
        <w:rPr>
          <w:rFonts w:ascii="Arial" w:hAnsi="Arial" w:cs="Arial"/>
          <w:sz w:val="19"/>
          <w:szCs w:val="19"/>
          <w:vertAlign w:val="superscript"/>
          <w:lang w:val="es-MX"/>
        </w:rPr>
        <w:t xml:space="preserve"> de 02-07-2016)</w:t>
      </w:r>
    </w:p>
    <w:p w14:paraId="3EA26C95" w14:textId="77777777" w:rsidR="004F2C65" w:rsidRPr="00A52C56" w:rsidRDefault="004F2C65" w:rsidP="004F2C65">
      <w:pPr>
        <w:pStyle w:val="Prrafodelista"/>
        <w:widowControl w:val="0"/>
        <w:spacing w:before="240" w:after="240"/>
        <w:ind w:left="0" w:right="56"/>
        <w:jc w:val="both"/>
        <w:rPr>
          <w:rFonts w:ascii="Arial" w:eastAsia="Arial" w:hAnsi="Arial" w:cs="Arial"/>
          <w:sz w:val="19"/>
          <w:szCs w:val="19"/>
        </w:rPr>
      </w:pPr>
      <w:r w:rsidRPr="00A52C56">
        <w:rPr>
          <w:rFonts w:ascii="Arial" w:eastAsia="Arial" w:hAnsi="Arial" w:cs="Arial"/>
          <w:b/>
          <w:sz w:val="19"/>
          <w:szCs w:val="19"/>
        </w:rPr>
        <w:t>Artículo 159.</w:t>
      </w:r>
      <w:r w:rsidRPr="00A52C56">
        <w:rPr>
          <w:rFonts w:ascii="Arial" w:eastAsia="Arial" w:hAnsi="Arial" w:cs="Arial"/>
          <w:sz w:val="19"/>
          <w:szCs w:val="19"/>
        </w:rPr>
        <w:t xml:space="preserve"> Previa justificación de la Dependencia o Entidad responsable de un Programa Presupuestario, podrá realizarse la actualización de la MIR o sus indicadores, siempre que la misma sea resultado de:</w:t>
      </w:r>
    </w:p>
    <w:p w14:paraId="782C719C" w14:textId="77777777" w:rsidR="004F2C65" w:rsidRPr="00A52C56" w:rsidRDefault="004F2C65" w:rsidP="0015145E">
      <w:pPr>
        <w:pStyle w:val="Prrafodelista"/>
        <w:widowControl w:val="0"/>
        <w:numPr>
          <w:ilvl w:val="0"/>
          <w:numId w:val="110"/>
        </w:numPr>
        <w:spacing w:before="240" w:after="240"/>
        <w:ind w:left="284" w:right="56" w:firstLine="0"/>
        <w:jc w:val="both"/>
        <w:rPr>
          <w:rFonts w:ascii="Arial" w:eastAsia="Arial" w:hAnsi="Arial" w:cs="Arial"/>
          <w:sz w:val="19"/>
          <w:szCs w:val="19"/>
        </w:rPr>
      </w:pPr>
      <w:r w:rsidRPr="00A52C56">
        <w:rPr>
          <w:rFonts w:ascii="Arial" w:eastAsia="Arial" w:hAnsi="Arial" w:cs="Arial"/>
          <w:sz w:val="19"/>
          <w:szCs w:val="19"/>
        </w:rPr>
        <w:t>Los resultados de la Evaluación (Interna o Externa);</w:t>
      </w:r>
    </w:p>
    <w:p w14:paraId="5C0F5393" w14:textId="77777777" w:rsidR="004F2C65" w:rsidRPr="00A52C56" w:rsidRDefault="004F2C65" w:rsidP="0015145E">
      <w:pPr>
        <w:pStyle w:val="Prrafodelista"/>
        <w:widowControl w:val="0"/>
        <w:numPr>
          <w:ilvl w:val="0"/>
          <w:numId w:val="110"/>
        </w:numPr>
        <w:spacing w:before="240" w:after="240"/>
        <w:ind w:left="284" w:right="56" w:firstLine="0"/>
        <w:jc w:val="both"/>
        <w:rPr>
          <w:rFonts w:ascii="Arial" w:eastAsia="Arial" w:hAnsi="Arial" w:cs="Arial"/>
          <w:sz w:val="19"/>
          <w:szCs w:val="19"/>
        </w:rPr>
      </w:pPr>
      <w:r w:rsidRPr="00A52C56">
        <w:rPr>
          <w:rFonts w:ascii="Arial" w:eastAsia="Arial" w:hAnsi="Arial" w:cs="Arial"/>
          <w:sz w:val="19"/>
          <w:szCs w:val="19"/>
        </w:rPr>
        <w:t>Cambio de Reglas de Operación del Programa;</w:t>
      </w:r>
    </w:p>
    <w:p w14:paraId="53060970" w14:textId="77777777" w:rsidR="004F2C65" w:rsidRPr="00A52C56" w:rsidRDefault="004F2C65" w:rsidP="0015145E">
      <w:pPr>
        <w:pStyle w:val="Prrafodelista"/>
        <w:widowControl w:val="0"/>
        <w:numPr>
          <w:ilvl w:val="0"/>
          <w:numId w:val="110"/>
        </w:numPr>
        <w:spacing w:before="240" w:after="240"/>
        <w:ind w:left="284" w:right="56" w:firstLine="0"/>
        <w:jc w:val="both"/>
        <w:rPr>
          <w:rFonts w:ascii="Arial" w:eastAsia="Arial" w:hAnsi="Arial" w:cs="Arial"/>
          <w:sz w:val="19"/>
          <w:szCs w:val="19"/>
        </w:rPr>
      </w:pPr>
      <w:r w:rsidRPr="00A52C56">
        <w:rPr>
          <w:rFonts w:ascii="Arial" w:eastAsia="Arial" w:hAnsi="Arial" w:cs="Arial"/>
          <w:sz w:val="19"/>
          <w:szCs w:val="19"/>
        </w:rPr>
        <w:t>Modificación del Programa, o</w:t>
      </w:r>
    </w:p>
    <w:p w14:paraId="29A50221" w14:textId="77777777" w:rsidR="004F2C65" w:rsidRPr="00A52C56" w:rsidRDefault="004F2C65" w:rsidP="0015145E">
      <w:pPr>
        <w:pStyle w:val="Prrafodelista"/>
        <w:widowControl w:val="0"/>
        <w:numPr>
          <w:ilvl w:val="0"/>
          <w:numId w:val="110"/>
        </w:numPr>
        <w:spacing w:before="240" w:after="240"/>
        <w:ind w:left="284" w:right="56" w:firstLine="0"/>
        <w:jc w:val="both"/>
        <w:rPr>
          <w:rFonts w:ascii="Arial" w:eastAsia="Arial" w:hAnsi="Arial" w:cs="Arial"/>
          <w:sz w:val="19"/>
          <w:szCs w:val="19"/>
        </w:rPr>
      </w:pPr>
      <w:r w:rsidRPr="00A52C56">
        <w:rPr>
          <w:rFonts w:ascii="Arial" w:eastAsia="Arial" w:hAnsi="Arial" w:cs="Arial"/>
          <w:sz w:val="19"/>
          <w:szCs w:val="19"/>
        </w:rPr>
        <w:t>Cancelación del Programa.</w:t>
      </w:r>
    </w:p>
    <w:p w14:paraId="3A4F69CE" w14:textId="77777777" w:rsidR="004F2C65" w:rsidRPr="00A52C56" w:rsidRDefault="004F2C65" w:rsidP="004F2C65">
      <w:pPr>
        <w:pStyle w:val="Prrafodelista"/>
        <w:widowControl w:val="0"/>
        <w:spacing w:before="240" w:after="240"/>
        <w:ind w:left="0" w:right="56"/>
        <w:jc w:val="both"/>
        <w:rPr>
          <w:rFonts w:ascii="Arial" w:eastAsia="Arial" w:hAnsi="Arial" w:cs="Arial"/>
          <w:sz w:val="19"/>
          <w:szCs w:val="19"/>
        </w:rPr>
      </w:pPr>
      <w:r w:rsidRPr="00A52C56">
        <w:rPr>
          <w:rFonts w:ascii="Arial" w:eastAsia="Arial" w:hAnsi="Arial" w:cs="Arial"/>
          <w:sz w:val="19"/>
          <w:szCs w:val="19"/>
        </w:rPr>
        <w:t>Las actualizaciones derivadas del resultado de la Evaluación serán validadas por la Secretaría y la Instancia Técnica de Evaluación.</w:t>
      </w:r>
    </w:p>
    <w:p w14:paraId="139AD80F" w14:textId="77777777" w:rsidR="004F2C65" w:rsidRPr="00A52C56" w:rsidRDefault="004F2C65" w:rsidP="004F2C65">
      <w:pPr>
        <w:pStyle w:val="Prrafodelista"/>
        <w:widowControl w:val="0"/>
        <w:spacing w:before="240" w:after="240"/>
        <w:ind w:left="0" w:right="56"/>
        <w:jc w:val="both"/>
        <w:rPr>
          <w:rFonts w:ascii="Arial" w:eastAsia="Arial" w:hAnsi="Arial" w:cs="Arial"/>
          <w:sz w:val="19"/>
          <w:szCs w:val="19"/>
        </w:rPr>
      </w:pPr>
      <w:r w:rsidRPr="00A52C56">
        <w:rPr>
          <w:rFonts w:ascii="Arial" w:eastAsia="Arial" w:hAnsi="Arial" w:cs="Arial"/>
          <w:sz w:val="19"/>
          <w:szCs w:val="19"/>
        </w:rPr>
        <w:t>Los demás casos, serán validados por la Secretaría.</w:t>
      </w:r>
      <w:r w:rsidR="00F83566" w:rsidRPr="00A52C56">
        <w:rPr>
          <w:rFonts w:ascii="Arial" w:hAnsi="Arial" w:cs="Arial"/>
          <w:sz w:val="19"/>
          <w:szCs w:val="19"/>
          <w:vertAlign w:val="superscript"/>
          <w:lang w:val="es-ES_tradnl"/>
        </w:rPr>
        <w:t xml:space="preserve"> </w:t>
      </w:r>
      <w:proofErr w:type="gramStart"/>
      <w:r w:rsidR="00F83566" w:rsidRPr="00A52C56">
        <w:rPr>
          <w:rFonts w:ascii="Arial" w:hAnsi="Arial" w:cs="Arial"/>
          <w:sz w:val="19"/>
          <w:szCs w:val="19"/>
          <w:vertAlign w:val="superscript"/>
          <w:lang w:val="es-ES_tradnl"/>
        </w:rPr>
        <w:t>(</w:t>
      </w:r>
      <w:r w:rsidR="00F83566" w:rsidRPr="00A52C56">
        <w:rPr>
          <w:rFonts w:ascii="Arial" w:hAnsi="Arial" w:cs="Arial"/>
          <w:sz w:val="19"/>
          <w:szCs w:val="19"/>
          <w:vertAlign w:val="superscript"/>
          <w:lang w:val="es-MX"/>
        </w:rPr>
        <w:t xml:space="preserve"> Reforma</w:t>
      </w:r>
      <w:proofErr w:type="gramEnd"/>
      <w:r w:rsidR="00F83566"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F83566" w:rsidRPr="00A52C56">
        <w:rPr>
          <w:rFonts w:ascii="Arial" w:hAnsi="Arial" w:cs="Arial"/>
          <w:sz w:val="19"/>
          <w:szCs w:val="19"/>
          <w:vertAlign w:val="superscript"/>
          <w:lang w:val="es-MX"/>
        </w:rPr>
        <w:t xml:space="preserve"> de 02-07-2016)</w:t>
      </w:r>
    </w:p>
    <w:p w14:paraId="365F7138" w14:textId="77777777" w:rsidR="004F2C65" w:rsidRPr="00A52C56" w:rsidRDefault="004F2C65" w:rsidP="004F2C65">
      <w:pPr>
        <w:pStyle w:val="Prrafodelista"/>
        <w:widowControl w:val="0"/>
        <w:spacing w:before="240" w:after="240"/>
        <w:ind w:left="0" w:right="56"/>
        <w:jc w:val="both"/>
        <w:rPr>
          <w:rFonts w:ascii="Arial" w:eastAsia="Arial" w:hAnsi="Arial" w:cs="Arial"/>
          <w:sz w:val="19"/>
          <w:szCs w:val="19"/>
        </w:rPr>
      </w:pPr>
      <w:r w:rsidRPr="00A52C56">
        <w:rPr>
          <w:rFonts w:ascii="Arial" w:eastAsia="Arial" w:hAnsi="Arial" w:cs="Arial"/>
          <w:b/>
          <w:sz w:val="19"/>
          <w:szCs w:val="19"/>
        </w:rPr>
        <w:t>Artículo 160.</w:t>
      </w:r>
      <w:r w:rsidRPr="00A52C56">
        <w:rPr>
          <w:rFonts w:ascii="Arial" w:eastAsia="Arial" w:hAnsi="Arial" w:cs="Arial"/>
          <w:sz w:val="19"/>
          <w:szCs w:val="19"/>
        </w:rPr>
        <w:t xml:space="preserve"> Las metas establecidas para los indicadores podrán ser actualizados por las Dependencias y Entidades en el segundo informe trimestral, cuando se detecte que estas pueden ser excedidas o disminuidas derivadas de las condiciones sociales o económicas.</w:t>
      </w:r>
    </w:p>
    <w:p w14:paraId="06874CE9" w14:textId="77777777" w:rsidR="004F2C65" w:rsidRPr="00A52C56" w:rsidRDefault="004F2C65" w:rsidP="004F2C65">
      <w:pPr>
        <w:pStyle w:val="Prrafodelista"/>
        <w:widowControl w:val="0"/>
        <w:spacing w:before="240" w:after="240"/>
        <w:ind w:left="0" w:right="56"/>
        <w:jc w:val="both"/>
        <w:rPr>
          <w:rFonts w:ascii="Arial" w:eastAsia="Arial" w:hAnsi="Arial" w:cs="Arial"/>
          <w:sz w:val="19"/>
          <w:szCs w:val="19"/>
        </w:rPr>
      </w:pPr>
      <w:r w:rsidRPr="00A52C56">
        <w:rPr>
          <w:rFonts w:ascii="Arial" w:eastAsia="Arial" w:hAnsi="Arial" w:cs="Arial"/>
          <w:sz w:val="19"/>
          <w:szCs w:val="19"/>
        </w:rPr>
        <w:t>Las actualizaciones de los indicadores o de las metas dentro de la MIR podrán realizarse previa justificación ante la Secretaría.</w:t>
      </w:r>
      <w:r w:rsidR="00F83566" w:rsidRPr="00A52C56">
        <w:rPr>
          <w:rFonts w:ascii="Arial" w:hAnsi="Arial" w:cs="Arial"/>
          <w:sz w:val="19"/>
          <w:szCs w:val="19"/>
          <w:vertAlign w:val="superscript"/>
          <w:lang w:val="es-ES_tradnl"/>
        </w:rPr>
        <w:t xml:space="preserve"> </w:t>
      </w:r>
      <w:proofErr w:type="gramStart"/>
      <w:r w:rsidR="00F83566" w:rsidRPr="00A52C56">
        <w:rPr>
          <w:rFonts w:ascii="Arial" w:hAnsi="Arial" w:cs="Arial"/>
          <w:sz w:val="19"/>
          <w:szCs w:val="19"/>
          <w:vertAlign w:val="superscript"/>
          <w:lang w:val="es-ES_tradnl"/>
        </w:rPr>
        <w:t>(</w:t>
      </w:r>
      <w:r w:rsidR="00F83566" w:rsidRPr="00A52C56">
        <w:rPr>
          <w:rFonts w:ascii="Arial" w:hAnsi="Arial" w:cs="Arial"/>
          <w:sz w:val="19"/>
          <w:szCs w:val="19"/>
          <w:vertAlign w:val="superscript"/>
          <w:lang w:val="es-MX"/>
        </w:rPr>
        <w:t xml:space="preserve"> Reforma</w:t>
      </w:r>
      <w:proofErr w:type="gramEnd"/>
      <w:r w:rsidR="00F83566"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F83566" w:rsidRPr="00A52C56">
        <w:rPr>
          <w:rFonts w:ascii="Arial" w:hAnsi="Arial" w:cs="Arial"/>
          <w:sz w:val="19"/>
          <w:szCs w:val="19"/>
          <w:vertAlign w:val="superscript"/>
          <w:lang w:val="es-MX"/>
        </w:rPr>
        <w:t xml:space="preserve"> de 02-07-2016)</w:t>
      </w:r>
    </w:p>
    <w:p w14:paraId="0F9E38C6" w14:textId="77777777" w:rsidR="004F2C65" w:rsidRPr="00A52C56" w:rsidRDefault="004F2C65" w:rsidP="004F2C65">
      <w:pPr>
        <w:widowControl w:val="0"/>
        <w:ind w:right="51"/>
        <w:jc w:val="center"/>
        <w:rPr>
          <w:rFonts w:ascii="Arial" w:eastAsia="Arial" w:hAnsi="Arial" w:cs="Arial"/>
          <w:b/>
          <w:sz w:val="19"/>
          <w:szCs w:val="19"/>
        </w:rPr>
      </w:pPr>
      <w:r w:rsidRPr="00A52C56">
        <w:rPr>
          <w:rFonts w:ascii="Arial" w:eastAsia="Arial" w:hAnsi="Arial" w:cs="Arial"/>
          <w:b/>
          <w:sz w:val="19"/>
          <w:szCs w:val="19"/>
        </w:rPr>
        <w:t>Capítulo Tercero</w:t>
      </w:r>
    </w:p>
    <w:p w14:paraId="43F4CB43" w14:textId="77777777" w:rsidR="004F2C65" w:rsidRPr="00A52C56" w:rsidRDefault="004F2C65" w:rsidP="004F2C65">
      <w:pPr>
        <w:widowControl w:val="0"/>
        <w:ind w:right="51"/>
        <w:jc w:val="center"/>
        <w:rPr>
          <w:rFonts w:ascii="Arial" w:eastAsia="Arial" w:hAnsi="Arial" w:cs="Arial"/>
          <w:b/>
          <w:sz w:val="19"/>
          <w:szCs w:val="19"/>
        </w:rPr>
      </w:pPr>
      <w:r w:rsidRPr="00A52C56">
        <w:rPr>
          <w:rFonts w:ascii="Arial" w:eastAsia="Arial" w:hAnsi="Arial" w:cs="Arial"/>
          <w:b/>
          <w:sz w:val="19"/>
          <w:szCs w:val="19"/>
        </w:rPr>
        <w:t>Del Seguimiento y Evaluación de los Programas Presupuestarios</w:t>
      </w:r>
    </w:p>
    <w:p w14:paraId="2126A02F" w14:textId="77777777" w:rsidR="00C82A44" w:rsidRPr="00A52C56" w:rsidRDefault="00C82A44" w:rsidP="004F2C65">
      <w:pPr>
        <w:widowControl w:val="0"/>
        <w:ind w:right="51"/>
        <w:jc w:val="center"/>
        <w:rPr>
          <w:rFonts w:ascii="Arial" w:eastAsia="Arial" w:hAnsi="Arial" w:cs="Arial"/>
          <w:b/>
          <w:sz w:val="19"/>
          <w:szCs w:val="19"/>
        </w:rPr>
      </w:pPr>
      <w:r w:rsidRPr="00A52C56">
        <w:rPr>
          <w:rFonts w:ascii="Arial" w:hAnsi="Arial" w:cs="Arial"/>
          <w:sz w:val="19"/>
          <w:szCs w:val="19"/>
          <w:vertAlign w:val="superscript"/>
          <w:lang w:val="es-ES_tradnl"/>
        </w:rPr>
        <w:t>(</w:t>
      </w:r>
      <w:r w:rsidRPr="00A52C56">
        <w:rPr>
          <w:rFonts w:ascii="Arial" w:hAnsi="Arial" w:cs="Arial"/>
          <w:sz w:val="19"/>
          <w:szCs w:val="19"/>
          <w:vertAlign w:val="superscript"/>
          <w:lang w:val="es-MX"/>
        </w:rPr>
        <w:t xml:space="preserve">Adición según Decreto </w:t>
      </w:r>
      <w:r w:rsidR="005C7DCA" w:rsidRPr="00A52C56">
        <w:rPr>
          <w:rFonts w:ascii="Arial" w:hAnsi="Arial" w:cs="Arial"/>
          <w:sz w:val="19"/>
          <w:szCs w:val="19"/>
          <w:vertAlign w:val="superscript"/>
          <w:lang w:val="es-MX"/>
        </w:rPr>
        <w:t>PPOE</w:t>
      </w:r>
      <w:r w:rsidRPr="00A52C56">
        <w:rPr>
          <w:rFonts w:ascii="Arial" w:hAnsi="Arial" w:cs="Arial"/>
          <w:sz w:val="19"/>
          <w:szCs w:val="19"/>
          <w:vertAlign w:val="superscript"/>
          <w:lang w:val="es-MX"/>
        </w:rPr>
        <w:t xml:space="preserve"> de 02-07-2016)</w:t>
      </w:r>
    </w:p>
    <w:p w14:paraId="61DBF28E" w14:textId="77777777" w:rsidR="004F2C65" w:rsidRPr="00A52C56" w:rsidRDefault="004F2C65" w:rsidP="004F2C65">
      <w:pPr>
        <w:widowControl w:val="0"/>
        <w:ind w:right="51"/>
        <w:jc w:val="center"/>
        <w:rPr>
          <w:rFonts w:ascii="Arial" w:eastAsia="Arial" w:hAnsi="Arial" w:cs="Arial"/>
          <w:b/>
          <w:sz w:val="19"/>
          <w:szCs w:val="19"/>
        </w:rPr>
      </w:pPr>
    </w:p>
    <w:p w14:paraId="4DF5165D" w14:textId="77777777" w:rsidR="004F2C65" w:rsidRPr="00A52C56" w:rsidRDefault="004F2C65" w:rsidP="004F2C65">
      <w:pPr>
        <w:widowControl w:val="0"/>
        <w:ind w:right="51"/>
        <w:jc w:val="both"/>
        <w:rPr>
          <w:rFonts w:ascii="Arial" w:eastAsia="Arial" w:hAnsi="Arial" w:cs="Arial"/>
          <w:sz w:val="19"/>
          <w:szCs w:val="19"/>
        </w:rPr>
      </w:pPr>
      <w:r w:rsidRPr="00A52C56">
        <w:rPr>
          <w:rFonts w:ascii="Arial" w:eastAsia="Arial" w:hAnsi="Arial" w:cs="Arial"/>
          <w:b/>
          <w:sz w:val="19"/>
          <w:szCs w:val="19"/>
        </w:rPr>
        <w:t>Artículo 161.</w:t>
      </w:r>
      <w:r w:rsidRPr="00A52C56">
        <w:rPr>
          <w:rFonts w:ascii="Arial" w:eastAsia="Arial" w:hAnsi="Arial" w:cs="Arial"/>
          <w:sz w:val="19"/>
          <w:szCs w:val="19"/>
        </w:rPr>
        <w:t xml:space="preserve"> Corresponde a la Secretaría, poner a disposición de las Dependencias y Entidades el Sistema electrónico donde se realizarán los reportes de información del avance y resultados de los indicadores de la MIR, así como de su revisión y seguimiento.</w:t>
      </w:r>
    </w:p>
    <w:p w14:paraId="4E67D363" w14:textId="77777777" w:rsidR="004F2C65" w:rsidRPr="00A52C56" w:rsidRDefault="004F2C65" w:rsidP="004F2C65">
      <w:pPr>
        <w:widowControl w:val="0"/>
        <w:ind w:right="51"/>
        <w:jc w:val="both"/>
        <w:rPr>
          <w:rFonts w:ascii="Arial" w:eastAsia="Arial" w:hAnsi="Arial" w:cs="Arial"/>
          <w:sz w:val="19"/>
          <w:szCs w:val="19"/>
        </w:rPr>
      </w:pPr>
    </w:p>
    <w:p w14:paraId="0025627F" w14:textId="77777777" w:rsidR="004F2C65" w:rsidRPr="00A52C56" w:rsidRDefault="004F2C65" w:rsidP="004F2C65">
      <w:pPr>
        <w:widowControl w:val="0"/>
        <w:ind w:right="51"/>
        <w:jc w:val="both"/>
        <w:rPr>
          <w:rFonts w:ascii="Arial" w:eastAsia="Arial" w:hAnsi="Arial" w:cs="Arial"/>
          <w:sz w:val="19"/>
          <w:szCs w:val="19"/>
        </w:rPr>
      </w:pPr>
      <w:r w:rsidRPr="00A52C56">
        <w:rPr>
          <w:rFonts w:ascii="Arial" w:eastAsia="Arial" w:hAnsi="Arial" w:cs="Arial"/>
          <w:sz w:val="19"/>
          <w:szCs w:val="19"/>
        </w:rPr>
        <w:t>La Instancia Técnica de Evaluación será responsable de verificar que las Dependencias y Entidades responsables de los Programas Presupuestarios en la formulación de Indicadores cumplan con la metodología del Marco Lógico, así como de realizar la planeación para la evaluación de las MIR.</w:t>
      </w:r>
      <w:r w:rsidR="00F83566" w:rsidRPr="00A52C56">
        <w:rPr>
          <w:rFonts w:ascii="Arial" w:hAnsi="Arial" w:cs="Arial"/>
          <w:sz w:val="19"/>
          <w:szCs w:val="19"/>
          <w:vertAlign w:val="superscript"/>
          <w:lang w:val="es-ES_tradnl"/>
        </w:rPr>
        <w:t xml:space="preserve"> </w:t>
      </w:r>
      <w:proofErr w:type="gramStart"/>
      <w:r w:rsidR="00F83566" w:rsidRPr="00A52C56">
        <w:rPr>
          <w:rFonts w:ascii="Arial" w:hAnsi="Arial" w:cs="Arial"/>
          <w:sz w:val="19"/>
          <w:szCs w:val="19"/>
          <w:vertAlign w:val="superscript"/>
          <w:lang w:val="es-ES_tradnl"/>
        </w:rPr>
        <w:t>(</w:t>
      </w:r>
      <w:r w:rsidR="00F83566" w:rsidRPr="00A52C56">
        <w:rPr>
          <w:rFonts w:ascii="Arial" w:hAnsi="Arial" w:cs="Arial"/>
          <w:sz w:val="19"/>
          <w:szCs w:val="19"/>
          <w:vertAlign w:val="superscript"/>
          <w:lang w:val="es-MX"/>
        </w:rPr>
        <w:t xml:space="preserve"> Reforma</w:t>
      </w:r>
      <w:proofErr w:type="gramEnd"/>
      <w:r w:rsidR="00F83566"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F83566" w:rsidRPr="00A52C56">
        <w:rPr>
          <w:rFonts w:ascii="Arial" w:hAnsi="Arial" w:cs="Arial"/>
          <w:sz w:val="19"/>
          <w:szCs w:val="19"/>
          <w:vertAlign w:val="superscript"/>
          <w:lang w:val="es-MX"/>
        </w:rPr>
        <w:t xml:space="preserve"> de 02-07-2016)</w:t>
      </w:r>
    </w:p>
    <w:p w14:paraId="35405A55" w14:textId="77777777" w:rsidR="004F2C65" w:rsidRPr="00A52C56" w:rsidRDefault="004F2C65" w:rsidP="004F2C65">
      <w:pPr>
        <w:pStyle w:val="Prrafodelista"/>
        <w:ind w:left="720"/>
        <w:rPr>
          <w:rFonts w:ascii="Arial" w:eastAsia="Arial" w:hAnsi="Arial" w:cs="Arial"/>
          <w:sz w:val="19"/>
          <w:szCs w:val="19"/>
        </w:rPr>
      </w:pPr>
    </w:p>
    <w:p w14:paraId="00D65191" w14:textId="77777777" w:rsidR="004F2C65" w:rsidRPr="00A52C56" w:rsidRDefault="004F2C65" w:rsidP="004F2C65">
      <w:pPr>
        <w:widowControl w:val="0"/>
        <w:ind w:right="51"/>
        <w:jc w:val="both"/>
        <w:rPr>
          <w:rFonts w:ascii="Arial" w:eastAsia="Arial" w:hAnsi="Arial" w:cs="Arial"/>
          <w:sz w:val="19"/>
          <w:szCs w:val="19"/>
        </w:rPr>
      </w:pPr>
      <w:r w:rsidRPr="00A52C56">
        <w:rPr>
          <w:rFonts w:ascii="Arial" w:eastAsia="Arial" w:hAnsi="Arial" w:cs="Arial"/>
          <w:b/>
          <w:sz w:val="19"/>
          <w:szCs w:val="19"/>
        </w:rPr>
        <w:t>Artículo 162.</w:t>
      </w:r>
      <w:r w:rsidRPr="00A52C56">
        <w:rPr>
          <w:rFonts w:ascii="Arial" w:eastAsia="Arial" w:hAnsi="Arial" w:cs="Arial"/>
          <w:sz w:val="19"/>
          <w:szCs w:val="19"/>
        </w:rPr>
        <w:t xml:space="preserve"> Las Dependencias y Entidades serán responsables de:</w:t>
      </w:r>
    </w:p>
    <w:p w14:paraId="3903CBA4" w14:textId="77777777" w:rsidR="004F2C65" w:rsidRPr="00A52C56" w:rsidRDefault="004F2C65" w:rsidP="004F2C65">
      <w:pPr>
        <w:widowControl w:val="0"/>
        <w:ind w:right="51"/>
        <w:jc w:val="both"/>
        <w:rPr>
          <w:rFonts w:ascii="Arial" w:eastAsia="Arial" w:hAnsi="Arial" w:cs="Arial"/>
          <w:sz w:val="19"/>
          <w:szCs w:val="19"/>
        </w:rPr>
      </w:pPr>
    </w:p>
    <w:p w14:paraId="61A8339C" w14:textId="77777777" w:rsidR="004F2C65" w:rsidRPr="00A52C56" w:rsidRDefault="004F2C65" w:rsidP="0015145E">
      <w:pPr>
        <w:widowControl w:val="0"/>
        <w:numPr>
          <w:ilvl w:val="0"/>
          <w:numId w:val="111"/>
        </w:numPr>
        <w:spacing w:after="120"/>
        <w:ind w:right="51"/>
        <w:jc w:val="both"/>
        <w:rPr>
          <w:rFonts w:ascii="Arial" w:eastAsia="Arial" w:hAnsi="Arial" w:cs="Arial"/>
          <w:sz w:val="19"/>
          <w:szCs w:val="19"/>
        </w:rPr>
      </w:pPr>
      <w:r w:rsidRPr="00A52C56">
        <w:rPr>
          <w:rFonts w:ascii="Arial" w:eastAsia="Arial" w:hAnsi="Arial" w:cs="Arial"/>
          <w:sz w:val="19"/>
          <w:szCs w:val="19"/>
        </w:rPr>
        <w:t>Formular los indicadores con la metodología del marco lógico, así como de establecer las metas;</w:t>
      </w:r>
    </w:p>
    <w:p w14:paraId="0CD0D598" w14:textId="77777777" w:rsidR="004F2C65" w:rsidRPr="00A52C56" w:rsidRDefault="004F2C65" w:rsidP="0015145E">
      <w:pPr>
        <w:widowControl w:val="0"/>
        <w:numPr>
          <w:ilvl w:val="0"/>
          <w:numId w:val="111"/>
        </w:numPr>
        <w:spacing w:after="120"/>
        <w:ind w:right="51"/>
        <w:jc w:val="both"/>
        <w:rPr>
          <w:rFonts w:ascii="Arial" w:eastAsia="Arial" w:hAnsi="Arial" w:cs="Arial"/>
          <w:sz w:val="19"/>
          <w:szCs w:val="19"/>
        </w:rPr>
      </w:pPr>
      <w:r w:rsidRPr="00A52C56">
        <w:rPr>
          <w:rFonts w:ascii="Arial" w:eastAsia="Arial" w:hAnsi="Arial" w:cs="Arial"/>
          <w:sz w:val="19"/>
          <w:szCs w:val="19"/>
        </w:rPr>
        <w:t>Atender las observaciones que resulten de la captura y análisis de la información;</w:t>
      </w:r>
    </w:p>
    <w:p w14:paraId="429EED9A" w14:textId="77777777" w:rsidR="004F2C65" w:rsidRPr="00A52C56" w:rsidRDefault="004F2C65" w:rsidP="0015145E">
      <w:pPr>
        <w:widowControl w:val="0"/>
        <w:numPr>
          <w:ilvl w:val="0"/>
          <w:numId w:val="111"/>
        </w:numPr>
        <w:spacing w:after="120"/>
        <w:ind w:right="51"/>
        <w:jc w:val="both"/>
        <w:rPr>
          <w:rFonts w:ascii="Arial" w:eastAsia="Arial" w:hAnsi="Arial" w:cs="Arial"/>
          <w:sz w:val="19"/>
          <w:szCs w:val="19"/>
        </w:rPr>
      </w:pPr>
      <w:r w:rsidRPr="00A52C56">
        <w:rPr>
          <w:rFonts w:ascii="Arial" w:eastAsia="Arial" w:hAnsi="Arial" w:cs="Arial"/>
          <w:sz w:val="19"/>
          <w:szCs w:val="19"/>
        </w:rPr>
        <w:t>Promover y solicitar las actualizaciones de las MIR y de las metas, según sea el caso;</w:t>
      </w:r>
    </w:p>
    <w:p w14:paraId="660E0E6D" w14:textId="77777777" w:rsidR="004F2C65" w:rsidRPr="00A52C56" w:rsidRDefault="004F2C65" w:rsidP="0015145E">
      <w:pPr>
        <w:widowControl w:val="0"/>
        <w:numPr>
          <w:ilvl w:val="0"/>
          <w:numId w:val="111"/>
        </w:numPr>
        <w:spacing w:after="120"/>
        <w:ind w:right="51"/>
        <w:jc w:val="both"/>
        <w:rPr>
          <w:rFonts w:ascii="Arial" w:eastAsia="Arial" w:hAnsi="Arial" w:cs="Arial"/>
          <w:sz w:val="19"/>
          <w:szCs w:val="19"/>
        </w:rPr>
      </w:pPr>
      <w:r w:rsidRPr="00A52C56">
        <w:rPr>
          <w:rFonts w:ascii="Arial" w:eastAsia="Arial" w:hAnsi="Arial" w:cs="Arial"/>
          <w:sz w:val="19"/>
          <w:szCs w:val="19"/>
        </w:rPr>
        <w:t>De la información que se registre en el Sistema electrónico, incluido en ella la calidad, veracidad y comprobación de la misma, y</w:t>
      </w:r>
    </w:p>
    <w:p w14:paraId="444C5180" w14:textId="77777777" w:rsidR="004F2C65" w:rsidRPr="00A52C56" w:rsidRDefault="004F2C65" w:rsidP="0015145E">
      <w:pPr>
        <w:widowControl w:val="0"/>
        <w:numPr>
          <w:ilvl w:val="0"/>
          <w:numId w:val="111"/>
        </w:numPr>
        <w:spacing w:after="120"/>
        <w:ind w:right="51"/>
        <w:jc w:val="both"/>
        <w:rPr>
          <w:rFonts w:ascii="Arial" w:eastAsia="Arial" w:hAnsi="Arial" w:cs="Arial"/>
          <w:sz w:val="19"/>
          <w:szCs w:val="19"/>
        </w:rPr>
      </w:pPr>
      <w:r w:rsidRPr="00A52C56">
        <w:rPr>
          <w:rFonts w:ascii="Arial" w:eastAsia="Arial" w:hAnsi="Arial" w:cs="Arial"/>
          <w:sz w:val="19"/>
          <w:szCs w:val="19"/>
        </w:rPr>
        <w:t xml:space="preserve">Realizar su publicación en las plataformas web de transparencia y de sus portales de internet. </w:t>
      </w:r>
      <w:proofErr w:type="gramStart"/>
      <w:r w:rsidR="00F83566" w:rsidRPr="00A52C56">
        <w:rPr>
          <w:rFonts w:ascii="Arial" w:hAnsi="Arial" w:cs="Arial"/>
          <w:sz w:val="19"/>
          <w:szCs w:val="19"/>
          <w:vertAlign w:val="superscript"/>
          <w:lang w:val="es-ES_tradnl"/>
        </w:rPr>
        <w:t>(</w:t>
      </w:r>
      <w:r w:rsidR="00F83566" w:rsidRPr="00A52C56">
        <w:rPr>
          <w:rFonts w:ascii="Arial" w:hAnsi="Arial" w:cs="Arial"/>
          <w:sz w:val="19"/>
          <w:szCs w:val="19"/>
          <w:vertAlign w:val="superscript"/>
          <w:lang w:val="es-MX"/>
        </w:rPr>
        <w:t xml:space="preserve"> Reforma</w:t>
      </w:r>
      <w:proofErr w:type="gramEnd"/>
      <w:r w:rsidR="00F83566"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F83566" w:rsidRPr="00A52C56">
        <w:rPr>
          <w:rFonts w:ascii="Arial" w:hAnsi="Arial" w:cs="Arial"/>
          <w:sz w:val="19"/>
          <w:szCs w:val="19"/>
          <w:vertAlign w:val="superscript"/>
          <w:lang w:val="es-MX"/>
        </w:rPr>
        <w:t xml:space="preserve"> de 02-07-2016)</w:t>
      </w:r>
    </w:p>
    <w:p w14:paraId="3EDF768A" w14:textId="77777777" w:rsidR="00124A3E" w:rsidRPr="00A52C56" w:rsidRDefault="00124A3E" w:rsidP="00306141">
      <w:pPr>
        <w:jc w:val="center"/>
        <w:rPr>
          <w:rFonts w:ascii="Arial" w:hAnsi="Arial" w:cs="Arial"/>
          <w:b/>
          <w:sz w:val="19"/>
          <w:szCs w:val="19"/>
        </w:rPr>
      </w:pPr>
    </w:p>
    <w:p w14:paraId="1DD35A36" w14:textId="77777777" w:rsidR="00124A3E" w:rsidRPr="00A52C56" w:rsidRDefault="00124A3E" w:rsidP="00306141">
      <w:pPr>
        <w:jc w:val="center"/>
        <w:rPr>
          <w:rFonts w:ascii="Arial" w:hAnsi="Arial" w:cs="Arial"/>
          <w:b/>
          <w:sz w:val="19"/>
          <w:szCs w:val="19"/>
          <w:lang w:val="es-ES_tradnl"/>
        </w:rPr>
      </w:pPr>
    </w:p>
    <w:p w14:paraId="5038876F" w14:textId="77777777" w:rsidR="006F4E2F" w:rsidRPr="00A52C56" w:rsidRDefault="00F33532" w:rsidP="00306141">
      <w:pPr>
        <w:jc w:val="center"/>
        <w:rPr>
          <w:rFonts w:ascii="Arial" w:hAnsi="Arial" w:cs="Arial"/>
          <w:b/>
          <w:sz w:val="19"/>
          <w:szCs w:val="19"/>
          <w:lang w:val="es-ES_tradnl"/>
        </w:rPr>
      </w:pPr>
      <w:r w:rsidRPr="00A52C56">
        <w:rPr>
          <w:rFonts w:ascii="Arial" w:hAnsi="Arial" w:cs="Arial"/>
          <w:b/>
          <w:sz w:val="19"/>
          <w:szCs w:val="19"/>
          <w:lang w:val="es-ES_tradnl"/>
        </w:rPr>
        <w:t>Título Sexto</w:t>
      </w:r>
    </w:p>
    <w:p w14:paraId="23B0818C" w14:textId="77777777" w:rsidR="006F4E2F" w:rsidRPr="00A52C56" w:rsidRDefault="00F33532" w:rsidP="00306141">
      <w:pPr>
        <w:jc w:val="center"/>
        <w:rPr>
          <w:rFonts w:ascii="Arial" w:hAnsi="Arial" w:cs="Arial"/>
          <w:b/>
          <w:sz w:val="19"/>
          <w:szCs w:val="19"/>
          <w:lang w:val="es-ES_tradnl"/>
        </w:rPr>
      </w:pPr>
      <w:r w:rsidRPr="00A52C56">
        <w:rPr>
          <w:rFonts w:ascii="Arial" w:hAnsi="Arial" w:cs="Arial"/>
          <w:b/>
          <w:sz w:val="19"/>
          <w:szCs w:val="19"/>
          <w:lang w:val="es-ES_tradnl"/>
        </w:rPr>
        <w:t>De las Transferencias, Asignaciones, Subsidios y Otras Ayudas</w:t>
      </w:r>
    </w:p>
    <w:p w14:paraId="456691A1" w14:textId="77777777" w:rsidR="006F4E2F" w:rsidRPr="00A52C56" w:rsidRDefault="006F4E2F" w:rsidP="00306141">
      <w:pPr>
        <w:jc w:val="center"/>
        <w:rPr>
          <w:rFonts w:ascii="Arial" w:hAnsi="Arial" w:cs="Arial"/>
          <w:b/>
          <w:sz w:val="19"/>
          <w:szCs w:val="19"/>
          <w:lang w:val="es-ES_tradnl"/>
        </w:rPr>
      </w:pPr>
    </w:p>
    <w:p w14:paraId="0AEDA90E" w14:textId="77777777" w:rsidR="006F4E2F" w:rsidRPr="00A52C56" w:rsidRDefault="00F33532" w:rsidP="00306141">
      <w:pPr>
        <w:jc w:val="center"/>
        <w:rPr>
          <w:rFonts w:ascii="Arial" w:hAnsi="Arial" w:cs="Arial"/>
          <w:b/>
          <w:sz w:val="19"/>
          <w:szCs w:val="19"/>
          <w:lang w:val="es-ES_tradnl"/>
        </w:rPr>
      </w:pPr>
      <w:r w:rsidRPr="00A52C56">
        <w:rPr>
          <w:rFonts w:ascii="Arial" w:hAnsi="Arial" w:cs="Arial"/>
          <w:b/>
          <w:sz w:val="19"/>
          <w:szCs w:val="19"/>
          <w:lang w:val="es-ES_tradnl"/>
        </w:rPr>
        <w:t>Capítulo Primero</w:t>
      </w:r>
    </w:p>
    <w:p w14:paraId="5A7B3036" w14:textId="77777777" w:rsidR="006F4E2F" w:rsidRPr="00A52C56" w:rsidRDefault="00F33532" w:rsidP="00306141">
      <w:pPr>
        <w:jc w:val="center"/>
        <w:rPr>
          <w:rFonts w:ascii="Arial" w:hAnsi="Arial" w:cs="Arial"/>
          <w:b/>
          <w:sz w:val="19"/>
          <w:szCs w:val="19"/>
          <w:lang w:val="es-ES_tradnl"/>
        </w:rPr>
      </w:pPr>
      <w:r w:rsidRPr="00A52C56">
        <w:rPr>
          <w:rFonts w:ascii="Arial" w:hAnsi="Arial" w:cs="Arial"/>
          <w:b/>
          <w:sz w:val="19"/>
          <w:szCs w:val="19"/>
          <w:lang w:val="es-ES_tradnl"/>
        </w:rPr>
        <w:t>De las Transferencias y Asignaciones</w:t>
      </w:r>
    </w:p>
    <w:p w14:paraId="42F57550" w14:textId="77777777" w:rsidR="006F4E2F" w:rsidRPr="00A52C56" w:rsidRDefault="006F4E2F" w:rsidP="00306141">
      <w:pPr>
        <w:jc w:val="center"/>
        <w:rPr>
          <w:rFonts w:ascii="Arial" w:hAnsi="Arial" w:cs="Arial"/>
          <w:sz w:val="19"/>
          <w:szCs w:val="19"/>
          <w:lang w:val="es-ES_tradnl"/>
        </w:rPr>
      </w:pPr>
    </w:p>
    <w:p w14:paraId="5DA254E7"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163.</w:t>
      </w:r>
      <w:r w:rsidRPr="00A52C56">
        <w:rPr>
          <w:rFonts w:ascii="Arial" w:hAnsi="Arial" w:cs="Arial"/>
          <w:sz w:val="19"/>
          <w:szCs w:val="19"/>
          <w:lang w:val="es-ES_tradnl"/>
        </w:rPr>
        <w:t xml:space="preserve"> En los presupuestos de egresos de las Dependencias y Entidades se incluirán las transferencias aprobadas en el Presupuesto de Egresos de la Federación.</w:t>
      </w:r>
    </w:p>
    <w:p w14:paraId="37A00FC4" w14:textId="77777777" w:rsidR="006F4E2F" w:rsidRPr="00A52C56" w:rsidRDefault="006F4E2F" w:rsidP="00306141">
      <w:pPr>
        <w:jc w:val="both"/>
        <w:rPr>
          <w:rFonts w:ascii="Arial" w:hAnsi="Arial" w:cs="Arial"/>
          <w:sz w:val="19"/>
          <w:szCs w:val="19"/>
          <w:lang w:val="es-ES_tradnl"/>
        </w:rPr>
      </w:pPr>
    </w:p>
    <w:p w14:paraId="1289909F"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La recepción de los recursos federales por parte de las Entidades conlleva la obligación de expedir a favor del Gobierno del Estado el comprobante fiscal digital por el monto total transferido. Las Entidades tendrán la obligación de registrar presupuestariamente los recursos federales, con base en las partidas de los capítulos y conceptos del Clasificador por objeto del gasto autorizado, atendiendo a los momentos del egreso determinado por el Consejo Nacional de Armonización Contable.</w:t>
      </w:r>
    </w:p>
    <w:p w14:paraId="427DE300" w14:textId="77777777" w:rsidR="006F4E2F" w:rsidRPr="00A52C56" w:rsidRDefault="006F4E2F" w:rsidP="00306141">
      <w:pPr>
        <w:jc w:val="both"/>
        <w:rPr>
          <w:rFonts w:ascii="Arial" w:hAnsi="Arial" w:cs="Arial"/>
          <w:sz w:val="19"/>
          <w:szCs w:val="19"/>
          <w:lang w:val="es-ES_tradnl"/>
        </w:rPr>
      </w:pPr>
    </w:p>
    <w:p w14:paraId="727A5C86"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lastRenderedPageBreak/>
        <w:t>Así mismo serán responsables de colocar en la documentación justificativa y comprobatoria del gasto el sello de operado. Identificando la denominación del recurso aplicado, ejercido y comprobado.</w:t>
      </w:r>
    </w:p>
    <w:p w14:paraId="5B3C859A" w14:textId="77777777" w:rsidR="006F4E2F" w:rsidRPr="00A52C56" w:rsidRDefault="006F4E2F" w:rsidP="00306141">
      <w:pPr>
        <w:jc w:val="both"/>
        <w:rPr>
          <w:rFonts w:ascii="Arial" w:hAnsi="Arial" w:cs="Arial"/>
          <w:sz w:val="19"/>
          <w:szCs w:val="19"/>
          <w:lang w:val="es-ES_tradnl"/>
        </w:rPr>
      </w:pPr>
    </w:p>
    <w:p w14:paraId="3BDE47C7"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La documentación generada en el ejercicio de recursos transferidos y asignados por la Federación deberá ser resguardada y custodiada por la Dependencia o Entidad responsable en un plazo de cinco años contados a partir del año siguiente de su ejercicio.</w:t>
      </w:r>
    </w:p>
    <w:p w14:paraId="5974672C" w14:textId="77777777" w:rsidR="006F4E2F" w:rsidRPr="00A52C56" w:rsidRDefault="006F4E2F" w:rsidP="00306141">
      <w:pPr>
        <w:jc w:val="both"/>
        <w:rPr>
          <w:rFonts w:ascii="Arial" w:hAnsi="Arial" w:cs="Arial"/>
          <w:sz w:val="19"/>
          <w:szCs w:val="19"/>
          <w:lang w:val="es-ES_tradnl"/>
        </w:rPr>
      </w:pPr>
    </w:p>
    <w:p w14:paraId="61A6E091"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Las Dependencias a las que se les transfiera recursos federales deberán presentar recibo por el monto total transferido suscrito por el titular de la misma o por el servidor público a quien se le haya delegado funciones y facultades para el trámite presupuestario mediante acuerdo delegatorio debidamente publicado en el órgano de difusión oficial del Estado.</w:t>
      </w:r>
    </w:p>
    <w:p w14:paraId="5A0215DB" w14:textId="77777777" w:rsidR="006F4E2F" w:rsidRPr="00A52C56" w:rsidRDefault="006F4E2F" w:rsidP="00306141">
      <w:pPr>
        <w:jc w:val="both"/>
        <w:rPr>
          <w:rFonts w:ascii="Arial" w:hAnsi="Arial" w:cs="Arial"/>
          <w:sz w:val="19"/>
          <w:szCs w:val="19"/>
          <w:lang w:val="es-ES_tradnl"/>
        </w:rPr>
      </w:pPr>
    </w:p>
    <w:p w14:paraId="1D0D6414"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Los servidores públicos de las Dependencias tendrán las mismas obligaciones contenidas en el párrafo tercero y cuarto del presente artículo. La Secretaría definirá el procedimiento a seguir por las Dependencias y Entidades para la recepción de las asignaciones y transferencias.</w:t>
      </w:r>
    </w:p>
    <w:p w14:paraId="25C50DDD" w14:textId="77777777" w:rsidR="006F4E2F" w:rsidRPr="00A52C56" w:rsidRDefault="006F4E2F" w:rsidP="00306141">
      <w:pPr>
        <w:jc w:val="both"/>
        <w:rPr>
          <w:rFonts w:ascii="Arial" w:hAnsi="Arial" w:cs="Arial"/>
          <w:sz w:val="19"/>
          <w:szCs w:val="19"/>
          <w:lang w:val="es-ES_tradnl"/>
        </w:rPr>
      </w:pPr>
    </w:p>
    <w:p w14:paraId="13B18C6A"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 xml:space="preserve">Artículo 164. </w:t>
      </w:r>
      <w:r w:rsidRPr="00A52C56">
        <w:rPr>
          <w:rFonts w:ascii="Arial" w:hAnsi="Arial" w:cs="Arial"/>
          <w:sz w:val="19"/>
          <w:szCs w:val="19"/>
          <w:lang w:val="es-ES_tradnl"/>
        </w:rPr>
        <w:t xml:space="preserve">Los recursos autorizados en el Presupuesto de Egresos para los órganos administrativos desconcentrados de las Dependencias tendrán el carácter de transferencias. La Dependencia a cargo de dichas transferencias tendrá el control y supervisión de que las erogaciones que realice el órgano administrativo desconcentrado </w:t>
      </w:r>
      <w:proofErr w:type="gramStart"/>
      <w:r w:rsidRPr="00A52C56">
        <w:rPr>
          <w:rFonts w:ascii="Arial" w:hAnsi="Arial" w:cs="Arial"/>
          <w:sz w:val="19"/>
          <w:szCs w:val="19"/>
          <w:lang w:val="es-ES_tradnl"/>
        </w:rPr>
        <w:t>cumpla</w:t>
      </w:r>
      <w:proofErr w:type="gramEnd"/>
      <w:r w:rsidRPr="00A52C56">
        <w:rPr>
          <w:rFonts w:ascii="Arial" w:hAnsi="Arial" w:cs="Arial"/>
          <w:sz w:val="19"/>
          <w:szCs w:val="19"/>
          <w:lang w:val="es-ES_tradnl"/>
        </w:rPr>
        <w:t xml:space="preserve"> con el principio de anualidad, exigiéndole para tal caso </w:t>
      </w:r>
      <w:proofErr w:type="gramStart"/>
      <w:r w:rsidRPr="00A52C56">
        <w:rPr>
          <w:rFonts w:ascii="Arial" w:hAnsi="Arial" w:cs="Arial"/>
          <w:sz w:val="19"/>
          <w:szCs w:val="19"/>
          <w:lang w:val="es-ES_tradnl"/>
        </w:rPr>
        <w:t>que</w:t>
      </w:r>
      <w:proofErr w:type="gramEnd"/>
      <w:r w:rsidRPr="00A52C56">
        <w:rPr>
          <w:rFonts w:ascii="Arial" w:hAnsi="Arial" w:cs="Arial"/>
          <w:sz w:val="19"/>
          <w:szCs w:val="19"/>
          <w:lang w:val="es-ES_tradnl"/>
        </w:rPr>
        <w:t xml:space="preserve"> concluido el ejercicio informe sobre su pasivo circulante, los ahorros y economías obtenidas en el año fiscal.</w:t>
      </w:r>
    </w:p>
    <w:p w14:paraId="1D6469AB" w14:textId="77777777" w:rsidR="006F4E2F" w:rsidRPr="00A52C56" w:rsidRDefault="006F4E2F" w:rsidP="00306141">
      <w:pPr>
        <w:jc w:val="both"/>
        <w:rPr>
          <w:rFonts w:ascii="Arial" w:hAnsi="Arial" w:cs="Arial"/>
          <w:sz w:val="19"/>
          <w:szCs w:val="19"/>
          <w:lang w:val="es-ES_tradnl"/>
        </w:rPr>
      </w:pPr>
    </w:p>
    <w:p w14:paraId="30369093"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Estos ahorros y economías deberán ser reintegrados a la Secretaría en el mismo plazo señalado para las Dependencias y Entidades.</w:t>
      </w:r>
    </w:p>
    <w:p w14:paraId="38552DDF" w14:textId="77777777" w:rsidR="006F4E2F" w:rsidRPr="00A52C56" w:rsidRDefault="006F4E2F" w:rsidP="00306141">
      <w:pPr>
        <w:jc w:val="both"/>
        <w:rPr>
          <w:rFonts w:ascii="Arial" w:hAnsi="Arial" w:cs="Arial"/>
          <w:sz w:val="19"/>
          <w:szCs w:val="19"/>
          <w:lang w:val="es-ES_tradnl"/>
        </w:rPr>
      </w:pPr>
    </w:p>
    <w:p w14:paraId="36CD8F04"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Los titulares de los órganos administrativos desconcentrados serán responsables de la planeación, programación, presupuestación, ejercicio, control, seguimiento y evaluación del presupuesto que le sea transferido.</w:t>
      </w:r>
    </w:p>
    <w:p w14:paraId="06F45F7A" w14:textId="77777777" w:rsidR="006F4E2F" w:rsidRPr="00A52C56" w:rsidRDefault="006F4E2F" w:rsidP="00306141">
      <w:pPr>
        <w:jc w:val="both"/>
        <w:rPr>
          <w:rFonts w:ascii="Arial" w:hAnsi="Arial" w:cs="Arial"/>
          <w:sz w:val="19"/>
          <w:szCs w:val="19"/>
          <w:lang w:val="es-ES_tradnl"/>
        </w:rPr>
      </w:pPr>
    </w:p>
    <w:p w14:paraId="67FF88AF"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La documentación justificativa y comprobatoria del gasto deberá ser resguardada y custodiada por el órgano administrativo desconcentrado durante los mismos plazos señalados para la Dependencia a la que se encuentre adscrito.</w:t>
      </w:r>
    </w:p>
    <w:p w14:paraId="512B98B6" w14:textId="77777777" w:rsidR="006F4E2F" w:rsidRPr="00A52C56" w:rsidRDefault="006F4E2F" w:rsidP="00306141">
      <w:pPr>
        <w:jc w:val="both"/>
        <w:rPr>
          <w:rFonts w:ascii="Arial" w:hAnsi="Arial" w:cs="Arial"/>
          <w:sz w:val="19"/>
          <w:szCs w:val="19"/>
          <w:lang w:val="es-ES_tradnl"/>
        </w:rPr>
      </w:pPr>
    </w:p>
    <w:p w14:paraId="108E509E"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 xml:space="preserve">Los titulares de los órganos administrativos desconcentrados estarán obligados a dar cumplimiento a las solicitudes de información, así como de proporcionar a </w:t>
      </w:r>
      <w:r w:rsidRPr="00A52C56">
        <w:rPr>
          <w:rFonts w:ascii="Arial" w:hAnsi="Arial" w:cs="Arial"/>
          <w:sz w:val="19"/>
          <w:szCs w:val="19"/>
          <w:lang w:val="es-ES_tradnl"/>
        </w:rPr>
        <w:lastRenderedPageBreak/>
        <w:t>los órganos de control y fiscalización estatales y federales la documentación e información que le sea solicitada.</w:t>
      </w:r>
    </w:p>
    <w:p w14:paraId="3EB7705A" w14:textId="77777777" w:rsidR="006F4E2F" w:rsidRPr="00A52C56" w:rsidRDefault="006F4E2F" w:rsidP="001F1675">
      <w:pPr>
        <w:jc w:val="center"/>
        <w:rPr>
          <w:rFonts w:ascii="Arial" w:hAnsi="Arial" w:cs="Arial"/>
          <w:sz w:val="19"/>
          <w:szCs w:val="19"/>
          <w:lang w:val="es-ES_tradnl"/>
        </w:rPr>
      </w:pPr>
    </w:p>
    <w:p w14:paraId="1E5DF3F4" w14:textId="77777777" w:rsidR="006F4E2F" w:rsidRPr="00A52C56" w:rsidRDefault="00B03C53" w:rsidP="00306141">
      <w:pPr>
        <w:jc w:val="center"/>
        <w:rPr>
          <w:rFonts w:ascii="Arial" w:hAnsi="Arial" w:cs="Arial"/>
          <w:b/>
          <w:sz w:val="19"/>
          <w:szCs w:val="19"/>
          <w:lang w:val="es-ES_tradnl"/>
        </w:rPr>
      </w:pPr>
      <w:r w:rsidRPr="00A52C56">
        <w:rPr>
          <w:rFonts w:ascii="Arial" w:hAnsi="Arial" w:cs="Arial"/>
          <w:b/>
          <w:sz w:val="19"/>
          <w:szCs w:val="19"/>
          <w:lang w:val="es-ES_tradnl"/>
        </w:rPr>
        <w:t>Capítulo Segundo</w:t>
      </w:r>
    </w:p>
    <w:p w14:paraId="1564A784" w14:textId="77777777" w:rsidR="006F4E2F" w:rsidRPr="00A52C56" w:rsidRDefault="00B03C53" w:rsidP="00306141">
      <w:pPr>
        <w:jc w:val="center"/>
        <w:rPr>
          <w:rFonts w:ascii="Arial" w:hAnsi="Arial" w:cs="Arial"/>
          <w:b/>
          <w:sz w:val="19"/>
          <w:szCs w:val="19"/>
          <w:lang w:val="es-ES_tradnl"/>
        </w:rPr>
      </w:pPr>
      <w:r w:rsidRPr="00A52C56">
        <w:rPr>
          <w:rFonts w:ascii="Arial" w:hAnsi="Arial" w:cs="Arial"/>
          <w:b/>
          <w:sz w:val="19"/>
          <w:szCs w:val="19"/>
          <w:lang w:val="es-ES_tradnl"/>
        </w:rPr>
        <w:t>De los Subsidios</w:t>
      </w:r>
    </w:p>
    <w:p w14:paraId="517B3E8E" w14:textId="77777777" w:rsidR="006F4E2F" w:rsidRPr="00A52C56" w:rsidRDefault="006F4E2F" w:rsidP="001F1675">
      <w:pPr>
        <w:jc w:val="center"/>
        <w:rPr>
          <w:rFonts w:ascii="Arial" w:hAnsi="Arial" w:cs="Arial"/>
          <w:b/>
          <w:sz w:val="19"/>
          <w:szCs w:val="19"/>
          <w:lang w:val="es-ES_tradnl"/>
        </w:rPr>
      </w:pPr>
    </w:p>
    <w:p w14:paraId="001BB1FE"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165.</w:t>
      </w:r>
      <w:r w:rsidRPr="00A52C56">
        <w:rPr>
          <w:rFonts w:ascii="Arial" w:hAnsi="Arial" w:cs="Arial"/>
          <w:sz w:val="19"/>
          <w:szCs w:val="19"/>
          <w:lang w:val="es-ES_tradnl"/>
        </w:rPr>
        <w:t xml:space="preserve"> Las Dependencias y Entidades deberán establecer en su programa operativo anual las actividades relacionadas con el otorgamiento de subsidios, los que se ejercerán atendiendo al principio de anualidad.</w:t>
      </w:r>
    </w:p>
    <w:p w14:paraId="41882009" w14:textId="77777777" w:rsidR="006F4E2F" w:rsidRPr="00A52C56" w:rsidRDefault="006F4E2F" w:rsidP="00306141">
      <w:pPr>
        <w:jc w:val="both"/>
        <w:rPr>
          <w:rFonts w:ascii="Arial" w:hAnsi="Arial" w:cs="Arial"/>
          <w:sz w:val="19"/>
          <w:szCs w:val="19"/>
          <w:lang w:val="es-ES_tradnl"/>
        </w:rPr>
      </w:pPr>
    </w:p>
    <w:p w14:paraId="1E41CD0B"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Los recursos asignados en el rubro de subsidios deberán ser destinados a promover y fomentar la producción, transformación, comercialización y distribución de bienes y servicios; así como los relacionados con la mejora de la prestación de servicios públicos.</w:t>
      </w:r>
    </w:p>
    <w:p w14:paraId="5D63E3B4" w14:textId="77777777" w:rsidR="006F4E2F" w:rsidRPr="00A52C56" w:rsidRDefault="006F4E2F" w:rsidP="00306141">
      <w:pPr>
        <w:jc w:val="both"/>
        <w:rPr>
          <w:rFonts w:ascii="Arial" w:hAnsi="Arial" w:cs="Arial"/>
          <w:sz w:val="19"/>
          <w:szCs w:val="19"/>
          <w:lang w:val="es-ES_tradnl"/>
        </w:rPr>
      </w:pPr>
    </w:p>
    <w:p w14:paraId="5C235FE2"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Los servidores públicos a cargo de la operación de programas relacionados con el otorgamiento de subsidios, deberán identificar plenamente la región beneficiada, la población objetivo, los montos que se destinaran, tratándose de programas de beneficio directo a individuos, grupos sociales preferentemente deberá realizarse la distribución privilegiando a la población de menos ingresos y procurar la equidad entre regiones.</w:t>
      </w:r>
    </w:p>
    <w:p w14:paraId="542245BB" w14:textId="77777777" w:rsidR="006F4E2F" w:rsidRPr="00A52C56" w:rsidRDefault="006F4E2F" w:rsidP="00306141">
      <w:pPr>
        <w:jc w:val="both"/>
        <w:rPr>
          <w:rFonts w:ascii="Arial" w:hAnsi="Arial" w:cs="Arial"/>
          <w:sz w:val="19"/>
          <w:szCs w:val="19"/>
          <w:lang w:val="es-ES_tradnl"/>
        </w:rPr>
      </w:pPr>
    </w:p>
    <w:p w14:paraId="41D9EE9A"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Las Dependencias y Entidades que ejerzan subsidios deberán informar trimestralmente a la Secretaría los montos pagados durante el periodo, identificando el nombre del beneficiario, la clave única de Registro de Población, el monto entregado al beneficiario y el resultado de los indicadores.</w:t>
      </w:r>
    </w:p>
    <w:p w14:paraId="60A3515A"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 xml:space="preserve">Así mismo deberán publicar en sus páginas electrónicas la información antes señalada. </w:t>
      </w:r>
      <w:proofErr w:type="gramStart"/>
      <w:r w:rsidRPr="00A52C56">
        <w:rPr>
          <w:rFonts w:ascii="Arial" w:hAnsi="Arial" w:cs="Arial"/>
          <w:sz w:val="19"/>
          <w:szCs w:val="19"/>
          <w:lang w:val="es-ES_tradnl"/>
        </w:rPr>
        <w:t>Además</w:t>
      </w:r>
      <w:proofErr w:type="gramEnd"/>
      <w:r w:rsidRPr="00A52C56">
        <w:rPr>
          <w:rFonts w:ascii="Arial" w:hAnsi="Arial" w:cs="Arial"/>
          <w:sz w:val="19"/>
          <w:szCs w:val="19"/>
          <w:lang w:val="es-ES_tradnl"/>
        </w:rPr>
        <w:t xml:space="preserve"> serán responsables de custodiar y resguardar la documentación justificativa y comprobatoria del ejercicio del gasto.</w:t>
      </w:r>
    </w:p>
    <w:p w14:paraId="7474C781" w14:textId="77777777" w:rsidR="006F4E2F" w:rsidRPr="00A52C56" w:rsidRDefault="006F4E2F" w:rsidP="00306141">
      <w:pPr>
        <w:jc w:val="center"/>
        <w:rPr>
          <w:rFonts w:ascii="Arial" w:hAnsi="Arial" w:cs="Arial"/>
          <w:b/>
          <w:sz w:val="19"/>
          <w:szCs w:val="19"/>
          <w:lang w:val="es-ES_tradnl"/>
        </w:rPr>
      </w:pPr>
    </w:p>
    <w:p w14:paraId="3F168996" w14:textId="77777777" w:rsidR="006F4E2F" w:rsidRPr="00A52C56" w:rsidRDefault="00B03C53" w:rsidP="00306141">
      <w:pPr>
        <w:jc w:val="center"/>
        <w:rPr>
          <w:rFonts w:ascii="Arial" w:hAnsi="Arial" w:cs="Arial"/>
          <w:b/>
          <w:sz w:val="19"/>
          <w:szCs w:val="19"/>
          <w:lang w:val="es-ES_tradnl"/>
        </w:rPr>
      </w:pPr>
      <w:r w:rsidRPr="00A52C56">
        <w:rPr>
          <w:rFonts w:ascii="Arial" w:hAnsi="Arial" w:cs="Arial"/>
          <w:b/>
          <w:sz w:val="19"/>
          <w:szCs w:val="19"/>
          <w:lang w:val="es-ES_tradnl"/>
        </w:rPr>
        <w:t>Capítulo Tercero</w:t>
      </w:r>
    </w:p>
    <w:p w14:paraId="5EA924B8" w14:textId="77777777" w:rsidR="006F4E2F" w:rsidRPr="00A52C56" w:rsidRDefault="00B03C53" w:rsidP="00306141">
      <w:pPr>
        <w:jc w:val="center"/>
        <w:rPr>
          <w:rFonts w:ascii="Arial" w:hAnsi="Arial" w:cs="Arial"/>
          <w:b/>
          <w:sz w:val="19"/>
          <w:szCs w:val="19"/>
          <w:lang w:val="es-ES_tradnl"/>
        </w:rPr>
      </w:pPr>
      <w:r w:rsidRPr="00A52C56">
        <w:rPr>
          <w:rFonts w:ascii="Arial" w:hAnsi="Arial" w:cs="Arial"/>
          <w:b/>
          <w:sz w:val="19"/>
          <w:szCs w:val="19"/>
          <w:lang w:val="es-ES_tradnl"/>
        </w:rPr>
        <w:t>De las Ayudas</w:t>
      </w:r>
    </w:p>
    <w:p w14:paraId="19F28FE5" w14:textId="77777777" w:rsidR="006F4E2F" w:rsidRPr="00A52C56" w:rsidRDefault="006F4E2F" w:rsidP="00306141">
      <w:pPr>
        <w:jc w:val="center"/>
        <w:rPr>
          <w:rFonts w:ascii="Arial" w:hAnsi="Arial" w:cs="Arial"/>
          <w:sz w:val="19"/>
          <w:szCs w:val="19"/>
          <w:lang w:val="es-ES_tradnl"/>
        </w:rPr>
      </w:pPr>
    </w:p>
    <w:p w14:paraId="098710FF" w14:textId="77777777" w:rsidR="004F2C65" w:rsidRPr="00A52C56" w:rsidRDefault="004F2C65" w:rsidP="004F2C65">
      <w:pPr>
        <w:ind w:right="-93"/>
        <w:contextualSpacing/>
        <w:jc w:val="both"/>
        <w:rPr>
          <w:rFonts w:ascii="Arial" w:hAnsi="Arial" w:cs="Arial"/>
          <w:sz w:val="19"/>
          <w:szCs w:val="19"/>
        </w:rPr>
      </w:pPr>
      <w:r w:rsidRPr="00A52C56">
        <w:rPr>
          <w:rFonts w:ascii="Arial" w:hAnsi="Arial" w:cs="Arial"/>
          <w:b/>
          <w:sz w:val="19"/>
          <w:szCs w:val="19"/>
        </w:rPr>
        <w:t xml:space="preserve">Artículo 166. </w:t>
      </w:r>
      <w:r w:rsidRPr="00A52C56">
        <w:rPr>
          <w:rFonts w:ascii="Arial" w:hAnsi="Arial" w:cs="Arial"/>
          <w:sz w:val="19"/>
          <w:szCs w:val="19"/>
        </w:rPr>
        <w:t>Los recursos destinados a programas sociales tendrán el carácter de ayudas, los que se ejercerán atendiendo al principio de anualidad y a las disposiciones contenidas en la Ley, este Reglamento y al Presupuesto de Egresos.</w:t>
      </w:r>
    </w:p>
    <w:p w14:paraId="1DA3C115" w14:textId="77777777" w:rsidR="004F2C65" w:rsidRPr="00A52C56" w:rsidRDefault="00F83566" w:rsidP="00F83566">
      <w:pPr>
        <w:tabs>
          <w:tab w:val="left" w:pos="1155"/>
        </w:tabs>
        <w:ind w:right="-93"/>
        <w:contextualSpacing/>
        <w:jc w:val="both"/>
        <w:rPr>
          <w:rFonts w:ascii="Arial" w:hAnsi="Arial" w:cs="Arial"/>
          <w:sz w:val="19"/>
          <w:szCs w:val="19"/>
        </w:rPr>
      </w:pPr>
      <w:r w:rsidRPr="00A52C56">
        <w:rPr>
          <w:rFonts w:ascii="Arial" w:hAnsi="Arial" w:cs="Arial"/>
          <w:sz w:val="19"/>
          <w:szCs w:val="19"/>
        </w:rPr>
        <w:tab/>
      </w:r>
    </w:p>
    <w:p w14:paraId="2E33102E" w14:textId="77777777" w:rsidR="004F2C65" w:rsidRPr="00A52C56" w:rsidRDefault="004F2C65" w:rsidP="004F2C65">
      <w:pPr>
        <w:ind w:right="-93"/>
        <w:contextualSpacing/>
        <w:jc w:val="both"/>
        <w:rPr>
          <w:rFonts w:ascii="Arial" w:hAnsi="Arial" w:cs="Arial"/>
          <w:sz w:val="19"/>
          <w:szCs w:val="19"/>
        </w:rPr>
      </w:pPr>
      <w:r w:rsidRPr="00A52C56">
        <w:rPr>
          <w:rFonts w:ascii="Arial" w:hAnsi="Arial" w:cs="Arial"/>
          <w:sz w:val="19"/>
          <w:szCs w:val="19"/>
        </w:rPr>
        <w:t xml:space="preserve">Las Dependencias y Entidades a las que se les autorice recursos con el carácter de ayudas, deberán conservar por un periodo de cinco años contados a partir del cierre del ejercicio fiscal en que se haya realizado los registros presupuestarios y contables, la documentación justificativa y comprobatoria de la adquisición de </w:t>
      </w:r>
      <w:r w:rsidRPr="00A52C56">
        <w:rPr>
          <w:rFonts w:ascii="Arial" w:hAnsi="Arial" w:cs="Arial"/>
          <w:sz w:val="19"/>
          <w:szCs w:val="19"/>
        </w:rPr>
        <w:lastRenderedPageBreak/>
        <w:t>bienes y/o servicios relacionados con la entrega de bienes o servicios a favor de los beneficiarios de los programas sociales.</w:t>
      </w:r>
      <w:r w:rsidR="00F83566" w:rsidRPr="00A52C56">
        <w:rPr>
          <w:rFonts w:ascii="Arial" w:hAnsi="Arial" w:cs="Arial"/>
          <w:sz w:val="19"/>
          <w:szCs w:val="19"/>
          <w:vertAlign w:val="superscript"/>
          <w:lang w:val="es-ES_tradnl"/>
        </w:rPr>
        <w:t xml:space="preserve"> </w:t>
      </w:r>
      <w:proofErr w:type="gramStart"/>
      <w:r w:rsidR="00F83566" w:rsidRPr="00A52C56">
        <w:rPr>
          <w:rFonts w:ascii="Arial" w:hAnsi="Arial" w:cs="Arial"/>
          <w:sz w:val="19"/>
          <w:szCs w:val="19"/>
          <w:vertAlign w:val="superscript"/>
          <w:lang w:val="es-ES_tradnl"/>
        </w:rPr>
        <w:t>(</w:t>
      </w:r>
      <w:r w:rsidR="00F83566" w:rsidRPr="00A52C56">
        <w:rPr>
          <w:rFonts w:ascii="Arial" w:hAnsi="Arial" w:cs="Arial"/>
          <w:sz w:val="19"/>
          <w:szCs w:val="19"/>
          <w:vertAlign w:val="superscript"/>
          <w:lang w:val="es-MX"/>
        </w:rPr>
        <w:t xml:space="preserve"> Reforma</w:t>
      </w:r>
      <w:proofErr w:type="gramEnd"/>
      <w:r w:rsidR="00F83566"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F83566" w:rsidRPr="00A52C56">
        <w:rPr>
          <w:rFonts w:ascii="Arial" w:hAnsi="Arial" w:cs="Arial"/>
          <w:sz w:val="19"/>
          <w:szCs w:val="19"/>
          <w:vertAlign w:val="superscript"/>
          <w:lang w:val="es-MX"/>
        </w:rPr>
        <w:t xml:space="preserve"> de 02-07-2016)</w:t>
      </w:r>
    </w:p>
    <w:p w14:paraId="78008E79" w14:textId="77777777" w:rsidR="006F4E2F" w:rsidRPr="00A52C56" w:rsidRDefault="006F4E2F" w:rsidP="00306141">
      <w:pPr>
        <w:jc w:val="both"/>
        <w:rPr>
          <w:rFonts w:ascii="Arial" w:hAnsi="Arial" w:cs="Arial"/>
          <w:sz w:val="19"/>
          <w:szCs w:val="19"/>
        </w:rPr>
      </w:pPr>
    </w:p>
    <w:p w14:paraId="4866A906"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Asimismo, deberán remitir a la Secretaría trimestralmente el avance físico y financiero de los programas a su cargo, además de publicar en sus páginas electrónicas la información sobre los montos pagados durante el periodo por concepto de ayudas, identificando el nombre del beneficiario, la Clave Única de Registro de Población y el monto recibido.</w:t>
      </w:r>
    </w:p>
    <w:p w14:paraId="256F28C4" w14:textId="77777777" w:rsidR="006F4E2F" w:rsidRPr="00A52C56" w:rsidRDefault="006F4E2F" w:rsidP="001F1675">
      <w:pPr>
        <w:jc w:val="center"/>
        <w:rPr>
          <w:rFonts w:ascii="Arial" w:hAnsi="Arial" w:cs="Arial"/>
          <w:sz w:val="19"/>
          <w:szCs w:val="19"/>
          <w:lang w:val="es-ES_tradnl"/>
        </w:rPr>
      </w:pPr>
    </w:p>
    <w:p w14:paraId="347BBC06" w14:textId="77777777" w:rsidR="006F4E2F" w:rsidRPr="00A52C56" w:rsidRDefault="00B03C53" w:rsidP="00306141">
      <w:pPr>
        <w:jc w:val="center"/>
        <w:rPr>
          <w:rFonts w:ascii="Arial" w:hAnsi="Arial" w:cs="Arial"/>
          <w:b/>
          <w:sz w:val="19"/>
          <w:szCs w:val="19"/>
          <w:lang w:val="es-ES_tradnl"/>
        </w:rPr>
      </w:pPr>
      <w:r w:rsidRPr="00A52C56">
        <w:rPr>
          <w:rFonts w:ascii="Arial" w:hAnsi="Arial" w:cs="Arial"/>
          <w:b/>
          <w:sz w:val="19"/>
          <w:szCs w:val="19"/>
          <w:lang w:val="es-ES_tradnl"/>
        </w:rPr>
        <w:t>Capítulo Cuarto</w:t>
      </w:r>
    </w:p>
    <w:p w14:paraId="09E8FD56" w14:textId="77777777" w:rsidR="006F4E2F" w:rsidRPr="00A52C56" w:rsidRDefault="00B03C53" w:rsidP="00306141">
      <w:pPr>
        <w:jc w:val="center"/>
        <w:rPr>
          <w:rFonts w:ascii="Arial" w:hAnsi="Arial" w:cs="Arial"/>
          <w:b/>
          <w:sz w:val="19"/>
          <w:szCs w:val="19"/>
          <w:lang w:val="es-ES_tradnl"/>
        </w:rPr>
      </w:pPr>
      <w:r w:rsidRPr="00A52C56">
        <w:rPr>
          <w:rFonts w:ascii="Arial" w:hAnsi="Arial" w:cs="Arial"/>
          <w:b/>
          <w:sz w:val="19"/>
          <w:szCs w:val="19"/>
          <w:lang w:val="es-ES_tradnl"/>
        </w:rPr>
        <w:t>De los Donativos</w:t>
      </w:r>
    </w:p>
    <w:p w14:paraId="4A4B86D6" w14:textId="77777777" w:rsidR="006F4E2F" w:rsidRPr="00A52C56" w:rsidRDefault="006F4E2F" w:rsidP="00306141">
      <w:pPr>
        <w:jc w:val="both"/>
        <w:rPr>
          <w:rFonts w:ascii="Arial" w:hAnsi="Arial" w:cs="Arial"/>
          <w:sz w:val="19"/>
          <w:szCs w:val="19"/>
          <w:lang w:val="es-ES_tradnl"/>
        </w:rPr>
      </w:pPr>
    </w:p>
    <w:p w14:paraId="4E809B3B"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167</w:t>
      </w:r>
      <w:r w:rsidRPr="00A52C56">
        <w:rPr>
          <w:rFonts w:ascii="Arial" w:hAnsi="Arial" w:cs="Arial"/>
          <w:sz w:val="19"/>
          <w:szCs w:val="19"/>
          <w:lang w:val="es-ES_tradnl"/>
        </w:rPr>
        <w:t>. Las Dependencias y Entidades que reciban donativos deberán destinarlos a los fines específicos para los que les fueron otorgados.</w:t>
      </w:r>
    </w:p>
    <w:p w14:paraId="36CFF7F5" w14:textId="77777777" w:rsidR="006F4E2F" w:rsidRPr="00A52C56" w:rsidRDefault="006F4E2F" w:rsidP="00306141">
      <w:pPr>
        <w:jc w:val="both"/>
        <w:rPr>
          <w:rFonts w:ascii="Arial" w:hAnsi="Arial" w:cs="Arial"/>
          <w:sz w:val="19"/>
          <w:szCs w:val="19"/>
          <w:lang w:val="es-ES_tradnl"/>
        </w:rPr>
      </w:pPr>
    </w:p>
    <w:p w14:paraId="63683D74"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Tratándose de donaciones en especie, las Dependencias y Entidades deberán realizar el registro contable que refleje el correspondiente movimiento en el activo, sujetándose</w:t>
      </w:r>
      <w:r w:rsidR="00025AB5" w:rsidRPr="00A52C56">
        <w:rPr>
          <w:rFonts w:ascii="Arial" w:hAnsi="Arial" w:cs="Arial"/>
          <w:sz w:val="19"/>
          <w:szCs w:val="19"/>
          <w:lang w:val="es-ES_tradnl"/>
        </w:rPr>
        <w:t xml:space="preserve"> </w:t>
      </w:r>
      <w:r w:rsidRPr="00A52C56">
        <w:rPr>
          <w:rFonts w:ascii="Arial" w:hAnsi="Arial" w:cs="Arial"/>
          <w:sz w:val="19"/>
          <w:szCs w:val="19"/>
          <w:lang w:val="es-ES_tradnl"/>
        </w:rPr>
        <w:t>a las disposiciones contables aplicables.</w:t>
      </w:r>
    </w:p>
    <w:p w14:paraId="310A87F9" w14:textId="77777777" w:rsidR="006F4E2F" w:rsidRPr="00A52C56" w:rsidRDefault="006F4E2F" w:rsidP="00306141">
      <w:pPr>
        <w:jc w:val="both"/>
        <w:rPr>
          <w:rFonts w:ascii="Arial" w:hAnsi="Arial" w:cs="Arial"/>
          <w:sz w:val="19"/>
          <w:szCs w:val="19"/>
          <w:lang w:val="es-ES_tradnl"/>
        </w:rPr>
      </w:pPr>
    </w:p>
    <w:p w14:paraId="7C0F2675"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168.</w:t>
      </w:r>
      <w:r w:rsidRPr="00A52C56">
        <w:rPr>
          <w:rFonts w:ascii="Arial" w:hAnsi="Arial" w:cs="Arial"/>
          <w:sz w:val="19"/>
          <w:szCs w:val="19"/>
          <w:lang w:val="es-ES_tradnl"/>
        </w:rPr>
        <w:t xml:space="preserve"> Las Dependencias y Entidades, en términos de los artículos 11 y 76 de la Ley, podrán otorgar donativos en dinero o en especie, previa solicitud a la Secretaría que justifique y fundamente la utilidad social del mismo, la que podrá autorizar la viabilidad siempre y cuando exista disponibilidad presupuestaria.</w:t>
      </w:r>
    </w:p>
    <w:p w14:paraId="6C434FE3" w14:textId="77777777" w:rsidR="006F4E2F" w:rsidRPr="00A52C56" w:rsidRDefault="006F4E2F" w:rsidP="00306141">
      <w:pPr>
        <w:jc w:val="both"/>
        <w:rPr>
          <w:rFonts w:ascii="Arial" w:hAnsi="Arial" w:cs="Arial"/>
          <w:b/>
          <w:sz w:val="19"/>
          <w:szCs w:val="19"/>
          <w:lang w:val="es-ES_tradnl"/>
        </w:rPr>
      </w:pPr>
    </w:p>
    <w:p w14:paraId="6D5C9B31"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169.</w:t>
      </w:r>
      <w:r w:rsidRPr="00A52C56">
        <w:rPr>
          <w:rFonts w:ascii="Arial" w:hAnsi="Arial" w:cs="Arial"/>
          <w:sz w:val="19"/>
          <w:szCs w:val="19"/>
          <w:lang w:val="es-ES_tradnl"/>
        </w:rPr>
        <w:t xml:space="preserve"> Las Dependencias y Entidades deberán prever que el proyecto a que se refiere el artículo 76 fracción III, segundo párrafo de la Ley incluya lo siguiente:</w:t>
      </w:r>
    </w:p>
    <w:p w14:paraId="14BA9E04" w14:textId="77777777" w:rsidR="006F4E2F" w:rsidRPr="00A52C56" w:rsidRDefault="006F4E2F" w:rsidP="00306141">
      <w:pPr>
        <w:jc w:val="both"/>
        <w:rPr>
          <w:rFonts w:ascii="Arial" w:hAnsi="Arial" w:cs="Arial"/>
          <w:sz w:val="19"/>
          <w:szCs w:val="19"/>
          <w:lang w:val="es-ES_tradnl"/>
        </w:rPr>
      </w:pPr>
    </w:p>
    <w:p w14:paraId="564CB2A1" w14:textId="77777777" w:rsidR="006F4E2F" w:rsidRPr="00A52C56" w:rsidRDefault="006F4E2F" w:rsidP="0015145E">
      <w:pPr>
        <w:numPr>
          <w:ilvl w:val="0"/>
          <w:numId w:val="14"/>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Los objetivos específicos que se pretendan realizar con el donativo;</w:t>
      </w:r>
    </w:p>
    <w:p w14:paraId="576DA6A6" w14:textId="77777777" w:rsidR="006F4E2F" w:rsidRPr="00A52C56" w:rsidRDefault="006F4E2F" w:rsidP="00124A3E">
      <w:pPr>
        <w:tabs>
          <w:tab w:val="left" w:pos="567"/>
        </w:tabs>
        <w:ind w:left="567" w:hanging="283"/>
        <w:jc w:val="both"/>
        <w:rPr>
          <w:rFonts w:ascii="Arial" w:hAnsi="Arial" w:cs="Arial"/>
          <w:sz w:val="19"/>
          <w:szCs w:val="19"/>
          <w:lang w:val="es-ES_tradnl"/>
        </w:rPr>
      </w:pPr>
    </w:p>
    <w:p w14:paraId="249F182E" w14:textId="77777777" w:rsidR="006F4E2F" w:rsidRPr="00A52C56" w:rsidRDefault="006F4E2F" w:rsidP="0015145E">
      <w:pPr>
        <w:numPr>
          <w:ilvl w:val="0"/>
          <w:numId w:val="14"/>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Los plazos que se deberán observar para la aplicación de los recursos, así como para el cumplimiento de los objetivos previstos, y</w:t>
      </w:r>
    </w:p>
    <w:p w14:paraId="066F6971" w14:textId="77777777" w:rsidR="006F4E2F" w:rsidRPr="00A52C56" w:rsidRDefault="006F4E2F" w:rsidP="00124A3E">
      <w:pPr>
        <w:pStyle w:val="Prrafodelista"/>
        <w:tabs>
          <w:tab w:val="left" w:pos="567"/>
        </w:tabs>
        <w:ind w:left="567" w:hanging="283"/>
        <w:rPr>
          <w:rFonts w:ascii="Arial" w:hAnsi="Arial" w:cs="Arial"/>
          <w:sz w:val="19"/>
          <w:szCs w:val="19"/>
          <w:lang w:val="es-ES_tradnl"/>
        </w:rPr>
      </w:pPr>
    </w:p>
    <w:p w14:paraId="7B2CC786" w14:textId="77777777" w:rsidR="006F4E2F" w:rsidRPr="00A52C56" w:rsidRDefault="006F4E2F" w:rsidP="0015145E">
      <w:pPr>
        <w:numPr>
          <w:ilvl w:val="0"/>
          <w:numId w:val="14"/>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El esquema que se utilizará para comprobar las actividades realizadas.</w:t>
      </w:r>
    </w:p>
    <w:p w14:paraId="7FEF57B6" w14:textId="77777777" w:rsidR="006F4E2F" w:rsidRPr="00A52C56" w:rsidRDefault="006F4E2F" w:rsidP="00124A3E">
      <w:pPr>
        <w:tabs>
          <w:tab w:val="left" w:pos="567"/>
        </w:tabs>
        <w:ind w:hanging="283"/>
        <w:jc w:val="both"/>
        <w:rPr>
          <w:rFonts w:ascii="Arial" w:hAnsi="Arial" w:cs="Arial"/>
          <w:sz w:val="19"/>
          <w:szCs w:val="19"/>
          <w:lang w:val="es-ES_tradnl"/>
        </w:rPr>
      </w:pPr>
    </w:p>
    <w:p w14:paraId="1C04E106"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Una vez determinado el otorgamiento de los donativos en los términos de las disposiciones aplicables, las Dependencias o Entidades deberán formalizar el instrumento jurídico que corresponda.</w:t>
      </w:r>
    </w:p>
    <w:p w14:paraId="0239590F" w14:textId="77777777" w:rsidR="006F4E2F" w:rsidRPr="00A52C56" w:rsidRDefault="006F4E2F" w:rsidP="00306141">
      <w:pPr>
        <w:jc w:val="both"/>
        <w:rPr>
          <w:rFonts w:ascii="Arial" w:hAnsi="Arial" w:cs="Arial"/>
          <w:sz w:val="19"/>
          <w:szCs w:val="19"/>
          <w:lang w:val="es-ES_tradnl"/>
        </w:rPr>
      </w:pPr>
    </w:p>
    <w:p w14:paraId="6D1A3890"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lastRenderedPageBreak/>
        <w:t>Artículo 170.</w:t>
      </w:r>
      <w:r w:rsidRPr="00A52C56">
        <w:rPr>
          <w:rFonts w:ascii="Arial" w:hAnsi="Arial" w:cs="Arial"/>
          <w:sz w:val="19"/>
          <w:szCs w:val="19"/>
          <w:lang w:val="es-ES_tradnl"/>
        </w:rPr>
        <w:t xml:space="preserve"> Las Dependencias y Entidades serán responsables de que en el instrumento jurídico que formalicen con los beneficiarios de los donativos, se acuerde que éstos se comprometan a:</w:t>
      </w:r>
    </w:p>
    <w:p w14:paraId="21F8DB49" w14:textId="77777777" w:rsidR="006F4E2F" w:rsidRPr="00A52C56" w:rsidRDefault="006F4E2F" w:rsidP="00306141">
      <w:pPr>
        <w:jc w:val="both"/>
        <w:rPr>
          <w:rFonts w:ascii="Arial" w:hAnsi="Arial" w:cs="Arial"/>
          <w:sz w:val="19"/>
          <w:szCs w:val="19"/>
          <w:lang w:val="es-ES_tradnl"/>
        </w:rPr>
      </w:pPr>
    </w:p>
    <w:p w14:paraId="63014A5F" w14:textId="77777777" w:rsidR="006F4E2F" w:rsidRPr="00A52C56" w:rsidRDefault="006F4E2F" w:rsidP="0015145E">
      <w:pPr>
        <w:numPr>
          <w:ilvl w:val="0"/>
          <w:numId w:val="15"/>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Aplicar los recursos otorgados como donativo en el cumplimiento de los objetivos a realizar con esos recursos;</w:t>
      </w:r>
    </w:p>
    <w:p w14:paraId="438F09F6" w14:textId="77777777" w:rsidR="006F4E2F" w:rsidRPr="00A52C56" w:rsidRDefault="006F4E2F" w:rsidP="00124A3E">
      <w:pPr>
        <w:tabs>
          <w:tab w:val="left" w:pos="567"/>
        </w:tabs>
        <w:ind w:left="567" w:hanging="283"/>
        <w:jc w:val="both"/>
        <w:rPr>
          <w:rFonts w:ascii="Arial" w:hAnsi="Arial" w:cs="Arial"/>
          <w:sz w:val="19"/>
          <w:szCs w:val="19"/>
          <w:lang w:val="es-ES_tradnl"/>
        </w:rPr>
      </w:pPr>
    </w:p>
    <w:p w14:paraId="617DE7F9" w14:textId="77777777" w:rsidR="006F4E2F" w:rsidRPr="00A52C56" w:rsidRDefault="006F4E2F" w:rsidP="0015145E">
      <w:pPr>
        <w:numPr>
          <w:ilvl w:val="0"/>
          <w:numId w:val="15"/>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Abrir y mantener una cuenta específica según corresponda, en la que se identifiquen y manejen los recursos provenientes del donativo hasta en tanto se apliquen;</w:t>
      </w:r>
    </w:p>
    <w:p w14:paraId="363931D8" w14:textId="77777777" w:rsidR="006F4E2F" w:rsidRPr="00A52C56" w:rsidRDefault="006F4E2F" w:rsidP="00124A3E">
      <w:pPr>
        <w:pStyle w:val="Prrafodelista"/>
        <w:tabs>
          <w:tab w:val="left" w:pos="567"/>
        </w:tabs>
        <w:ind w:left="567" w:hanging="283"/>
        <w:rPr>
          <w:rFonts w:ascii="Arial" w:hAnsi="Arial" w:cs="Arial"/>
          <w:sz w:val="19"/>
          <w:szCs w:val="19"/>
          <w:lang w:val="es-ES_tradnl"/>
        </w:rPr>
      </w:pPr>
    </w:p>
    <w:p w14:paraId="4B3A0502" w14:textId="77777777" w:rsidR="006F4E2F" w:rsidRPr="00A52C56" w:rsidRDefault="006F4E2F" w:rsidP="0015145E">
      <w:pPr>
        <w:numPr>
          <w:ilvl w:val="0"/>
          <w:numId w:val="15"/>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Informar trimestralmente a la Dependencia o Entidad donante, el saldo de la cuenta bancaria específica, incluyendo los rendimientos financieros obtenidos y los egresos efectuados, y el avance de los objetivos comprometidos para el cual se otorgó el donativo;</w:t>
      </w:r>
    </w:p>
    <w:p w14:paraId="0BDEF9E4" w14:textId="77777777" w:rsidR="006F4E2F" w:rsidRPr="00A52C56" w:rsidRDefault="006F4E2F" w:rsidP="00124A3E">
      <w:pPr>
        <w:pStyle w:val="Prrafodelista"/>
        <w:tabs>
          <w:tab w:val="left" w:pos="567"/>
        </w:tabs>
        <w:ind w:left="567" w:hanging="283"/>
        <w:rPr>
          <w:rFonts w:ascii="Arial" w:hAnsi="Arial" w:cs="Arial"/>
          <w:sz w:val="19"/>
          <w:szCs w:val="19"/>
          <w:lang w:val="es-ES_tradnl"/>
        </w:rPr>
      </w:pPr>
    </w:p>
    <w:p w14:paraId="04256358" w14:textId="77777777" w:rsidR="006F4E2F" w:rsidRPr="00184E48" w:rsidRDefault="006F4E2F" w:rsidP="0015145E">
      <w:pPr>
        <w:numPr>
          <w:ilvl w:val="0"/>
          <w:numId w:val="15"/>
        </w:numPr>
        <w:tabs>
          <w:tab w:val="left" w:pos="567"/>
        </w:tabs>
        <w:ind w:left="567" w:hanging="283"/>
        <w:jc w:val="both"/>
        <w:rPr>
          <w:rFonts w:ascii="Arial" w:hAnsi="Arial" w:cs="Arial"/>
          <w:i/>
          <w:iCs/>
          <w:sz w:val="19"/>
          <w:szCs w:val="19"/>
          <w:lang w:val="es-ES_tradnl"/>
        </w:rPr>
      </w:pPr>
      <w:r w:rsidRPr="00184E48">
        <w:rPr>
          <w:rFonts w:ascii="Arial" w:hAnsi="Arial" w:cs="Arial"/>
          <w:i/>
          <w:iCs/>
          <w:sz w:val="19"/>
          <w:szCs w:val="19"/>
          <w:lang w:val="es-ES_tradnl"/>
        </w:rPr>
        <w:t xml:space="preserve">Proporcionar la información a la Dependencia o Entidad donataria que para efectos de control, vigilancia y fiscalización de los recursos otorgados requieran la </w:t>
      </w:r>
      <w:r w:rsidR="00184E48" w:rsidRPr="00184E48">
        <w:rPr>
          <w:rFonts w:ascii="Arial" w:hAnsi="Arial" w:cs="Arial"/>
          <w:i/>
          <w:iCs/>
          <w:sz w:val="19"/>
          <w:szCs w:val="19"/>
          <w:lang w:val="es-ES_tradnl"/>
        </w:rPr>
        <w:t>Secretaría de Honestidad</w:t>
      </w:r>
      <w:r w:rsidRPr="00184E48">
        <w:rPr>
          <w:rFonts w:ascii="Arial" w:hAnsi="Arial" w:cs="Arial"/>
          <w:i/>
          <w:iCs/>
          <w:sz w:val="19"/>
          <w:szCs w:val="19"/>
          <w:lang w:val="es-ES_tradnl"/>
        </w:rPr>
        <w:t>, así como cualquier otra autoridad competente en materia de fiscalización del ejercicio de recursos presupuestarios estatales, y</w:t>
      </w:r>
      <w:r w:rsidR="00184E48" w:rsidRPr="00184E48">
        <w:rPr>
          <w:rFonts w:ascii="Arial" w:hAnsi="Arial" w:cs="Arial"/>
          <w:i/>
          <w:iCs/>
          <w:sz w:val="19"/>
          <w:szCs w:val="19"/>
          <w:lang w:val="es-ES_tradnl"/>
        </w:rPr>
        <w:t xml:space="preserve"> </w:t>
      </w:r>
      <w:r w:rsidR="00184E48" w:rsidRPr="00184E48">
        <w:rPr>
          <w:rFonts w:ascii="Arial" w:hAnsi="Arial" w:cs="Arial"/>
          <w:i/>
          <w:iCs/>
          <w:sz w:val="19"/>
          <w:szCs w:val="19"/>
          <w:vertAlign w:val="superscript"/>
          <w:lang w:val="es-ES_tradnl"/>
        </w:rPr>
        <w:t>(Reforma según Decreto PPOE Extra de fecha 31-01-2024)</w:t>
      </w:r>
    </w:p>
    <w:p w14:paraId="2960CD55" w14:textId="77777777" w:rsidR="006F4E2F" w:rsidRPr="00A52C56" w:rsidRDefault="006F4E2F" w:rsidP="00124A3E">
      <w:pPr>
        <w:pStyle w:val="Prrafodelista"/>
        <w:tabs>
          <w:tab w:val="left" w:pos="567"/>
        </w:tabs>
        <w:ind w:left="567" w:hanging="283"/>
        <w:rPr>
          <w:rFonts w:ascii="Arial" w:hAnsi="Arial" w:cs="Arial"/>
          <w:sz w:val="19"/>
          <w:szCs w:val="19"/>
          <w:lang w:val="es-ES_tradnl"/>
        </w:rPr>
      </w:pPr>
    </w:p>
    <w:p w14:paraId="01B20FB9" w14:textId="77777777" w:rsidR="006F4E2F" w:rsidRPr="00A52C56" w:rsidRDefault="006F4E2F" w:rsidP="0015145E">
      <w:pPr>
        <w:numPr>
          <w:ilvl w:val="0"/>
          <w:numId w:val="15"/>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 xml:space="preserve">Restituir los recursos recibidos como donativo y sus rendimientos financieros obtenidos, en el supuesto de que la Dependencia o Entidad donante lo requiera por haberse determinado que no se cuenta con la documentación que acredite su aplicación en los objetivos específicos. </w:t>
      </w:r>
    </w:p>
    <w:p w14:paraId="2711D784" w14:textId="77777777" w:rsidR="006F4E2F" w:rsidRPr="00A52C56" w:rsidRDefault="006F4E2F" w:rsidP="00306141">
      <w:pPr>
        <w:jc w:val="both"/>
        <w:rPr>
          <w:rFonts w:ascii="Arial" w:hAnsi="Arial" w:cs="Arial"/>
          <w:sz w:val="19"/>
          <w:szCs w:val="19"/>
          <w:lang w:val="es-ES_tradnl"/>
        </w:rPr>
      </w:pPr>
    </w:p>
    <w:p w14:paraId="7285BC58"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En el supuesto de la fracción anterior la Dependencia o Entidad donataria estará obligada a reintegrar a la Secretaría la suma de capital y rendimientos financieros, en los plazos que señale el órgano de control o en su caso los órganos de fiscalización federales o estales según sea el caso.</w:t>
      </w:r>
    </w:p>
    <w:p w14:paraId="0F976133" w14:textId="77777777" w:rsidR="006F4E2F" w:rsidRPr="00A52C56" w:rsidRDefault="006F4E2F" w:rsidP="00306141">
      <w:pPr>
        <w:jc w:val="both"/>
        <w:rPr>
          <w:rFonts w:ascii="Arial" w:hAnsi="Arial" w:cs="Arial"/>
          <w:b/>
          <w:sz w:val="19"/>
          <w:szCs w:val="19"/>
          <w:lang w:val="es-ES_tradnl"/>
        </w:rPr>
      </w:pPr>
    </w:p>
    <w:p w14:paraId="3D78A44A"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171.</w:t>
      </w:r>
      <w:r w:rsidRPr="00A52C56">
        <w:rPr>
          <w:rFonts w:ascii="Arial" w:hAnsi="Arial" w:cs="Arial"/>
          <w:sz w:val="19"/>
          <w:szCs w:val="19"/>
          <w:lang w:val="es-ES_tradnl"/>
        </w:rPr>
        <w:t xml:space="preserve"> En términos de lo dispuesto por la Ley, se podrán otorgar donativos a los siguientes beneficiarios:</w:t>
      </w:r>
    </w:p>
    <w:p w14:paraId="58437EA7" w14:textId="77777777" w:rsidR="006F4E2F" w:rsidRPr="00A52C56" w:rsidRDefault="006F4E2F" w:rsidP="00306141">
      <w:pPr>
        <w:jc w:val="both"/>
        <w:rPr>
          <w:rFonts w:ascii="Arial" w:hAnsi="Arial" w:cs="Arial"/>
          <w:sz w:val="19"/>
          <w:szCs w:val="19"/>
          <w:lang w:val="es-ES_tradnl"/>
        </w:rPr>
      </w:pPr>
    </w:p>
    <w:p w14:paraId="305EA95B" w14:textId="77777777" w:rsidR="006F4E2F" w:rsidRPr="00A52C56" w:rsidRDefault="006F4E2F" w:rsidP="0015145E">
      <w:pPr>
        <w:numPr>
          <w:ilvl w:val="0"/>
          <w:numId w:val="16"/>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Asociaciones no lucrativas que demuestren estar al corriente en sus respectivas obligaciones fiscales y que sus principales ingresos no provengan del Presupuesto de Egresos, salvo los casos que permitan expresamente las leyes;</w:t>
      </w:r>
    </w:p>
    <w:p w14:paraId="3A93D5FC" w14:textId="77777777" w:rsidR="006F4E2F" w:rsidRPr="00A52C56" w:rsidRDefault="006F4E2F" w:rsidP="00124A3E">
      <w:pPr>
        <w:tabs>
          <w:tab w:val="left" w:pos="567"/>
        </w:tabs>
        <w:ind w:left="567" w:hanging="283"/>
        <w:jc w:val="both"/>
        <w:rPr>
          <w:rFonts w:ascii="Arial" w:hAnsi="Arial" w:cs="Arial"/>
          <w:sz w:val="19"/>
          <w:szCs w:val="19"/>
          <w:lang w:val="es-ES_tradnl"/>
        </w:rPr>
      </w:pPr>
    </w:p>
    <w:p w14:paraId="5484FACA" w14:textId="77777777" w:rsidR="006F4E2F" w:rsidRPr="00A52C56" w:rsidRDefault="006F4E2F" w:rsidP="0015145E">
      <w:pPr>
        <w:numPr>
          <w:ilvl w:val="0"/>
          <w:numId w:val="16"/>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lastRenderedPageBreak/>
        <w:t>Organizaciones de la sociedad civil con Clave Única de Inscripción al Registro Federal de las mismas;</w:t>
      </w:r>
    </w:p>
    <w:p w14:paraId="0C95F3D9" w14:textId="77777777" w:rsidR="006F4E2F" w:rsidRPr="00A52C56" w:rsidRDefault="006F4E2F" w:rsidP="00124A3E">
      <w:pPr>
        <w:pStyle w:val="Prrafodelista"/>
        <w:tabs>
          <w:tab w:val="left" w:pos="567"/>
        </w:tabs>
        <w:ind w:left="567" w:hanging="283"/>
        <w:rPr>
          <w:rFonts w:ascii="Arial" w:hAnsi="Arial" w:cs="Arial"/>
          <w:sz w:val="19"/>
          <w:szCs w:val="19"/>
          <w:lang w:val="es-ES_tradnl"/>
        </w:rPr>
      </w:pPr>
    </w:p>
    <w:p w14:paraId="6FB884DA" w14:textId="77777777" w:rsidR="006F4E2F" w:rsidRPr="00A52C56" w:rsidRDefault="006F4E2F" w:rsidP="0015145E">
      <w:pPr>
        <w:numPr>
          <w:ilvl w:val="0"/>
          <w:numId w:val="16"/>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Dependencias o Entidades;</w:t>
      </w:r>
    </w:p>
    <w:p w14:paraId="14CD81CE" w14:textId="77777777" w:rsidR="006F4E2F" w:rsidRPr="00A52C56" w:rsidRDefault="006F4E2F" w:rsidP="00124A3E">
      <w:pPr>
        <w:tabs>
          <w:tab w:val="left" w:pos="567"/>
        </w:tabs>
        <w:ind w:left="567" w:hanging="283"/>
        <w:jc w:val="both"/>
        <w:rPr>
          <w:rFonts w:ascii="Arial" w:hAnsi="Arial" w:cs="Arial"/>
          <w:sz w:val="19"/>
          <w:szCs w:val="19"/>
          <w:lang w:val="es-ES_tradnl"/>
        </w:rPr>
      </w:pPr>
    </w:p>
    <w:p w14:paraId="2AF970D0" w14:textId="77777777" w:rsidR="006F4E2F" w:rsidRPr="00A52C56" w:rsidRDefault="006F4E2F" w:rsidP="0015145E">
      <w:pPr>
        <w:numPr>
          <w:ilvl w:val="0"/>
          <w:numId w:val="16"/>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Fideicomisos constituidos por particulares, y</w:t>
      </w:r>
    </w:p>
    <w:p w14:paraId="3E699F26" w14:textId="77777777" w:rsidR="006F4E2F" w:rsidRPr="00A52C56" w:rsidRDefault="006F4E2F" w:rsidP="00124A3E">
      <w:pPr>
        <w:pStyle w:val="Prrafodelista"/>
        <w:tabs>
          <w:tab w:val="left" w:pos="567"/>
        </w:tabs>
        <w:ind w:left="567" w:hanging="283"/>
        <w:rPr>
          <w:rFonts w:ascii="Arial" w:hAnsi="Arial" w:cs="Arial"/>
          <w:sz w:val="19"/>
          <w:szCs w:val="19"/>
          <w:lang w:val="es-ES_tradnl"/>
        </w:rPr>
      </w:pPr>
    </w:p>
    <w:p w14:paraId="750B487F" w14:textId="77777777" w:rsidR="006F4E2F" w:rsidRPr="00A52C56" w:rsidRDefault="006F4E2F" w:rsidP="0015145E">
      <w:pPr>
        <w:numPr>
          <w:ilvl w:val="0"/>
          <w:numId w:val="16"/>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 xml:space="preserve"> Municipios.</w:t>
      </w:r>
    </w:p>
    <w:p w14:paraId="4CE92C38" w14:textId="77777777" w:rsidR="006F4E2F" w:rsidRPr="00A52C56" w:rsidRDefault="006F4E2F" w:rsidP="00306141">
      <w:pPr>
        <w:tabs>
          <w:tab w:val="left" w:pos="851"/>
        </w:tabs>
        <w:ind w:left="851" w:hanging="491"/>
        <w:jc w:val="both"/>
        <w:rPr>
          <w:rFonts w:ascii="Arial" w:hAnsi="Arial" w:cs="Arial"/>
          <w:sz w:val="19"/>
          <w:szCs w:val="19"/>
          <w:lang w:val="es-ES_tradnl"/>
        </w:rPr>
      </w:pPr>
    </w:p>
    <w:p w14:paraId="28523264"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Tratándose de asociaciones no lucrativas y fideicomisos constituidos por particulares, invariablemente se deberá cumplir con lo señalado en el artículo 76 de la Ley.</w:t>
      </w:r>
    </w:p>
    <w:p w14:paraId="7463FC31" w14:textId="77777777" w:rsidR="006F4E2F" w:rsidRPr="00A52C56" w:rsidRDefault="006F4E2F" w:rsidP="00306141">
      <w:pPr>
        <w:jc w:val="both"/>
        <w:rPr>
          <w:rFonts w:ascii="Arial" w:hAnsi="Arial" w:cs="Arial"/>
          <w:b/>
          <w:sz w:val="19"/>
          <w:szCs w:val="19"/>
          <w:lang w:val="es-ES_tradnl"/>
        </w:rPr>
      </w:pPr>
    </w:p>
    <w:p w14:paraId="3ACEEA26" w14:textId="77777777" w:rsidR="0010434F" w:rsidRPr="00A52C56" w:rsidRDefault="0010434F" w:rsidP="00306141">
      <w:pPr>
        <w:jc w:val="both"/>
        <w:rPr>
          <w:rFonts w:ascii="Arial" w:hAnsi="Arial" w:cs="Arial"/>
          <w:b/>
          <w:sz w:val="19"/>
          <w:szCs w:val="19"/>
          <w:lang w:val="es-ES_tradnl"/>
        </w:rPr>
      </w:pPr>
    </w:p>
    <w:p w14:paraId="2EF98182"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172.</w:t>
      </w:r>
      <w:r w:rsidRPr="00A52C56">
        <w:rPr>
          <w:rFonts w:ascii="Arial" w:hAnsi="Arial" w:cs="Arial"/>
          <w:sz w:val="19"/>
          <w:szCs w:val="19"/>
          <w:lang w:val="es-ES_tradnl"/>
        </w:rPr>
        <w:t xml:space="preserve"> Las Dependencias y Entidades serán responsables de llevar el registro de los beneficiarios de los donativos del Estado.</w:t>
      </w:r>
    </w:p>
    <w:p w14:paraId="34EA1991" w14:textId="77777777" w:rsidR="006F4E2F" w:rsidRPr="00A52C56" w:rsidRDefault="006F4E2F" w:rsidP="00306141">
      <w:pPr>
        <w:jc w:val="both"/>
        <w:rPr>
          <w:rFonts w:ascii="Arial" w:hAnsi="Arial" w:cs="Arial"/>
          <w:sz w:val="19"/>
          <w:szCs w:val="19"/>
          <w:lang w:val="es-ES_tradnl"/>
        </w:rPr>
      </w:pPr>
    </w:p>
    <w:p w14:paraId="13E39224" w14:textId="77777777" w:rsidR="0010434F" w:rsidRPr="00A52C56" w:rsidRDefault="0010434F" w:rsidP="00306141">
      <w:pPr>
        <w:jc w:val="both"/>
        <w:rPr>
          <w:rFonts w:ascii="Arial" w:hAnsi="Arial" w:cs="Arial"/>
          <w:sz w:val="19"/>
          <w:szCs w:val="19"/>
          <w:lang w:val="es-ES_tradnl"/>
        </w:rPr>
      </w:pPr>
    </w:p>
    <w:p w14:paraId="1C6A26FA"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173.</w:t>
      </w:r>
      <w:r w:rsidRPr="00A52C56">
        <w:rPr>
          <w:rFonts w:ascii="Arial" w:hAnsi="Arial" w:cs="Arial"/>
          <w:sz w:val="19"/>
          <w:szCs w:val="19"/>
          <w:lang w:val="es-ES_tradnl"/>
        </w:rPr>
        <w:t xml:space="preserve"> Las Dependencias y Entidades que pretendan solicitar donativos provenientes de organismos e instituciones financieros internacionales deberán sujetarse a lo siguiente:</w:t>
      </w:r>
    </w:p>
    <w:p w14:paraId="2F660BA1" w14:textId="77777777" w:rsidR="006F4E2F" w:rsidRPr="00A52C56" w:rsidRDefault="006F4E2F" w:rsidP="00124A3E">
      <w:pPr>
        <w:ind w:left="567" w:hanging="283"/>
        <w:jc w:val="both"/>
        <w:rPr>
          <w:rFonts w:ascii="Arial" w:hAnsi="Arial" w:cs="Arial"/>
          <w:sz w:val="19"/>
          <w:szCs w:val="19"/>
          <w:lang w:val="es-ES_tradnl"/>
        </w:rPr>
      </w:pPr>
    </w:p>
    <w:p w14:paraId="78D8EBE9" w14:textId="77777777" w:rsidR="0010434F" w:rsidRPr="00A52C56" w:rsidRDefault="0010434F" w:rsidP="00124A3E">
      <w:pPr>
        <w:ind w:left="567" w:hanging="283"/>
        <w:jc w:val="both"/>
        <w:rPr>
          <w:rFonts w:ascii="Arial" w:hAnsi="Arial" w:cs="Arial"/>
          <w:sz w:val="19"/>
          <w:szCs w:val="19"/>
          <w:lang w:val="es-ES_tradnl"/>
        </w:rPr>
      </w:pPr>
    </w:p>
    <w:p w14:paraId="34DF5456" w14:textId="77777777" w:rsidR="006F4E2F" w:rsidRPr="00A52C56" w:rsidRDefault="006F4E2F" w:rsidP="0015145E">
      <w:pPr>
        <w:numPr>
          <w:ilvl w:val="0"/>
          <w:numId w:val="17"/>
        </w:numPr>
        <w:ind w:left="567" w:hanging="283"/>
        <w:jc w:val="both"/>
        <w:rPr>
          <w:rFonts w:ascii="Arial" w:hAnsi="Arial" w:cs="Arial"/>
          <w:sz w:val="19"/>
          <w:szCs w:val="19"/>
          <w:lang w:val="es-ES_tradnl"/>
        </w:rPr>
      </w:pPr>
      <w:r w:rsidRPr="00A52C56">
        <w:rPr>
          <w:rFonts w:ascii="Arial" w:hAnsi="Arial" w:cs="Arial"/>
          <w:sz w:val="19"/>
          <w:szCs w:val="19"/>
          <w:lang w:val="es-ES_tradnl"/>
        </w:rPr>
        <w:t>Solicitar la opinión previa de la Secretaría sobre la factibilidad de financiar el programa o proyecto a través de estos donativos, a fin de que la Dependencia o Entidad determine, conjuntamente con el organismo o institución financiera internacional, los montos y condiciones de los mismos, y</w:t>
      </w:r>
    </w:p>
    <w:p w14:paraId="76B34978" w14:textId="77777777" w:rsidR="006F4E2F" w:rsidRPr="00A52C56" w:rsidRDefault="006F4E2F" w:rsidP="00124A3E">
      <w:pPr>
        <w:tabs>
          <w:tab w:val="left" w:pos="1134"/>
        </w:tabs>
        <w:ind w:left="567" w:hanging="283"/>
        <w:jc w:val="both"/>
        <w:rPr>
          <w:rFonts w:ascii="Arial" w:hAnsi="Arial" w:cs="Arial"/>
          <w:sz w:val="19"/>
          <w:szCs w:val="19"/>
          <w:lang w:val="es-ES_tradnl"/>
        </w:rPr>
      </w:pPr>
    </w:p>
    <w:p w14:paraId="571685D1" w14:textId="77777777" w:rsidR="006F4E2F" w:rsidRPr="00A52C56" w:rsidRDefault="006F4E2F" w:rsidP="0015145E">
      <w:pPr>
        <w:numPr>
          <w:ilvl w:val="0"/>
          <w:numId w:val="17"/>
        </w:numPr>
        <w:ind w:left="567" w:hanging="283"/>
        <w:jc w:val="both"/>
        <w:rPr>
          <w:rFonts w:ascii="Arial" w:hAnsi="Arial" w:cs="Arial"/>
          <w:sz w:val="19"/>
          <w:szCs w:val="19"/>
          <w:lang w:val="es-ES_tradnl"/>
        </w:rPr>
      </w:pPr>
      <w:r w:rsidRPr="00A52C56">
        <w:rPr>
          <w:rFonts w:ascii="Arial" w:hAnsi="Arial" w:cs="Arial"/>
          <w:sz w:val="19"/>
          <w:szCs w:val="19"/>
          <w:lang w:val="es-ES_tradnl"/>
        </w:rPr>
        <w:t>En la formalización de los donativos a través de los contratos de donación participarán la Secretaría, el donante y la Dependencia o Entidad beneficiaria.</w:t>
      </w:r>
    </w:p>
    <w:p w14:paraId="16187B45" w14:textId="77777777" w:rsidR="00124A3E" w:rsidRPr="00A52C56" w:rsidRDefault="00124A3E" w:rsidP="00306141">
      <w:pPr>
        <w:jc w:val="center"/>
        <w:rPr>
          <w:rFonts w:ascii="Arial" w:hAnsi="Arial" w:cs="Arial"/>
          <w:b/>
          <w:sz w:val="19"/>
          <w:szCs w:val="19"/>
          <w:lang w:val="es-ES_tradnl"/>
        </w:rPr>
      </w:pPr>
    </w:p>
    <w:p w14:paraId="443DBF76" w14:textId="77777777" w:rsidR="006F4E2F" w:rsidRPr="00A52C56" w:rsidRDefault="00B03C53" w:rsidP="00306141">
      <w:pPr>
        <w:jc w:val="center"/>
        <w:rPr>
          <w:rFonts w:ascii="Arial" w:hAnsi="Arial" w:cs="Arial"/>
          <w:b/>
          <w:sz w:val="19"/>
          <w:szCs w:val="19"/>
          <w:lang w:val="es-ES_tradnl"/>
        </w:rPr>
      </w:pPr>
      <w:r w:rsidRPr="00A52C56">
        <w:rPr>
          <w:rFonts w:ascii="Arial" w:hAnsi="Arial" w:cs="Arial"/>
          <w:b/>
          <w:sz w:val="19"/>
          <w:szCs w:val="19"/>
          <w:lang w:val="es-ES_tradnl"/>
        </w:rPr>
        <w:t>Título Séptimo</w:t>
      </w:r>
    </w:p>
    <w:p w14:paraId="0FE6F0F4" w14:textId="77777777" w:rsidR="006F4E2F" w:rsidRPr="00A52C56" w:rsidRDefault="00B03C53" w:rsidP="00306141">
      <w:pPr>
        <w:jc w:val="center"/>
        <w:rPr>
          <w:rFonts w:ascii="Arial" w:hAnsi="Arial" w:cs="Arial"/>
          <w:b/>
          <w:sz w:val="19"/>
          <w:szCs w:val="19"/>
          <w:lang w:val="es-ES_tradnl"/>
        </w:rPr>
      </w:pPr>
      <w:r w:rsidRPr="00A52C56">
        <w:rPr>
          <w:rFonts w:ascii="Arial" w:hAnsi="Arial" w:cs="Arial"/>
          <w:b/>
          <w:sz w:val="19"/>
          <w:szCs w:val="19"/>
          <w:lang w:val="es-ES_tradnl"/>
        </w:rPr>
        <w:t>De los Fideicomisos Públicos</w:t>
      </w:r>
    </w:p>
    <w:p w14:paraId="29B68760" w14:textId="77777777" w:rsidR="006F4E2F" w:rsidRPr="00A52C56" w:rsidRDefault="006F4E2F" w:rsidP="001F1675">
      <w:pPr>
        <w:jc w:val="center"/>
        <w:rPr>
          <w:rFonts w:ascii="Arial" w:hAnsi="Arial" w:cs="Arial"/>
          <w:sz w:val="19"/>
          <w:szCs w:val="19"/>
          <w:lang w:val="es-ES_tradnl"/>
        </w:rPr>
      </w:pPr>
    </w:p>
    <w:p w14:paraId="5A743355"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 xml:space="preserve">Artículo 174. </w:t>
      </w:r>
      <w:r w:rsidRPr="00A52C56">
        <w:rPr>
          <w:rFonts w:ascii="Arial" w:hAnsi="Arial" w:cs="Arial"/>
          <w:sz w:val="19"/>
          <w:szCs w:val="19"/>
          <w:lang w:val="es-ES_tradnl"/>
        </w:rPr>
        <w:t>La Secretaría en su carácter de fideicomitente único del Gobierno del Estado, llevará a cabo la suscripción de los contratos por los cuales se constituyan fideicomisos públicos independientemente de que su naturaleza sea la de una entidad paraestatal o de administración, inversión o pago.</w:t>
      </w:r>
    </w:p>
    <w:p w14:paraId="36E22C54" w14:textId="77777777" w:rsidR="006F4E2F" w:rsidRPr="00A52C56" w:rsidRDefault="006F4E2F" w:rsidP="00306141">
      <w:pPr>
        <w:jc w:val="both"/>
        <w:rPr>
          <w:rFonts w:ascii="Arial" w:hAnsi="Arial" w:cs="Arial"/>
          <w:sz w:val="19"/>
          <w:szCs w:val="19"/>
          <w:lang w:val="es-ES_tradnl"/>
        </w:rPr>
      </w:pPr>
    </w:p>
    <w:p w14:paraId="1DCB744D" w14:textId="77777777" w:rsidR="006F4E2F" w:rsidRPr="00A52C56" w:rsidRDefault="006F4E2F" w:rsidP="008B49E3">
      <w:pPr>
        <w:jc w:val="both"/>
        <w:rPr>
          <w:rFonts w:ascii="Arial" w:hAnsi="Arial" w:cs="Arial"/>
          <w:sz w:val="19"/>
          <w:szCs w:val="19"/>
          <w:lang w:val="es-ES_tradnl"/>
        </w:rPr>
      </w:pPr>
      <w:r w:rsidRPr="00A52C56">
        <w:rPr>
          <w:rFonts w:ascii="Arial" w:hAnsi="Arial" w:cs="Arial"/>
          <w:b/>
          <w:sz w:val="19"/>
          <w:szCs w:val="19"/>
          <w:lang w:val="es-ES_tradnl"/>
        </w:rPr>
        <w:lastRenderedPageBreak/>
        <w:t>Artículo 175</w:t>
      </w:r>
      <w:r w:rsidRPr="00A52C56">
        <w:rPr>
          <w:rFonts w:ascii="Arial" w:hAnsi="Arial" w:cs="Arial"/>
          <w:sz w:val="19"/>
          <w:szCs w:val="19"/>
          <w:lang w:val="es-ES_tradnl"/>
        </w:rPr>
        <w:t>. Para la constitución de fideicomisos públicos que tengan como carácter ser entidad paraestatal se deberá presentar a la Secretaría lo siguiente:</w:t>
      </w:r>
    </w:p>
    <w:p w14:paraId="21396306" w14:textId="77777777" w:rsidR="006F4E2F" w:rsidRPr="00A52C56" w:rsidRDefault="006F4E2F" w:rsidP="008B49E3">
      <w:pPr>
        <w:tabs>
          <w:tab w:val="left" w:pos="1134"/>
        </w:tabs>
        <w:ind w:left="567" w:hanging="283"/>
        <w:jc w:val="both"/>
        <w:rPr>
          <w:rFonts w:ascii="Arial" w:hAnsi="Arial" w:cs="Arial"/>
          <w:sz w:val="19"/>
          <w:szCs w:val="19"/>
          <w:lang w:val="es-ES_tradnl"/>
        </w:rPr>
      </w:pPr>
    </w:p>
    <w:p w14:paraId="3198A7BC" w14:textId="77777777" w:rsidR="006F4E2F" w:rsidRPr="00A52C56" w:rsidRDefault="006F4E2F" w:rsidP="0015145E">
      <w:pPr>
        <w:numPr>
          <w:ilvl w:val="0"/>
          <w:numId w:val="24"/>
        </w:numPr>
        <w:tabs>
          <w:tab w:val="left" w:pos="709"/>
        </w:tabs>
        <w:ind w:left="709" w:hanging="283"/>
        <w:jc w:val="both"/>
        <w:rPr>
          <w:rFonts w:ascii="Arial" w:hAnsi="Arial" w:cs="Arial"/>
          <w:sz w:val="19"/>
          <w:szCs w:val="19"/>
          <w:lang w:val="es-ES_tradnl"/>
        </w:rPr>
      </w:pPr>
      <w:r w:rsidRPr="00A52C56">
        <w:rPr>
          <w:rFonts w:ascii="Arial" w:hAnsi="Arial" w:cs="Arial"/>
          <w:sz w:val="19"/>
          <w:szCs w:val="19"/>
          <w:lang w:val="es-ES_tradnl"/>
        </w:rPr>
        <w:t>Programa y proyecto a realizar;</w:t>
      </w:r>
    </w:p>
    <w:p w14:paraId="4867A6DF" w14:textId="77777777" w:rsidR="009B5BCB" w:rsidRPr="00A52C56" w:rsidRDefault="009B5BCB" w:rsidP="008B49E3">
      <w:pPr>
        <w:tabs>
          <w:tab w:val="left" w:pos="709"/>
        </w:tabs>
        <w:ind w:left="709" w:hanging="283"/>
        <w:jc w:val="both"/>
        <w:rPr>
          <w:rFonts w:ascii="Arial" w:hAnsi="Arial" w:cs="Arial"/>
          <w:sz w:val="19"/>
          <w:szCs w:val="19"/>
          <w:lang w:val="es-ES_tradnl"/>
        </w:rPr>
      </w:pPr>
    </w:p>
    <w:p w14:paraId="4B798F1B" w14:textId="77777777" w:rsidR="006F4E2F" w:rsidRPr="00A52C56" w:rsidRDefault="006F4E2F" w:rsidP="0015145E">
      <w:pPr>
        <w:numPr>
          <w:ilvl w:val="0"/>
          <w:numId w:val="24"/>
        </w:numPr>
        <w:tabs>
          <w:tab w:val="left" w:pos="709"/>
        </w:tabs>
        <w:ind w:left="709" w:hanging="283"/>
        <w:jc w:val="both"/>
        <w:rPr>
          <w:rFonts w:ascii="Arial" w:hAnsi="Arial" w:cs="Arial"/>
          <w:sz w:val="19"/>
          <w:szCs w:val="19"/>
          <w:lang w:val="es-ES_tradnl"/>
        </w:rPr>
      </w:pPr>
      <w:r w:rsidRPr="00A52C56">
        <w:rPr>
          <w:rFonts w:ascii="Arial" w:hAnsi="Arial" w:cs="Arial"/>
          <w:sz w:val="19"/>
          <w:szCs w:val="19"/>
          <w:lang w:val="es-ES_tradnl"/>
        </w:rPr>
        <w:t>Monto inicial e integración del patrimonio;</w:t>
      </w:r>
    </w:p>
    <w:p w14:paraId="1173CD56" w14:textId="77777777" w:rsidR="009B5BCB" w:rsidRPr="00A52C56" w:rsidRDefault="009B5BCB" w:rsidP="008B49E3">
      <w:pPr>
        <w:tabs>
          <w:tab w:val="left" w:pos="709"/>
        </w:tabs>
        <w:ind w:left="709" w:hanging="283"/>
        <w:jc w:val="both"/>
        <w:rPr>
          <w:rFonts w:ascii="Arial" w:hAnsi="Arial" w:cs="Arial"/>
          <w:sz w:val="19"/>
          <w:szCs w:val="19"/>
          <w:lang w:val="es-ES_tradnl"/>
        </w:rPr>
      </w:pPr>
    </w:p>
    <w:p w14:paraId="22991D82" w14:textId="77777777" w:rsidR="006F4E2F" w:rsidRPr="00A52C56" w:rsidRDefault="006F4E2F" w:rsidP="0015145E">
      <w:pPr>
        <w:numPr>
          <w:ilvl w:val="0"/>
          <w:numId w:val="24"/>
        </w:numPr>
        <w:tabs>
          <w:tab w:val="left" w:pos="709"/>
        </w:tabs>
        <w:ind w:left="709" w:hanging="283"/>
        <w:jc w:val="both"/>
        <w:rPr>
          <w:rFonts w:ascii="Arial" w:hAnsi="Arial" w:cs="Arial"/>
          <w:sz w:val="19"/>
          <w:szCs w:val="19"/>
          <w:lang w:val="es-ES_tradnl"/>
        </w:rPr>
      </w:pPr>
      <w:r w:rsidRPr="00A52C56">
        <w:rPr>
          <w:rFonts w:ascii="Arial" w:hAnsi="Arial" w:cs="Arial"/>
          <w:sz w:val="19"/>
          <w:szCs w:val="19"/>
          <w:lang w:val="es-ES_tradnl"/>
        </w:rPr>
        <w:t>Propuestas de administración de por lo menos tres fiduciarias;</w:t>
      </w:r>
    </w:p>
    <w:p w14:paraId="670DBFB8" w14:textId="77777777" w:rsidR="009B5BCB" w:rsidRPr="00A52C56" w:rsidRDefault="009B5BCB" w:rsidP="008B49E3">
      <w:pPr>
        <w:tabs>
          <w:tab w:val="left" w:pos="709"/>
        </w:tabs>
        <w:ind w:left="709" w:hanging="283"/>
        <w:jc w:val="both"/>
        <w:rPr>
          <w:rFonts w:ascii="Arial" w:hAnsi="Arial" w:cs="Arial"/>
          <w:sz w:val="19"/>
          <w:szCs w:val="19"/>
          <w:lang w:val="es-ES_tradnl"/>
        </w:rPr>
      </w:pPr>
    </w:p>
    <w:p w14:paraId="1580D83A" w14:textId="77777777" w:rsidR="006F4E2F" w:rsidRPr="00A52C56" w:rsidRDefault="006F4E2F" w:rsidP="0015145E">
      <w:pPr>
        <w:numPr>
          <w:ilvl w:val="0"/>
          <w:numId w:val="24"/>
        </w:numPr>
        <w:tabs>
          <w:tab w:val="left" w:pos="709"/>
        </w:tabs>
        <w:ind w:left="709" w:hanging="283"/>
        <w:jc w:val="both"/>
        <w:rPr>
          <w:rFonts w:ascii="Arial" w:hAnsi="Arial" w:cs="Arial"/>
          <w:sz w:val="19"/>
          <w:szCs w:val="19"/>
          <w:lang w:val="es-ES_tradnl"/>
        </w:rPr>
      </w:pPr>
      <w:r w:rsidRPr="00A52C56">
        <w:rPr>
          <w:rFonts w:ascii="Arial" w:hAnsi="Arial" w:cs="Arial"/>
          <w:sz w:val="19"/>
          <w:szCs w:val="19"/>
          <w:lang w:val="es-ES_tradnl"/>
        </w:rPr>
        <w:t>Modelo de Contrato;</w:t>
      </w:r>
    </w:p>
    <w:p w14:paraId="0AF3EF82" w14:textId="77777777" w:rsidR="009B5BCB" w:rsidRPr="00A52C56" w:rsidRDefault="009B5BCB" w:rsidP="008B49E3">
      <w:pPr>
        <w:tabs>
          <w:tab w:val="left" w:pos="709"/>
        </w:tabs>
        <w:ind w:left="709" w:hanging="283"/>
        <w:jc w:val="both"/>
        <w:rPr>
          <w:rFonts w:ascii="Arial" w:hAnsi="Arial" w:cs="Arial"/>
          <w:sz w:val="19"/>
          <w:szCs w:val="19"/>
          <w:lang w:val="es-ES_tradnl"/>
        </w:rPr>
      </w:pPr>
    </w:p>
    <w:p w14:paraId="4B37F7D0" w14:textId="77777777" w:rsidR="006F4E2F" w:rsidRPr="00A52C56" w:rsidRDefault="006F4E2F" w:rsidP="0015145E">
      <w:pPr>
        <w:numPr>
          <w:ilvl w:val="0"/>
          <w:numId w:val="24"/>
        </w:numPr>
        <w:tabs>
          <w:tab w:val="left" w:pos="709"/>
        </w:tabs>
        <w:ind w:left="709" w:hanging="283"/>
        <w:jc w:val="both"/>
        <w:rPr>
          <w:rFonts w:ascii="Arial" w:hAnsi="Arial" w:cs="Arial"/>
          <w:sz w:val="19"/>
          <w:szCs w:val="19"/>
          <w:lang w:val="es-ES_tradnl"/>
        </w:rPr>
      </w:pPr>
      <w:r w:rsidRPr="00A52C56">
        <w:rPr>
          <w:rFonts w:ascii="Arial" w:hAnsi="Arial" w:cs="Arial"/>
          <w:sz w:val="19"/>
          <w:szCs w:val="19"/>
          <w:lang w:val="es-ES_tradnl"/>
        </w:rPr>
        <w:t>Vigencia;</w:t>
      </w:r>
    </w:p>
    <w:p w14:paraId="3D2AB922" w14:textId="77777777" w:rsidR="009B5BCB" w:rsidRPr="00A52C56" w:rsidRDefault="009B5BCB" w:rsidP="008B49E3">
      <w:pPr>
        <w:tabs>
          <w:tab w:val="left" w:pos="709"/>
        </w:tabs>
        <w:ind w:left="709" w:hanging="283"/>
        <w:jc w:val="both"/>
        <w:rPr>
          <w:rFonts w:ascii="Arial" w:hAnsi="Arial" w:cs="Arial"/>
          <w:sz w:val="19"/>
          <w:szCs w:val="19"/>
          <w:lang w:val="es-ES_tradnl"/>
        </w:rPr>
      </w:pPr>
    </w:p>
    <w:p w14:paraId="2B0D2DA3" w14:textId="77777777" w:rsidR="006F4E2F" w:rsidRPr="00A52C56" w:rsidRDefault="006F4E2F" w:rsidP="0015145E">
      <w:pPr>
        <w:numPr>
          <w:ilvl w:val="0"/>
          <w:numId w:val="24"/>
        </w:numPr>
        <w:tabs>
          <w:tab w:val="left" w:pos="709"/>
        </w:tabs>
        <w:ind w:left="709" w:hanging="283"/>
        <w:jc w:val="both"/>
        <w:rPr>
          <w:rFonts w:ascii="Arial" w:hAnsi="Arial" w:cs="Arial"/>
          <w:sz w:val="19"/>
          <w:szCs w:val="19"/>
          <w:lang w:val="es-ES_tradnl"/>
        </w:rPr>
      </w:pPr>
      <w:r w:rsidRPr="00A52C56">
        <w:rPr>
          <w:rFonts w:ascii="Arial" w:hAnsi="Arial" w:cs="Arial"/>
          <w:sz w:val="19"/>
          <w:szCs w:val="19"/>
          <w:lang w:val="es-ES_tradnl"/>
        </w:rPr>
        <w:t xml:space="preserve">Costo de operación; </w:t>
      </w:r>
    </w:p>
    <w:p w14:paraId="339C895A" w14:textId="77777777" w:rsidR="009B5BCB" w:rsidRPr="00A52C56" w:rsidRDefault="009B5BCB" w:rsidP="008B49E3">
      <w:pPr>
        <w:tabs>
          <w:tab w:val="left" w:pos="709"/>
        </w:tabs>
        <w:ind w:left="709" w:hanging="283"/>
        <w:jc w:val="both"/>
        <w:rPr>
          <w:rFonts w:ascii="Arial" w:hAnsi="Arial" w:cs="Arial"/>
          <w:sz w:val="19"/>
          <w:szCs w:val="19"/>
          <w:lang w:val="es-ES_tradnl"/>
        </w:rPr>
      </w:pPr>
    </w:p>
    <w:p w14:paraId="174E11F2" w14:textId="77777777" w:rsidR="006F4E2F" w:rsidRPr="00A52C56" w:rsidRDefault="006F4E2F" w:rsidP="0015145E">
      <w:pPr>
        <w:numPr>
          <w:ilvl w:val="0"/>
          <w:numId w:val="24"/>
        </w:numPr>
        <w:tabs>
          <w:tab w:val="left" w:pos="709"/>
        </w:tabs>
        <w:ind w:left="709" w:hanging="283"/>
        <w:jc w:val="both"/>
        <w:rPr>
          <w:rFonts w:ascii="Arial" w:hAnsi="Arial" w:cs="Arial"/>
          <w:sz w:val="19"/>
          <w:szCs w:val="19"/>
          <w:lang w:val="es-ES_tradnl"/>
        </w:rPr>
      </w:pPr>
      <w:r w:rsidRPr="00A52C56">
        <w:rPr>
          <w:rFonts w:ascii="Arial" w:hAnsi="Arial" w:cs="Arial"/>
          <w:sz w:val="19"/>
          <w:szCs w:val="19"/>
          <w:lang w:val="es-ES_tradnl"/>
        </w:rPr>
        <w:t>Dictamen emitido por Administración de la estructura orgánica autorizada y presupuesto aprobado, declarando que no se duplican funciones, fines y estructura orgánica existentes, y</w:t>
      </w:r>
    </w:p>
    <w:p w14:paraId="291338FF" w14:textId="77777777" w:rsidR="009B5BCB" w:rsidRPr="00A52C56" w:rsidRDefault="009B5BCB" w:rsidP="008B49E3">
      <w:pPr>
        <w:tabs>
          <w:tab w:val="left" w:pos="709"/>
        </w:tabs>
        <w:ind w:left="709" w:hanging="283"/>
        <w:jc w:val="both"/>
        <w:rPr>
          <w:rFonts w:ascii="Arial" w:hAnsi="Arial" w:cs="Arial"/>
          <w:sz w:val="19"/>
          <w:szCs w:val="19"/>
          <w:lang w:val="es-ES_tradnl"/>
        </w:rPr>
      </w:pPr>
    </w:p>
    <w:p w14:paraId="617E5E6F" w14:textId="77777777" w:rsidR="006F4E2F" w:rsidRPr="00A52C56" w:rsidRDefault="006F4E2F" w:rsidP="0015145E">
      <w:pPr>
        <w:numPr>
          <w:ilvl w:val="0"/>
          <w:numId w:val="24"/>
        </w:numPr>
        <w:tabs>
          <w:tab w:val="left" w:pos="709"/>
        </w:tabs>
        <w:ind w:left="709" w:hanging="283"/>
        <w:jc w:val="both"/>
        <w:rPr>
          <w:rFonts w:ascii="Arial" w:hAnsi="Arial" w:cs="Arial"/>
          <w:sz w:val="19"/>
          <w:szCs w:val="19"/>
          <w:lang w:val="es-ES_tradnl"/>
        </w:rPr>
      </w:pPr>
      <w:r w:rsidRPr="00A52C56">
        <w:rPr>
          <w:rFonts w:ascii="Arial" w:hAnsi="Arial" w:cs="Arial"/>
          <w:sz w:val="19"/>
          <w:szCs w:val="19"/>
          <w:lang w:val="es-ES_tradnl"/>
        </w:rPr>
        <w:t>Los demás documentos que requiera la Secretaría.</w:t>
      </w:r>
    </w:p>
    <w:p w14:paraId="47F9B352" w14:textId="77777777" w:rsidR="006F4E2F" w:rsidRPr="00A52C56" w:rsidRDefault="006F4E2F" w:rsidP="001F1675">
      <w:pPr>
        <w:tabs>
          <w:tab w:val="left" w:pos="567"/>
        </w:tabs>
        <w:jc w:val="both"/>
        <w:rPr>
          <w:rFonts w:ascii="Arial" w:hAnsi="Arial" w:cs="Arial"/>
          <w:sz w:val="19"/>
          <w:szCs w:val="19"/>
          <w:lang w:val="es-ES_tradnl"/>
        </w:rPr>
      </w:pPr>
    </w:p>
    <w:p w14:paraId="51613950" w14:textId="77777777" w:rsidR="006F4E2F" w:rsidRPr="00A52C56" w:rsidRDefault="006F4E2F" w:rsidP="00306141">
      <w:pPr>
        <w:tabs>
          <w:tab w:val="left" w:pos="0"/>
        </w:tabs>
        <w:jc w:val="both"/>
        <w:rPr>
          <w:rFonts w:ascii="Arial" w:hAnsi="Arial" w:cs="Arial"/>
          <w:sz w:val="19"/>
          <w:szCs w:val="19"/>
          <w:lang w:val="es-ES_tradnl"/>
        </w:rPr>
      </w:pPr>
      <w:r w:rsidRPr="00A52C56">
        <w:rPr>
          <w:rFonts w:ascii="Arial" w:hAnsi="Arial" w:cs="Arial"/>
          <w:b/>
          <w:sz w:val="19"/>
          <w:szCs w:val="19"/>
          <w:lang w:val="es-ES_tradnl"/>
        </w:rPr>
        <w:t>Artículo 176</w:t>
      </w:r>
      <w:r w:rsidRPr="00A52C56">
        <w:rPr>
          <w:rFonts w:ascii="Arial" w:hAnsi="Arial" w:cs="Arial"/>
          <w:sz w:val="19"/>
          <w:szCs w:val="19"/>
          <w:lang w:val="es-ES_tradnl"/>
        </w:rPr>
        <w:t>. Los fideicomisos públicos de administración, inversión o pago, requerirán para su constitución lo siguiente:</w:t>
      </w:r>
    </w:p>
    <w:p w14:paraId="19E09AD1" w14:textId="77777777" w:rsidR="006F4E2F" w:rsidRPr="00A52C56" w:rsidRDefault="006F4E2F" w:rsidP="00306141">
      <w:pPr>
        <w:tabs>
          <w:tab w:val="left" w:pos="0"/>
        </w:tabs>
        <w:jc w:val="both"/>
        <w:rPr>
          <w:rFonts w:ascii="Arial" w:hAnsi="Arial" w:cs="Arial"/>
          <w:sz w:val="19"/>
          <w:szCs w:val="19"/>
          <w:lang w:val="es-ES_tradnl"/>
        </w:rPr>
      </w:pPr>
    </w:p>
    <w:p w14:paraId="589FF4DA" w14:textId="77777777" w:rsidR="006F4E2F" w:rsidRPr="00A52C56" w:rsidRDefault="006F4E2F" w:rsidP="0015145E">
      <w:pPr>
        <w:numPr>
          <w:ilvl w:val="0"/>
          <w:numId w:val="62"/>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Programa y proyecto a realizar;</w:t>
      </w:r>
    </w:p>
    <w:p w14:paraId="0B81407E" w14:textId="77777777" w:rsidR="009B5BCB" w:rsidRPr="00A52C56" w:rsidRDefault="009B5BCB" w:rsidP="008B49E3">
      <w:pPr>
        <w:tabs>
          <w:tab w:val="left" w:pos="567"/>
        </w:tabs>
        <w:ind w:left="567" w:hanging="283"/>
        <w:jc w:val="both"/>
        <w:rPr>
          <w:rFonts w:ascii="Arial" w:hAnsi="Arial" w:cs="Arial"/>
          <w:sz w:val="19"/>
          <w:szCs w:val="19"/>
          <w:lang w:val="es-ES_tradnl"/>
        </w:rPr>
      </w:pPr>
    </w:p>
    <w:p w14:paraId="7893C776" w14:textId="77777777" w:rsidR="006F4E2F" w:rsidRPr="00A52C56" w:rsidRDefault="006F4E2F" w:rsidP="0015145E">
      <w:pPr>
        <w:numPr>
          <w:ilvl w:val="0"/>
          <w:numId w:val="62"/>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Monto inicial e integración del patrimonio;</w:t>
      </w:r>
    </w:p>
    <w:p w14:paraId="5857E1B7" w14:textId="77777777" w:rsidR="009B5BCB" w:rsidRPr="00A52C56" w:rsidRDefault="009B5BCB" w:rsidP="008B49E3">
      <w:pPr>
        <w:tabs>
          <w:tab w:val="left" w:pos="567"/>
        </w:tabs>
        <w:ind w:left="567" w:hanging="283"/>
        <w:jc w:val="both"/>
        <w:rPr>
          <w:rFonts w:ascii="Arial" w:hAnsi="Arial" w:cs="Arial"/>
          <w:sz w:val="19"/>
          <w:szCs w:val="19"/>
          <w:lang w:val="es-ES_tradnl"/>
        </w:rPr>
      </w:pPr>
    </w:p>
    <w:p w14:paraId="3E7B2064" w14:textId="77777777" w:rsidR="006F4E2F" w:rsidRPr="00A52C56" w:rsidRDefault="006F4E2F" w:rsidP="0015145E">
      <w:pPr>
        <w:numPr>
          <w:ilvl w:val="0"/>
          <w:numId w:val="62"/>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Propuestas de administración de por lo menos tres fiduciarias;</w:t>
      </w:r>
    </w:p>
    <w:p w14:paraId="14968049" w14:textId="77777777" w:rsidR="009B5BCB" w:rsidRPr="00A52C56" w:rsidRDefault="009B5BCB" w:rsidP="008B49E3">
      <w:pPr>
        <w:tabs>
          <w:tab w:val="left" w:pos="567"/>
        </w:tabs>
        <w:ind w:left="567" w:hanging="283"/>
        <w:jc w:val="both"/>
        <w:rPr>
          <w:rFonts w:ascii="Arial" w:hAnsi="Arial" w:cs="Arial"/>
          <w:sz w:val="19"/>
          <w:szCs w:val="19"/>
          <w:lang w:val="es-ES_tradnl"/>
        </w:rPr>
      </w:pPr>
    </w:p>
    <w:p w14:paraId="6CC42FD5" w14:textId="77777777" w:rsidR="006F4E2F" w:rsidRPr="00A52C56" w:rsidRDefault="006F4E2F" w:rsidP="0015145E">
      <w:pPr>
        <w:numPr>
          <w:ilvl w:val="0"/>
          <w:numId w:val="62"/>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Modelo de Contrato;</w:t>
      </w:r>
    </w:p>
    <w:p w14:paraId="3D6BEAE0" w14:textId="77777777" w:rsidR="009B5BCB" w:rsidRPr="00A52C56" w:rsidRDefault="009B5BCB" w:rsidP="008B49E3">
      <w:pPr>
        <w:tabs>
          <w:tab w:val="left" w:pos="567"/>
        </w:tabs>
        <w:ind w:left="567" w:hanging="283"/>
        <w:jc w:val="both"/>
        <w:rPr>
          <w:rFonts w:ascii="Arial" w:hAnsi="Arial" w:cs="Arial"/>
          <w:sz w:val="19"/>
          <w:szCs w:val="19"/>
          <w:lang w:val="es-ES_tradnl"/>
        </w:rPr>
      </w:pPr>
    </w:p>
    <w:p w14:paraId="701E6DD0" w14:textId="77777777" w:rsidR="006F4E2F" w:rsidRPr="00A52C56" w:rsidRDefault="006F4E2F" w:rsidP="0015145E">
      <w:pPr>
        <w:numPr>
          <w:ilvl w:val="0"/>
          <w:numId w:val="62"/>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Vigencia;</w:t>
      </w:r>
    </w:p>
    <w:p w14:paraId="5A67A79E" w14:textId="77777777" w:rsidR="009B5BCB" w:rsidRPr="00A52C56" w:rsidRDefault="009B5BCB" w:rsidP="008B49E3">
      <w:pPr>
        <w:tabs>
          <w:tab w:val="left" w:pos="567"/>
        </w:tabs>
        <w:ind w:left="567" w:hanging="283"/>
        <w:jc w:val="both"/>
        <w:rPr>
          <w:rFonts w:ascii="Arial" w:hAnsi="Arial" w:cs="Arial"/>
          <w:sz w:val="19"/>
          <w:szCs w:val="19"/>
          <w:lang w:val="es-ES_tradnl"/>
        </w:rPr>
      </w:pPr>
    </w:p>
    <w:p w14:paraId="55963755" w14:textId="77777777" w:rsidR="006F4E2F" w:rsidRPr="00A52C56" w:rsidRDefault="006F4E2F" w:rsidP="0015145E">
      <w:pPr>
        <w:numPr>
          <w:ilvl w:val="0"/>
          <w:numId w:val="62"/>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 xml:space="preserve">Costo de operación, y </w:t>
      </w:r>
    </w:p>
    <w:p w14:paraId="7ED59709" w14:textId="77777777" w:rsidR="009B5BCB" w:rsidRPr="00A52C56" w:rsidRDefault="009B5BCB" w:rsidP="008B49E3">
      <w:pPr>
        <w:tabs>
          <w:tab w:val="left" w:pos="567"/>
        </w:tabs>
        <w:ind w:left="567" w:hanging="283"/>
        <w:jc w:val="both"/>
        <w:rPr>
          <w:rFonts w:ascii="Arial" w:hAnsi="Arial" w:cs="Arial"/>
          <w:sz w:val="19"/>
          <w:szCs w:val="19"/>
          <w:lang w:val="es-ES_tradnl"/>
        </w:rPr>
      </w:pPr>
    </w:p>
    <w:p w14:paraId="63102855" w14:textId="77777777" w:rsidR="006F4E2F" w:rsidRPr="00A52C56" w:rsidRDefault="006F4E2F" w:rsidP="0015145E">
      <w:pPr>
        <w:numPr>
          <w:ilvl w:val="0"/>
          <w:numId w:val="62"/>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Los demás documentos que requiera la Secretaría.</w:t>
      </w:r>
    </w:p>
    <w:p w14:paraId="7DE82CA7" w14:textId="77777777" w:rsidR="006F4E2F" w:rsidRPr="00A52C56" w:rsidRDefault="006F4E2F" w:rsidP="001F1675">
      <w:pPr>
        <w:tabs>
          <w:tab w:val="left" w:pos="567"/>
        </w:tabs>
        <w:jc w:val="both"/>
        <w:rPr>
          <w:rFonts w:ascii="Arial" w:hAnsi="Arial" w:cs="Arial"/>
          <w:sz w:val="19"/>
          <w:szCs w:val="19"/>
          <w:lang w:val="es-ES_tradnl"/>
        </w:rPr>
      </w:pPr>
    </w:p>
    <w:p w14:paraId="4F05F276" w14:textId="77777777" w:rsidR="006F4E2F" w:rsidRPr="00A52C56" w:rsidRDefault="006F4E2F" w:rsidP="00306141">
      <w:pPr>
        <w:jc w:val="both"/>
        <w:rPr>
          <w:rFonts w:ascii="Arial" w:hAnsi="Arial" w:cs="Arial"/>
          <w:b/>
          <w:sz w:val="19"/>
          <w:szCs w:val="19"/>
          <w:lang w:val="es-ES_tradnl"/>
        </w:rPr>
      </w:pPr>
      <w:r w:rsidRPr="00A52C56">
        <w:rPr>
          <w:rFonts w:ascii="Arial" w:hAnsi="Arial" w:cs="Arial"/>
          <w:b/>
          <w:sz w:val="19"/>
          <w:szCs w:val="19"/>
          <w:lang w:val="es-ES_tradnl"/>
        </w:rPr>
        <w:t xml:space="preserve">Artículo 177. </w:t>
      </w:r>
      <w:r w:rsidRPr="00A52C56">
        <w:rPr>
          <w:rFonts w:ascii="Arial" w:hAnsi="Arial" w:cs="Arial"/>
          <w:sz w:val="19"/>
          <w:szCs w:val="19"/>
          <w:lang w:val="es-ES_tradnl"/>
        </w:rPr>
        <w:t>La Secretaría, Dependencia o Entidad solicitante deberán observar que en la elaboración del modelo y en la suscripción del contrato de fideicomiso se establezca lo siguiente:</w:t>
      </w:r>
    </w:p>
    <w:p w14:paraId="32337302" w14:textId="77777777" w:rsidR="006F4E2F" w:rsidRPr="00A52C56" w:rsidRDefault="006F4E2F" w:rsidP="00306141">
      <w:pPr>
        <w:jc w:val="both"/>
        <w:rPr>
          <w:rFonts w:ascii="Arial" w:hAnsi="Arial" w:cs="Arial"/>
          <w:b/>
          <w:sz w:val="19"/>
          <w:szCs w:val="19"/>
          <w:lang w:val="es-ES_tradnl"/>
        </w:rPr>
      </w:pPr>
    </w:p>
    <w:p w14:paraId="7ACFDAE8" w14:textId="77777777" w:rsidR="006F4E2F" w:rsidRPr="00A52C56" w:rsidRDefault="006F4E2F" w:rsidP="0015145E">
      <w:pPr>
        <w:numPr>
          <w:ilvl w:val="0"/>
          <w:numId w:val="25"/>
        </w:numPr>
        <w:tabs>
          <w:tab w:val="left" w:pos="709"/>
        </w:tabs>
        <w:ind w:left="709" w:hanging="283"/>
        <w:jc w:val="both"/>
        <w:rPr>
          <w:rFonts w:ascii="Arial" w:hAnsi="Arial" w:cs="Arial"/>
          <w:sz w:val="19"/>
          <w:szCs w:val="19"/>
          <w:lang w:val="es-ES_tradnl"/>
        </w:rPr>
      </w:pPr>
      <w:r w:rsidRPr="00A52C56">
        <w:rPr>
          <w:rFonts w:ascii="Arial" w:hAnsi="Arial" w:cs="Arial"/>
          <w:sz w:val="19"/>
          <w:szCs w:val="19"/>
          <w:lang w:val="es-ES_tradnl"/>
        </w:rPr>
        <w:t>El Objeto, que invariablemente deberá atender a lo previsto en el artículo 10 de la Ley;</w:t>
      </w:r>
    </w:p>
    <w:p w14:paraId="130DE58E" w14:textId="77777777" w:rsidR="006F4E2F" w:rsidRPr="00A52C56" w:rsidRDefault="006F4E2F" w:rsidP="008B49E3">
      <w:pPr>
        <w:tabs>
          <w:tab w:val="left" w:pos="709"/>
          <w:tab w:val="left" w:pos="1134"/>
        </w:tabs>
        <w:ind w:left="709" w:hanging="283"/>
        <w:jc w:val="both"/>
        <w:rPr>
          <w:rFonts w:ascii="Arial" w:hAnsi="Arial" w:cs="Arial"/>
          <w:b/>
          <w:sz w:val="19"/>
          <w:szCs w:val="19"/>
          <w:lang w:val="es-ES_tradnl"/>
        </w:rPr>
      </w:pPr>
    </w:p>
    <w:p w14:paraId="172C2206" w14:textId="77777777" w:rsidR="006F4E2F" w:rsidRPr="00A52C56" w:rsidRDefault="006F4E2F" w:rsidP="0015145E">
      <w:pPr>
        <w:numPr>
          <w:ilvl w:val="0"/>
          <w:numId w:val="25"/>
        </w:numPr>
        <w:tabs>
          <w:tab w:val="left" w:pos="709"/>
          <w:tab w:val="left" w:pos="1134"/>
        </w:tabs>
        <w:ind w:left="709" w:hanging="283"/>
        <w:jc w:val="both"/>
        <w:rPr>
          <w:rFonts w:ascii="Arial" w:hAnsi="Arial" w:cs="Arial"/>
          <w:sz w:val="19"/>
          <w:szCs w:val="19"/>
          <w:lang w:val="es-ES_tradnl"/>
        </w:rPr>
      </w:pPr>
      <w:r w:rsidRPr="00A52C56">
        <w:rPr>
          <w:rFonts w:ascii="Arial" w:hAnsi="Arial" w:cs="Arial"/>
          <w:sz w:val="19"/>
          <w:szCs w:val="19"/>
          <w:lang w:val="es-ES_tradnl"/>
        </w:rPr>
        <w:t>El monto inicial e integración de su patrimonio;</w:t>
      </w:r>
    </w:p>
    <w:p w14:paraId="132204D1" w14:textId="77777777" w:rsidR="006F4E2F" w:rsidRPr="00A52C56" w:rsidRDefault="006F4E2F" w:rsidP="008B49E3">
      <w:pPr>
        <w:tabs>
          <w:tab w:val="left" w:pos="709"/>
          <w:tab w:val="left" w:pos="1134"/>
        </w:tabs>
        <w:ind w:left="709" w:hanging="283"/>
        <w:jc w:val="both"/>
        <w:rPr>
          <w:rFonts w:ascii="Arial" w:hAnsi="Arial" w:cs="Arial"/>
          <w:sz w:val="19"/>
          <w:szCs w:val="19"/>
          <w:lang w:val="es-ES_tradnl"/>
        </w:rPr>
      </w:pPr>
    </w:p>
    <w:p w14:paraId="1B1F8817" w14:textId="77777777" w:rsidR="006F4E2F" w:rsidRPr="00A52C56" w:rsidRDefault="006F4E2F" w:rsidP="0015145E">
      <w:pPr>
        <w:numPr>
          <w:ilvl w:val="0"/>
          <w:numId w:val="25"/>
        </w:numPr>
        <w:tabs>
          <w:tab w:val="left" w:pos="709"/>
          <w:tab w:val="left" w:pos="1134"/>
        </w:tabs>
        <w:ind w:left="709" w:hanging="283"/>
        <w:jc w:val="both"/>
        <w:rPr>
          <w:rFonts w:ascii="Arial" w:hAnsi="Arial" w:cs="Arial"/>
          <w:sz w:val="19"/>
          <w:szCs w:val="19"/>
          <w:lang w:val="es-ES_tradnl"/>
        </w:rPr>
      </w:pPr>
      <w:r w:rsidRPr="00A52C56">
        <w:rPr>
          <w:rFonts w:ascii="Arial" w:hAnsi="Arial" w:cs="Arial"/>
          <w:sz w:val="19"/>
          <w:szCs w:val="19"/>
          <w:lang w:val="es-ES_tradnl"/>
        </w:rPr>
        <w:t>El plazo de vigencia determinado en congruencia con sus objetivos, fines, organización y funcionamiento;</w:t>
      </w:r>
    </w:p>
    <w:p w14:paraId="23B49CBE" w14:textId="77777777" w:rsidR="006F4E2F" w:rsidRPr="00A52C56" w:rsidRDefault="006F4E2F" w:rsidP="008B49E3">
      <w:pPr>
        <w:tabs>
          <w:tab w:val="left" w:pos="709"/>
          <w:tab w:val="left" w:pos="1134"/>
        </w:tabs>
        <w:ind w:left="709" w:hanging="283"/>
        <w:jc w:val="both"/>
        <w:rPr>
          <w:rFonts w:ascii="Arial" w:hAnsi="Arial" w:cs="Arial"/>
          <w:sz w:val="19"/>
          <w:szCs w:val="19"/>
          <w:lang w:val="es-ES_tradnl"/>
        </w:rPr>
      </w:pPr>
    </w:p>
    <w:p w14:paraId="62EDFC50" w14:textId="77777777" w:rsidR="006F4E2F" w:rsidRPr="00A52C56" w:rsidRDefault="006F4E2F" w:rsidP="0015145E">
      <w:pPr>
        <w:numPr>
          <w:ilvl w:val="0"/>
          <w:numId w:val="25"/>
        </w:numPr>
        <w:tabs>
          <w:tab w:val="left" w:pos="709"/>
          <w:tab w:val="left" w:pos="1134"/>
        </w:tabs>
        <w:ind w:left="709" w:hanging="283"/>
        <w:jc w:val="both"/>
        <w:rPr>
          <w:rFonts w:ascii="Arial" w:hAnsi="Arial" w:cs="Arial"/>
          <w:sz w:val="19"/>
          <w:szCs w:val="19"/>
          <w:lang w:val="es-ES_tradnl"/>
        </w:rPr>
      </w:pPr>
      <w:r w:rsidRPr="00A52C56">
        <w:rPr>
          <w:rFonts w:ascii="Arial" w:hAnsi="Arial" w:cs="Arial"/>
          <w:sz w:val="19"/>
          <w:szCs w:val="19"/>
          <w:lang w:val="es-ES_tradnl"/>
        </w:rPr>
        <w:t xml:space="preserve">La obligación del fiduciario de transparentar y rendir cuentas sobre el manejo de los recursos presupuestarios que se aportarán al fideicomiso; </w:t>
      </w:r>
    </w:p>
    <w:p w14:paraId="5EF57A5A" w14:textId="77777777" w:rsidR="006F4E2F" w:rsidRPr="00A52C56" w:rsidRDefault="006F4E2F" w:rsidP="008B49E3">
      <w:pPr>
        <w:tabs>
          <w:tab w:val="left" w:pos="709"/>
          <w:tab w:val="left" w:pos="1134"/>
        </w:tabs>
        <w:ind w:left="709" w:hanging="283"/>
        <w:jc w:val="both"/>
        <w:rPr>
          <w:rFonts w:ascii="Arial" w:hAnsi="Arial" w:cs="Arial"/>
          <w:sz w:val="19"/>
          <w:szCs w:val="19"/>
          <w:lang w:val="es-ES_tradnl"/>
        </w:rPr>
      </w:pPr>
    </w:p>
    <w:p w14:paraId="0A63C11D" w14:textId="77777777" w:rsidR="006F4E2F" w:rsidRPr="00A52C56" w:rsidRDefault="006F4E2F" w:rsidP="0015145E">
      <w:pPr>
        <w:numPr>
          <w:ilvl w:val="0"/>
          <w:numId w:val="25"/>
        </w:numPr>
        <w:tabs>
          <w:tab w:val="left" w:pos="709"/>
          <w:tab w:val="left" w:pos="1134"/>
        </w:tabs>
        <w:ind w:left="709" w:hanging="283"/>
        <w:jc w:val="both"/>
        <w:rPr>
          <w:rFonts w:ascii="Arial" w:hAnsi="Arial" w:cs="Arial"/>
          <w:sz w:val="19"/>
          <w:szCs w:val="19"/>
          <w:lang w:val="es-ES_tradnl"/>
        </w:rPr>
      </w:pPr>
      <w:r w:rsidRPr="00A52C56">
        <w:rPr>
          <w:rFonts w:ascii="Arial" w:hAnsi="Arial" w:cs="Arial"/>
          <w:sz w:val="19"/>
          <w:szCs w:val="19"/>
          <w:lang w:val="es-ES_tradnl"/>
        </w:rPr>
        <w:t xml:space="preserve">La obligación de remitir informes que permitan su vigilancia y fiscalización, así como las facilidades para realizar auditorías y visitas de inspección por parte de las instancias fiscalizadoras estatales y federales según sea el caso; </w:t>
      </w:r>
    </w:p>
    <w:p w14:paraId="2FF43706" w14:textId="77777777" w:rsidR="006F4E2F" w:rsidRPr="00A52C56" w:rsidRDefault="006F4E2F" w:rsidP="008B49E3">
      <w:pPr>
        <w:tabs>
          <w:tab w:val="left" w:pos="709"/>
          <w:tab w:val="left" w:pos="1134"/>
        </w:tabs>
        <w:ind w:left="709" w:hanging="283"/>
        <w:jc w:val="both"/>
        <w:rPr>
          <w:rFonts w:ascii="Arial" w:hAnsi="Arial" w:cs="Arial"/>
          <w:sz w:val="19"/>
          <w:szCs w:val="19"/>
          <w:lang w:val="es-ES_tradnl"/>
        </w:rPr>
      </w:pPr>
    </w:p>
    <w:p w14:paraId="46EFB194" w14:textId="77777777" w:rsidR="006F4E2F" w:rsidRPr="00A52C56" w:rsidRDefault="006F4E2F" w:rsidP="0015145E">
      <w:pPr>
        <w:numPr>
          <w:ilvl w:val="0"/>
          <w:numId w:val="25"/>
        </w:numPr>
        <w:tabs>
          <w:tab w:val="left" w:pos="709"/>
          <w:tab w:val="left" w:pos="1134"/>
        </w:tabs>
        <w:ind w:left="709" w:hanging="283"/>
        <w:jc w:val="both"/>
        <w:rPr>
          <w:rFonts w:ascii="Arial" w:hAnsi="Arial" w:cs="Arial"/>
          <w:sz w:val="19"/>
          <w:szCs w:val="19"/>
          <w:lang w:val="es-ES_tradnl"/>
        </w:rPr>
      </w:pPr>
      <w:r w:rsidRPr="00A52C56">
        <w:rPr>
          <w:rFonts w:ascii="Arial" w:hAnsi="Arial" w:cs="Arial"/>
          <w:sz w:val="19"/>
          <w:szCs w:val="19"/>
          <w:lang w:val="es-ES_tradnl"/>
        </w:rPr>
        <w:t>La precisión de los derechos y acciones que corresponda ejercitar al fiduciario sobre el patrimonio del fideicomiso, así como de las obligaciones a su cargo, en términos de las disposiciones aplicables;</w:t>
      </w:r>
    </w:p>
    <w:p w14:paraId="747C50C8" w14:textId="77777777" w:rsidR="006F4E2F" w:rsidRPr="00A52C56" w:rsidRDefault="006F4E2F" w:rsidP="008B49E3">
      <w:pPr>
        <w:tabs>
          <w:tab w:val="left" w:pos="709"/>
          <w:tab w:val="left" w:pos="1134"/>
        </w:tabs>
        <w:ind w:left="709" w:hanging="283"/>
        <w:jc w:val="both"/>
        <w:rPr>
          <w:rFonts w:ascii="Arial" w:hAnsi="Arial" w:cs="Arial"/>
          <w:sz w:val="19"/>
          <w:szCs w:val="19"/>
          <w:lang w:val="es-ES_tradnl"/>
        </w:rPr>
      </w:pPr>
    </w:p>
    <w:p w14:paraId="6033F693" w14:textId="77777777" w:rsidR="006F4E2F" w:rsidRPr="00A52C56" w:rsidRDefault="006F4E2F" w:rsidP="0015145E">
      <w:pPr>
        <w:numPr>
          <w:ilvl w:val="0"/>
          <w:numId w:val="25"/>
        </w:numPr>
        <w:tabs>
          <w:tab w:val="left" w:pos="709"/>
          <w:tab w:val="left" w:pos="1134"/>
        </w:tabs>
        <w:ind w:left="709" w:hanging="283"/>
        <w:jc w:val="both"/>
        <w:rPr>
          <w:rFonts w:ascii="Arial" w:hAnsi="Arial" w:cs="Arial"/>
          <w:sz w:val="19"/>
          <w:szCs w:val="19"/>
          <w:lang w:val="es-ES_tradnl"/>
        </w:rPr>
      </w:pPr>
      <w:r w:rsidRPr="00A52C56">
        <w:rPr>
          <w:rFonts w:ascii="Arial" w:hAnsi="Arial" w:cs="Arial"/>
          <w:sz w:val="19"/>
          <w:szCs w:val="19"/>
          <w:lang w:val="es-ES_tradnl"/>
        </w:rPr>
        <w:t>La manifestación de que el personal que el fiduciario utilice directa o exclusivamente en el cumplimiento de los fines del fideicomiso, no formará parte de la administración pública estatal ni del fideicomiso;</w:t>
      </w:r>
    </w:p>
    <w:p w14:paraId="44875139" w14:textId="77777777" w:rsidR="006F4E2F" w:rsidRPr="00A52C56" w:rsidRDefault="006F4E2F" w:rsidP="008B49E3">
      <w:pPr>
        <w:tabs>
          <w:tab w:val="left" w:pos="709"/>
          <w:tab w:val="left" w:pos="1134"/>
        </w:tabs>
        <w:ind w:left="709" w:hanging="283"/>
        <w:jc w:val="both"/>
        <w:rPr>
          <w:rFonts w:ascii="Arial" w:hAnsi="Arial" w:cs="Arial"/>
          <w:sz w:val="19"/>
          <w:szCs w:val="19"/>
          <w:lang w:val="es-ES_tradnl"/>
        </w:rPr>
      </w:pPr>
    </w:p>
    <w:p w14:paraId="1643E029" w14:textId="77777777" w:rsidR="006F4E2F" w:rsidRPr="00A52C56" w:rsidRDefault="006F4E2F" w:rsidP="0015145E">
      <w:pPr>
        <w:numPr>
          <w:ilvl w:val="0"/>
          <w:numId w:val="25"/>
        </w:numPr>
        <w:tabs>
          <w:tab w:val="left" w:pos="709"/>
          <w:tab w:val="left" w:pos="1134"/>
        </w:tabs>
        <w:ind w:left="709" w:hanging="283"/>
        <w:jc w:val="both"/>
        <w:rPr>
          <w:rFonts w:ascii="Arial" w:hAnsi="Arial" w:cs="Arial"/>
          <w:sz w:val="19"/>
          <w:szCs w:val="19"/>
          <w:lang w:val="es-ES_tradnl"/>
        </w:rPr>
      </w:pPr>
      <w:r w:rsidRPr="00A52C56">
        <w:rPr>
          <w:rFonts w:ascii="Arial" w:hAnsi="Arial" w:cs="Arial"/>
          <w:sz w:val="19"/>
          <w:szCs w:val="19"/>
          <w:lang w:val="es-ES_tradnl"/>
        </w:rPr>
        <w:t>La integración, facultades y funcionamiento de un Comité Técnico:</w:t>
      </w:r>
    </w:p>
    <w:p w14:paraId="44FB4050" w14:textId="77777777" w:rsidR="006F4E2F" w:rsidRPr="00A52C56" w:rsidRDefault="006F4E2F" w:rsidP="008B49E3">
      <w:pPr>
        <w:pStyle w:val="Prrafodelista"/>
        <w:tabs>
          <w:tab w:val="left" w:pos="709"/>
          <w:tab w:val="left" w:pos="1134"/>
        </w:tabs>
        <w:ind w:left="709" w:hanging="283"/>
        <w:rPr>
          <w:rFonts w:ascii="Arial" w:hAnsi="Arial" w:cs="Arial"/>
          <w:sz w:val="19"/>
          <w:szCs w:val="19"/>
          <w:lang w:val="es-ES_tradnl"/>
        </w:rPr>
      </w:pPr>
    </w:p>
    <w:p w14:paraId="75DF1879" w14:textId="77777777" w:rsidR="006F4E2F" w:rsidRPr="00E436DF" w:rsidRDefault="005D04B5" w:rsidP="008B49E3">
      <w:pPr>
        <w:tabs>
          <w:tab w:val="left" w:pos="709"/>
          <w:tab w:val="left" w:pos="1134"/>
        </w:tabs>
        <w:ind w:left="709" w:hanging="283"/>
        <w:jc w:val="both"/>
        <w:rPr>
          <w:rFonts w:ascii="Arial" w:hAnsi="Arial" w:cs="Arial"/>
          <w:i/>
          <w:iCs/>
          <w:sz w:val="19"/>
          <w:szCs w:val="19"/>
          <w:vertAlign w:val="superscript"/>
          <w:lang w:val="es-ES_tradnl"/>
        </w:rPr>
      </w:pPr>
      <w:r w:rsidRPr="00E436DF">
        <w:rPr>
          <w:rFonts w:ascii="Arial" w:hAnsi="Arial" w:cs="Arial"/>
          <w:i/>
          <w:iCs/>
          <w:sz w:val="19"/>
          <w:szCs w:val="19"/>
          <w:lang w:val="es-ES_tradnl"/>
        </w:rPr>
        <w:tab/>
      </w:r>
      <w:r w:rsidR="006F4E2F" w:rsidRPr="00E436DF">
        <w:rPr>
          <w:rFonts w:ascii="Arial" w:hAnsi="Arial" w:cs="Arial"/>
          <w:i/>
          <w:iCs/>
          <w:sz w:val="19"/>
          <w:szCs w:val="19"/>
          <w:lang w:val="es-ES_tradnl"/>
        </w:rPr>
        <w:t xml:space="preserve">En el caso de fideicomisos públicos considerados entidades, se realizará en términos de lo dispuesto por la Ley Orgánica del Poder Ejecutivo del Estado de Oaxaca y la Ley de Entidades Paraestatales del Estado de Oaxaca; tratándose de fideicomisos públicos no considerados entidades se realizará conforme al objeto del fideicomiso, debiendo intervenir un representante de la Dependencia o Entidad solicitante, la Secretaría, y la </w:t>
      </w:r>
      <w:r w:rsidR="00E436DF" w:rsidRPr="00E436DF">
        <w:rPr>
          <w:rFonts w:ascii="Arial" w:hAnsi="Arial" w:cs="Arial"/>
          <w:i/>
          <w:iCs/>
          <w:sz w:val="19"/>
          <w:szCs w:val="19"/>
          <w:lang w:val="es-ES_tradnl"/>
        </w:rPr>
        <w:t xml:space="preserve">Secretaría de Honestidad, </w:t>
      </w:r>
      <w:r w:rsidR="006F4E2F" w:rsidRPr="00E436DF">
        <w:rPr>
          <w:rFonts w:ascii="Arial" w:hAnsi="Arial" w:cs="Arial"/>
          <w:i/>
          <w:iCs/>
          <w:sz w:val="19"/>
          <w:szCs w:val="19"/>
          <w:lang w:val="es-ES_tradnl"/>
        </w:rPr>
        <w:t>con el carácter de Comisario;</w:t>
      </w:r>
      <w:r w:rsidR="00E436DF" w:rsidRPr="00E436DF">
        <w:rPr>
          <w:rFonts w:ascii="Arial" w:hAnsi="Arial" w:cs="Arial"/>
          <w:i/>
          <w:iCs/>
          <w:sz w:val="19"/>
          <w:szCs w:val="19"/>
          <w:lang w:val="es-ES_tradnl"/>
        </w:rPr>
        <w:t xml:space="preserve"> </w:t>
      </w:r>
      <w:r w:rsidR="00E436DF" w:rsidRPr="00E436DF">
        <w:rPr>
          <w:rFonts w:ascii="Arial" w:hAnsi="Arial" w:cs="Arial"/>
          <w:i/>
          <w:iCs/>
          <w:sz w:val="19"/>
          <w:szCs w:val="19"/>
          <w:vertAlign w:val="superscript"/>
          <w:lang w:val="es-ES_tradnl"/>
        </w:rPr>
        <w:t>(Reforma según Decreto PPOE Extra de fecha 31-01-2024)</w:t>
      </w:r>
    </w:p>
    <w:p w14:paraId="0ABACAE1" w14:textId="77777777" w:rsidR="006F4E2F" w:rsidRPr="00A52C56" w:rsidRDefault="006F4E2F" w:rsidP="008B49E3">
      <w:pPr>
        <w:tabs>
          <w:tab w:val="left" w:pos="709"/>
          <w:tab w:val="left" w:pos="1134"/>
        </w:tabs>
        <w:ind w:left="709" w:hanging="283"/>
        <w:jc w:val="both"/>
        <w:rPr>
          <w:rFonts w:ascii="Arial" w:hAnsi="Arial" w:cs="Arial"/>
          <w:sz w:val="19"/>
          <w:szCs w:val="19"/>
          <w:lang w:val="es-ES_tradnl"/>
        </w:rPr>
      </w:pPr>
    </w:p>
    <w:p w14:paraId="3B05C306" w14:textId="77777777" w:rsidR="006F4E2F" w:rsidRPr="00A52C56" w:rsidRDefault="006F4E2F" w:rsidP="0015145E">
      <w:pPr>
        <w:numPr>
          <w:ilvl w:val="0"/>
          <w:numId w:val="25"/>
        </w:numPr>
        <w:tabs>
          <w:tab w:val="left" w:pos="709"/>
          <w:tab w:val="left" w:pos="1134"/>
        </w:tabs>
        <w:ind w:left="709" w:hanging="283"/>
        <w:jc w:val="both"/>
        <w:rPr>
          <w:rFonts w:ascii="Arial" w:hAnsi="Arial" w:cs="Arial"/>
          <w:sz w:val="19"/>
          <w:szCs w:val="19"/>
          <w:lang w:val="es-ES_tradnl"/>
        </w:rPr>
      </w:pPr>
      <w:r w:rsidRPr="00A52C56">
        <w:rPr>
          <w:rFonts w:ascii="Arial" w:hAnsi="Arial" w:cs="Arial"/>
          <w:sz w:val="19"/>
          <w:szCs w:val="19"/>
          <w:lang w:val="es-ES_tradnl"/>
        </w:rPr>
        <w:t xml:space="preserve">El destino del patrimonio remanente, a favor del Estado, para el caso de extinción; </w:t>
      </w:r>
    </w:p>
    <w:p w14:paraId="67179A3D" w14:textId="77777777" w:rsidR="006F4E2F" w:rsidRPr="00A52C56" w:rsidRDefault="006F4E2F" w:rsidP="008B49E3">
      <w:pPr>
        <w:tabs>
          <w:tab w:val="left" w:pos="709"/>
          <w:tab w:val="left" w:pos="1134"/>
        </w:tabs>
        <w:ind w:left="709" w:hanging="283"/>
        <w:jc w:val="both"/>
        <w:rPr>
          <w:rFonts w:ascii="Arial" w:hAnsi="Arial" w:cs="Arial"/>
          <w:sz w:val="19"/>
          <w:szCs w:val="19"/>
          <w:lang w:val="es-ES_tradnl"/>
        </w:rPr>
      </w:pPr>
    </w:p>
    <w:p w14:paraId="0F8506EE" w14:textId="77777777" w:rsidR="006F4E2F" w:rsidRPr="00A52C56" w:rsidRDefault="006F4E2F" w:rsidP="0015145E">
      <w:pPr>
        <w:numPr>
          <w:ilvl w:val="0"/>
          <w:numId w:val="25"/>
        </w:numPr>
        <w:tabs>
          <w:tab w:val="left" w:pos="709"/>
          <w:tab w:val="left" w:pos="1134"/>
        </w:tabs>
        <w:ind w:left="709" w:hanging="283"/>
        <w:jc w:val="both"/>
        <w:rPr>
          <w:rFonts w:ascii="Arial" w:hAnsi="Arial" w:cs="Arial"/>
          <w:sz w:val="19"/>
          <w:szCs w:val="19"/>
          <w:lang w:val="es-ES_tradnl"/>
        </w:rPr>
      </w:pPr>
      <w:r w:rsidRPr="00A52C56">
        <w:rPr>
          <w:rFonts w:ascii="Arial" w:hAnsi="Arial" w:cs="Arial"/>
          <w:sz w:val="19"/>
          <w:szCs w:val="19"/>
          <w:lang w:val="es-ES_tradnl"/>
        </w:rPr>
        <w:lastRenderedPageBreak/>
        <w:t>Los derechos que el fideicomitente se reserve y las facultades que fije en su caso, y</w:t>
      </w:r>
    </w:p>
    <w:p w14:paraId="7D679A18" w14:textId="77777777" w:rsidR="006F4E2F" w:rsidRPr="00A52C56" w:rsidRDefault="006F4E2F" w:rsidP="008B49E3">
      <w:pPr>
        <w:tabs>
          <w:tab w:val="left" w:pos="709"/>
          <w:tab w:val="left" w:pos="1134"/>
        </w:tabs>
        <w:ind w:left="709" w:hanging="283"/>
        <w:jc w:val="both"/>
        <w:rPr>
          <w:rFonts w:ascii="Arial" w:hAnsi="Arial" w:cs="Arial"/>
          <w:sz w:val="19"/>
          <w:szCs w:val="19"/>
          <w:lang w:val="es-ES_tradnl"/>
        </w:rPr>
      </w:pPr>
    </w:p>
    <w:p w14:paraId="0A8F8F6C" w14:textId="77777777" w:rsidR="006F4E2F" w:rsidRPr="00A52C56" w:rsidRDefault="006F4E2F" w:rsidP="0015145E">
      <w:pPr>
        <w:numPr>
          <w:ilvl w:val="0"/>
          <w:numId w:val="25"/>
        </w:numPr>
        <w:tabs>
          <w:tab w:val="left" w:pos="709"/>
          <w:tab w:val="left" w:pos="1134"/>
        </w:tabs>
        <w:ind w:left="709" w:hanging="283"/>
        <w:jc w:val="both"/>
        <w:rPr>
          <w:rFonts w:ascii="Arial" w:hAnsi="Arial" w:cs="Arial"/>
          <w:sz w:val="19"/>
          <w:szCs w:val="19"/>
          <w:lang w:val="es-ES_tradnl"/>
        </w:rPr>
      </w:pPr>
      <w:r w:rsidRPr="00A52C56">
        <w:rPr>
          <w:rFonts w:ascii="Arial" w:hAnsi="Arial" w:cs="Arial"/>
          <w:sz w:val="19"/>
          <w:szCs w:val="19"/>
          <w:lang w:val="es-ES_tradnl"/>
        </w:rPr>
        <w:t>Las demás que aseguren el manejo adecuado y transparente del mismo.</w:t>
      </w:r>
    </w:p>
    <w:p w14:paraId="407DC9B9" w14:textId="77777777" w:rsidR="006F4E2F" w:rsidRPr="00A52C56" w:rsidRDefault="006F4E2F" w:rsidP="00306141">
      <w:pPr>
        <w:jc w:val="both"/>
        <w:rPr>
          <w:rFonts w:ascii="Arial" w:hAnsi="Arial" w:cs="Arial"/>
          <w:sz w:val="19"/>
          <w:szCs w:val="19"/>
          <w:lang w:val="es-ES_tradnl"/>
        </w:rPr>
      </w:pPr>
    </w:p>
    <w:p w14:paraId="34B08D7B"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178.</w:t>
      </w:r>
      <w:r w:rsidRPr="00A52C56">
        <w:rPr>
          <w:rFonts w:ascii="Arial" w:hAnsi="Arial" w:cs="Arial"/>
          <w:sz w:val="19"/>
          <w:szCs w:val="19"/>
          <w:lang w:val="es-ES_tradnl"/>
        </w:rPr>
        <w:t xml:space="preserve"> La Secretaría llevará un registro de los fideicomisos públicos que constituya, así como de los que instituyan los Poderes Legislativo y Judicial y los Órganos Autónomos a los que se asignen recursos del Presupuesto de Egresos, para lo cual deberán remitir copia certificada del contrato dentro de los veinte días naturales posteriores a su formalización.</w:t>
      </w:r>
    </w:p>
    <w:p w14:paraId="74308843" w14:textId="77777777" w:rsidR="006F4E2F" w:rsidRPr="00A52C56" w:rsidRDefault="006F4E2F" w:rsidP="00306141">
      <w:pPr>
        <w:jc w:val="both"/>
        <w:rPr>
          <w:rFonts w:ascii="Arial" w:hAnsi="Arial" w:cs="Arial"/>
          <w:sz w:val="19"/>
          <w:szCs w:val="19"/>
          <w:lang w:val="es-ES_tradnl"/>
        </w:rPr>
      </w:pPr>
    </w:p>
    <w:p w14:paraId="04E877B7"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 xml:space="preserve">Concediéndose el mismo plazo para el registro de las modificaciones a los contratos constitutivos de fideicomisos, el cual será computado a partir del día siguiente a la celebración de dichos actos. </w:t>
      </w:r>
    </w:p>
    <w:p w14:paraId="6545673E" w14:textId="77777777" w:rsidR="006F4E2F" w:rsidRPr="00A52C56" w:rsidRDefault="006F4E2F" w:rsidP="00306141">
      <w:pPr>
        <w:jc w:val="both"/>
        <w:rPr>
          <w:rFonts w:ascii="Arial" w:hAnsi="Arial" w:cs="Arial"/>
          <w:sz w:val="19"/>
          <w:szCs w:val="19"/>
          <w:lang w:val="es-ES_tradnl"/>
        </w:rPr>
      </w:pPr>
    </w:p>
    <w:p w14:paraId="3296A578" w14:textId="77777777" w:rsidR="006F4E2F" w:rsidRPr="00A52C56" w:rsidRDefault="006F4E2F" w:rsidP="00306141">
      <w:pPr>
        <w:autoSpaceDE w:val="0"/>
        <w:autoSpaceDN w:val="0"/>
        <w:adjustRightInd w:val="0"/>
        <w:rPr>
          <w:rFonts w:ascii="Arial" w:hAnsi="Arial" w:cs="Arial"/>
          <w:sz w:val="19"/>
          <w:szCs w:val="19"/>
          <w:lang w:val="es-ES_tradnl"/>
        </w:rPr>
      </w:pPr>
      <w:r w:rsidRPr="00A52C56">
        <w:rPr>
          <w:rFonts w:ascii="Arial" w:hAnsi="Arial" w:cs="Arial"/>
          <w:b/>
          <w:sz w:val="19"/>
          <w:szCs w:val="19"/>
          <w:lang w:val="es-ES_tradnl"/>
        </w:rPr>
        <w:t>Artículo 179.</w:t>
      </w:r>
      <w:r w:rsidRPr="00A52C56">
        <w:rPr>
          <w:rFonts w:ascii="Arial" w:hAnsi="Arial" w:cs="Arial"/>
          <w:sz w:val="19"/>
          <w:szCs w:val="19"/>
          <w:lang w:val="es-ES_tradnl"/>
        </w:rPr>
        <w:t xml:space="preserve"> En el Registro se asentarán los siguientes datos:</w:t>
      </w:r>
    </w:p>
    <w:p w14:paraId="5856AE4E" w14:textId="77777777" w:rsidR="009B5BCB" w:rsidRPr="00A52C56" w:rsidRDefault="009B5BCB" w:rsidP="00306141">
      <w:pPr>
        <w:autoSpaceDE w:val="0"/>
        <w:autoSpaceDN w:val="0"/>
        <w:adjustRightInd w:val="0"/>
        <w:rPr>
          <w:rFonts w:ascii="Arial" w:hAnsi="Arial" w:cs="Arial"/>
          <w:sz w:val="19"/>
          <w:szCs w:val="19"/>
          <w:lang w:val="es-ES_tradnl"/>
        </w:rPr>
      </w:pPr>
    </w:p>
    <w:p w14:paraId="1069CBA4" w14:textId="77777777" w:rsidR="006F4E2F" w:rsidRPr="00A52C56" w:rsidRDefault="006F4E2F" w:rsidP="0015145E">
      <w:pPr>
        <w:numPr>
          <w:ilvl w:val="0"/>
          <w:numId w:val="48"/>
        </w:numPr>
        <w:tabs>
          <w:tab w:val="left" w:pos="709"/>
        </w:tabs>
        <w:autoSpaceDE w:val="0"/>
        <w:autoSpaceDN w:val="0"/>
        <w:adjustRightInd w:val="0"/>
        <w:ind w:left="709" w:hanging="283"/>
        <w:jc w:val="both"/>
        <w:rPr>
          <w:rFonts w:ascii="Arial" w:hAnsi="Arial" w:cs="Arial"/>
          <w:sz w:val="19"/>
          <w:szCs w:val="19"/>
          <w:lang w:val="es-ES_tradnl"/>
        </w:rPr>
      </w:pPr>
      <w:r w:rsidRPr="00A52C56">
        <w:rPr>
          <w:rFonts w:ascii="Arial" w:hAnsi="Arial" w:cs="Arial"/>
          <w:sz w:val="19"/>
          <w:szCs w:val="19"/>
          <w:lang w:val="es-ES_tradnl"/>
        </w:rPr>
        <w:t>Número progresivo de inscripción que le corresponda y su fecha de Registro;</w:t>
      </w:r>
    </w:p>
    <w:p w14:paraId="45B61C3C" w14:textId="77777777" w:rsidR="009B5BCB" w:rsidRPr="00A52C56" w:rsidRDefault="009B5BCB" w:rsidP="0060281E">
      <w:pPr>
        <w:tabs>
          <w:tab w:val="left" w:pos="709"/>
        </w:tabs>
        <w:autoSpaceDE w:val="0"/>
        <w:autoSpaceDN w:val="0"/>
        <w:adjustRightInd w:val="0"/>
        <w:ind w:left="709" w:hanging="283"/>
        <w:jc w:val="both"/>
        <w:rPr>
          <w:rFonts w:ascii="Arial" w:hAnsi="Arial" w:cs="Arial"/>
          <w:sz w:val="19"/>
          <w:szCs w:val="19"/>
          <w:lang w:val="es-ES_tradnl"/>
        </w:rPr>
      </w:pPr>
    </w:p>
    <w:p w14:paraId="7665F279" w14:textId="77777777" w:rsidR="006F4E2F" w:rsidRPr="00A52C56" w:rsidRDefault="006F4E2F" w:rsidP="0015145E">
      <w:pPr>
        <w:numPr>
          <w:ilvl w:val="0"/>
          <w:numId w:val="48"/>
        </w:numPr>
        <w:tabs>
          <w:tab w:val="left" w:pos="709"/>
        </w:tabs>
        <w:autoSpaceDE w:val="0"/>
        <w:autoSpaceDN w:val="0"/>
        <w:adjustRightInd w:val="0"/>
        <w:ind w:left="709" w:hanging="283"/>
        <w:jc w:val="both"/>
        <w:rPr>
          <w:rFonts w:ascii="Arial" w:hAnsi="Arial" w:cs="Arial"/>
          <w:sz w:val="19"/>
          <w:szCs w:val="19"/>
          <w:lang w:val="es-ES_tradnl"/>
        </w:rPr>
      </w:pPr>
      <w:r w:rsidRPr="00A52C56">
        <w:rPr>
          <w:rFonts w:ascii="Arial" w:hAnsi="Arial" w:cs="Arial"/>
          <w:sz w:val="19"/>
          <w:szCs w:val="19"/>
          <w:lang w:val="es-ES_tradnl"/>
        </w:rPr>
        <w:t>Tipo de fideicomiso;</w:t>
      </w:r>
    </w:p>
    <w:p w14:paraId="40141381" w14:textId="77777777" w:rsidR="009B5BCB" w:rsidRPr="00A52C56" w:rsidRDefault="009B5BCB" w:rsidP="0060281E">
      <w:pPr>
        <w:tabs>
          <w:tab w:val="left" w:pos="709"/>
        </w:tabs>
        <w:autoSpaceDE w:val="0"/>
        <w:autoSpaceDN w:val="0"/>
        <w:adjustRightInd w:val="0"/>
        <w:ind w:left="709" w:hanging="283"/>
        <w:jc w:val="both"/>
        <w:rPr>
          <w:rFonts w:ascii="Arial" w:hAnsi="Arial" w:cs="Arial"/>
          <w:sz w:val="19"/>
          <w:szCs w:val="19"/>
          <w:lang w:val="es-ES_tradnl"/>
        </w:rPr>
      </w:pPr>
    </w:p>
    <w:p w14:paraId="5D3D05F7" w14:textId="77777777" w:rsidR="006F4E2F" w:rsidRPr="00A52C56" w:rsidRDefault="006F4E2F" w:rsidP="0015145E">
      <w:pPr>
        <w:numPr>
          <w:ilvl w:val="0"/>
          <w:numId w:val="48"/>
        </w:numPr>
        <w:tabs>
          <w:tab w:val="left" w:pos="709"/>
        </w:tabs>
        <w:autoSpaceDE w:val="0"/>
        <w:autoSpaceDN w:val="0"/>
        <w:adjustRightInd w:val="0"/>
        <w:ind w:left="709" w:hanging="283"/>
        <w:jc w:val="both"/>
        <w:rPr>
          <w:rFonts w:ascii="Arial" w:hAnsi="Arial" w:cs="Arial"/>
          <w:sz w:val="19"/>
          <w:szCs w:val="19"/>
          <w:lang w:val="es-ES_tradnl"/>
        </w:rPr>
      </w:pPr>
      <w:r w:rsidRPr="00A52C56">
        <w:rPr>
          <w:rFonts w:ascii="Arial" w:hAnsi="Arial" w:cs="Arial"/>
          <w:sz w:val="19"/>
          <w:szCs w:val="19"/>
          <w:lang w:val="es-ES_tradnl"/>
        </w:rPr>
        <w:t xml:space="preserve">Fecha de suscripción; </w:t>
      </w:r>
    </w:p>
    <w:p w14:paraId="091AC739" w14:textId="77777777" w:rsidR="009B5BCB" w:rsidRPr="00A52C56" w:rsidRDefault="009B5BCB" w:rsidP="0060281E">
      <w:pPr>
        <w:tabs>
          <w:tab w:val="left" w:pos="709"/>
        </w:tabs>
        <w:autoSpaceDE w:val="0"/>
        <w:autoSpaceDN w:val="0"/>
        <w:adjustRightInd w:val="0"/>
        <w:ind w:left="709" w:hanging="283"/>
        <w:jc w:val="both"/>
        <w:rPr>
          <w:rFonts w:ascii="Arial" w:hAnsi="Arial" w:cs="Arial"/>
          <w:sz w:val="19"/>
          <w:szCs w:val="19"/>
          <w:lang w:val="es-ES_tradnl"/>
        </w:rPr>
      </w:pPr>
    </w:p>
    <w:p w14:paraId="63599E29" w14:textId="77777777" w:rsidR="006F4E2F" w:rsidRPr="00A52C56" w:rsidRDefault="006F4E2F" w:rsidP="0015145E">
      <w:pPr>
        <w:numPr>
          <w:ilvl w:val="0"/>
          <w:numId w:val="48"/>
        </w:numPr>
        <w:tabs>
          <w:tab w:val="left" w:pos="709"/>
        </w:tabs>
        <w:autoSpaceDE w:val="0"/>
        <w:autoSpaceDN w:val="0"/>
        <w:adjustRightInd w:val="0"/>
        <w:ind w:left="709" w:hanging="283"/>
        <w:jc w:val="both"/>
        <w:rPr>
          <w:rFonts w:ascii="Arial" w:hAnsi="Arial" w:cs="Arial"/>
          <w:sz w:val="19"/>
          <w:szCs w:val="19"/>
          <w:lang w:val="es-ES_tradnl"/>
        </w:rPr>
      </w:pPr>
      <w:r w:rsidRPr="00A52C56">
        <w:rPr>
          <w:rFonts w:ascii="Arial" w:hAnsi="Arial" w:cs="Arial"/>
          <w:sz w:val="19"/>
          <w:szCs w:val="19"/>
          <w:lang w:val="es-ES_tradnl"/>
        </w:rPr>
        <w:t>Partes;</w:t>
      </w:r>
    </w:p>
    <w:p w14:paraId="00157D8A" w14:textId="77777777" w:rsidR="009B5BCB" w:rsidRPr="00A52C56" w:rsidRDefault="009B5BCB" w:rsidP="0060281E">
      <w:pPr>
        <w:tabs>
          <w:tab w:val="left" w:pos="709"/>
        </w:tabs>
        <w:autoSpaceDE w:val="0"/>
        <w:autoSpaceDN w:val="0"/>
        <w:adjustRightInd w:val="0"/>
        <w:ind w:left="709" w:hanging="283"/>
        <w:jc w:val="both"/>
        <w:rPr>
          <w:rFonts w:ascii="Arial" w:hAnsi="Arial" w:cs="Arial"/>
          <w:sz w:val="19"/>
          <w:szCs w:val="19"/>
          <w:lang w:val="es-ES_tradnl"/>
        </w:rPr>
      </w:pPr>
    </w:p>
    <w:p w14:paraId="537DC729" w14:textId="77777777" w:rsidR="006F4E2F" w:rsidRPr="00A52C56" w:rsidRDefault="004F2C65" w:rsidP="0015145E">
      <w:pPr>
        <w:numPr>
          <w:ilvl w:val="0"/>
          <w:numId w:val="48"/>
        </w:numPr>
        <w:tabs>
          <w:tab w:val="left" w:pos="709"/>
        </w:tabs>
        <w:autoSpaceDE w:val="0"/>
        <w:autoSpaceDN w:val="0"/>
        <w:adjustRightInd w:val="0"/>
        <w:ind w:left="709" w:hanging="283"/>
        <w:jc w:val="both"/>
        <w:rPr>
          <w:rFonts w:ascii="Arial" w:hAnsi="Arial" w:cs="Arial"/>
          <w:sz w:val="19"/>
          <w:szCs w:val="19"/>
          <w:lang w:val="es-ES_tradnl"/>
        </w:rPr>
      </w:pPr>
      <w:r w:rsidRPr="00A52C56">
        <w:rPr>
          <w:rFonts w:ascii="Arial" w:hAnsi="Arial" w:cs="Arial"/>
          <w:sz w:val="19"/>
          <w:szCs w:val="19"/>
        </w:rPr>
        <w:t>Denominación de la Dependencia o Entidad que coordina la operación del Fideicomiso, así como el nombre y puesto del Servidor Público responsable de su manejo</w:t>
      </w:r>
      <w:r w:rsidR="006F4E2F" w:rsidRPr="00A52C56">
        <w:rPr>
          <w:rFonts w:ascii="Arial" w:hAnsi="Arial" w:cs="Arial"/>
          <w:sz w:val="19"/>
          <w:szCs w:val="19"/>
          <w:lang w:val="es-ES_tradnl"/>
        </w:rPr>
        <w:t>;</w:t>
      </w:r>
      <w:r w:rsidR="00F83566" w:rsidRPr="00A52C56">
        <w:rPr>
          <w:rFonts w:ascii="Arial" w:hAnsi="Arial" w:cs="Arial"/>
          <w:sz w:val="19"/>
          <w:szCs w:val="19"/>
          <w:vertAlign w:val="superscript"/>
          <w:lang w:val="es-ES_tradnl"/>
        </w:rPr>
        <w:t xml:space="preserve"> </w:t>
      </w:r>
      <w:proofErr w:type="gramStart"/>
      <w:r w:rsidR="00F83566" w:rsidRPr="00A52C56">
        <w:rPr>
          <w:rFonts w:ascii="Arial" w:hAnsi="Arial" w:cs="Arial"/>
          <w:sz w:val="19"/>
          <w:szCs w:val="19"/>
          <w:vertAlign w:val="superscript"/>
          <w:lang w:val="es-ES_tradnl"/>
        </w:rPr>
        <w:t>(</w:t>
      </w:r>
      <w:r w:rsidR="00F83566" w:rsidRPr="00A52C56">
        <w:rPr>
          <w:rFonts w:ascii="Arial" w:hAnsi="Arial" w:cs="Arial"/>
          <w:sz w:val="19"/>
          <w:szCs w:val="19"/>
          <w:vertAlign w:val="superscript"/>
          <w:lang w:val="es-MX"/>
        </w:rPr>
        <w:t xml:space="preserve"> Reforma</w:t>
      </w:r>
      <w:proofErr w:type="gramEnd"/>
      <w:r w:rsidR="00F83566"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F83566" w:rsidRPr="00A52C56">
        <w:rPr>
          <w:rFonts w:ascii="Arial" w:hAnsi="Arial" w:cs="Arial"/>
          <w:sz w:val="19"/>
          <w:szCs w:val="19"/>
          <w:vertAlign w:val="superscript"/>
          <w:lang w:val="es-MX"/>
        </w:rPr>
        <w:t xml:space="preserve"> de 02-07-2016)</w:t>
      </w:r>
    </w:p>
    <w:p w14:paraId="1B4E5A4C" w14:textId="77777777" w:rsidR="009B5BCB" w:rsidRPr="00A52C56" w:rsidRDefault="009B5BCB" w:rsidP="0060281E">
      <w:pPr>
        <w:tabs>
          <w:tab w:val="left" w:pos="709"/>
        </w:tabs>
        <w:autoSpaceDE w:val="0"/>
        <w:autoSpaceDN w:val="0"/>
        <w:adjustRightInd w:val="0"/>
        <w:ind w:left="709" w:hanging="283"/>
        <w:jc w:val="both"/>
        <w:rPr>
          <w:rFonts w:ascii="Arial" w:hAnsi="Arial" w:cs="Arial"/>
          <w:sz w:val="19"/>
          <w:szCs w:val="19"/>
          <w:lang w:val="es-ES_tradnl"/>
        </w:rPr>
      </w:pPr>
    </w:p>
    <w:p w14:paraId="27EAD407" w14:textId="77777777" w:rsidR="006F4E2F" w:rsidRPr="00A52C56" w:rsidRDefault="004F2C65" w:rsidP="0015145E">
      <w:pPr>
        <w:numPr>
          <w:ilvl w:val="0"/>
          <w:numId w:val="48"/>
        </w:numPr>
        <w:tabs>
          <w:tab w:val="left" w:pos="709"/>
        </w:tabs>
        <w:autoSpaceDE w:val="0"/>
        <w:autoSpaceDN w:val="0"/>
        <w:adjustRightInd w:val="0"/>
        <w:ind w:left="709" w:hanging="283"/>
        <w:jc w:val="both"/>
        <w:rPr>
          <w:rFonts w:ascii="Arial" w:hAnsi="Arial" w:cs="Arial"/>
          <w:sz w:val="19"/>
          <w:szCs w:val="19"/>
          <w:lang w:val="es-ES_tradnl"/>
        </w:rPr>
      </w:pPr>
      <w:r w:rsidRPr="00A52C56">
        <w:rPr>
          <w:rFonts w:ascii="Arial" w:hAnsi="Arial" w:cs="Arial"/>
          <w:sz w:val="19"/>
          <w:szCs w:val="19"/>
        </w:rPr>
        <w:t>Objeto</w:t>
      </w:r>
      <w:r w:rsidR="006F4E2F" w:rsidRPr="00A52C56">
        <w:rPr>
          <w:rFonts w:ascii="Arial" w:hAnsi="Arial" w:cs="Arial"/>
          <w:sz w:val="19"/>
          <w:szCs w:val="19"/>
          <w:lang w:val="es-ES_tradnl"/>
        </w:rPr>
        <w:t>;</w:t>
      </w:r>
      <w:r w:rsidR="00F83566" w:rsidRPr="00A52C56">
        <w:rPr>
          <w:rFonts w:ascii="Arial" w:hAnsi="Arial" w:cs="Arial"/>
          <w:sz w:val="19"/>
          <w:szCs w:val="19"/>
          <w:vertAlign w:val="superscript"/>
          <w:lang w:val="es-ES_tradnl"/>
        </w:rPr>
        <w:t xml:space="preserve"> </w:t>
      </w:r>
      <w:proofErr w:type="gramStart"/>
      <w:r w:rsidR="00F83566" w:rsidRPr="00A52C56">
        <w:rPr>
          <w:rFonts w:ascii="Arial" w:hAnsi="Arial" w:cs="Arial"/>
          <w:sz w:val="19"/>
          <w:szCs w:val="19"/>
          <w:vertAlign w:val="superscript"/>
          <w:lang w:val="es-ES_tradnl"/>
        </w:rPr>
        <w:t>(</w:t>
      </w:r>
      <w:r w:rsidR="00F83566" w:rsidRPr="00A52C56">
        <w:rPr>
          <w:rFonts w:ascii="Arial" w:hAnsi="Arial" w:cs="Arial"/>
          <w:sz w:val="19"/>
          <w:szCs w:val="19"/>
          <w:vertAlign w:val="superscript"/>
          <w:lang w:val="es-MX"/>
        </w:rPr>
        <w:t xml:space="preserve"> Reforma</w:t>
      </w:r>
      <w:proofErr w:type="gramEnd"/>
      <w:r w:rsidR="00F83566"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F83566" w:rsidRPr="00A52C56">
        <w:rPr>
          <w:rFonts w:ascii="Arial" w:hAnsi="Arial" w:cs="Arial"/>
          <w:sz w:val="19"/>
          <w:szCs w:val="19"/>
          <w:vertAlign w:val="superscript"/>
          <w:lang w:val="es-MX"/>
        </w:rPr>
        <w:t xml:space="preserve"> de 02-07-2016)</w:t>
      </w:r>
    </w:p>
    <w:p w14:paraId="76D4CFC8" w14:textId="77777777" w:rsidR="009B5BCB" w:rsidRPr="00A52C56" w:rsidRDefault="009B5BCB" w:rsidP="0060281E">
      <w:pPr>
        <w:tabs>
          <w:tab w:val="left" w:pos="709"/>
        </w:tabs>
        <w:autoSpaceDE w:val="0"/>
        <w:autoSpaceDN w:val="0"/>
        <w:adjustRightInd w:val="0"/>
        <w:ind w:left="709" w:hanging="283"/>
        <w:jc w:val="both"/>
        <w:rPr>
          <w:rFonts w:ascii="Arial" w:hAnsi="Arial" w:cs="Arial"/>
          <w:sz w:val="19"/>
          <w:szCs w:val="19"/>
          <w:lang w:val="es-ES_tradnl"/>
        </w:rPr>
      </w:pPr>
    </w:p>
    <w:p w14:paraId="5D34112F" w14:textId="77777777" w:rsidR="006F4E2F" w:rsidRPr="00A52C56" w:rsidRDefault="004F2C65" w:rsidP="0015145E">
      <w:pPr>
        <w:numPr>
          <w:ilvl w:val="0"/>
          <w:numId w:val="48"/>
        </w:numPr>
        <w:tabs>
          <w:tab w:val="left" w:pos="709"/>
        </w:tabs>
        <w:autoSpaceDE w:val="0"/>
        <w:autoSpaceDN w:val="0"/>
        <w:adjustRightInd w:val="0"/>
        <w:ind w:left="709" w:hanging="283"/>
        <w:jc w:val="both"/>
        <w:rPr>
          <w:rFonts w:ascii="Arial" w:hAnsi="Arial" w:cs="Arial"/>
          <w:sz w:val="19"/>
          <w:szCs w:val="19"/>
          <w:lang w:val="es-ES_tradnl"/>
        </w:rPr>
      </w:pPr>
      <w:r w:rsidRPr="00A52C56">
        <w:rPr>
          <w:rFonts w:ascii="Arial" w:hAnsi="Arial" w:cs="Arial"/>
          <w:sz w:val="19"/>
          <w:szCs w:val="19"/>
        </w:rPr>
        <w:t>Monto inicial de aportación</w:t>
      </w:r>
      <w:r w:rsidR="006F4E2F" w:rsidRPr="00A52C56">
        <w:rPr>
          <w:rFonts w:ascii="Arial" w:hAnsi="Arial" w:cs="Arial"/>
          <w:sz w:val="19"/>
          <w:szCs w:val="19"/>
          <w:lang w:val="es-ES_tradnl"/>
        </w:rPr>
        <w:t>;</w:t>
      </w:r>
      <w:r w:rsidR="00F83566" w:rsidRPr="00A52C56">
        <w:rPr>
          <w:rFonts w:ascii="Arial" w:hAnsi="Arial" w:cs="Arial"/>
          <w:sz w:val="19"/>
          <w:szCs w:val="19"/>
          <w:vertAlign w:val="superscript"/>
          <w:lang w:val="es-ES_tradnl"/>
        </w:rPr>
        <w:t xml:space="preserve"> </w:t>
      </w:r>
      <w:proofErr w:type="gramStart"/>
      <w:r w:rsidR="00F83566" w:rsidRPr="00A52C56">
        <w:rPr>
          <w:rFonts w:ascii="Arial" w:hAnsi="Arial" w:cs="Arial"/>
          <w:sz w:val="19"/>
          <w:szCs w:val="19"/>
          <w:vertAlign w:val="superscript"/>
          <w:lang w:val="es-ES_tradnl"/>
        </w:rPr>
        <w:t>(</w:t>
      </w:r>
      <w:r w:rsidR="00F83566" w:rsidRPr="00A52C56">
        <w:rPr>
          <w:rFonts w:ascii="Arial" w:hAnsi="Arial" w:cs="Arial"/>
          <w:sz w:val="19"/>
          <w:szCs w:val="19"/>
          <w:vertAlign w:val="superscript"/>
          <w:lang w:val="es-MX"/>
        </w:rPr>
        <w:t xml:space="preserve"> Reforma</w:t>
      </w:r>
      <w:proofErr w:type="gramEnd"/>
      <w:r w:rsidR="00F83566"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F83566" w:rsidRPr="00A52C56">
        <w:rPr>
          <w:rFonts w:ascii="Arial" w:hAnsi="Arial" w:cs="Arial"/>
          <w:sz w:val="19"/>
          <w:szCs w:val="19"/>
          <w:vertAlign w:val="superscript"/>
          <w:lang w:val="es-MX"/>
        </w:rPr>
        <w:t xml:space="preserve"> de 02-07-2016)</w:t>
      </w:r>
    </w:p>
    <w:p w14:paraId="318416B6" w14:textId="77777777" w:rsidR="009B5BCB" w:rsidRPr="00A52C56" w:rsidRDefault="009B5BCB" w:rsidP="0060281E">
      <w:pPr>
        <w:tabs>
          <w:tab w:val="left" w:pos="709"/>
        </w:tabs>
        <w:autoSpaceDE w:val="0"/>
        <w:autoSpaceDN w:val="0"/>
        <w:adjustRightInd w:val="0"/>
        <w:ind w:left="709" w:hanging="283"/>
        <w:jc w:val="both"/>
        <w:rPr>
          <w:rFonts w:ascii="Arial" w:hAnsi="Arial" w:cs="Arial"/>
          <w:sz w:val="19"/>
          <w:szCs w:val="19"/>
          <w:lang w:val="es-ES_tradnl"/>
        </w:rPr>
      </w:pPr>
    </w:p>
    <w:p w14:paraId="33680767" w14:textId="77777777" w:rsidR="006F4E2F" w:rsidRPr="00A52C56" w:rsidRDefault="004F2C65" w:rsidP="0015145E">
      <w:pPr>
        <w:numPr>
          <w:ilvl w:val="0"/>
          <w:numId w:val="48"/>
        </w:numPr>
        <w:tabs>
          <w:tab w:val="left" w:pos="709"/>
        </w:tabs>
        <w:autoSpaceDE w:val="0"/>
        <w:autoSpaceDN w:val="0"/>
        <w:adjustRightInd w:val="0"/>
        <w:ind w:left="709" w:hanging="283"/>
        <w:jc w:val="both"/>
        <w:rPr>
          <w:rFonts w:ascii="Arial" w:hAnsi="Arial" w:cs="Arial"/>
          <w:sz w:val="19"/>
          <w:szCs w:val="19"/>
          <w:lang w:val="es-ES_tradnl"/>
        </w:rPr>
      </w:pPr>
      <w:r w:rsidRPr="00A52C56">
        <w:rPr>
          <w:rFonts w:ascii="Arial" w:hAnsi="Arial" w:cs="Arial"/>
          <w:sz w:val="19"/>
          <w:szCs w:val="19"/>
        </w:rPr>
        <w:t>Vigencia</w:t>
      </w:r>
      <w:r w:rsidR="006F4E2F" w:rsidRPr="00A52C56">
        <w:rPr>
          <w:rFonts w:ascii="Arial" w:hAnsi="Arial" w:cs="Arial"/>
          <w:sz w:val="19"/>
          <w:szCs w:val="19"/>
          <w:lang w:val="es-ES_tradnl"/>
        </w:rPr>
        <w:t>;</w:t>
      </w:r>
      <w:r w:rsidR="00F83566" w:rsidRPr="00A52C56">
        <w:rPr>
          <w:rFonts w:ascii="Arial" w:hAnsi="Arial" w:cs="Arial"/>
          <w:sz w:val="19"/>
          <w:szCs w:val="19"/>
          <w:vertAlign w:val="superscript"/>
          <w:lang w:val="es-ES_tradnl"/>
        </w:rPr>
        <w:t xml:space="preserve"> </w:t>
      </w:r>
      <w:proofErr w:type="gramStart"/>
      <w:r w:rsidR="00F83566" w:rsidRPr="00A52C56">
        <w:rPr>
          <w:rFonts w:ascii="Arial" w:hAnsi="Arial" w:cs="Arial"/>
          <w:sz w:val="19"/>
          <w:szCs w:val="19"/>
          <w:vertAlign w:val="superscript"/>
          <w:lang w:val="es-ES_tradnl"/>
        </w:rPr>
        <w:t>(</w:t>
      </w:r>
      <w:r w:rsidR="00F83566" w:rsidRPr="00A52C56">
        <w:rPr>
          <w:rFonts w:ascii="Arial" w:hAnsi="Arial" w:cs="Arial"/>
          <w:sz w:val="19"/>
          <w:szCs w:val="19"/>
          <w:vertAlign w:val="superscript"/>
          <w:lang w:val="es-MX"/>
        </w:rPr>
        <w:t xml:space="preserve"> Reforma</w:t>
      </w:r>
      <w:proofErr w:type="gramEnd"/>
      <w:r w:rsidR="00F83566"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F83566" w:rsidRPr="00A52C56">
        <w:rPr>
          <w:rFonts w:ascii="Arial" w:hAnsi="Arial" w:cs="Arial"/>
          <w:sz w:val="19"/>
          <w:szCs w:val="19"/>
          <w:vertAlign w:val="superscript"/>
          <w:lang w:val="es-MX"/>
        </w:rPr>
        <w:t xml:space="preserve"> de 02-07-2016)</w:t>
      </w:r>
    </w:p>
    <w:p w14:paraId="38F0D89B" w14:textId="77777777" w:rsidR="009B5BCB" w:rsidRPr="00A52C56" w:rsidRDefault="009B5BCB" w:rsidP="0060281E">
      <w:pPr>
        <w:tabs>
          <w:tab w:val="left" w:pos="709"/>
        </w:tabs>
        <w:autoSpaceDE w:val="0"/>
        <w:autoSpaceDN w:val="0"/>
        <w:adjustRightInd w:val="0"/>
        <w:ind w:left="709" w:hanging="283"/>
        <w:jc w:val="both"/>
        <w:rPr>
          <w:rFonts w:ascii="Arial" w:hAnsi="Arial" w:cs="Arial"/>
          <w:sz w:val="19"/>
          <w:szCs w:val="19"/>
          <w:lang w:val="es-ES_tradnl"/>
        </w:rPr>
      </w:pPr>
    </w:p>
    <w:p w14:paraId="0AB27227" w14:textId="77777777" w:rsidR="006F4E2F" w:rsidRPr="00A52C56" w:rsidRDefault="004F2C65" w:rsidP="0015145E">
      <w:pPr>
        <w:numPr>
          <w:ilvl w:val="0"/>
          <w:numId w:val="48"/>
        </w:numPr>
        <w:tabs>
          <w:tab w:val="left" w:pos="709"/>
        </w:tabs>
        <w:autoSpaceDE w:val="0"/>
        <w:autoSpaceDN w:val="0"/>
        <w:adjustRightInd w:val="0"/>
        <w:ind w:left="709" w:hanging="283"/>
        <w:jc w:val="both"/>
        <w:rPr>
          <w:rFonts w:ascii="Arial" w:hAnsi="Arial" w:cs="Arial"/>
          <w:sz w:val="19"/>
          <w:szCs w:val="19"/>
          <w:lang w:val="es-ES_tradnl"/>
        </w:rPr>
      </w:pPr>
      <w:r w:rsidRPr="00A52C56">
        <w:rPr>
          <w:rFonts w:ascii="Arial" w:hAnsi="Arial" w:cs="Arial"/>
          <w:sz w:val="19"/>
          <w:szCs w:val="19"/>
        </w:rPr>
        <w:t xml:space="preserve">Monto vigente al periodo, </w:t>
      </w:r>
      <w:proofErr w:type="gramStart"/>
      <w:r w:rsidRPr="00A52C56">
        <w:rPr>
          <w:rFonts w:ascii="Arial" w:hAnsi="Arial" w:cs="Arial"/>
          <w:sz w:val="19"/>
          <w:szCs w:val="19"/>
        </w:rPr>
        <w:t>y</w:t>
      </w:r>
      <w:r w:rsidR="00F83566" w:rsidRPr="00A52C56">
        <w:rPr>
          <w:rFonts w:ascii="Arial" w:hAnsi="Arial" w:cs="Arial"/>
          <w:sz w:val="19"/>
          <w:szCs w:val="19"/>
          <w:vertAlign w:val="superscript"/>
          <w:lang w:val="es-ES_tradnl"/>
        </w:rPr>
        <w:t>(</w:t>
      </w:r>
      <w:r w:rsidR="00F83566" w:rsidRPr="00A52C56">
        <w:rPr>
          <w:rFonts w:ascii="Arial" w:hAnsi="Arial" w:cs="Arial"/>
          <w:sz w:val="19"/>
          <w:szCs w:val="19"/>
          <w:vertAlign w:val="superscript"/>
          <w:lang w:val="es-MX"/>
        </w:rPr>
        <w:t xml:space="preserve"> Reforma</w:t>
      </w:r>
      <w:proofErr w:type="gramEnd"/>
      <w:r w:rsidR="00F83566"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F83566" w:rsidRPr="00A52C56">
        <w:rPr>
          <w:rFonts w:ascii="Arial" w:hAnsi="Arial" w:cs="Arial"/>
          <w:sz w:val="19"/>
          <w:szCs w:val="19"/>
          <w:vertAlign w:val="superscript"/>
          <w:lang w:val="es-MX"/>
        </w:rPr>
        <w:t xml:space="preserve"> de 02-07-2016)</w:t>
      </w:r>
    </w:p>
    <w:p w14:paraId="7AD1EC59" w14:textId="77777777" w:rsidR="004F2C65" w:rsidRPr="00A52C56" w:rsidRDefault="004F2C65" w:rsidP="004F2C65">
      <w:pPr>
        <w:pStyle w:val="Prrafodelista"/>
        <w:rPr>
          <w:rFonts w:ascii="Arial" w:hAnsi="Arial" w:cs="Arial"/>
          <w:sz w:val="19"/>
          <w:szCs w:val="19"/>
          <w:lang w:val="es-ES_tradnl"/>
        </w:rPr>
      </w:pPr>
    </w:p>
    <w:p w14:paraId="62651CA6" w14:textId="77777777" w:rsidR="004F2C65" w:rsidRPr="00A52C56" w:rsidRDefault="004F2C65" w:rsidP="0015145E">
      <w:pPr>
        <w:numPr>
          <w:ilvl w:val="0"/>
          <w:numId w:val="48"/>
        </w:numPr>
        <w:spacing w:after="120"/>
        <w:ind w:right="-91"/>
        <w:jc w:val="both"/>
        <w:rPr>
          <w:rFonts w:ascii="Arial" w:hAnsi="Arial" w:cs="Arial"/>
        </w:rPr>
      </w:pPr>
      <w:r w:rsidRPr="00A52C56">
        <w:rPr>
          <w:rFonts w:ascii="Arial" w:hAnsi="Arial" w:cs="Arial"/>
          <w:sz w:val="19"/>
          <w:szCs w:val="19"/>
        </w:rPr>
        <w:t>Cancelación de la Inscripción</w:t>
      </w:r>
      <w:r w:rsidRPr="00A52C56">
        <w:rPr>
          <w:rFonts w:ascii="Arial" w:hAnsi="Arial" w:cs="Arial"/>
        </w:rPr>
        <w:t>.</w:t>
      </w:r>
      <w:r w:rsidR="00C82A44" w:rsidRPr="00A52C56">
        <w:rPr>
          <w:rFonts w:ascii="Arial" w:hAnsi="Arial" w:cs="Arial"/>
          <w:sz w:val="19"/>
          <w:szCs w:val="19"/>
          <w:vertAlign w:val="superscript"/>
          <w:lang w:val="es-ES_tradnl"/>
        </w:rPr>
        <w:t xml:space="preserve"> (</w:t>
      </w:r>
      <w:r w:rsidR="00C82A44" w:rsidRPr="00A52C56">
        <w:rPr>
          <w:rFonts w:ascii="Arial" w:hAnsi="Arial" w:cs="Arial"/>
          <w:sz w:val="19"/>
          <w:szCs w:val="19"/>
          <w:vertAlign w:val="superscript"/>
          <w:lang w:val="es-MX"/>
        </w:rPr>
        <w:t xml:space="preserve">Adición según Decreto </w:t>
      </w:r>
      <w:r w:rsidR="005C7DCA" w:rsidRPr="00A52C56">
        <w:rPr>
          <w:rFonts w:ascii="Arial" w:hAnsi="Arial" w:cs="Arial"/>
          <w:sz w:val="19"/>
          <w:szCs w:val="19"/>
          <w:vertAlign w:val="superscript"/>
          <w:lang w:val="es-MX"/>
        </w:rPr>
        <w:t>PPOE</w:t>
      </w:r>
      <w:r w:rsidR="00C82A44" w:rsidRPr="00A52C56">
        <w:rPr>
          <w:rFonts w:ascii="Arial" w:hAnsi="Arial" w:cs="Arial"/>
          <w:sz w:val="19"/>
          <w:szCs w:val="19"/>
          <w:vertAlign w:val="superscript"/>
          <w:lang w:val="es-MX"/>
        </w:rPr>
        <w:t xml:space="preserve"> de 02-07-2016)</w:t>
      </w:r>
    </w:p>
    <w:p w14:paraId="5C08F221" w14:textId="77777777" w:rsidR="004F2C65" w:rsidRPr="00A52C56" w:rsidRDefault="004F2C65" w:rsidP="004F2C65">
      <w:pPr>
        <w:pStyle w:val="Prrafodelista"/>
        <w:rPr>
          <w:rFonts w:ascii="Arial" w:hAnsi="Arial" w:cs="Arial"/>
        </w:rPr>
      </w:pPr>
    </w:p>
    <w:p w14:paraId="5E3DD66B" w14:textId="77777777" w:rsidR="004F2C65" w:rsidRPr="00A52C56" w:rsidRDefault="004F2C65" w:rsidP="004F2C65">
      <w:pPr>
        <w:spacing w:after="120"/>
        <w:ind w:right="-91"/>
        <w:jc w:val="both"/>
        <w:rPr>
          <w:rFonts w:ascii="Arial" w:hAnsi="Arial" w:cs="Arial"/>
          <w:sz w:val="19"/>
          <w:szCs w:val="19"/>
        </w:rPr>
      </w:pPr>
      <w:r w:rsidRPr="00A52C56">
        <w:rPr>
          <w:rFonts w:ascii="Arial" w:hAnsi="Arial" w:cs="Arial"/>
          <w:sz w:val="19"/>
          <w:szCs w:val="19"/>
        </w:rPr>
        <w:lastRenderedPageBreak/>
        <w:t xml:space="preserve">Las Dependencias y Entidades coordinadoras de fideicomisos de administración, inversión o pago, deberán notificar a la Tesorería, dentro de los quince días naturales de concluido el trimestre el saldo en Bancos y en Inversión según sea el caso. </w:t>
      </w:r>
    </w:p>
    <w:p w14:paraId="0557BF6F" w14:textId="77777777" w:rsidR="004F2C65" w:rsidRPr="00A52C56" w:rsidRDefault="004F2C65" w:rsidP="004F2C65">
      <w:pPr>
        <w:ind w:right="-93"/>
        <w:contextualSpacing/>
        <w:jc w:val="both"/>
        <w:rPr>
          <w:rFonts w:ascii="Arial" w:hAnsi="Arial" w:cs="Arial"/>
          <w:sz w:val="19"/>
          <w:szCs w:val="19"/>
        </w:rPr>
      </w:pPr>
      <w:r w:rsidRPr="00A52C56">
        <w:rPr>
          <w:rFonts w:ascii="Arial" w:hAnsi="Arial" w:cs="Arial"/>
          <w:sz w:val="19"/>
          <w:szCs w:val="19"/>
        </w:rPr>
        <w:t>Igualmente serán responsables de notificar dentro de los diez días el cambio de responsable del manejo del Fideicomiso.</w:t>
      </w:r>
    </w:p>
    <w:p w14:paraId="1257C2C5" w14:textId="77777777" w:rsidR="004F2C65" w:rsidRPr="00A52C56" w:rsidRDefault="004F2C65" w:rsidP="004F2C65">
      <w:pPr>
        <w:ind w:right="-93"/>
        <w:contextualSpacing/>
        <w:jc w:val="both"/>
        <w:rPr>
          <w:rFonts w:ascii="Arial" w:hAnsi="Arial" w:cs="Arial"/>
          <w:sz w:val="19"/>
          <w:szCs w:val="19"/>
        </w:rPr>
      </w:pPr>
    </w:p>
    <w:p w14:paraId="4BD7B0F2" w14:textId="77777777" w:rsidR="004F2C65" w:rsidRPr="000A2C1E" w:rsidRDefault="004F2C65" w:rsidP="004F2C65">
      <w:pPr>
        <w:ind w:right="-93"/>
        <w:contextualSpacing/>
        <w:jc w:val="both"/>
        <w:rPr>
          <w:rFonts w:ascii="Arial" w:hAnsi="Arial" w:cs="Arial"/>
          <w:sz w:val="19"/>
          <w:szCs w:val="19"/>
          <w:lang w:val="es-MX"/>
        </w:rPr>
      </w:pPr>
      <w:r w:rsidRPr="000A2C1E">
        <w:rPr>
          <w:rFonts w:ascii="Arial" w:hAnsi="Arial" w:cs="Arial"/>
          <w:i/>
          <w:iCs/>
          <w:sz w:val="19"/>
          <w:szCs w:val="19"/>
        </w:rPr>
        <w:t xml:space="preserve">La omisión en el cumplimiento de lo antes señalado, deberá notificarse a la </w:t>
      </w:r>
      <w:r w:rsidR="000A2C1E" w:rsidRPr="000A2C1E">
        <w:rPr>
          <w:rFonts w:ascii="Arial" w:hAnsi="Arial" w:cs="Arial"/>
          <w:i/>
          <w:iCs/>
          <w:sz w:val="19"/>
          <w:szCs w:val="19"/>
        </w:rPr>
        <w:t xml:space="preserve">Secretaría de Honestidad, </w:t>
      </w:r>
      <w:r w:rsidRPr="000A2C1E">
        <w:rPr>
          <w:rFonts w:ascii="Arial" w:hAnsi="Arial" w:cs="Arial"/>
          <w:i/>
          <w:iCs/>
          <w:sz w:val="19"/>
          <w:szCs w:val="19"/>
        </w:rPr>
        <w:t>para los efectos legales correspondientes.</w:t>
      </w:r>
      <w:r w:rsidR="00C82A44" w:rsidRPr="00A52C56">
        <w:rPr>
          <w:rFonts w:ascii="Arial" w:hAnsi="Arial" w:cs="Arial"/>
          <w:sz w:val="19"/>
          <w:szCs w:val="19"/>
          <w:vertAlign w:val="superscript"/>
          <w:lang w:val="es-ES_tradnl"/>
        </w:rPr>
        <w:t xml:space="preserve"> (</w:t>
      </w:r>
      <w:r w:rsidR="00C82A44" w:rsidRPr="00A52C56">
        <w:rPr>
          <w:rFonts w:ascii="Arial" w:hAnsi="Arial" w:cs="Arial"/>
          <w:sz w:val="19"/>
          <w:szCs w:val="19"/>
          <w:vertAlign w:val="superscript"/>
          <w:lang w:val="es-MX"/>
        </w:rPr>
        <w:t xml:space="preserve">Adición según Decreto </w:t>
      </w:r>
      <w:r w:rsidR="005C7DCA" w:rsidRPr="00A52C56">
        <w:rPr>
          <w:rFonts w:ascii="Arial" w:hAnsi="Arial" w:cs="Arial"/>
          <w:sz w:val="19"/>
          <w:szCs w:val="19"/>
          <w:vertAlign w:val="superscript"/>
          <w:lang w:val="es-MX"/>
        </w:rPr>
        <w:t>PPOE</w:t>
      </w:r>
      <w:r w:rsidR="00C82A44" w:rsidRPr="00A52C56">
        <w:rPr>
          <w:rFonts w:ascii="Arial" w:hAnsi="Arial" w:cs="Arial"/>
          <w:sz w:val="19"/>
          <w:szCs w:val="19"/>
          <w:vertAlign w:val="superscript"/>
          <w:lang w:val="es-MX"/>
        </w:rPr>
        <w:t xml:space="preserve"> </w:t>
      </w:r>
      <w:r w:rsidR="000A2C1E">
        <w:rPr>
          <w:rFonts w:ascii="Arial" w:hAnsi="Arial" w:cs="Arial"/>
          <w:sz w:val="19"/>
          <w:szCs w:val="19"/>
          <w:vertAlign w:val="superscript"/>
          <w:lang w:val="es-MX"/>
        </w:rPr>
        <w:t xml:space="preserve">sexta sección </w:t>
      </w:r>
      <w:r w:rsidR="00C82A44" w:rsidRPr="00A52C56">
        <w:rPr>
          <w:rFonts w:ascii="Arial" w:hAnsi="Arial" w:cs="Arial"/>
          <w:sz w:val="19"/>
          <w:szCs w:val="19"/>
          <w:vertAlign w:val="superscript"/>
          <w:lang w:val="es-MX"/>
        </w:rPr>
        <w:t xml:space="preserve">de </w:t>
      </w:r>
      <w:r w:rsidR="000A2C1E">
        <w:rPr>
          <w:rFonts w:ascii="Arial" w:hAnsi="Arial" w:cs="Arial"/>
          <w:sz w:val="19"/>
          <w:szCs w:val="19"/>
          <w:vertAlign w:val="superscript"/>
          <w:lang w:val="es-MX"/>
        </w:rPr>
        <w:t xml:space="preserve">fecha </w:t>
      </w:r>
      <w:r w:rsidR="00C82A44" w:rsidRPr="00A52C56">
        <w:rPr>
          <w:rFonts w:ascii="Arial" w:hAnsi="Arial" w:cs="Arial"/>
          <w:sz w:val="19"/>
          <w:szCs w:val="19"/>
          <w:vertAlign w:val="superscript"/>
          <w:lang w:val="es-MX"/>
        </w:rPr>
        <w:t>02-07-2016)</w:t>
      </w:r>
      <w:r w:rsidR="000A2C1E">
        <w:rPr>
          <w:rFonts w:ascii="Arial" w:hAnsi="Arial" w:cs="Arial"/>
          <w:sz w:val="19"/>
          <w:szCs w:val="19"/>
          <w:vertAlign w:val="superscript"/>
          <w:lang w:val="es-MX"/>
        </w:rPr>
        <w:t xml:space="preserve"> </w:t>
      </w:r>
      <w:r w:rsidR="000A2C1E" w:rsidRPr="000A2C1E">
        <w:rPr>
          <w:rFonts w:ascii="Arial" w:hAnsi="Arial" w:cs="Arial"/>
          <w:i/>
          <w:iCs/>
          <w:sz w:val="19"/>
          <w:szCs w:val="19"/>
          <w:vertAlign w:val="superscript"/>
          <w:lang w:val="es-MX"/>
        </w:rPr>
        <w:t>(Reforma según Decreto PPOE Extra de fecha 31-01-2024)</w:t>
      </w:r>
    </w:p>
    <w:p w14:paraId="2CAC024A" w14:textId="77777777" w:rsidR="008B49E3" w:rsidRPr="00A52C56" w:rsidRDefault="008B49E3" w:rsidP="004F2C65">
      <w:pPr>
        <w:tabs>
          <w:tab w:val="left" w:pos="1134"/>
        </w:tabs>
        <w:autoSpaceDE w:val="0"/>
        <w:autoSpaceDN w:val="0"/>
        <w:adjustRightInd w:val="0"/>
        <w:rPr>
          <w:rFonts w:ascii="Arial" w:hAnsi="Arial" w:cs="Arial"/>
          <w:sz w:val="19"/>
          <w:szCs w:val="19"/>
        </w:rPr>
      </w:pPr>
    </w:p>
    <w:p w14:paraId="5DE0AA92"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180.</w:t>
      </w:r>
      <w:r w:rsidRPr="00A52C56">
        <w:rPr>
          <w:rFonts w:ascii="Arial" w:hAnsi="Arial" w:cs="Arial"/>
          <w:sz w:val="19"/>
          <w:szCs w:val="19"/>
          <w:lang w:val="es-ES_tradnl"/>
        </w:rPr>
        <w:t xml:space="preserve"> El registro del fideicomiso público deberá ser renovado al año siguiente en que la Secretaría efectuó su registro y en los subsecuentes remitiendo lo siguiente:</w:t>
      </w:r>
    </w:p>
    <w:p w14:paraId="0EFC8D24" w14:textId="77777777" w:rsidR="006F4E2F" w:rsidRPr="00A52C56" w:rsidRDefault="006F4E2F" w:rsidP="00306141">
      <w:pPr>
        <w:jc w:val="both"/>
        <w:rPr>
          <w:rFonts w:ascii="Arial" w:hAnsi="Arial" w:cs="Arial"/>
          <w:sz w:val="19"/>
          <w:szCs w:val="19"/>
          <w:lang w:val="es-ES_tradnl"/>
        </w:rPr>
      </w:pPr>
    </w:p>
    <w:p w14:paraId="09BF595A" w14:textId="77777777" w:rsidR="006F4E2F" w:rsidRPr="00A52C56" w:rsidRDefault="006F4E2F" w:rsidP="0015145E">
      <w:pPr>
        <w:numPr>
          <w:ilvl w:val="0"/>
          <w:numId w:val="27"/>
        </w:numPr>
        <w:ind w:left="567" w:hanging="283"/>
        <w:jc w:val="both"/>
        <w:rPr>
          <w:rFonts w:ascii="Arial" w:hAnsi="Arial" w:cs="Arial"/>
          <w:sz w:val="19"/>
          <w:szCs w:val="19"/>
          <w:lang w:val="es-ES_tradnl"/>
        </w:rPr>
      </w:pPr>
      <w:r w:rsidRPr="00A52C56">
        <w:rPr>
          <w:rFonts w:ascii="Arial" w:hAnsi="Arial" w:cs="Arial"/>
          <w:sz w:val="19"/>
          <w:szCs w:val="19"/>
          <w:lang w:val="es-ES_tradnl"/>
        </w:rPr>
        <w:t xml:space="preserve">Reporte financiero actualizado al cierre del ejercicio fiscal inmediato anterior, identificando el saldo o disponibilidad de los recursos presupuestarios fideicomitidos, aportados al mismo, así como los rendimientos financieros, </w:t>
      </w:r>
      <w:proofErr w:type="gramStart"/>
      <w:r w:rsidRPr="00A52C56">
        <w:rPr>
          <w:rFonts w:ascii="Arial" w:hAnsi="Arial" w:cs="Arial"/>
          <w:sz w:val="19"/>
          <w:szCs w:val="19"/>
          <w:lang w:val="es-ES_tradnl"/>
        </w:rPr>
        <w:t>que</w:t>
      </w:r>
      <w:proofErr w:type="gramEnd"/>
      <w:r w:rsidRPr="00A52C56">
        <w:rPr>
          <w:rFonts w:ascii="Arial" w:hAnsi="Arial" w:cs="Arial"/>
          <w:sz w:val="19"/>
          <w:szCs w:val="19"/>
          <w:lang w:val="es-ES_tradnl"/>
        </w:rPr>
        <w:t xml:space="preserve"> en su caso, se hayan generado. </w:t>
      </w:r>
    </w:p>
    <w:p w14:paraId="0CD378D0" w14:textId="77777777" w:rsidR="00440BC6" w:rsidRPr="00A52C56" w:rsidRDefault="00440BC6" w:rsidP="00306141">
      <w:pPr>
        <w:tabs>
          <w:tab w:val="left" w:pos="1134"/>
        </w:tabs>
        <w:ind w:left="1134" w:hanging="1134"/>
        <w:jc w:val="both"/>
        <w:rPr>
          <w:rFonts w:ascii="Arial" w:hAnsi="Arial" w:cs="Arial"/>
          <w:sz w:val="19"/>
          <w:szCs w:val="19"/>
          <w:lang w:val="es-ES_tradnl"/>
        </w:rPr>
      </w:pPr>
    </w:p>
    <w:p w14:paraId="27CE6FFF" w14:textId="77777777" w:rsidR="006F4E2F" w:rsidRPr="00A52C56" w:rsidRDefault="008B49E3" w:rsidP="008B49E3">
      <w:pPr>
        <w:tabs>
          <w:tab w:val="left" w:pos="567"/>
        </w:tabs>
        <w:ind w:left="1134" w:hanging="1134"/>
        <w:jc w:val="both"/>
        <w:rPr>
          <w:rFonts w:ascii="Arial" w:hAnsi="Arial" w:cs="Arial"/>
          <w:sz w:val="19"/>
          <w:szCs w:val="19"/>
          <w:lang w:val="es-ES_tradnl"/>
        </w:rPr>
      </w:pPr>
      <w:r w:rsidRPr="00A52C56">
        <w:rPr>
          <w:rFonts w:ascii="Arial" w:hAnsi="Arial" w:cs="Arial"/>
          <w:sz w:val="19"/>
          <w:szCs w:val="19"/>
          <w:lang w:val="es-ES_tradnl"/>
        </w:rPr>
        <w:tab/>
      </w:r>
      <w:r w:rsidR="006F4E2F" w:rsidRPr="00A52C56">
        <w:rPr>
          <w:rFonts w:ascii="Arial" w:hAnsi="Arial" w:cs="Arial"/>
          <w:sz w:val="19"/>
          <w:szCs w:val="19"/>
          <w:lang w:val="es-ES_tradnl"/>
        </w:rPr>
        <w:t>El reporte financiero deberá reflejar:</w:t>
      </w:r>
    </w:p>
    <w:p w14:paraId="35AB5876" w14:textId="77777777" w:rsidR="006F4E2F" w:rsidRPr="00A52C56" w:rsidRDefault="006F4E2F" w:rsidP="00306141">
      <w:pPr>
        <w:tabs>
          <w:tab w:val="left" w:pos="1134"/>
        </w:tabs>
        <w:ind w:left="1134" w:hanging="1134"/>
        <w:jc w:val="both"/>
        <w:rPr>
          <w:rFonts w:ascii="Arial" w:hAnsi="Arial" w:cs="Arial"/>
          <w:sz w:val="19"/>
          <w:szCs w:val="19"/>
          <w:lang w:val="es-ES_tradnl"/>
        </w:rPr>
      </w:pPr>
    </w:p>
    <w:p w14:paraId="096D8402" w14:textId="77777777" w:rsidR="006F4E2F" w:rsidRPr="00A52C56" w:rsidRDefault="006F4E2F" w:rsidP="0015145E">
      <w:pPr>
        <w:numPr>
          <w:ilvl w:val="0"/>
          <w:numId w:val="81"/>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Activos;</w:t>
      </w:r>
    </w:p>
    <w:p w14:paraId="496DEBBC" w14:textId="77777777" w:rsidR="009B5BCB" w:rsidRPr="00A52C56" w:rsidRDefault="009B5BCB" w:rsidP="008B49E3">
      <w:pPr>
        <w:tabs>
          <w:tab w:val="left" w:pos="567"/>
        </w:tabs>
        <w:ind w:left="567" w:hanging="283"/>
        <w:jc w:val="both"/>
        <w:rPr>
          <w:rFonts w:ascii="Arial" w:hAnsi="Arial" w:cs="Arial"/>
          <w:sz w:val="19"/>
          <w:szCs w:val="19"/>
          <w:lang w:val="es-ES_tradnl"/>
        </w:rPr>
      </w:pPr>
    </w:p>
    <w:p w14:paraId="18F96F2E" w14:textId="77777777" w:rsidR="006F4E2F" w:rsidRPr="00A52C56" w:rsidRDefault="006F4E2F" w:rsidP="0015145E">
      <w:pPr>
        <w:numPr>
          <w:ilvl w:val="0"/>
          <w:numId w:val="81"/>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Pasivos;</w:t>
      </w:r>
    </w:p>
    <w:p w14:paraId="342AF00F" w14:textId="77777777" w:rsidR="009B5BCB" w:rsidRPr="00A52C56" w:rsidRDefault="009B5BCB" w:rsidP="008B49E3">
      <w:pPr>
        <w:tabs>
          <w:tab w:val="left" w:pos="567"/>
        </w:tabs>
        <w:ind w:left="567" w:hanging="283"/>
        <w:jc w:val="both"/>
        <w:rPr>
          <w:rFonts w:ascii="Arial" w:hAnsi="Arial" w:cs="Arial"/>
          <w:sz w:val="19"/>
          <w:szCs w:val="19"/>
          <w:lang w:val="es-ES_tradnl"/>
        </w:rPr>
      </w:pPr>
    </w:p>
    <w:p w14:paraId="6E4839B3" w14:textId="77777777" w:rsidR="006F4E2F" w:rsidRPr="00A52C56" w:rsidRDefault="006F4E2F" w:rsidP="008B49E3">
      <w:p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 xml:space="preserve">c) </w:t>
      </w:r>
      <w:r w:rsidRPr="00A52C56">
        <w:rPr>
          <w:rFonts w:ascii="Arial" w:hAnsi="Arial" w:cs="Arial"/>
          <w:sz w:val="19"/>
          <w:szCs w:val="19"/>
          <w:lang w:val="es-ES_tradnl"/>
        </w:rPr>
        <w:tab/>
        <w:t>Patrimonio total.</w:t>
      </w:r>
    </w:p>
    <w:p w14:paraId="63DA8874" w14:textId="77777777" w:rsidR="006F4E2F" w:rsidRPr="00A52C56" w:rsidRDefault="006F4E2F" w:rsidP="00306141">
      <w:pPr>
        <w:tabs>
          <w:tab w:val="left" w:pos="1134"/>
        </w:tabs>
        <w:ind w:left="1134" w:hanging="1134"/>
        <w:jc w:val="both"/>
        <w:rPr>
          <w:rFonts w:ascii="Arial" w:hAnsi="Arial" w:cs="Arial"/>
          <w:sz w:val="19"/>
          <w:szCs w:val="19"/>
          <w:lang w:val="es-ES_tradnl"/>
        </w:rPr>
      </w:pPr>
    </w:p>
    <w:p w14:paraId="51B1B0DE" w14:textId="77777777" w:rsidR="006F4E2F" w:rsidRPr="00A52C56" w:rsidRDefault="006F4E2F" w:rsidP="0015145E">
      <w:pPr>
        <w:numPr>
          <w:ilvl w:val="0"/>
          <w:numId w:val="27"/>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Reporte de las aportaciones realizadas durante el ejercicio inmediato anterior, así como el destino de dichas aportaciones, y</w:t>
      </w:r>
    </w:p>
    <w:p w14:paraId="28DB0F9D" w14:textId="77777777" w:rsidR="006F4E2F" w:rsidRPr="00A52C56" w:rsidRDefault="006F4E2F" w:rsidP="008B49E3">
      <w:pPr>
        <w:tabs>
          <w:tab w:val="left" w:pos="567"/>
        </w:tabs>
        <w:ind w:left="567" w:hanging="283"/>
        <w:jc w:val="both"/>
        <w:rPr>
          <w:rFonts w:ascii="Arial" w:hAnsi="Arial" w:cs="Arial"/>
          <w:sz w:val="19"/>
          <w:szCs w:val="19"/>
          <w:lang w:val="es-ES_tradnl"/>
        </w:rPr>
      </w:pPr>
    </w:p>
    <w:p w14:paraId="76F2C124" w14:textId="77777777" w:rsidR="006F4E2F" w:rsidRPr="00A52C56" w:rsidRDefault="006F4E2F" w:rsidP="0015145E">
      <w:pPr>
        <w:numPr>
          <w:ilvl w:val="0"/>
          <w:numId w:val="27"/>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Reporte de las metas alcanzadas en el ejercicio anterior, así como las metas y la cuantificación de los fines, previstos para el ejercicio fiscal correspondiente que justifiquen la necesidad de continuar con el fideicomiso.</w:t>
      </w:r>
    </w:p>
    <w:p w14:paraId="59E86A61" w14:textId="77777777" w:rsidR="006F4E2F" w:rsidRPr="00A52C56" w:rsidRDefault="006F4E2F" w:rsidP="00306141">
      <w:pPr>
        <w:jc w:val="both"/>
        <w:rPr>
          <w:rFonts w:ascii="Arial" w:hAnsi="Arial" w:cs="Arial"/>
          <w:sz w:val="19"/>
          <w:szCs w:val="19"/>
          <w:lang w:val="es-ES_tradnl"/>
        </w:rPr>
      </w:pPr>
    </w:p>
    <w:p w14:paraId="4445DF15"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 xml:space="preserve">Artículo 181. </w:t>
      </w:r>
      <w:r w:rsidRPr="00A52C56">
        <w:rPr>
          <w:rFonts w:ascii="Arial" w:hAnsi="Arial" w:cs="Arial"/>
          <w:sz w:val="19"/>
          <w:szCs w:val="19"/>
          <w:lang w:val="es-ES_tradnl"/>
        </w:rPr>
        <w:t>Las modificaciones a los contratos de fideicomisos públicos se realizarán a través de un convenio modificatorio en los términos de las disposiciones aplicables.</w:t>
      </w:r>
    </w:p>
    <w:p w14:paraId="478C0C49" w14:textId="77777777" w:rsidR="006F4E2F" w:rsidRPr="00A52C56" w:rsidRDefault="006F4E2F" w:rsidP="00306141">
      <w:pPr>
        <w:jc w:val="both"/>
        <w:rPr>
          <w:rFonts w:ascii="Arial" w:hAnsi="Arial" w:cs="Arial"/>
          <w:sz w:val="19"/>
          <w:szCs w:val="19"/>
          <w:lang w:val="es-ES_tradnl"/>
        </w:rPr>
      </w:pPr>
    </w:p>
    <w:p w14:paraId="62C01652"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lastRenderedPageBreak/>
        <w:t>La Dependencia o Entidad a cargo de los fideicomisos públicos suscritos por la Secretaría, deberán remitir el proyecto de modificación del contrato para su análisis y procedencia.</w:t>
      </w:r>
    </w:p>
    <w:p w14:paraId="7E2544C4" w14:textId="77777777" w:rsidR="006F4E2F" w:rsidRPr="00A52C56" w:rsidRDefault="006F4E2F" w:rsidP="00306141">
      <w:pPr>
        <w:jc w:val="both"/>
        <w:rPr>
          <w:rFonts w:ascii="Arial" w:hAnsi="Arial" w:cs="Arial"/>
          <w:sz w:val="19"/>
          <w:szCs w:val="19"/>
          <w:lang w:val="es-ES_tradnl"/>
        </w:rPr>
      </w:pPr>
    </w:p>
    <w:p w14:paraId="76CC1281"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Formalizado el convenio modificatorio, la Secretaría enviará el ejemplar original dentro de los veinte días naturales posteriores a su formalización, a la Dependencia o Entidad solicitante, para su resguardo y efectos administrativos correspondientes.</w:t>
      </w:r>
    </w:p>
    <w:p w14:paraId="0DEED015" w14:textId="77777777" w:rsidR="006F4E2F" w:rsidRPr="00A52C56" w:rsidRDefault="006F4E2F" w:rsidP="00306141">
      <w:pPr>
        <w:jc w:val="both"/>
        <w:rPr>
          <w:rFonts w:ascii="Arial" w:hAnsi="Arial" w:cs="Arial"/>
          <w:sz w:val="19"/>
          <w:szCs w:val="19"/>
          <w:lang w:val="es-ES_tradnl"/>
        </w:rPr>
      </w:pPr>
    </w:p>
    <w:p w14:paraId="1DB17ACA"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 xml:space="preserve">Artículo 182. </w:t>
      </w:r>
      <w:r w:rsidRPr="00A52C56">
        <w:rPr>
          <w:rFonts w:ascii="Arial" w:hAnsi="Arial" w:cs="Arial"/>
          <w:sz w:val="19"/>
          <w:szCs w:val="19"/>
          <w:lang w:val="es-ES_tradnl"/>
        </w:rPr>
        <w:t>Cuando las Dependencias y Entidades participen en fideicomisos, y no cuenten con la autorización, registro o renovación, en los términos de los artículos 179 y 180 de este Reglamento, deberán suspender las aportaciones subsecuentes.</w:t>
      </w:r>
    </w:p>
    <w:p w14:paraId="3CC063F6" w14:textId="77777777" w:rsidR="0010434F" w:rsidRPr="00A52C56" w:rsidRDefault="0010434F" w:rsidP="00306141">
      <w:pPr>
        <w:jc w:val="both"/>
        <w:rPr>
          <w:rFonts w:ascii="Arial" w:hAnsi="Arial" w:cs="Arial"/>
          <w:sz w:val="19"/>
          <w:szCs w:val="19"/>
          <w:lang w:val="es-ES_tradnl"/>
        </w:rPr>
      </w:pPr>
    </w:p>
    <w:p w14:paraId="3BC7A045" w14:textId="77777777" w:rsidR="006F4E2F" w:rsidRPr="007F1C67" w:rsidRDefault="006F4E2F" w:rsidP="00306141">
      <w:pPr>
        <w:jc w:val="both"/>
        <w:rPr>
          <w:rFonts w:ascii="Arial" w:hAnsi="Arial" w:cs="Arial"/>
          <w:i/>
          <w:iCs/>
          <w:sz w:val="19"/>
          <w:szCs w:val="19"/>
          <w:lang w:val="es-ES_tradnl"/>
        </w:rPr>
      </w:pPr>
      <w:r w:rsidRPr="007F1C67">
        <w:rPr>
          <w:rFonts w:ascii="Arial" w:hAnsi="Arial" w:cs="Arial"/>
          <w:i/>
          <w:iCs/>
          <w:sz w:val="19"/>
          <w:szCs w:val="19"/>
          <w:lang w:val="es-ES_tradnl"/>
        </w:rPr>
        <w:t xml:space="preserve">En este caso, la Secretaría podrá suspender, diferir o determinar la reducción en la ministración de dichas aportaciones y dará vista de este hecho a la </w:t>
      </w:r>
      <w:r w:rsidR="007F1C67" w:rsidRPr="007F1C67">
        <w:rPr>
          <w:rFonts w:ascii="Arial" w:hAnsi="Arial" w:cs="Arial"/>
          <w:i/>
          <w:iCs/>
          <w:sz w:val="19"/>
          <w:szCs w:val="19"/>
          <w:lang w:val="es-ES_tradnl"/>
        </w:rPr>
        <w:t xml:space="preserve">Secretaría de Honestidad, </w:t>
      </w:r>
      <w:r w:rsidRPr="007F1C67">
        <w:rPr>
          <w:rFonts w:ascii="Arial" w:hAnsi="Arial" w:cs="Arial"/>
          <w:i/>
          <w:iCs/>
          <w:sz w:val="19"/>
          <w:szCs w:val="19"/>
          <w:lang w:val="es-ES_tradnl"/>
        </w:rPr>
        <w:t>para que ésta determine lo conducente.</w:t>
      </w:r>
      <w:r w:rsidR="007F1C67" w:rsidRPr="007F1C67">
        <w:rPr>
          <w:rFonts w:ascii="Arial" w:hAnsi="Arial" w:cs="Arial"/>
          <w:i/>
          <w:iCs/>
          <w:sz w:val="19"/>
          <w:szCs w:val="19"/>
          <w:lang w:val="es-ES_tradnl"/>
        </w:rPr>
        <w:t xml:space="preserve"> </w:t>
      </w:r>
      <w:r w:rsidR="007F1C67" w:rsidRPr="007F1C67">
        <w:rPr>
          <w:rFonts w:ascii="Arial" w:hAnsi="Arial" w:cs="Arial"/>
          <w:i/>
          <w:iCs/>
          <w:sz w:val="19"/>
          <w:szCs w:val="19"/>
          <w:vertAlign w:val="superscript"/>
          <w:lang w:val="es-ES_tradnl"/>
        </w:rPr>
        <w:t>(Reforma según Decreto PPOE Extra de fecha 31-01-2024)</w:t>
      </w:r>
    </w:p>
    <w:p w14:paraId="745C50FA" w14:textId="77777777" w:rsidR="006F4E2F" w:rsidRPr="00A52C56" w:rsidRDefault="006F4E2F" w:rsidP="00306141">
      <w:pPr>
        <w:jc w:val="center"/>
        <w:rPr>
          <w:rFonts w:ascii="Arial" w:hAnsi="Arial" w:cs="Arial"/>
          <w:b/>
          <w:sz w:val="19"/>
          <w:szCs w:val="19"/>
          <w:lang w:val="es-ES_tradnl"/>
        </w:rPr>
      </w:pPr>
    </w:p>
    <w:p w14:paraId="149B85D4" w14:textId="77777777" w:rsidR="006F4E2F" w:rsidRPr="00A52C56" w:rsidRDefault="006F4E2F" w:rsidP="00306141">
      <w:pPr>
        <w:autoSpaceDE w:val="0"/>
        <w:autoSpaceDN w:val="0"/>
        <w:adjustRightInd w:val="0"/>
        <w:jc w:val="both"/>
        <w:rPr>
          <w:rFonts w:ascii="Arial" w:hAnsi="Arial" w:cs="Arial"/>
          <w:sz w:val="19"/>
          <w:szCs w:val="19"/>
          <w:lang w:val="es-ES_tradnl"/>
        </w:rPr>
      </w:pPr>
      <w:r w:rsidRPr="00A52C56">
        <w:rPr>
          <w:rFonts w:ascii="Arial" w:hAnsi="Arial" w:cs="Arial"/>
          <w:b/>
          <w:sz w:val="19"/>
          <w:szCs w:val="19"/>
          <w:lang w:val="es-ES_tradnl"/>
        </w:rPr>
        <w:t xml:space="preserve">Artículo 183. </w:t>
      </w:r>
      <w:r w:rsidRPr="00A52C56">
        <w:rPr>
          <w:rFonts w:ascii="Arial" w:hAnsi="Arial" w:cs="Arial"/>
          <w:sz w:val="19"/>
          <w:szCs w:val="19"/>
          <w:lang w:val="es-ES_tradnl"/>
        </w:rPr>
        <w:t xml:space="preserve">La Dependencia o Entidad que coordine la operación del fideicomiso, o </w:t>
      </w:r>
      <w:r w:rsidRPr="00A52C56">
        <w:rPr>
          <w:rFonts w:ascii="Arial" w:eastAsia="Calibri" w:hAnsi="Arial" w:cs="Arial"/>
          <w:sz w:val="19"/>
          <w:szCs w:val="19"/>
        </w:rPr>
        <w:t>con cargo a cuyo presupuesto se hayan otorgado aportaciones al mismo</w:t>
      </w:r>
      <w:r w:rsidRPr="00A52C56">
        <w:rPr>
          <w:rFonts w:ascii="Arial" w:hAnsi="Arial" w:cs="Arial"/>
          <w:sz w:val="19"/>
          <w:szCs w:val="19"/>
          <w:lang w:val="es-ES_tradnl"/>
        </w:rPr>
        <w:t xml:space="preserve">, promoverá la extinción del fideicomiso cuando el Comité Técnico o el fideicomitente así lo hayan determinado. </w:t>
      </w:r>
    </w:p>
    <w:p w14:paraId="2D69C4FF" w14:textId="77777777" w:rsidR="006F4E2F" w:rsidRPr="00A52C56" w:rsidRDefault="006F4E2F" w:rsidP="00306141">
      <w:pPr>
        <w:jc w:val="both"/>
        <w:rPr>
          <w:rFonts w:ascii="Arial" w:hAnsi="Arial" w:cs="Arial"/>
          <w:sz w:val="14"/>
          <w:szCs w:val="14"/>
          <w:lang w:val="es-ES_tradnl"/>
        </w:rPr>
      </w:pPr>
    </w:p>
    <w:p w14:paraId="4DB74034" w14:textId="77777777" w:rsidR="006F4E2F" w:rsidRPr="001B4851" w:rsidRDefault="006F4E2F" w:rsidP="00306141">
      <w:pPr>
        <w:jc w:val="both"/>
        <w:rPr>
          <w:rFonts w:ascii="Arial" w:hAnsi="Arial" w:cs="Arial"/>
          <w:i/>
          <w:iCs/>
          <w:sz w:val="19"/>
          <w:szCs w:val="19"/>
          <w:vertAlign w:val="superscript"/>
          <w:lang w:val="es-ES_tradnl"/>
        </w:rPr>
      </w:pPr>
      <w:r w:rsidRPr="00961BBF">
        <w:rPr>
          <w:rFonts w:ascii="Arial" w:hAnsi="Arial" w:cs="Arial"/>
          <w:i/>
          <w:iCs/>
          <w:sz w:val="19"/>
          <w:szCs w:val="19"/>
          <w:lang w:val="es-ES_tradnl"/>
        </w:rPr>
        <w:t xml:space="preserve">Lo anterior, sin perjuicio de la revisión que, en su caso, realice la </w:t>
      </w:r>
      <w:r w:rsidR="001B4851" w:rsidRPr="00961BBF">
        <w:rPr>
          <w:rFonts w:ascii="Arial" w:hAnsi="Arial" w:cs="Arial"/>
          <w:i/>
          <w:iCs/>
          <w:sz w:val="19"/>
          <w:szCs w:val="19"/>
          <w:lang w:val="es-ES_tradnl"/>
        </w:rPr>
        <w:t xml:space="preserve">Secretaría de Honestidad, </w:t>
      </w:r>
      <w:r w:rsidRPr="00961BBF">
        <w:rPr>
          <w:rFonts w:ascii="Arial" w:hAnsi="Arial" w:cs="Arial"/>
          <w:i/>
          <w:iCs/>
          <w:sz w:val="19"/>
          <w:szCs w:val="19"/>
          <w:lang w:val="es-ES_tradnl"/>
        </w:rPr>
        <w:t>sobre la aplicación de los recursos presupuestarios aportados.</w:t>
      </w:r>
      <w:r w:rsidR="001B4851" w:rsidRPr="00961BBF">
        <w:rPr>
          <w:rFonts w:ascii="Arial" w:hAnsi="Arial" w:cs="Arial"/>
          <w:i/>
          <w:iCs/>
          <w:sz w:val="19"/>
          <w:szCs w:val="19"/>
          <w:lang w:val="es-ES_tradnl"/>
        </w:rPr>
        <w:t xml:space="preserve"> </w:t>
      </w:r>
      <w:r w:rsidR="001B4851" w:rsidRPr="00961BBF">
        <w:rPr>
          <w:rFonts w:ascii="Arial" w:hAnsi="Arial" w:cs="Arial"/>
          <w:i/>
          <w:iCs/>
          <w:sz w:val="19"/>
          <w:szCs w:val="19"/>
          <w:vertAlign w:val="superscript"/>
          <w:lang w:val="es-ES_tradnl"/>
        </w:rPr>
        <w:t>(Reforma según Decreto PPOE Extra de fecha 31-01-2024)</w:t>
      </w:r>
    </w:p>
    <w:p w14:paraId="0A26F55E" w14:textId="77777777" w:rsidR="006F4E2F" w:rsidRPr="00A52C56" w:rsidRDefault="006F4E2F" w:rsidP="00306141">
      <w:pPr>
        <w:jc w:val="both"/>
        <w:rPr>
          <w:rFonts w:ascii="Arial" w:hAnsi="Arial" w:cs="Arial"/>
          <w:sz w:val="14"/>
          <w:szCs w:val="14"/>
          <w:lang w:val="es-ES_tradnl"/>
        </w:rPr>
      </w:pPr>
    </w:p>
    <w:p w14:paraId="139FCEE6"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 xml:space="preserve">Artículo 184. </w:t>
      </w:r>
      <w:r w:rsidRPr="00A52C56">
        <w:rPr>
          <w:rFonts w:ascii="Arial" w:hAnsi="Arial" w:cs="Arial"/>
          <w:sz w:val="19"/>
          <w:szCs w:val="19"/>
          <w:lang w:val="es-ES_tradnl"/>
        </w:rPr>
        <w:t xml:space="preserve">Cuando se haya determinado la extinción del fideicomiso, la Dependencia o Entidad que coordine la operación del fideicomiso o </w:t>
      </w:r>
      <w:r w:rsidRPr="00A52C56">
        <w:rPr>
          <w:rFonts w:ascii="Arial" w:eastAsia="Calibri" w:hAnsi="Arial" w:cs="Arial"/>
          <w:sz w:val="19"/>
          <w:szCs w:val="19"/>
        </w:rPr>
        <w:t>con cargo a cuyo presupuesto se hayan otorgado aportaciones al mismo</w:t>
      </w:r>
      <w:r w:rsidRPr="00A52C56">
        <w:rPr>
          <w:rFonts w:ascii="Arial" w:hAnsi="Arial" w:cs="Arial"/>
          <w:sz w:val="19"/>
          <w:szCs w:val="19"/>
          <w:lang w:val="es-ES_tradnl"/>
        </w:rPr>
        <w:t>, será la responsable, de:</w:t>
      </w:r>
    </w:p>
    <w:p w14:paraId="74D1066C" w14:textId="77777777" w:rsidR="006F4E2F" w:rsidRPr="00A52C56" w:rsidRDefault="006F4E2F" w:rsidP="008B49E3">
      <w:pPr>
        <w:ind w:left="567" w:hanging="283"/>
        <w:jc w:val="both"/>
        <w:rPr>
          <w:rFonts w:ascii="Arial" w:hAnsi="Arial" w:cs="Arial"/>
          <w:sz w:val="14"/>
          <w:szCs w:val="14"/>
          <w:lang w:val="es-ES_tradnl"/>
        </w:rPr>
      </w:pPr>
    </w:p>
    <w:p w14:paraId="11F05845" w14:textId="77777777" w:rsidR="006F4E2F" w:rsidRPr="00A52C56" w:rsidRDefault="006F4E2F" w:rsidP="0015145E">
      <w:pPr>
        <w:numPr>
          <w:ilvl w:val="0"/>
          <w:numId w:val="26"/>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Remitir a la Secretaría la documentación con la que se acredite la necesidad de extinguir el fideicomiso;</w:t>
      </w:r>
    </w:p>
    <w:p w14:paraId="4C770C6F" w14:textId="77777777" w:rsidR="006F4E2F" w:rsidRPr="00A52C56" w:rsidRDefault="006F4E2F" w:rsidP="008B49E3">
      <w:pPr>
        <w:tabs>
          <w:tab w:val="left" w:pos="1134"/>
        </w:tabs>
        <w:ind w:left="567" w:hanging="283"/>
        <w:jc w:val="both"/>
        <w:rPr>
          <w:rFonts w:ascii="Arial" w:hAnsi="Arial" w:cs="Arial"/>
          <w:sz w:val="19"/>
          <w:szCs w:val="19"/>
          <w:lang w:val="es-ES_tradnl"/>
        </w:rPr>
      </w:pPr>
    </w:p>
    <w:p w14:paraId="0E24CF1A" w14:textId="77777777" w:rsidR="006F4E2F" w:rsidRPr="00A52C56" w:rsidRDefault="006F4E2F" w:rsidP="0015145E">
      <w:pPr>
        <w:numPr>
          <w:ilvl w:val="0"/>
          <w:numId w:val="26"/>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Realizar todos los actos administrativos, presupuestales y demás que resulten necesarios para llevar a cabo la extinción del fideicomiso, y</w:t>
      </w:r>
    </w:p>
    <w:p w14:paraId="3529C494" w14:textId="77777777" w:rsidR="006F4E2F" w:rsidRPr="00A52C56" w:rsidRDefault="006F4E2F" w:rsidP="008B49E3">
      <w:pPr>
        <w:pStyle w:val="Prrafodelista"/>
        <w:tabs>
          <w:tab w:val="left" w:pos="1134"/>
        </w:tabs>
        <w:ind w:left="567" w:hanging="283"/>
        <w:rPr>
          <w:rFonts w:ascii="Arial" w:hAnsi="Arial" w:cs="Arial"/>
          <w:sz w:val="19"/>
          <w:szCs w:val="19"/>
          <w:lang w:val="es-ES_tradnl"/>
        </w:rPr>
      </w:pPr>
    </w:p>
    <w:p w14:paraId="1E673B15" w14:textId="77777777" w:rsidR="006F4E2F" w:rsidRPr="00A52C56" w:rsidRDefault="006F4E2F" w:rsidP="0015145E">
      <w:pPr>
        <w:numPr>
          <w:ilvl w:val="0"/>
          <w:numId w:val="26"/>
        </w:numPr>
        <w:ind w:left="567" w:hanging="283"/>
        <w:jc w:val="both"/>
        <w:rPr>
          <w:rFonts w:ascii="Arial" w:hAnsi="Arial" w:cs="Arial"/>
          <w:sz w:val="19"/>
          <w:szCs w:val="19"/>
          <w:lang w:val="es-ES_tradnl"/>
        </w:rPr>
      </w:pPr>
      <w:r w:rsidRPr="00A52C56">
        <w:rPr>
          <w:rFonts w:ascii="Arial" w:hAnsi="Arial" w:cs="Arial"/>
          <w:sz w:val="19"/>
          <w:szCs w:val="19"/>
          <w:lang w:val="es-ES_tradnl"/>
        </w:rPr>
        <w:t>Enviar a la Secretaría, en su carácter de fideicomitente única, el convenio de extinción, elaborado por la fiduciaria.</w:t>
      </w:r>
    </w:p>
    <w:p w14:paraId="79525BE2" w14:textId="77777777" w:rsidR="006F4E2F" w:rsidRPr="00A52C56" w:rsidRDefault="006F4E2F" w:rsidP="00306141">
      <w:pPr>
        <w:jc w:val="both"/>
        <w:rPr>
          <w:rFonts w:ascii="Arial" w:hAnsi="Arial" w:cs="Arial"/>
          <w:sz w:val="19"/>
          <w:szCs w:val="19"/>
          <w:lang w:val="es-ES_tradnl"/>
        </w:rPr>
      </w:pPr>
    </w:p>
    <w:p w14:paraId="679BE356"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lastRenderedPageBreak/>
        <w:t xml:space="preserve">Artículo 185. </w:t>
      </w:r>
      <w:r w:rsidRPr="00A52C56">
        <w:rPr>
          <w:rFonts w:ascii="Arial" w:hAnsi="Arial" w:cs="Arial"/>
          <w:sz w:val="19"/>
          <w:szCs w:val="19"/>
          <w:lang w:val="es-ES_tradnl"/>
        </w:rPr>
        <w:t>Cuando la Secretaría, en su carácter de fideicomitente único, haga uso de la facultad prevista en el contrato para revocar el fideicomiso, lo hará del conocimiento de la fiduciaria y procederá a la firma del instrumento jurídico respectivo, sin perjuicio de los derechos que correspondan a los fideicomisos o a terceros, procediendo a la cancelación en el registro de fideicomisos a su cargo.</w:t>
      </w:r>
    </w:p>
    <w:p w14:paraId="626D4C5B" w14:textId="77777777" w:rsidR="006F4E2F" w:rsidRPr="00A52C56" w:rsidRDefault="006F4E2F" w:rsidP="00306141">
      <w:pPr>
        <w:jc w:val="center"/>
        <w:rPr>
          <w:rFonts w:ascii="Arial" w:hAnsi="Arial" w:cs="Arial"/>
          <w:b/>
          <w:sz w:val="16"/>
          <w:szCs w:val="16"/>
          <w:lang w:val="es-ES_tradnl"/>
        </w:rPr>
      </w:pPr>
    </w:p>
    <w:p w14:paraId="16173167" w14:textId="77777777" w:rsidR="006F4E2F" w:rsidRPr="00A52C56" w:rsidRDefault="00B03C53" w:rsidP="00306141">
      <w:pPr>
        <w:jc w:val="center"/>
        <w:rPr>
          <w:rFonts w:ascii="Arial" w:hAnsi="Arial" w:cs="Arial"/>
          <w:b/>
          <w:sz w:val="19"/>
          <w:szCs w:val="19"/>
          <w:lang w:val="es-ES_tradnl"/>
        </w:rPr>
      </w:pPr>
      <w:r w:rsidRPr="00A52C56">
        <w:rPr>
          <w:rFonts w:ascii="Arial" w:hAnsi="Arial" w:cs="Arial"/>
          <w:b/>
          <w:sz w:val="19"/>
          <w:szCs w:val="19"/>
          <w:lang w:val="es-ES_tradnl"/>
        </w:rPr>
        <w:t>Título Octavo</w:t>
      </w:r>
    </w:p>
    <w:p w14:paraId="12CEF6F1" w14:textId="77777777" w:rsidR="006F4E2F" w:rsidRPr="00A52C56" w:rsidRDefault="00B03C53" w:rsidP="00306141">
      <w:pPr>
        <w:jc w:val="center"/>
        <w:rPr>
          <w:rFonts w:ascii="Arial" w:hAnsi="Arial" w:cs="Arial"/>
          <w:b/>
          <w:sz w:val="19"/>
          <w:szCs w:val="19"/>
          <w:lang w:val="es-ES_tradnl"/>
        </w:rPr>
      </w:pPr>
      <w:r w:rsidRPr="00A52C56">
        <w:rPr>
          <w:rFonts w:ascii="Arial" w:hAnsi="Arial" w:cs="Arial"/>
          <w:b/>
          <w:sz w:val="19"/>
          <w:szCs w:val="19"/>
          <w:lang w:val="es-ES_tradnl"/>
        </w:rPr>
        <w:t>De la Comprobación</w:t>
      </w:r>
    </w:p>
    <w:p w14:paraId="28E429B5" w14:textId="77777777" w:rsidR="006F4E2F" w:rsidRPr="00A52C56" w:rsidRDefault="006F4E2F" w:rsidP="00306141">
      <w:pPr>
        <w:jc w:val="center"/>
        <w:rPr>
          <w:rFonts w:ascii="Arial" w:hAnsi="Arial" w:cs="Arial"/>
          <w:b/>
          <w:sz w:val="19"/>
          <w:szCs w:val="19"/>
          <w:lang w:val="es-ES_tradnl"/>
        </w:rPr>
      </w:pPr>
    </w:p>
    <w:p w14:paraId="5420DA65"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z w:val="19"/>
          <w:szCs w:val="19"/>
          <w:lang w:val="es-ES_tradnl"/>
        </w:rPr>
      </w:pPr>
      <w:r w:rsidRPr="00A52C56">
        <w:rPr>
          <w:rFonts w:ascii="Arial" w:hAnsi="Arial" w:cs="Arial"/>
          <w:b/>
          <w:sz w:val="19"/>
          <w:szCs w:val="19"/>
          <w:lang w:val="es-ES_tradnl"/>
        </w:rPr>
        <w:t xml:space="preserve">Artículo 186. </w:t>
      </w:r>
      <w:r w:rsidRPr="00A52C56">
        <w:rPr>
          <w:rFonts w:ascii="Arial" w:hAnsi="Arial" w:cs="Arial"/>
          <w:sz w:val="19"/>
          <w:szCs w:val="19"/>
          <w:lang w:val="es-ES_tradnl"/>
        </w:rPr>
        <w:t>El ejercicio del gasto público deberá soportarse con la documentación original comprobatoria y justificativa.</w:t>
      </w:r>
    </w:p>
    <w:p w14:paraId="0B674623"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z w:val="19"/>
          <w:szCs w:val="19"/>
          <w:lang w:val="es-ES_tradnl"/>
        </w:rPr>
      </w:pPr>
    </w:p>
    <w:p w14:paraId="13FA6058"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A52C56">
        <w:rPr>
          <w:rFonts w:ascii="Arial" w:hAnsi="Arial" w:cs="Arial"/>
          <w:spacing w:val="-4"/>
          <w:sz w:val="19"/>
          <w:szCs w:val="19"/>
          <w:lang w:val="es-ES_tradnl"/>
        </w:rPr>
        <w:t xml:space="preserve">Los documentos justificativos son todos aquellos documentos legales y administrativos que determinan y demuestran fehacientemente que el Ejecutor del gasto cumplió con las disposiciones legales </w:t>
      </w:r>
      <w:proofErr w:type="gramStart"/>
      <w:r w:rsidRPr="00A52C56">
        <w:rPr>
          <w:rFonts w:ascii="Arial" w:hAnsi="Arial" w:cs="Arial"/>
          <w:spacing w:val="-4"/>
          <w:sz w:val="19"/>
          <w:szCs w:val="19"/>
          <w:lang w:val="es-ES_tradnl"/>
        </w:rPr>
        <w:t>aplicables</w:t>
      </w:r>
      <w:proofErr w:type="gramEnd"/>
      <w:r w:rsidRPr="00A52C56">
        <w:rPr>
          <w:rFonts w:ascii="Arial" w:hAnsi="Arial" w:cs="Arial"/>
          <w:spacing w:val="-4"/>
          <w:sz w:val="19"/>
          <w:szCs w:val="19"/>
          <w:lang w:val="es-ES_tradnl"/>
        </w:rPr>
        <w:t xml:space="preserve"> así como las relativas al gasto.</w:t>
      </w:r>
    </w:p>
    <w:p w14:paraId="074EC938"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pacing w:val="-4"/>
          <w:sz w:val="18"/>
          <w:szCs w:val="19"/>
          <w:lang w:val="es-ES_tradnl"/>
        </w:rPr>
      </w:pPr>
    </w:p>
    <w:p w14:paraId="748A1420"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A52C56">
        <w:rPr>
          <w:rFonts w:ascii="Arial" w:hAnsi="Arial" w:cs="Arial"/>
          <w:spacing w:val="-4"/>
          <w:sz w:val="19"/>
          <w:szCs w:val="19"/>
          <w:lang w:val="es-ES_tradnl"/>
        </w:rPr>
        <w:t>Entre los documentos justificativos se encuentran los convenios, acuerdos, anexos que se suscriban con instancias federales, estatales o municipales, acuerdos de los Comités o subcomités de adquisiciones según sea el caso,</w:t>
      </w:r>
      <w:r w:rsidR="00025AB5" w:rsidRPr="00A52C56">
        <w:rPr>
          <w:rFonts w:ascii="Arial" w:hAnsi="Arial" w:cs="Arial"/>
          <w:spacing w:val="-4"/>
          <w:sz w:val="19"/>
          <w:szCs w:val="19"/>
          <w:lang w:val="es-ES_tradnl"/>
        </w:rPr>
        <w:t xml:space="preserve"> </w:t>
      </w:r>
      <w:r w:rsidRPr="00A52C56">
        <w:rPr>
          <w:rFonts w:ascii="Arial" w:hAnsi="Arial" w:cs="Arial"/>
          <w:spacing w:val="-4"/>
          <w:sz w:val="19"/>
          <w:szCs w:val="19"/>
          <w:lang w:val="es-ES_tradnl"/>
        </w:rPr>
        <w:t>contratos, solicitudes, requisiciones, bitácoras de mantenimiento de transporte y maquinaria, bitácoras de combustible, expedientes técnicos y unitarios relacionados con la obra pública, proyectos productivos y de fomento, entre otros.</w:t>
      </w:r>
    </w:p>
    <w:p w14:paraId="703304F6"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A52C56">
        <w:rPr>
          <w:rFonts w:ascii="Arial" w:hAnsi="Arial" w:cs="Arial"/>
          <w:spacing w:val="-4"/>
          <w:sz w:val="19"/>
          <w:szCs w:val="19"/>
          <w:lang w:val="es-ES_tradnl"/>
        </w:rPr>
        <w:t xml:space="preserve">Se denominan documentos comprobatorios todos aquellos que amparen el pago o transferencia de recursos públicos independientemente de que estos sean federales o estatales, los que invariablemente deberán reunir los requisitos fiscales que se establecen en el Código Fiscal de la Federación y demás leyes vigentes respectivas. </w:t>
      </w:r>
    </w:p>
    <w:p w14:paraId="70523C96"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pacing w:val="-4"/>
          <w:sz w:val="16"/>
          <w:szCs w:val="16"/>
          <w:lang w:val="es-ES_tradnl"/>
        </w:rPr>
      </w:pPr>
    </w:p>
    <w:p w14:paraId="1DEB4400"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A52C56">
        <w:rPr>
          <w:rFonts w:ascii="Arial" w:hAnsi="Arial" w:cs="Arial"/>
          <w:spacing w:val="-4"/>
          <w:sz w:val="19"/>
          <w:szCs w:val="19"/>
          <w:lang w:val="es-ES_tradnl"/>
        </w:rPr>
        <w:t xml:space="preserve">Los documentos comprobatorios relacionados con el ejercicio de recursos federales deberán contener el sello de operado indicando la denominación del recurso federal cuando las reglas de operación, la ley aplicable así lo señale. Los documentos comprobatorios del ejercicio de recursos estatales únicamente podrán contener el sello de operado cuando las disposiciones legales administrativas estatales así lo determinen. </w:t>
      </w:r>
    </w:p>
    <w:p w14:paraId="659C7111"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pacing w:val="-4"/>
          <w:sz w:val="16"/>
          <w:szCs w:val="16"/>
          <w:lang w:val="es-ES_tradnl"/>
        </w:rPr>
      </w:pPr>
    </w:p>
    <w:p w14:paraId="3DAA7470"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A52C56">
        <w:rPr>
          <w:rFonts w:ascii="Arial" w:hAnsi="Arial" w:cs="Arial"/>
          <w:spacing w:val="-4"/>
          <w:sz w:val="19"/>
          <w:szCs w:val="19"/>
          <w:lang w:val="es-ES_tradnl"/>
        </w:rPr>
        <w:t xml:space="preserve">Se prohíbe alterar la documentación comprobatoria con sellos distintos a lo señalado en el párrafo anterior, así como con firmas o datos adicionales. Es de estricta responsabilidad de la Unidad de administración de las Dependencias o Entidades vigilar y supervisar el cumplimiento del contenido de este capítulo. </w:t>
      </w:r>
    </w:p>
    <w:p w14:paraId="4F41CFAB"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pacing w:val="-4"/>
          <w:sz w:val="16"/>
          <w:szCs w:val="16"/>
          <w:lang w:val="es-ES_tradnl"/>
        </w:rPr>
      </w:pPr>
    </w:p>
    <w:p w14:paraId="2AC8AAF0"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A52C56">
        <w:rPr>
          <w:rFonts w:ascii="Arial" w:hAnsi="Arial" w:cs="Arial"/>
          <w:b/>
          <w:spacing w:val="-4"/>
          <w:sz w:val="19"/>
          <w:szCs w:val="19"/>
          <w:lang w:val="es-ES_tradnl"/>
        </w:rPr>
        <w:t>Artículo 187.</w:t>
      </w:r>
      <w:r w:rsidRPr="00A52C56">
        <w:rPr>
          <w:rFonts w:ascii="Arial" w:hAnsi="Arial" w:cs="Arial"/>
          <w:spacing w:val="-4"/>
          <w:sz w:val="19"/>
          <w:szCs w:val="19"/>
          <w:lang w:val="es-ES_tradnl"/>
        </w:rPr>
        <w:t xml:space="preserve"> Todo pago del ejercicio del gasto que se realice por transferencia </w:t>
      </w:r>
      <w:r w:rsidRPr="00A52C56">
        <w:rPr>
          <w:rFonts w:ascii="Arial" w:hAnsi="Arial" w:cs="Arial"/>
          <w:spacing w:val="-4"/>
          <w:sz w:val="19"/>
          <w:szCs w:val="19"/>
          <w:lang w:val="es-ES_tradnl"/>
        </w:rPr>
        <w:lastRenderedPageBreak/>
        <w:t>bancaria deberá estar soportado con el comprobante que sustente la operación efectuada.</w:t>
      </w:r>
    </w:p>
    <w:p w14:paraId="6F528E87"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pacing w:val="-4"/>
          <w:sz w:val="16"/>
          <w:szCs w:val="16"/>
          <w:lang w:val="es-ES_tradnl"/>
        </w:rPr>
      </w:pPr>
    </w:p>
    <w:p w14:paraId="4D32CCF9"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A52C56">
        <w:rPr>
          <w:rFonts w:ascii="Arial" w:hAnsi="Arial" w:cs="Arial"/>
          <w:b/>
          <w:spacing w:val="-4"/>
          <w:sz w:val="19"/>
          <w:szCs w:val="19"/>
          <w:lang w:val="es-ES_tradnl"/>
        </w:rPr>
        <w:t xml:space="preserve">Artículo 188. </w:t>
      </w:r>
      <w:r w:rsidRPr="00A52C56">
        <w:rPr>
          <w:rFonts w:ascii="Arial" w:hAnsi="Arial" w:cs="Arial"/>
          <w:spacing w:val="-4"/>
          <w:sz w:val="19"/>
          <w:szCs w:val="19"/>
          <w:lang w:val="es-ES_tradnl"/>
        </w:rPr>
        <w:t>Las Dependencias y Entidades que acrediten un gasto con comprobantes fiscales digitales, incluso cuando estos consten en representación impresa deberán comprobar su autenticidad consultando en la página de internet del Servicio de Administración Tributaria si el número de folio que ampara el comprobante fiscal digital fue autorizado al emisor y si al momento de la emisión del mismo el certificado que ampara el sello digital se encontraba vigente y registrado ante el mismo, imprimiendo y anexando dicha consulta al comprobante que soporta el gasto para su resguardo.</w:t>
      </w:r>
    </w:p>
    <w:p w14:paraId="30EE5715"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pacing w:val="-4"/>
          <w:sz w:val="16"/>
          <w:szCs w:val="16"/>
          <w:lang w:val="es-ES_tradnl"/>
        </w:rPr>
      </w:pPr>
    </w:p>
    <w:p w14:paraId="428F8650" w14:textId="77777777" w:rsidR="004F2C65" w:rsidRPr="00A52C56" w:rsidRDefault="004F2C65" w:rsidP="004F2C65">
      <w:pPr>
        <w:ind w:right="-93"/>
        <w:contextualSpacing/>
        <w:jc w:val="both"/>
        <w:rPr>
          <w:rFonts w:ascii="Arial" w:hAnsi="Arial" w:cs="Arial"/>
          <w:sz w:val="19"/>
          <w:szCs w:val="19"/>
        </w:rPr>
      </w:pPr>
      <w:r w:rsidRPr="00A52C56">
        <w:rPr>
          <w:rFonts w:ascii="Arial" w:hAnsi="Arial" w:cs="Arial"/>
          <w:b/>
          <w:sz w:val="19"/>
          <w:szCs w:val="19"/>
        </w:rPr>
        <w:t>Artículo 189.</w:t>
      </w:r>
      <w:r w:rsidRPr="00A52C56">
        <w:rPr>
          <w:rFonts w:ascii="Arial" w:hAnsi="Arial" w:cs="Arial"/>
          <w:sz w:val="19"/>
          <w:szCs w:val="19"/>
        </w:rPr>
        <w:t xml:space="preserve"> </w:t>
      </w:r>
      <w:proofErr w:type="gramStart"/>
      <w:r w:rsidRPr="00A52C56">
        <w:rPr>
          <w:rFonts w:ascii="Arial" w:hAnsi="Arial" w:cs="Arial"/>
          <w:sz w:val="19"/>
          <w:szCs w:val="19"/>
        </w:rPr>
        <w:t>Las erogaciones efectuadas en el capítulo de servicios personales deberá</w:t>
      </w:r>
      <w:proofErr w:type="gramEnd"/>
      <w:r w:rsidRPr="00A52C56">
        <w:rPr>
          <w:rFonts w:ascii="Arial" w:hAnsi="Arial" w:cs="Arial"/>
          <w:sz w:val="19"/>
          <w:szCs w:val="19"/>
        </w:rPr>
        <w:t xml:space="preserve"> contar con expedientes de personal, contratos, comprobante de transferencia bancaria, la constancia de autenticidad de timbrado, papeles de trabajo donde conste el cálculo de pago de salarios, deducciones y retenciones. Las declaraciones de pago provisional y anual de retenciones del Impuesto sobre la Renta en el caso de la administración pública centralizada será responsabilidad de Administración; en el caso de las Entidades será responsabilidad de las Unidades de administración de su adscripción.</w:t>
      </w:r>
      <w:r w:rsidR="00F83566" w:rsidRPr="00A52C56">
        <w:rPr>
          <w:rFonts w:ascii="Arial" w:hAnsi="Arial" w:cs="Arial"/>
          <w:sz w:val="19"/>
          <w:szCs w:val="19"/>
          <w:vertAlign w:val="superscript"/>
          <w:lang w:val="es-ES_tradnl"/>
        </w:rPr>
        <w:t xml:space="preserve"> </w:t>
      </w:r>
      <w:proofErr w:type="gramStart"/>
      <w:r w:rsidR="00F83566" w:rsidRPr="00A52C56">
        <w:rPr>
          <w:rFonts w:ascii="Arial" w:hAnsi="Arial" w:cs="Arial"/>
          <w:sz w:val="19"/>
          <w:szCs w:val="19"/>
          <w:vertAlign w:val="superscript"/>
          <w:lang w:val="es-ES_tradnl"/>
        </w:rPr>
        <w:t>(</w:t>
      </w:r>
      <w:r w:rsidR="00F83566" w:rsidRPr="00A52C56">
        <w:rPr>
          <w:rFonts w:ascii="Arial" w:hAnsi="Arial" w:cs="Arial"/>
          <w:sz w:val="19"/>
          <w:szCs w:val="19"/>
          <w:vertAlign w:val="superscript"/>
          <w:lang w:val="es-MX"/>
        </w:rPr>
        <w:t xml:space="preserve"> Reforma</w:t>
      </w:r>
      <w:proofErr w:type="gramEnd"/>
      <w:r w:rsidR="00F83566"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F83566" w:rsidRPr="00A52C56">
        <w:rPr>
          <w:rFonts w:ascii="Arial" w:hAnsi="Arial" w:cs="Arial"/>
          <w:sz w:val="19"/>
          <w:szCs w:val="19"/>
          <w:vertAlign w:val="superscript"/>
          <w:lang w:val="es-MX"/>
        </w:rPr>
        <w:t xml:space="preserve"> de 02-07-2016)</w:t>
      </w:r>
    </w:p>
    <w:p w14:paraId="1720820F" w14:textId="77777777" w:rsidR="00D818BA" w:rsidRPr="00A52C56" w:rsidRDefault="00D818BA" w:rsidP="00306141">
      <w:pPr>
        <w:widowControl w:val="0"/>
        <w:tabs>
          <w:tab w:val="left" w:pos="0"/>
          <w:tab w:val="num" w:pos="928"/>
        </w:tabs>
        <w:autoSpaceDE w:val="0"/>
        <w:autoSpaceDN w:val="0"/>
        <w:adjustRightInd w:val="0"/>
        <w:ind w:right="63"/>
        <w:jc w:val="both"/>
        <w:rPr>
          <w:rFonts w:ascii="Arial" w:hAnsi="Arial" w:cs="Arial"/>
          <w:spacing w:val="-4"/>
          <w:sz w:val="16"/>
          <w:szCs w:val="16"/>
        </w:rPr>
      </w:pPr>
    </w:p>
    <w:p w14:paraId="552A2881"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A52C56">
        <w:rPr>
          <w:rFonts w:ascii="Arial" w:hAnsi="Arial" w:cs="Arial"/>
          <w:spacing w:val="-4"/>
          <w:sz w:val="19"/>
          <w:szCs w:val="19"/>
          <w:lang w:val="es-ES_tradnl"/>
        </w:rPr>
        <w:t>Las erogaciones de seguridad social deberán contar con las altas realizadas ante las instituciones de seguridad social, así como de los comprobantes fiscales oficiales expedidos por las mismas donde conste tanto las aportaciones patronales como las obreras.</w:t>
      </w:r>
    </w:p>
    <w:p w14:paraId="4D60B966" w14:textId="77777777" w:rsidR="009B3E09" w:rsidRPr="00A52C56" w:rsidRDefault="009B3E09" w:rsidP="00306141">
      <w:pPr>
        <w:widowControl w:val="0"/>
        <w:tabs>
          <w:tab w:val="left" w:pos="0"/>
          <w:tab w:val="num" w:pos="928"/>
        </w:tabs>
        <w:autoSpaceDE w:val="0"/>
        <w:autoSpaceDN w:val="0"/>
        <w:adjustRightInd w:val="0"/>
        <w:ind w:right="63"/>
        <w:jc w:val="both"/>
        <w:rPr>
          <w:rFonts w:ascii="Arial" w:hAnsi="Arial" w:cs="Arial"/>
          <w:spacing w:val="-4"/>
          <w:sz w:val="16"/>
          <w:szCs w:val="16"/>
          <w:lang w:val="es-ES_tradnl"/>
        </w:rPr>
      </w:pPr>
    </w:p>
    <w:p w14:paraId="12B56469"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A52C56">
        <w:rPr>
          <w:rFonts w:ascii="Arial" w:hAnsi="Arial" w:cs="Arial"/>
          <w:spacing w:val="-4"/>
          <w:sz w:val="19"/>
          <w:szCs w:val="19"/>
          <w:lang w:val="es-ES_tradnl"/>
        </w:rPr>
        <w:t>Las aportaciones realizadas al Fondo de Pensiones por parte de los trabajadores como la correspondiente a las que realice al Estado, deberán contar con los comprobantes fiscales expedidos por la Oficina de Pensiones donde conste el monto aportado identificando ambos conceptos.</w:t>
      </w:r>
    </w:p>
    <w:p w14:paraId="53D9C844"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p>
    <w:p w14:paraId="64E4B46A"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A52C56">
        <w:rPr>
          <w:rFonts w:ascii="Arial" w:hAnsi="Arial" w:cs="Arial"/>
          <w:spacing w:val="-4"/>
          <w:sz w:val="19"/>
          <w:szCs w:val="19"/>
          <w:lang w:val="es-ES_tradnl"/>
        </w:rPr>
        <w:t xml:space="preserve">Las aportaciones realizadas por los trabajadores a favor del Sindicato al que se encuentren agremiados, </w:t>
      </w:r>
      <w:proofErr w:type="gramStart"/>
      <w:r w:rsidRPr="00A52C56">
        <w:rPr>
          <w:rFonts w:ascii="Arial" w:hAnsi="Arial" w:cs="Arial"/>
          <w:spacing w:val="-4"/>
          <w:sz w:val="19"/>
          <w:szCs w:val="19"/>
          <w:lang w:val="es-ES_tradnl"/>
        </w:rPr>
        <w:t>deberá</w:t>
      </w:r>
      <w:proofErr w:type="gramEnd"/>
      <w:r w:rsidRPr="00A52C56">
        <w:rPr>
          <w:rFonts w:ascii="Arial" w:hAnsi="Arial" w:cs="Arial"/>
          <w:spacing w:val="-4"/>
          <w:sz w:val="19"/>
          <w:szCs w:val="19"/>
          <w:lang w:val="es-ES_tradnl"/>
        </w:rPr>
        <w:t xml:space="preserve"> contar con el comprobante fiscal expedido por el mismo, donde conste el monto aportado.</w:t>
      </w:r>
    </w:p>
    <w:p w14:paraId="34EA2CF0"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p>
    <w:p w14:paraId="16CAB248"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A52C56">
        <w:rPr>
          <w:rFonts w:ascii="Arial" w:hAnsi="Arial" w:cs="Arial"/>
          <w:spacing w:val="-4"/>
          <w:sz w:val="19"/>
          <w:szCs w:val="19"/>
          <w:lang w:val="es-ES_tradnl"/>
        </w:rPr>
        <w:t>Las retenciones efectuadas por el pago del Impuesto sobre la Renta correspondiente a los trabajadores deberán contar con las declaraciones mensuales de entero del mismo ante el Servicio de Administración Tributaria.</w:t>
      </w:r>
    </w:p>
    <w:p w14:paraId="79262562"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p>
    <w:p w14:paraId="47750767"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A52C56">
        <w:rPr>
          <w:rFonts w:ascii="Arial" w:hAnsi="Arial" w:cs="Arial"/>
          <w:spacing w:val="-4"/>
          <w:sz w:val="19"/>
          <w:szCs w:val="19"/>
          <w:lang w:val="es-ES_tradnl"/>
        </w:rPr>
        <w:t>Los descuentos aplicados a los servidores públicos para el pago de terceros deberán contar con el comprobante fiscal expedido por la persona moral o unidad económica beneficiaria del pago.</w:t>
      </w:r>
    </w:p>
    <w:p w14:paraId="6FA9DC59"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p>
    <w:p w14:paraId="62772BAE"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A52C56">
        <w:rPr>
          <w:rFonts w:ascii="Arial" w:hAnsi="Arial" w:cs="Arial"/>
          <w:b/>
          <w:spacing w:val="-4"/>
          <w:sz w:val="19"/>
          <w:szCs w:val="19"/>
          <w:lang w:val="es-ES_tradnl"/>
        </w:rPr>
        <w:t xml:space="preserve">Artículo 190. </w:t>
      </w:r>
      <w:r w:rsidRPr="00A52C56">
        <w:rPr>
          <w:rFonts w:ascii="Arial" w:hAnsi="Arial" w:cs="Arial"/>
          <w:spacing w:val="-4"/>
          <w:sz w:val="19"/>
          <w:szCs w:val="19"/>
          <w:lang w:val="es-ES_tradnl"/>
        </w:rPr>
        <w:t xml:space="preserve">El gasto que se efectúe en el capítulo de materiales y suministros invariablemente deberá contar con solicitudes o requisiciones, cotizaciones, órdenes de compra, bitácoras según sea el caso, controles de entrada y salida de almacén y del comprobante fiscal digital correspondiente. </w:t>
      </w:r>
    </w:p>
    <w:p w14:paraId="10D39B0A" w14:textId="77777777" w:rsidR="005375AF" w:rsidRPr="00A52C56" w:rsidRDefault="005375A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p>
    <w:p w14:paraId="20EF8688" w14:textId="77777777" w:rsidR="008B49E3" w:rsidRPr="00A52C56" w:rsidRDefault="005375AF" w:rsidP="00306141">
      <w:pPr>
        <w:widowControl w:val="0"/>
        <w:tabs>
          <w:tab w:val="left" w:pos="0"/>
          <w:tab w:val="num" w:pos="928"/>
        </w:tabs>
        <w:autoSpaceDE w:val="0"/>
        <w:autoSpaceDN w:val="0"/>
        <w:adjustRightInd w:val="0"/>
        <w:ind w:right="63"/>
        <w:jc w:val="both"/>
        <w:rPr>
          <w:rFonts w:ascii="Arial" w:hAnsi="Arial" w:cs="Arial"/>
          <w:spacing w:val="-4"/>
          <w:sz w:val="19"/>
          <w:szCs w:val="19"/>
          <w:vertAlign w:val="superscript"/>
          <w:lang w:val="es-ES_tradnl"/>
        </w:rPr>
      </w:pPr>
      <w:r w:rsidRPr="00A52C56">
        <w:rPr>
          <w:rFonts w:ascii="Arial" w:hAnsi="Arial" w:cs="Arial"/>
          <w:spacing w:val="-4"/>
          <w:sz w:val="19"/>
          <w:szCs w:val="19"/>
          <w:lang w:val="es-ES_tradnl"/>
        </w:rPr>
        <w:t xml:space="preserve">Tratándose de Entidades Paraestatales, el comprobante fiscal digital deberá invariablemente identificar los datos del Registro Federal de Contribuyentes de la Entidad de que se trate. </w:t>
      </w:r>
      <w:r w:rsidRPr="00A52C56">
        <w:rPr>
          <w:rFonts w:ascii="Arial" w:hAnsi="Arial" w:cs="Arial"/>
          <w:spacing w:val="-4"/>
          <w:sz w:val="19"/>
          <w:szCs w:val="19"/>
          <w:vertAlign w:val="superscript"/>
          <w:lang w:val="es-ES_tradnl"/>
        </w:rPr>
        <w:t>(Adición según Decreto PPOE Tercera Sección de fecha 30-05-2015.)</w:t>
      </w:r>
      <w:r w:rsidRPr="00A52C56">
        <w:rPr>
          <w:rFonts w:ascii="Arial" w:hAnsi="Arial" w:cs="Arial"/>
          <w:spacing w:val="-4"/>
          <w:sz w:val="19"/>
          <w:szCs w:val="19"/>
          <w:vertAlign w:val="superscript"/>
          <w:lang w:val="es-ES_tradnl"/>
        </w:rPr>
        <w:cr/>
      </w:r>
    </w:p>
    <w:p w14:paraId="2008D637"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A52C56">
        <w:rPr>
          <w:rFonts w:ascii="Arial" w:hAnsi="Arial" w:cs="Arial"/>
          <w:b/>
          <w:spacing w:val="-4"/>
          <w:sz w:val="19"/>
          <w:szCs w:val="19"/>
          <w:lang w:val="es-ES_tradnl"/>
        </w:rPr>
        <w:t xml:space="preserve">Artículo 191. </w:t>
      </w:r>
      <w:r w:rsidRPr="00A52C56">
        <w:rPr>
          <w:rFonts w:ascii="Arial" w:hAnsi="Arial" w:cs="Arial"/>
          <w:spacing w:val="-4"/>
          <w:sz w:val="19"/>
          <w:szCs w:val="19"/>
          <w:lang w:val="es-ES_tradnl"/>
        </w:rPr>
        <w:t xml:space="preserve">Las erogaciones que se realicen en el capítulo de servicios generales deberán contar con solicitudes o requisiciones, cotizaciones, órdenes de compra, bitácoras de mantenimiento de vehículos, equipo y maquinaria, entre otros. </w:t>
      </w:r>
    </w:p>
    <w:p w14:paraId="0E0EC869"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p>
    <w:p w14:paraId="682B221C"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A52C56">
        <w:rPr>
          <w:rFonts w:ascii="Arial" w:hAnsi="Arial" w:cs="Arial"/>
          <w:spacing w:val="-4"/>
          <w:sz w:val="19"/>
          <w:szCs w:val="19"/>
          <w:lang w:val="es-ES_tradnl"/>
        </w:rPr>
        <w:t xml:space="preserve">Los </w:t>
      </w:r>
      <w:r w:rsidRPr="00A52C56">
        <w:rPr>
          <w:rFonts w:ascii="Arial" w:hAnsi="Arial" w:cs="Arial"/>
          <w:sz w:val="19"/>
          <w:szCs w:val="19"/>
          <w:lang w:val="es-ES_tradnl"/>
        </w:rPr>
        <w:t>gastos de orden social, congresos, convenciones, exposiciones, seminarios, espectáculos culturales o cualquier otro tipo de foro o evento análogo</w:t>
      </w:r>
      <w:r w:rsidRPr="00A52C56">
        <w:rPr>
          <w:rFonts w:ascii="Arial" w:hAnsi="Arial" w:cs="Arial"/>
          <w:spacing w:val="-4"/>
          <w:sz w:val="19"/>
          <w:szCs w:val="19"/>
          <w:lang w:val="es-ES_tradnl"/>
        </w:rPr>
        <w:t xml:space="preserve"> deberán contar adicionalmente con el programa de trabajo y listado de asistentes.</w:t>
      </w:r>
    </w:p>
    <w:p w14:paraId="59C86E54"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p>
    <w:p w14:paraId="793D6467"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A52C56">
        <w:rPr>
          <w:rFonts w:ascii="Arial" w:hAnsi="Arial" w:cs="Arial"/>
          <w:spacing w:val="-4"/>
          <w:sz w:val="19"/>
          <w:szCs w:val="19"/>
          <w:lang w:val="es-ES_tradnl"/>
        </w:rPr>
        <w:t>Tratándose del gasto por concepto de viáticos deberá contar con el oficio</w:t>
      </w:r>
      <w:r w:rsidR="00025AB5" w:rsidRPr="00A52C56">
        <w:rPr>
          <w:rFonts w:ascii="Arial" w:hAnsi="Arial" w:cs="Arial"/>
          <w:spacing w:val="-4"/>
          <w:sz w:val="19"/>
          <w:szCs w:val="19"/>
          <w:lang w:val="es-ES_tradnl"/>
        </w:rPr>
        <w:t xml:space="preserve"> </w:t>
      </w:r>
      <w:r w:rsidRPr="00A52C56">
        <w:rPr>
          <w:rFonts w:ascii="Arial" w:hAnsi="Arial" w:cs="Arial"/>
          <w:spacing w:val="-4"/>
          <w:sz w:val="19"/>
          <w:szCs w:val="19"/>
          <w:lang w:val="es-ES_tradnl"/>
        </w:rPr>
        <w:t>de comisión,</w:t>
      </w:r>
      <w:r w:rsidR="00025AB5" w:rsidRPr="00A52C56">
        <w:rPr>
          <w:rFonts w:ascii="Arial" w:hAnsi="Arial" w:cs="Arial"/>
          <w:spacing w:val="-4"/>
          <w:sz w:val="19"/>
          <w:szCs w:val="19"/>
          <w:lang w:val="es-ES_tradnl"/>
        </w:rPr>
        <w:t xml:space="preserve"> </w:t>
      </w:r>
      <w:r w:rsidRPr="00A52C56">
        <w:rPr>
          <w:rFonts w:ascii="Arial" w:hAnsi="Arial" w:cs="Arial"/>
          <w:spacing w:val="-4"/>
          <w:sz w:val="19"/>
          <w:szCs w:val="19"/>
          <w:lang w:val="es-ES_tradnl"/>
        </w:rPr>
        <w:t xml:space="preserve">la orden y constancia de comisión correspondientes. </w:t>
      </w:r>
    </w:p>
    <w:p w14:paraId="4341C618" w14:textId="77777777" w:rsidR="003312C0" w:rsidRPr="00A52C56" w:rsidRDefault="003312C0"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p>
    <w:p w14:paraId="4D59582A" w14:textId="77777777" w:rsidR="003312C0" w:rsidRPr="00A52C56" w:rsidRDefault="003312C0" w:rsidP="003312C0">
      <w:pPr>
        <w:widowControl w:val="0"/>
        <w:tabs>
          <w:tab w:val="left" w:pos="0"/>
          <w:tab w:val="num" w:pos="928"/>
        </w:tabs>
        <w:autoSpaceDE w:val="0"/>
        <w:autoSpaceDN w:val="0"/>
        <w:adjustRightInd w:val="0"/>
        <w:ind w:right="63"/>
        <w:jc w:val="both"/>
        <w:rPr>
          <w:rFonts w:ascii="Arial" w:hAnsi="Arial" w:cs="Arial"/>
          <w:spacing w:val="-4"/>
          <w:sz w:val="19"/>
          <w:szCs w:val="19"/>
          <w:vertAlign w:val="superscript"/>
          <w:lang w:val="es-ES_tradnl"/>
        </w:rPr>
      </w:pPr>
      <w:r w:rsidRPr="00A52C56">
        <w:rPr>
          <w:rFonts w:ascii="Arial" w:hAnsi="Arial" w:cs="Arial"/>
          <w:spacing w:val="-4"/>
          <w:sz w:val="19"/>
          <w:szCs w:val="19"/>
          <w:lang w:val="es-ES_tradnl"/>
        </w:rPr>
        <w:t>Las adquisiciones, mantenimientos, arrendamientos y demás conceptos previstos en el capítulo de servicios generales deberán identificar los datos del Registro Federal de Contribuyentes del Gobierno del Estado tratándose de Dependencias,</w:t>
      </w:r>
      <w:r w:rsidR="00025AB5" w:rsidRPr="00A52C56">
        <w:rPr>
          <w:rFonts w:ascii="Arial" w:hAnsi="Arial" w:cs="Arial"/>
          <w:spacing w:val="-4"/>
          <w:sz w:val="19"/>
          <w:szCs w:val="19"/>
          <w:lang w:val="es-ES_tradnl"/>
        </w:rPr>
        <w:t xml:space="preserve"> </w:t>
      </w:r>
      <w:r w:rsidRPr="00A52C56">
        <w:rPr>
          <w:rFonts w:ascii="Arial" w:hAnsi="Arial" w:cs="Arial"/>
          <w:spacing w:val="-4"/>
          <w:sz w:val="19"/>
          <w:szCs w:val="19"/>
          <w:lang w:val="es-ES_tradnl"/>
        </w:rPr>
        <w:t xml:space="preserve">y en el caso de Entidades, deberá contar con el comprobante fiscal digital que se establezca en su Registro Federal de Contribuyentes. </w:t>
      </w:r>
      <w:r w:rsidRPr="00A52C56">
        <w:rPr>
          <w:rFonts w:ascii="Arial" w:hAnsi="Arial" w:cs="Arial"/>
          <w:spacing w:val="-4"/>
          <w:sz w:val="19"/>
          <w:szCs w:val="19"/>
          <w:vertAlign w:val="superscript"/>
          <w:lang w:val="es-ES_tradnl"/>
        </w:rPr>
        <w:t>(Adición según Decreto PPOE Tercera Sección de fecha 30-05-2015.)</w:t>
      </w:r>
    </w:p>
    <w:p w14:paraId="77982E1A" w14:textId="77777777" w:rsidR="00D818BA" w:rsidRPr="00A52C56" w:rsidRDefault="00D818BA"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p>
    <w:p w14:paraId="242D9C66" w14:textId="77777777" w:rsidR="006F4E2F" w:rsidRPr="00A52C56" w:rsidRDefault="003312C0"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A52C56">
        <w:rPr>
          <w:rFonts w:ascii="Arial" w:hAnsi="Arial" w:cs="Arial"/>
          <w:spacing w:val="-4"/>
          <w:sz w:val="19"/>
          <w:szCs w:val="19"/>
          <w:lang w:val="es-ES_tradnl"/>
        </w:rPr>
        <w:t xml:space="preserve">En los bienes y servicios adquiridos mediante compra consolidada Administración, deberá observar el cumplimiento del párrafo anterior. </w:t>
      </w:r>
      <w:r w:rsidRPr="00A52C56">
        <w:rPr>
          <w:rFonts w:ascii="Arial" w:hAnsi="Arial" w:cs="Arial"/>
          <w:spacing w:val="-4"/>
          <w:sz w:val="19"/>
          <w:szCs w:val="19"/>
          <w:vertAlign w:val="superscript"/>
          <w:lang w:val="es-ES_tradnl"/>
        </w:rPr>
        <w:t>(Adición según Decreto PPOE Tercera Sección de fecha 30-05-2015.)</w:t>
      </w:r>
      <w:r w:rsidRPr="00A52C56">
        <w:rPr>
          <w:rFonts w:ascii="Arial" w:hAnsi="Arial" w:cs="Arial"/>
          <w:spacing w:val="-4"/>
          <w:sz w:val="19"/>
          <w:szCs w:val="19"/>
          <w:vertAlign w:val="superscript"/>
          <w:lang w:val="es-ES_tradnl"/>
        </w:rPr>
        <w:cr/>
      </w:r>
    </w:p>
    <w:p w14:paraId="04D5BFC3"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A52C56">
        <w:rPr>
          <w:rFonts w:ascii="Arial" w:hAnsi="Arial" w:cs="Arial"/>
          <w:b/>
          <w:spacing w:val="-4"/>
          <w:sz w:val="19"/>
          <w:szCs w:val="19"/>
          <w:lang w:val="es-ES_tradnl"/>
        </w:rPr>
        <w:t xml:space="preserve">Artículo 192. </w:t>
      </w:r>
      <w:r w:rsidRPr="00A52C56">
        <w:rPr>
          <w:rFonts w:ascii="Arial" w:hAnsi="Arial" w:cs="Arial"/>
          <w:spacing w:val="-4"/>
          <w:sz w:val="19"/>
          <w:szCs w:val="19"/>
          <w:lang w:val="es-ES_tradnl"/>
        </w:rPr>
        <w:t>El gasto de capital deberá contar con los documentos justificativos y comprobatorios que las disposiciones jurídicas y administrativas aplicables en la materia determinen.</w:t>
      </w:r>
      <w:r w:rsidRPr="00A52C56">
        <w:rPr>
          <w:rFonts w:ascii="Arial" w:hAnsi="Arial" w:cs="Arial"/>
          <w:b/>
          <w:spacing w:val="-4"/>
          <w:sz w:val="19"/>
          <w:szCs w:val="19"/>
          <w:lang w:val="es-ES_tradnl"/>
        </w:rPr>
        <w:t xml:space="preserve"> </w:t>
      </w:r>
    </w:p>
    <w:p w14:paraId="172A52FD" w14:textId="77777777" w:rsidR="006F4E2F" w:rsidRPr="00A52C56"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p>
    <w:p w14:paraId="4DBE81C3" w14:textId="77777777" w:rsidR="00E9676C" w:rsidRPr="00A52C56" w:rsidRDefault="00E9676C" w:rsidP="00E9676C">
      <w:pPr>
        <w:ind w:right="-93"/>
        <w:contextualSpacing/>
        <w:jc w:val="both"/>
        <w:rPr>
          <w:rFonts w:ascii="Arial" w:hAnsi="Arial" w:cs="Arial"/>
          <w:sz w:val="19"/>
          <w:szCs w:val="19"/>
        </w:rPr>
      </w:pPr>
      <w:r w:rsidRPr="00A52C56">
        <w:rPr>
          <w:rFonts w:ascii="Arial" w:hAnsi="Arial" w:cs="Arial"/>
          <w:b/>
          <w:sz w:val="19"/>
          <w:szCs w:val="19"/>
        </w:rPr>
        <w:t>Artículo 193</w:t>
      </w:r>
      <w:r w:rsidRPr="00A52C56">
        <w:rPr>
          <w:rFonts w:ascii="Arial" w:hAnsi="Arial" w:cs="Arial"/>
          <w:sz w:val="19"/>
          <w:szCs w:val="19"/>
        </w:rPr>
        <w:t xml:space="preserve">. El archivo fiscal o contable se constituye del conjunto de documentos originales que sirven de soporte justificativo y comprobatorio del ingreso, gasto y patrimonio, así como de los que se originan en los Sistemas electrónicos autorizados como herramientas tecnológicas para el registro del </w:t>
      </w:r>
      <w:r w:rsidRPr="00A52C56">
        <w:rPr>
          <w:rFonts w:ascii="Arial" w:hAnsi="Arial" w:cs="Arial"/>
          <w:sz w:val="19"/>
          <w:szCs w:val="19"/>
        </w:rPr>
        <w:lastRenderedPageBreak/>
        <w:t>ejercicio del presupuesto de ingresos, egresos, inversión pública, contabilidad gubernamental, entre otros que estén relacionados con la administración y manejo de los recursos públicos.</w:t>
      </w:r>
    </w:p>
    <w:p w14:paraId="2084E51E" w14:textId="77777777" w:rsidR="00E9676C" w:rsidRPr="00A52C56" w:rsidRDefault="00E9676C" w:rsidP="00E9676C">
      <w:pPr>
        <w:ind w:right="-93"/>
        <w:contextualSpacing/>
        <w:jc w:val="both"/>
        <w:rPr>
          <w:rFonts w:ascii="Arial" w:hAnsi="Arial" w:cs="Arial"/>
          <w:sz w:val="19"/>
          <w:szCs w:val="19"/>
        </w:rPr>
      </w:pPr>
    </w:p>
    <w:p w14:paraId="25566A1F" w14:textId="77777777" w:rsidR="00E9676C" w:rsidRPr="00A52C56" w:rsidRDefault="00E9676C" w:rsidP="00E9676C">
      <w:pPr>
        <w:ind w:right="-93"/>
        <w:contextualSpacing/>
        <w:jc w:val="both"/>
        <w:rPr>
          <w:rFonts w:ascii="Arial" w:hAnsi="Arial" w:cs="Arial"/>
          <w:sz w:val="19"/>
          <w:szCs w:val="19"/>
        </w:rPr>
      </w:pPr>
      <w:r w:rsidRPr="00A52C56">
        <w:rPr>
          <w:rFonts w:ascii="Arial" w:hAnsi="Arial" w:cs="Arial"/>
          <w:sz w:val="19"/>
          <w:szCs w:val="19"/>
        </w:rPr>
        <w:t>La integración, control, guarda, custodia, baja y destrucción del archivo fiscal o contable será responsabilidad de las Dependencias y Entidades.</w:t>
      </w:r>
    </w:p>
    <w:p w14:paraId="7F31DFE7" w14:textId="77777777" w:rsidR="00E9676C" w:rsidRPr="00A52C56" w:rsidRDefault="00E9676C" w:rsidP="00E9676C">
      <w:pPr>
        <w:ind w:right="-93"/>
        <w:contextualSpacing/>
        <w:jc w:val="both"/>
        <w:rPr>
          <w:rFonts w:ascii="Arial" w:hAnsi="Arial" w:cs="Arial"/>
          <w:sz w:val="19"/>
          <w:szCs w:val="19"/>
        </w:rPr>
      </w:pPr>
    </w:p>
    <w:p w14:paraId="3767AD69" w14:textId="77777777" w:rsidR="00E9676C" w:rsidRPr="00A52C56" w:rsidRDefault="00E9676C" w:rsidP="00E9676C">
      <w:pPr>
        <w:ind w:right="-93"/>
        <w:contextualSpacing/>
        <w:jc w:val="both"/>
        <w:rPr>
          <w:rFonts w:ascii="Arial" w:hAnsi="Arial" w:cs="Arial"/>
          <w:sz w:val="19"/>
          <w:szCs w:val="19"/>
        </w:rPr>
      </w:pPr>
      <w:r w:rsidRPr="00A52C56">
        <w:rPr>
          <w:rFonts w:ascii="Arial" w:hAnsi="Arial" w:cs="Arial"/>
          <w:sz w:val="19"/>
          <w:szCs w:val="19"/>
        </w:rPr>
        <w:t>El cómputo del tiempo de guarda y custodia de la documentación que constituye dicho archivo inicia a partir del término del ejercicio fiscal en que se genera el registro. Los soportes que amparen gasto corriente e ingreso de naturaleza estatal deberán conservarse por un periodo no menor de cinco años.</w:t>
      </w:r>
    </w:p>
    <w:p w14:paraId="1F745ECD" w14:textId="77777777" w:rsidR="00E9676C" w:rsidRPr="00A52C56" w:rsidRDefault="00E9676C" w:rsidP="00E9676C">
      <w:pPr>
        <w:ind w:right="-93"/>
        <w:contextualSpacing/>
        <w:jc w:val="both"/>
        <w:rPr>
          <w:rFonts w:ascii="Arial" w:hAnsi="Arial" w:cs="Arial"/>
          <w:sz w:val="19"/>
          <w:szCs w:val="19"/>
        </w:rPr>
      </w:pPr>
    </w:p>
    <w:p w14:paraId="4E65A727" w14:textId="77777777" w:rsidR="00E9676C" w:rsidRPr="00A52C56" w:rsidRDefault="00E9676C" w:rsidP="00E9676C">
      <w:pPr>
        <w:ind w:right="-93"/>
        <w:contextualSpacing/>
        <w:jc w:val="both"/>
        <w:rPr>
          <w:rFonts w:ascii="Arial" w:hAnsi="Arial" w:cs="Arial"/>
          <w:sz w:val="19"/>
          <w:szCs w:val="19"/>
        </w:rPr>
      </w:pPr>
      <w:r w:rsidRPr="00A52C56">
        <w:rPr>
          <w:rFonts w:ascii="Arial" w:hAnsi="Arial" w:cs="Arial"/>
          <w:sz w:val="19"/>
          <w:szCs w:val="19"/>
        </w:rPr>
        <w:t>Los soportes que amparen inversión en activos fijos, así como la que sustente recomendaciones u observaciones de órganos de fiscalización y control por solventar, y aquella que sirva de base para el fincamiento de responsabilidad, denuncias o controversias judiciales, será de siete años.</w:t>
      </w:r>
    </w:p>
    <w:p w14:paraId="2CCA645A" w14:textId="77777777" w:rsidR="00E9676C" w:rsidRPr="00A52C56" w:rsidRDefault="00E9676C" w:rsidP="00E9676C">
      <w:pPr>
        <w:ind w:right="-93"/>
        <w:contextualSpacing/>
        <w:jc w:val="both"/>
        <w:rPr>
          <w:rFonts w:ascii="Arial" w:hAnsi="Arial" w:cs="Arial"/>
          <w:sz w:val="19"/>
          <w:szCs w:val="19"/>
        </w:rPr>
      </w:pPr>
    </w:p>
    <w:p w14:paraId="6B789AB9" w14:textId="77777777" w:rsidR="00E9676C" w:rsidRPr="00A52C56" w:rsidRDefault="00E9676C" w:rsidP="00E9676C">
      <w:pPr>
        <w:ind w:right="-93"/>
        <w:contextualSpacing/>
        <w:jc w:val="both"/>
        <w:rPr>
          <w:rFonts w:ascii="Arial" w:hAnsi="Arial" w:cs="Arial"/>
          <w:sz w:val="19"/>
          <w:szCs w:val="19"/>
        </w:rPr>
      </w:pPr>
      <w:r w:rsidRPr="00A52C56">
        <w:rPr>
          <w:rFonts w:ascii="Arial" w:hAnsi="Arial" w:cs="Arial"/>
          <w:sz w:val="19"/>
          <w:szCs w:val="19"/>
        </w:rPr>
        <w:t xml:space="preserve">La documentación original que ampare la adquisición de bienes inmuebles será de custodia y resguardo indefinido. En tanto que </w:t>
      </w:r>
      <w:proofErr w:type="gramStart"/>
      <w:r w:rsidRPr="00A52C56">
        <w:rPr>
          <w:rFonts w:ascii="Arial" w:hAnsi="Arial" w:cs="Arial"/>
          <w:sz w:val="19"/>
          <w:szCs w:val="19"/>
        </w:rPr>
        <w:t>los soportes de bienes muebles se conservará</w:t>
      </w:r>
      <w:proofErr w:type="gramEnd"/>
      <w:r w:rsidRPr="00A52C56">
        <w:rPr>
          <w:rFonts w:ascii="Arial" w:hAnsi="Arial" w:cs="Arial"/>
          <w:sz w:val="19"/>
          <w:szCs w:val="19"/>
        </w:rPr>
        <w:t xml:space="preserve"> hasta la baja de éstos, no obstante que se haya cumplido el plazo de conservación.</w:t>
      </w:r>
    </w:p>
    <w:p w14:paraId="0CD496BC" w14:textId="77777777" w:rsidR="00E9676C" w:rsidRPr="00A52C56" w:rsidRDefault="00E9676C" w:rsidP="00E9676C">
      <w:pPr>
        <w:ind w:right="-93"/>
        <w:contextualSpacing/>
        <w:jc w:val="both"/>
        <w:rPr>
          <w:rFonts w:ascii="Arial" w:hAnsi="Arial" w:cs="Arial"/>
          <w:sz w:val="19"/>
          <w:szCs w:val="19"/>
        </w:rPr>
      </w:pPr>
    </w:p>
    <w:p w14:paraId="52A75096" w14:textId="77777777" w:rsidR="006F4E2F" w:rsidRPr="00A52C56" w:rsidRDefault="00E9676C" w:rsidP="00E9676C">
      <w:pPr>
        <w:widowControl w:val="0"/>
        <w:tabs>
          <w:tab w:val="left" w:pos="0"/>
          <w:tab w:val="num" w:pos="928"/>
        </w:tabs>
        <w:autoSpaceDE w:val="0"/>
        <w:autoSpaceDN w:val="0"/>
        <w:adjustRightInd w:val="0"/>
        <w:ind w:right="63"/>
        <w:jc w:val="both"/>
        <w:rPr>
          <w:rFonts w:ascii="Arial" w:hAnsi="Arial" w:cs="Arial"/>
          <w:spacing w:val="-1"/>
          <w:sz w:val="19"/>
          <w:szCs w:val="19"/>
          <w:lang w:val="es-ES_tradnl"/>
        </w:rPr>
      </w:pPr>
      <w:r w:rsidRPr="00A52C56">
        <w:rPr>
          <w:rFonts w:ascii="Arial" w:hAnsi="Arial" w:cs="Arial"/>
          <w:sz w:val="19"/>
          <w:szCs w:val="19"/>
        </w:rPr>
        <w:t>Los documentos que se generen en el ejercicio de Recursos federales, deberán conservarse de conformidad con los plazos que la Federación determine en las disposiciones legales que les sean aplicables.</w:t>
      </w:r>
      <w:r w:rsidR="00F83566" w:rsidRPr="00A52C56">
        <w:rPr>
          <w:rFonts w:ascii="Arial" w:hAnsi="Arial" w:cs="Arial"/>
          <w:sz w:val="19"/>
          <w:szCs w:val="19"/>
          <w:vertAlign w:val="superscript"/>
          <w:lang w:val="es-ES_tradnl"/>
        </w:rPr>
        <w:t xml:space="preserve"> </w:t>
      </w:r>
      <w:proofErr w:type="gramStart"/>
      <w:r w:rsidR="00F83566" w:rsidRPr="00A52C56">
        <w:rPr>
          <w:rFonts w:ascii="Arial" w:hAnsi="Arial" w:cs="Arial"/>
          <w:sz w:val="19"/>
          <w:szCs w:val="19"/>
          <w:vertAlign w:val="superscript"/>
          <w:lang w:val="es-ES_tradnl"/>
        </w:rPr>
        <w:t>(</w:t>
      </w:r>
      <w:r w:rsidR="00F83566" w:rsidRPr="00A52C56">
        <w:rPr>
          <w:rFonts w:ascii="Arial" w:hAnsi="Arial" w:cs="Arial"/>
          <w:sz w:val="19"/>
          <w:szCs w:val="19"/>
          <w:vertAlign w:val="superscript"/>
          <w:lang w:val="es-MX"/>
        </w:rPr>
        <w:t xml:space="preserve"> Reforma</w:t>
      </w:r>
      <w:proofErr w:type="gramEnd"/>
      <w:r w:rsidR="00F83566"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F83566" w:rsidRPr="00A52C56">
        <w:rPr>
          <w:rFonts w:ascii="Arial" w:hAnsi="Arial" w:cs="Arial"/>
          <w:sz w:val="19"/>
          <w:szCs w:val="19"/>
          <w:vertAlign w:val="superscript"/>
          <w:lang w:val="es-MX"/>
        </w:rPr>
        <w:t xml:space="preserve"> de 02-07-2016)</w:t>
      </w:r>
    </w:p>
    <w:p w14:paraId="77CB5D5C" w14:textId="77777777" w:rsidR="00215249" w:rsidRPr="00A52C56" w:rsidRDefault="00215249" w:rsidP="00306141">
      <w:pPr>
        <w:jc w:val="center"/>
        <w:rPr>
          <w:rFonts w:ascii="Arial" w:hAnsi="Arial" w:cs="Arial"/>
          <w:b/>
          <w:sz w:val="19"/>
          <w:szCs w:val="19"/>
          <w:lang w:val="es-ES_tradnl"/>
        </w:rPr>
      </w:pPr>
    </w:p>
    <w:p w14:paraId="4FC98E94" w14:textId="77777777" w:rsidR="006F4E2F" w:rsidRPr="00A52C56" w:rsidRDefault="00B03C53" w:rsidP="00306141">
      <w:pPr>
        <w:jc w:val="center"/>
        <w:rPr>
          <w:rFonts w:ascii="Arial" w:hAnsi="Arial" w:cs="Arial"/>
          <w:b/>
          <w:sz w:val="19"/>
          <w:szCs w:val="19"/>
          <w:lang w:val="es-ES_tradnl"/>
        </w:rPr>
      </w:pPr>
      <w:r w:rsidRPr="00A52C56">
        <w:rPr>
          <w:rFonts w:ascii="Arial" w:hAnsi="Arial" w:cs="Arial"/>
          <w:b/>
          <w:sz w:val="19"/>
          <w:szCs w:val="19"/>
          <w:lang w:val="es-ES_tradnl"/>
        </w:rPr>
        <w:t xml:space="preserve">Título Noveno </w:t>
      </w:r>
    </w:p>
    <w:p w14:paraId="026F9CDC" w14:textId="77777777" w:rsidR="006F4E2F" w:rsidRPr="00A52C56" w:rsidRDefault="00B03C53" w:rsidP="00306141">
      <w:pPr>
        <w:jc w:val="center"/>
        <w:rPr>
          <w:rFonts w:ascii="Arial" w:hAnsi="Arial" w:cs="Arial"/>
          <w:b/>
          <w:sz w:val="19"/>
          <w:szCs w:val="19"/>
          <w:lang w:val="es-ES_tradnl"/>
        </w:rPr>
      </w:pPr>
      <w:r w:rsidRPr="00A52C56">
        <w:rPr>
          <w:rFonts w:ascii="Arial" w:hAnsi="Arial" w:cs="Arial"/>
          <w:b/>
          <w:sz w:val="19"/>
          <w:szCs w:val="19"/>
          <w:lang w:val="es-ES_tradnl"/>
        </w:rPr>
        <w:t>De la Contabilidad</w:t>
      </w:r>
    </w:p>
    <w:p w14:paraId="0EE15647" w14:textId="77777777" w:rsidR="006F4E2F" w:rsidRPr="00A52C56" w:rsidRDefault="006F4E2F" w:rsidP="001F1675">
      <w:pPr>
        <w:jc w:val="center"/>
        <w:rPr>
          <w:rFonts w:ascii="Arial" w:hAnsi="Arial" w:cs="Arial"/>
          <w:sz w:val="19"/>
          <w:szCs w:val="19"/>
          <w:lang w:val="es-ES_tradnl"/>
        </w:rPr>
      </w:pPr>
    </w:p>
    <w:p w14:paraId="75B797AA" w14:textId="77777777" w:rsidR="006F4E2F" w:rsidRPr="00A52C56" w:rsidRDefault="00B03C53" w:rsidP="00306141">
      <w:pPr>
        <w:jc w:val="center"/>
        <w:rPr>
          <w:rFonts w:ascii="Arial" w:hAnsi="Arial" w:cs="Arial"/>
          <w:b/>
          <w:sz w:val="19"/>
          <w:szCs w:val="19"/>
          <w:lang w:val="es-ES_tradnl"/>
        </w:rPr>
      </w:pPr>
      <w:r w:rsidRPr="00A52C56">
        <w:rPr>
          <w:rFonts w:ascii="Arial" w:hAnsi="Arial" w:cs="Arial"/>
          <w:b/>
          <w:sz w:val="19"/>
          <w:szCs w:val="19"/>
          <w:lang w:val="es-ES_tradnl"/>
        </w:rPr>
        <w:t>Capítulo Primero</w:t>
      </w:r>
    </w:p>
    <w:p w14:paraId="1F425C9B" w14:textId="77777777" w:rsidR="006F4E2F" w:rsidRPr="00A52C56" w:rsidRDefault="00B03C53" w:rsidP="00306141">
      <w:pPr>
        <w:jc w:val="center"/>
        <w:rPr>
          <w:rFonts w:ascii="Arial" w:hAnsi="Arial" w:cs="Arial"/>
          <w:b/>
          <w:sz w:val="19"/>
          <w:szCs w:val="19"/>
          <w:lang w:val="es-ES_tradnl"/>
        </w:rPr>
      </w:pPr>
      <w:r w:rsidRPr="00A52C56">
        <w:rPr>
          <w:rFonts w:ascii="Arial" w:hAnsi="Arial" w:cs="Arial"/>
          <w:b/>
          <w:sz w:val="19"/>
          <w:szCs w:val="19"/>
          <w:lang w:val="es-ES_tradnl"/>
        </w:rPr>
        <w:t>De la Contabilidad Gubernamental Estatal</w:t>
      </w:r>
    </w:p>
    <w:p w14:paraId="4FE765EC" w14:textId="77777777" w:rsidR="006F4E2F" w:rsidRPr="00A52C56" w:rsidRDefault="006F4E2F" w:rsidP="00306141">
      <w:pPr>
        <w:jc w:val="both"/>
        <w:rPr>
          <w:rFonts w:ascii="Arial" w:hAnsi="Arial" w:cs="Arial"/>
          <w:b/>
          <w:sz w:val="19"/>
          <w:szCs w:val="19"/>
          <w:lang w:val="es-ES_tradnl"/>
        </w:rPr>
      </w:pPr>
    </w:p>
    <w:p w14:paraId="7B3DF0BD"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194</w:t>
      </w:r>
      <w:r w:rsidRPr="00A52C56">
        <w:rPr>
          <w:rFonts w:ascii="Arial" w:hAnsi="Arial" w:cs="Arial"/>
          <w:sz w:val="19"/>
          <w:szCs w:val="19"/>
          <w:lang w:val="es-ES_tradnl"/>
        </w:rPr>
        <w:t>. La contabilidad gubernamental es la herramienta que facilita el registro, análisis y fiscalización de la hacienda pública del Gobierno Estatal, permite la toma de decisiones y propicia la transparencia y la rendición de cuentas.</w:t>
      </w:r>
    </w:p>
    <w:p w14:paraId="124972FB" w14:textId="77777777" w:rsidR="006F4E2F" w:rsidRPr="00A52C56" w:rsidRDefault="006F4E2F" w:rsidP="00306141">
      <w:pPr>
        <w:jc w:val="both"/>
        <w:rPr>
          <w:rFonts w:ascii="Arial" w:hAnsi="Arial" w:cs="Arial"/>
          <w:sz w:val="19"/>
          <w:szCs w:val="19"/>
          <w:lang w:val="es-ES_tradnl"/>
        </w:rPr>
      </w:pPr>
    </w:p>
    <w:p w14:paraId="26CCC573"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 xml:space="preserve">Para tal efecto la Secretaría define, desarrolla y supervisa el sistema de contabilidad gubernamental atendiendo las disposiciones técnicas establecidas por Ley General de Contabilidad Gubernamental, con base en el modelo contable armonizado. El uso de dicho sistema es de carácter obligatorio para </w:t>
      </w:r>
      <w:r w:rsidRPr="00A52C56">
        <w:rPr>
          <w:rFonts w:ascii="Arial" w:hAnsi="Arial" w:cs="Arial"/>
          <w:sz w:val="19"/>
          <w:szCs w:val="19"/>
          <w:lang w:val="es-ES_tradnl"/>
        </w:rPr>
        <w:lastRenderedPageBreak/>
        <w:t>las Dependencias y Entidades independientemente del origen del recurso que tengan aprobado en el presupuesto de egresos.</w:t>
      </w:r>
    </w:p>
    <w:p w14:paraId="18BFA472" w14:textId="77777777" w:rsidR="001F1675" w:rsidRPr="00A52C56" w:rsidRDefault="001F1675" w:rsidP="00306141">
      <w:pPr>
        <w:jc w:val="both"/>
        <w:rPr>
          <w:rFonts w:ascii="Arial" w:hAnsi="Arial" w:cs="Arial"/>
          <w:b/>
          <w:sz w:val="19"/>
          <w:szCs w:val="19"/>
          <w:lang w:val="es-ES_tradnl"/>
        </w:rPr>
      </w:pPr>
    </w:p>
    <w:p w14:paraId="0B1470D3"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195</w:t>
      </w:r>
      <w:r w:rsidRPr="00A52C56">
        <w:rPr>
          <w:rFonts w:ascii="Arial" w:hAnsi="Arial" w:cs="Arial"/>
          <w:sz w:val="19"/>
          <w:szCs w:val="19"/>
          <w:lang w:val="es-ES_tradnl"/>
        </w:rPr>
        <w:t>. Para el manejo del sistema de contabilidad gubernamental, la Secretaría anualmente proporcionará al servidor público autorizado por el titular de la Dependencia o Entidad la clave de acceso, que deberá ser modificada para su operación.</w:t>
      </w:r>
    </w:p>
    <w:p w14:paraId="2A39061A" w14:textId="77777777" w:rsidR="006F4E2F" w:rsidRPr="00A52C56" w:rsidRDefault="006F4E2F" w:rsidP="00306141">
      <w:pPr>
        <w:jc w:val="both"/>
        <w:rPr>
          <w:rFonts w:ascii="Arial" w:hAnsi="Arial" w:cs="Arial"/>
          <w:sz w:val="19"/>
          <w:szCs w:val="19"/>
          <w:lang w:val="es-ES_tradnl"/>
        </w:rPr>
      </w:pPr>
    </w:p>
    <w:p w14:paraId="68ABD6CE"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La información que se registre en el sistema será responsabilidad de la Dependencia o Entidad.</w:t>
      </w:r>
    </w:p>
    <w:p w14:paraId="235C81FE" w14:textId="77777777" w:rsidR="006F4E2F" w:rsidRPr="00A52C56" w:rsidRDefault="006F4E2F" w:rsidP="00306141">
      <w:pPr>
        <w:jc w:val="both"/>
        <w:rPr>
          <w:rFonts w:ascii="Arial" w:hAnsi="Arial" w:cs="Arial"/>
          <w:sz w:val="19"/>
          <w:szCs w:val="19"/>
          <w:lang w:val="es-ES_tradnl"/>
        </w:rPr>
      </w:pPr>
    </w:p>
    <w:p w14:paraId="2EF3A8FE"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196</w:t>
      </w:r>
      <w:r w:rsidRPr="00A52C56">
        <w:rPr>
          <w:rFonts w:ascii="Arial" w:hAnsi="Arial" w:cs="Arial"/>
          <w:sz w:val="19"/>
          <w:szCs w:val="19"/>
          <w:lang w:val="es-ES_tradnl"/>
        </w:rPr>
        <w:t>. La Secretaría emitirá el Manual de Contabilidad Gubernamental que contendrá como mínimo:</w:t>
      </w:r>
    </w:p>
    <w:p w14:paraId="54A6E932" w14:textId="77777777" w:rsidR="006F4E2F" w:rsidRPr="00A52C56" w:rsidRDefault="006F4E2F" w:rsidP="00306141">
      <w:pPr>
        <w:jc w:val="both"/>
        <w:rPr>
          <w:rFonts w:ascii="Arial" w:hAnsi="Arial" w:cs="Arial"/>
          <w:sz w:val="19"/>
          <w:szCs w:val="19"/>
          <w:lang w:val="es-ES_tradnl"/>
        </w:rPr>
      </w:pPr>
    </w:p>
    <w:p w14:paraId="224D0399" w14:textId="77777777" w:rsidR="006F4E2F" w:rsidRPr="00A52C56" w:rsidRDefault="006F4E2F" w:rsidP="0015145E">
      <w:pPr>
        <w:numPr>
          <w:ilvl w:val="0"/>
          <w:numId w:val="32"/>
        </w:numPr>
        <w:tabs>
          <w:tab w:val="left" w:pos="567"/>
        </w:tabs>
        <w:spacing w:line="276" w:lineRule="auto"/>
        <w:ind w:left="567" w:hanging="283"/>
        <w:jc w:val="both"/>
        <w:rPr>
          <w:rFonts w:ascii="Arial" w:hAnsi="Arial" w:cs="Arial"/>
          <w:sz w:val="19"/>
          <w:szCs w:val="19"/>
          <w:lang w:val="es-ES_tradnl"/>
        </w:rPr>
      </w:pPr>
      <w:r w:rsidRPr="00A52C56">
        <w:rPr>
          <w:rFonts w:ascii="Arial" w:hAnsi="Arial" w:cs="Arial"/>
          <w:sz w:val="19"/>
          <w:szCs w:val="19"/>
          <w:lang w:val="es-ES_tradnl"/>
        </w:rPr>
        <w:t xml:space="preserve">Aspectos generales de la Contabilidad Gubernamental; </w:t>
      </w:r>
    </w:p>
    <w:p w14:paraId="7F8FD5A7" w14:textId="77777777" w:rsidR="009B5BCB" w:rsidRPr="00A52C56" w:rsidRDefault="009B5BCB" w:rsidP="008B49E3">
      <w:pPr>
        <w:tabs>
          <w:tab w:val="left" w:pos="567"/>
        </w:tabs>
        <w:spacing w:line="276" w:lineRule="auto"/>
        <w:ind w:left="567" w:hanging="283"/>
        <w:jc w:val="both"/>
        <w:rPr>
          <w:rFonts w:ascii="Arial" w:hAnsi="Arial" w:cs="Arial"/>
          <w:sz w:val="19"/>
          <w:szCs w:val="19"/>
          <w:lang w:val="es-ES_tradnl"/>
        </w:rPr>
      </w:pPr>
    </w:p>
    <w:p w14:paraId="4C045609" w14:textId="77777777" w:rsidR="006F4E2F" w:rsidRPr="00A52C56" w:rsidRDefault="006F4E2F" w:rsidP="0015145E">
      <w:pPr>
        <w:numPr>
          <w:ilvl w:val="0"/>
          <w:numId w:val="32"/>
        </w:numPr>
        <w:tabs>
          <w:tab w:val="left" w:pos="567"/>
        </w:tabs>
        <w:spacing w:line="276" w:lineRule="auto"/>
        <w:ind w:left="567" w:hanging="283"/>
        <w:jc w:val="both"/>
        <w:rPr>
          <w:rFonts w:ascii="Arial" w:hAnsi="Arial" w:cs="Arial"/>
          <w:sz w:val="19"/>
          <w:szCs w:val="19"/>
          <w:lang w:val="es-ES_tradnl"/>
        </w:rPr>
      </w:pPr>
      <w:r w:rsidRPr="00A52C56">
        <w:rPr>
          <w:rFonts w:ascii="Arial" w:hAnsi="Arial" w:cs="Arial"/>
          <w:sz w:val="19"/>
          <w:szCs w:val="19"/>
          <w:lang w:val="es-ES_tradnl"/>
        </w:rPr>
        <w:t>Fundamentos metodológicos de la integración y producción automática de la información financiera;</w:t>
      </w:r>
    </w:p>
    <w:p w14:paraId="5D658689" w14:textId="77777777" w:rsidR="009B5BCB" w:rsidRPr="00A52C56" w:rsidRDefault="009B5BCB" w:rsidP="008B49E3">
      <w:pPr>
        <w:tabs>
          <w:tab w:val="left" w:pos="567"/>
        </w:tabs>
        <w:spacing w:line="276" w:lineRule="auto"/>
        <w:ind w:left="567" w:hanging="283"/>
        <w:jc w:val="both"/>
        <w:rPr>
          <w:rFonts w:ascii="Arial" w:hAnsi="Arial" w:cs="Arial"/>
          <w:sz w:val="19"/>
          <w:szCs w:val="19"/>
          <w:lang w:val="es-ES_tradnl"/>
        </w:rPr>
      </w:pPr>
    </w:p>
    <w:p w14:paraId="1AE72BDC" w14:textId="77777777" w:rsidR="006F4E2F" w:rsidRPr="00A52C56" w:rsidRDefault="006F4E2F" w:rsidP="0015145E">
      <w:pPr>
        <w:numPr>
          <w:ilvl w:val="0"/>
          <w:numId w:val="32"/>
        </w:numPr>
        <w:tabs>
          <w:tab w:val="left" w:pos="567"/>
        </w:tabs>
        <w:spacing w:line="276" w:lineRule="auto"/>
        <w:ind w:left="567" w:hanging="283"/>
        <w:jc w:val="both"/>
        <w:rPr>
          <w:rFonts w:ascii="Arial" w:hAnsi="Arial" w:cs="Arial"/>
          <w:sz w:val="19"/>
          <w:szCs w:val="19"/>
          <w:lang w:val="es-ES_tradnl"/>
        </w:rPr>
      </w:pPr>
      <w:r w:rsidRPr="00A52C56">
        <w:rPr>
          <w:rFonts w:ascii="Arial" w:hAnsi="Arial" w:cs="Arial"/>
          <w:sz w:val="19"/>
          <w:szCs w:val="19"/>
          <w:lang w:val="es-ES_tradnl"/>
        </w:rPr>
        <w:t xml:space="preserve">Plan de Cuentas; </w:t>
      </w:r>
    </w:p>
    <w:p w14:paraId="318A5497" w14:textId="77777777" w:rsidR="009B5BCB" w:rsidRPr="00A52C56" w:rsidRDefault="009B5BCB" w:rsidP="008B49E3">
      <w:pPr>
        <w:tabs>
          <w:tab w:val="left" w:pos="567"/>
        </w:tabs>
        <w:spacing w:line="276" w:lineRule="auto"/>
        <w:ind w:left="567" w:hanging="283"/>
        <w:jc w:val="both"/>
        <w:rPr>
          <w:rFonts w:ascii="Arial" w:hAnsi="Arial" w:cs="Arial"/>
          <w:sz w:val="19"/>
          <w:szCs w:val="19"/>
          <w:lang w:val="es-ES_tradnl"/>
        </w:rPr>
      </w:pPr>
    </w:p>
    <w:p w14:paraId="22DBEB24" w14:textId="77777777" w:rsidR="006F4E2F" w:rsidRPr="00A52C56" w:rsidRDefault="006F4E2F" w:rsidP="0015145E">
      <w:pPr>
        <w:numPr>
          <w:ilvl w:val="0"/>
          <w:numId w:val="32"/>
        </w:numPr>
        <w:tabs>
          <w:tab w:val="left" w:pos="567"/>
        </w:tabs>
        <w:spacing w:line="276" w:lineRule="auto"/>
        <w:ind w:left="567" w:hanging="283"/>
        <w:jc w:val="both"/>
        <w:rPr>
          <w:rFonts w:ascii="Arial" w:hAnsi="Arial" w:cs="Arial"/>
          <w:sz w:val="19"/>
          <w:szCs w:val="19"/>
          <w:lang w:val="es-ES_tradnl"/>
        </w:rPr>
      </w:pPr>
      <w:r w:rsidRPr="00A52C56">
        <w:rPr>
          <w:rFonts w:ascii="Arial" w:hAnsi="Arial" w:cs="Arial"/>
          <w:sz w:val="19"/>
          <w:szCs w:val="19"/>
          <w:lang w:val="es-ES_tradnl"/>
        </w:rPr>
        <w:t>Modelo de asientos para el registro contable;</w:t>
      </w:r>
    </w:p>
    <w:p w14:paraId="69D88616" w14:textId="77777777" w:rsidR="009B5BCB" w:rsidRPr="00A52C56" w:rsidRDefault="009B5BCB" w:rsidP="008B49E3">
      <w:pPr>
        <w:tabs>
          <w:tab w:val="left" w:pos="567"/>
        </w:tabs>
        <w:spacing w:line="276" w:lineRule="auto"/>
        <w:ind w:left="567" w:hanging="283"/>
        <w:jc w:val="both"/>
        <w:rPr>
          <w:rFonts w:ascii="Arial" w:hAnsi="Arial" w:cs="Arial"/>
          <w:sz w:val="19"/>
          <w:szCs w:val="19"/>
          <w:lang w:val="es-ES_tradnl"/>
        </w:rPr>
      </w:pPr>
    </w:p>
    <w:p w14:paraId="329CFB2B" w14:textId="77777777" w:rsidR="006F4E2F" w:rsidRPr="00A52C56" w:rsidRDefault="006F4E2F" w:rsidP="0015145E">
      <w:pPr>
        <w:numPr>
          <w:ilvl w:val="0"/>
          <w:numId w:val="32"/>
        </w:numPr>
        <w:tabs>
          <w:tab w:val="left" w:pos="567"/>
        </w:tabs>
        <w:spacing w:line="276" w:lineRule="auto"/>
        <w:ind w:left="567" w:hanging="283"/>
        <w:jc w:val="both"/>
        <w:rPr>
          <w:rFonts w:ascii="Arial" w:hAnsi="Arial" w:cs="Arial"/>
          <w:sz w:val="19"/>
          <w:szCs w:val="19"/>
          <w:lang w:val="es-ES_tradnl"/>
        </w:rPr>
      </w:pPr>
      <w:r w:rsidRPr="00A52C56">
        <w:rPr>
          <w:rFonts w:ascii="Arial" w:hAnsi="Arial" w:cs="Arial"/>
          <w:sz w:val="19"/>
          <w:szCs w:val="19"/>
          <w:lang w:val="es-ES_tradnl"/>
        </w:rPr>
        <w:t>Guías contabilizadoras, y</w:t>
      </w:r>
    </w:p>
    <w:p w14:paraId="4B5C8028" w14:textId="77777777" w:rsidR="009B5BCB" w:rsidRPr="00A52C56" w:rsidRDefault="009B5BCB" w:rsidP="008B49E3">
      <w:pPr>
        <w:tabs>
          <w:tab w:val="left" w:pos="567"/>
        </w:tabs>
        <w:spacing w:line="276" w:lineRule="auto"/>
        <w:ind w:left="567" w:hanging="283"/>
        <w:jc w:val="both"/>
        <w:rPr>
          <w:rFonts w:ascii="Arial" w:hAnsi="Arial" w:cs="Arial"/>
          <w:sz w:val="19"/>
          <w:szCs w:val="19"/>
          <w:lang w:val="es-ES_tradnl"/>
        </w:rPr>
      </w:pPr>
    </w:p>
    <w:p w14:paraId="36AD48B6" w14:textId="77777777" w:rsidR="006F4E2F" w:rsidRPr="00A52C56" w:rsidRDefault="006F4E2F" w:rsidP="0015145E">
      <w:pPr>
        <w:numPr>
          <w:ilvl w:val="0"/>
          <w:numId w:val="32"/>
        </w:numPr>
        <w:tabs>
          <w:tab w:val="left" w:pos="567"/>
        </w:tabs>
        <w:spacing w:line="276" w:lineRule="auto"/>
        <w:ind w:left="567" w:hanging="283"/>
        <w:jc w:val="both"/>
        <w:rPr>
          <w:rFonts w:ascii="Arial" w:hAnsi="Arial" w:cs="Arial"/>
          <w:sz w:val="19"/>
          <w:szCs w:val="19"/>
          <w:lang w:val="es-ES_tradnl"/>
        </w:rPr>
      </w:pPr>
      <w:r w:rsidRPr="00A52C56">
        <w:rPr>
          <w:rFonts w:ascii="Arial" w:hAnsi="Arial" w:cs="Arial"/>
          <w:sz w:val="19"/>
          <w:szCs w:val="19"/>
          <w:lang w:val="es-ES_tradnl"/>
        </w:rPr>
        <w:t>Normas y metodologías para la emisión financiera y estructura de los estados financieros básicos y características de las notas.</w:t>
      </w:r>
    </w:p>
    <w:p w14:paraId="30CB4137" w14:textId="77777777" w:rsidR="00C865BB" w:rsidRPr="00A52C56" w:rsidRDefault="00C865BB" w:rsidP="001F1675">
      <w:pPr>
        <w:tabs>
          <w:tab w:val="left" w:pos="1134"/>
        </w:tabs>
        <w:spacing w:line="276" w:lineRule="auto"/>
        <w:jc w:val="center"/>
        <w:rPr>
          <w:rFonts w:ascii="Arial" w:hAnsi="Arial" w:cs="Arial"/>
          <w:sz w:val="19"/>
          <w:szCs w:val="19"/>
          <w:lang w:val="es-ES_tradnl"/>
        </w:rPr>
      </w:pPr>
    </w:p>
    <w:p w14:paraId="00919F52" w14:textId="77777777" w:rsidR="006F4E2F" w:rsidRPr="00A52C56" w:rsidRDefault="00B03C53" w:rsidP="00306141">
      <w:pPr>
        <w:jc w:val="center"/>
        <w:rPr>
          <w:rFonts w:ascii="Arial" w:hAnsi="Arial" w:cs="Arial"/>
          <w:b/>
          <w:sz w:val="19"/>
          <w:szCs w:val="19"/>
          <w:lang w:val="es-ES_tradnl"/>
        </w:rPr>
      </w:pPr>
      <w:r w:rsidRPr="00A52C56">
        <w:rPr>
          <w:rFonts w:ascii="Arial" w:hAnsi="Arial" w:cs="Arial"/>
          <w:b/>
          <w:sz w:val="19"/>
          <w:szCs w:val="19"/>
          <w:lang w:val="es-ES_tradnl"/>
        </w:rPr>
        <w:t>Capítulo Segundo</w:t>
      </w:r>
    </w:p>
    <w:p w14:paraId="6D99B313" w14:textId="77777777" w:rsidR="006F4E2F" w:rsidRPr="00A52C56" w:rsidRDefault="00B03C53" w:rsidP="00306141">
      <w:pPr>
        <w:jc w:val="center"/>
        <w:rPr>
          <w:rFonts w:ascii="Arial" w:hAnsi="Arial" w:cs="Arial"/>
          <w:b/>
          <w:sz w:val="19"/>
          <w:szCs w:val="19"/>
          <w:lang w:val="es-ES_tradnl"/>
        </w:rPr>
      </w:pPr>
      <w:r w:rsidRPr="00A52C56">
        <w:rPr>
          <w:rFonts w:ascii="Arial" w:hAnsi="Arial" w:cs="Arial"/>
          <w:b/>
          <w:sz w:val="19"/>
          <w:szCs w:val="19"/>
          <w:lang w:val="es-ES_tradnl"/>
        </w:rPr>
        <w:t>De los Registros Contables e Información Financiera</w:t>
      </w:r>
    </w:p>
    <w:p w14:paraId="3C77D923" w14:textId="77777777" w:rsidR="006F4E2F" w:rsidRPr="00A52C56" w:rsidRDefault="006F4E2F" w:rsidP="001F1675">
      <w:pPr>
        <w:jc w:val="center"/>
        <w:rPr>
          <w:rFonts w:ascii="Arial" w:hAnsi="Arial" w:cs="Arial"/>
          <w:b/>
          <w:sz w:val="19"/>
          <w:szCs w:val="19"/>
          <w:lang w:val="es-ES_tradnl"/>
        </w:rPr>
      </w:pPr>
    </w:p>
    <w:p w14:paraId="5CD1F50C"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197</w:t>
      </w:r>
      <w:r w:rsidRPr="00A52C56">
        <w:rPr>
          <w:rFonts w:ascii="Arial" w:hAnsi="Arial" w:cs="Arial"/>
          <w:sz w:val="19"/>
          <w:szCs w:val="19"/>
          <w:lang w:val="es-ES_tradnl"/>
        </w:rPr>
        <w:t>. El registro de las operaciones de las Dependencias y Entidades deberá reflejar lo relativo al:</w:t>
      </w:r>
    </w:p>
    <w:p w14:paraId="7DB2A552" w14:textId="77777777" w:rsidR="006F4E2F" w:rsidRPr="00A52C56" w:rsidRDefault="006F4E2F" w:rsidP="00306141">
      <w:pPr>
        <w:jc w:val="both"/>
        <w:rPr>
          <w:rFonts w:ascii="Arial" w:hAnsi="Arial" w:cs="Arial"/>
          <w:b/>
          <w:sz w:val="19"/>
          <w:szCs w:val="19"/>
          <w:lang w:val="es-ES_tradnl"/>
        </w:rPr>
      </w:pPr>
    </w:p>
    <w:p w14:paraId="497D446F" w14:textId="77777777" w:rsidR="006F4E2F" w:rsidRPr="00A52C56" w:rsidRDefault="006F4E2F" w:rsidP="0015145E">
      <w:pPr>
        <w:numPr>
          <w:ilvl w:val="0"/>
          <w:numId w:val="36"/>
        </w:numPr>
        <w:ind w:left="567" w:hanging="283"/>
        <w:jc w:val="both"/>
        <w:rPr>
          <w:rFonts w:ascii="Arial" w:hAnsi="Arial" w:cs="Arial"/>
          <w:sz w:val="19"/>
          <w:szCs w:val="19"/>
          <w:lang w:val="es-ES_tradnl"/>
        </w:rPr>
      </w:pPr>
      <w:r w:rsidRPr="00A52C56">
        <w:rPr>
          <w:rFonts w:ascii="Arial" w:hAnsi="Arial" w:cs="Arial"/>
          <w:sz w:val="19"/>
          <w:szCs w:val="19"/>
          <w:lang w:val="es-ES_tradnl"/>
        </w:rPr>
        <w:t>Ingreso ministrado o transferido, y</w:t>
      </w:r>
    </w:p>
    <w:p w14:paraId="65B723B9" w14:textId="77777777" w:rsidR="006F4E2F" w:rsidRPr="00A52C56" w:rsidRDefault="006F4E2F" w:rsidP="008B49E3">
      <w:pPr>
        <w:ind w:left="567" w:hanging="283"/>
        <w:jc w:val="both"/>
        <w:rPr>
          <w:rFonts w:ascii="Arial" w:hAnsi="Arial" w:cs="Arial"/>
          <w:sz w:val="19"/>
          <w:szCs w:val="19"/>
          <w:lang w:val="es-ES_tradnl"/>
        </w:rPr>
      </w:pPr>
    </w:p>
    <w:p w14:paraId="3DE26266" w14:textId="77777777" w:rsidR="006F4E2F" w:rsidRPr="00A52C56" w:rsidRDefault="006F4E2F" w:rsidP="0015145E">
      <w:pPr>
        <w:numPr>
          <w:ilvl w:val="0"/>
          <w:numId w:val="36"/>
        </w:numPr>
        <w:ind w:left="567" w:hanging="283"/>
        <w:jc w:val="both"/>
        <w:rPr>
          <w:rFonts w:ascii="Arial" w:hAnsi="Arial" w:cs="Arial"/>
          <w:sz w:val="19"/>
          <w:szCs w:val="19"/>
          <w:lang w:val="es-ES_tradnl"/>
        </w:rPr>
      </w:pPr>
      <w:r w:rsidRPr="00A52C56">
        <w:rPr>
          <w:rFonts w:ascii="Arial" w:hAnsi="Arial" w:cs="Arial"/>
          <w:sz w:val="19"/>
          <w:szCs w:val="19"/>
          <w:lang w:val="es-ES_tradnl"/>
        </w:rPr>
        <w:t>Gasto aprobado, modificado, comprometido, devengado, ejercido y pagado.</w:t>
      </w:r>
    </w:p>
    <w:p w14:paraId="30E5B600" w14:textId="77777777" w:rsidR="006F4E2F" w:rsidRPr="00A52C56" w:rsidRDefault="006F4E2F" w:rsidP="00306141">
      <w:pPr>
        <w:jc w:val="both"/>
        <w:rPr>
          <w:rFonts w:ascii="Arial" w:hAnsi="Arial" w:cs="Arial"/>
          <w:b/>
          <w:sz w:val="19"/>
          <w:szCs w:val="19"/>
          <w:lang w:val="es-ES_tradnl"/>
        </w:rPr>
      </w:pPr>
    </w:p>
    <w:p w14:paraId="7783FAC2"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lastRenderedPageBreak/>
        <w:t xml:space="preserve">Artículo 198. </w:t>
      </w:r>
      <w:r w:rsidRPr="00A52C56">
        <w:rPr>
          <w:rFonts w:ascii="Arial" w:hAnsi="Arial" w:cs="Arial"/>
          <w:sz w:val="19"/>
          <w:szCs w:val="19"/>
          <w:lang w:val="es-ES_tradnl"/>
        </w:rPr>
        <w:t>Las operaciones efectuadas por las Dependencias y Entidades deberán contabilizarse en pólizas de:</w:t>
      </w:r>
    </w:p>
    <w:p w14:paraId="1D37DFBC" w14:textId="77777777" w:rsidR="006F4E2F" w:rsidRPr="00A52C56" w:rsidRDefault="006F4E2F" w:rsidP="008B49E3">
      <w:pPr>
        <w:ind w:left="567" w:hanging="283"/>
        <w:jc w:val="both"/>
        <w:rPr>
          <w:rFonts w:ascii="Arial" w:hAnsi="Arial" w:cs="Arial"/>
          <w:sz w:val="19"/>
          <w:szCs w:val="19"/>
          <w:lang w:val="es-ES_tradnl"/>
        </w:rPr>
      </w:pPr>
    </w:p>
    <w:p w14:paraId="038F017F" w14:textId="77777777" w:rsidR="006F4E2F" w:rsidRPr="00A52C56" w:rsidRDefault="006F4E2F" w:rsidP="0015145E">
      <w:pPr>
        <w:numPr>
          <w:ilvl w:val="0"/>
          <w:numId w:val="37"/>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Ingresos;</w:t>
      </w:r>
    </w:p>
    <w:p w14:paraId="20392295" w14:textId="77777777" w:rsidR="009B5BCB" w:rsidRPr="00A52C56" w:rsidRDefault="009B5BCB" w:rsidP="008B49E3">
      <w:pPr>
        <w:tabs>
          <w:tab w:val="left" w:pos="1134"/>
        </w:tabs>
        <w:ind w:left="567" w:hanging="283"/>
        <w:jc w:val="both"/>
        <w:rPr>
          <w:rFonts w:ascii="Arial" w:hAnsi="Arial" w:cs="Arial"/>
          <w:sz w:val="19"/>
          <w:szCs w:val="19"/>
          <w:lang w:val="es-ES_tradnl"/>
        </w:rPr>
      </w:pPr>
    </w:p>
    <w:p w14:paraId="4AF05F82" w14:textId="77777777" w:rsidR="006F4E2F" w:rsidRPr="00A52C56" w:rsidRDefault="006F4E2F" w:rsidP="0015145E">
      <w:pPr>
        <w:numPr>
          <w:ilvl w:val="0"/>
          <w:numId w:val="37"/>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Egresos, y</w:t>
      </w:r>
    </w:p>
    <w:p w14:paraId="028CCC9B" w14:textId="77777777" w:rsidR="009B5BCB" w:rsidRPr="00A52C56" w:rsidRDefault="009B5BCB" w:rsidP="008B49E3">
      <w:pPr>
        <w:tabs>
          <w:tab w:val="left" w:pos="1134"/>
        </w:tabs>
        <w:ind w:left="567" w:hanging="283"/>
        <w:jc w:val="both"/>
        <w:rPr>
          <w:rFonts w:ascii="Arial" w:hAnsi="Arial" w:cs="Arial"/>
          <w:sz w:val="19"/>
          <w:szCs w:val="19"/>
          <w:lang w:val="es-ES_tradnl"/>
        </w:rPr>
      </w:pPr>
    </w:p>
    <w:p w14:paraId="6E9209A2" w14:textId="77777777" w:rsidR="006F4E2F" w:rsidRPr="00A52C56" w:rsidRDefault="006F4E2F" w:rsidP="0015145E">
      <w:pPr>
        <w:numPr>
          <w:ilvl w:val="0"/>
          <w:numId w:val="37"/>
        </w:numPr>
        <w:tabs>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Diario.</w:t>
      </w:r>
    </w:p>
    <w:p w14:paraId="738875F3" w14:textId="77777777" w:rsidR="006F4E2F" w:rsidRPr="00A52C56" w:rsidRDefault="006F4E2F" w:rsidP="00306141">
      <w:pPr>
        <w:jc w:val="both"/>
        <w:rPr>
          <w:rFonts w:ascii="Arial" w:hAnsi="Arial" w:cs="Arial"/>
          <w:b/>
          <w:sz w:val="19"/>
          <w:szCs w:val="19"/>
          <w:lang w:val="es-ES_tradnl"/>
        </w:rPr>
      </w:pPr>
    </w:p>
    <w:p w14:paraId="5521E3FC"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199</w:t>
      </w:r>
      <w:r w:rsidRPr="00A52C56">
        <w:rPr>
          <w:rFonts w:ascii="Arial" w:hAnsi="Arial" w:cs="Arial"/>
          <w:sz w:val="19"/>
          <w:szCs w:val="19"/>
          <w:lang w:val="es-ES_tradnl"/>
        </w:rPr>
        <w:t>. El registro de las operaciones contables y patrimoniales que lleve a cabo la Unidad de administración de la Dependencia o Entidad deberá estar respaldado por los documentos originales comprobatorios y justificativos que autentifiquen las operaciones de ingresos y gastos, o en su caso de las que afecten el patrimonio o la hacienda pública.</w:t>
      </w:r>
    </w:p>
    <w:p w14:paraId="10342C5E"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 xml:space="preserve">El registro contable de las operaciones relacionadas con el movimiento de fondos y valores propiedad del Estado o a su resguardo podrán soportarse con documentos digitales siempre que su contenido garantice confiabilidad. </w:t>
      </w:r>
    </w:p>
    <w:p w14:paraId="3C96C241" w14:textId="77777777" w:rsidR="006F4E2F" w:rsidRPr="00A52C56" w:rsidRDefault="006F4E2F" w:rsidP="00306141">
      <w:pPr>
        <w:jc w:val="both"/>
        <w:rPr>
          <w:rFonts w:ascii="Arial" w:hAnsi="Arial" w:cs="Arial"/>
          <w:sz w:val="19"/>
          <w:szCs w:val="19"/>
          <w:lang w:val="es-ES_tradnl"/>
        </w:rPr>
      </w:pPr>
    </w:p>
    <w:p w14:paraId="7EA7029D"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El registro de las operaciones y la preparación de informes contables y presupuestarios en la Unidad de administración de las Dependencias y Entidades deberá llevarse a cabo de acuerdo con los postulados básicos de contabilidad gubernamental, las disposiciones generales que emita la Secretaría y supletoriamente, con las Normas de Información Financiera (NIF) y los acuerdos emitidos por el Consejo de Armonización Contable (CONAC).</w:t>
      </w:r>
    </w:p>
    <w:p w14:paraId="681C3A6B" w14:textId="77777777" w:rsidR="006F4E2F" w:rsidRPr="00A52C56" w:rsidRDefault="006F4E2F" w:rsidP="00306141">
      <w:pPr>
        <w:jc w:val="both"/>
        <w:rPr>
          <w:rFonts w:ascii="Arial" w:hAnsi="Arial" w:cs="Arial"/>
          <w:sz w:val="19"/>
          <w:szCs w:val="19"/>
          <w:lang w:val="es-ES_tradnl"/>
        </w:rPr>
      </w:pPr>
    </w:p>
    <w:p w14:paraId="1DF9FE9A"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200.</w:t>
      </w:r>
      <w:r w:rsidRPr="00A52C56">
        <w:rPr>
          <w:rFonts w:ascii="Arial" w:hAnsi="Arial" w:cs="Arial"/>
          <w:sz w:val="19"/>
          <w:szCs w:val="19"/>
          <w:lang w:val="es-ES_tradnl"/>
        </w:rPr>
        <w:t xml:space="preserve"> Efectuado los registros presupuestales y contables del mes previamente validados, los responsables de la Unidades de Administración deberán realizar el cierre en el sistema. </w:t>
      </w:r>
    </w:p>
    <w:p w14:paraId="1AA92AB8" w14:textId="77777777" w:rsidR="006F4E2F" w:rsidRPr="00A52C56" w:rsidRDefault="006F4E2F" w:rsidP="00306141">
      <w:pPr>
        <w:jc w:val="both"/>
        <w:rPr>
          <w:rFonts w:ascii="Arial" w:hAnsi="Arial" w:cs="Arial"/>
          <w:sz w:val="19"/>
          <w:szCs w:val="19"/>
          <w:lang w:val="es-ES_tradnl"/>
        </w:rPr>
      </w:pPr>
    </w:p>
    <w:p w14:paraId="66D8A756"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 xml:space="preserve">En los casos en que se determinen observaciones en la información financiera una vez cerrado el mes, deberán solventarse en el mes inmediato posterior. </w:t>
      </w:r>
    </w:p>
    <w:p w14:paraId="20988DEC" w14:textId="77777777" w:rsidR="006F4E2F" w:rsidRPr="00A52C56" w:rsidRDefault="006F4E2F" w:rsidP="00306141">
      <w:pPr>
        <w:jc w:val="both"/>
        <w:rPr>
          <w:rFonts w:ascii="Arial" w:hAnsi="Arial" w:cs="Arial"/>
          <w:sz w:val="19"/>
          <w:szCs w:val="19"/>
          <w:lang w:val="es-ES_tradnl"/>
        </w:rPr>
      </w:pPr>
    </w:p>
    <w:p w14:paraId="17895DFE"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201.</w:t>
      </w:r>
      <w:r w:rsidRPr="00A52C56">
        <w:rPr>
          <w:rFonts w:ascii="Arial" w:hAnsi="Arial" w:cs="Arial"/>
          <w:sz w:val="19"/>
          <w:szCs w:val="19"/>
          <w:lang w:val="es-ES_tradnl"/>
        </w:rPr>
        <w:t xml:space="preserve"> Las Dependencias y Entidades deberán mantener un registro histórico detallado de las operaciones realizadas como resultado de su gestión financiera en los libros de diario, mayor e inventarios y balanzas.</w:t>
      </w:r>
    </w:p>
    <w:p w14:paraId="0BE7A927" w14:textId="77777777" w:rsidR="006F4E2F" w:rsidRPr="00A52C56" w:rsidRDefault="006F4E2F" w:rsidP="00306141">
      <w:pPr>
        <w:jc w:val="both"/>
        <w:rPr>
          <w:rFonts w:ascii="Arial" w:hAnsi="Arial" w:cs="Arial"/>
          <w:sz w:val="19"/>
          <w:szCs w:val="19"/>
          <w:lang w:val="es-ES_tradnl"/>
        </w:rPr>
      </w:pPr>
    </w:p>
    <w:p w14:paraId="5150E268"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La balanza de comprobación no deberá reflejar saldos contrarios a la naturaleza de la cuenta.</w:t>
      </w:r>
    </w:p>
    <w:p w14:paraId="270A9430" w14:textId="77777777" w:rsidR="006F4E2F" w:rsidRPr="00A52C56" w:rsidRDefault="006F4E2F" w:rsidP="00306141">
      <w:pPr>
        <w:jc w:val="both"/>
        <w:rPr>
          <w:rFonts w:ascii="Arial" w:hAnsi="Arial" w:cs="Arial"/>
          <w:sz w:val="19"/>
          <w:szCs w:val="19"/>
          <w:lang w:val="es-ES_tradnl"/>
        </w:rPr>
      </w:pPr>
    </w:p>
    <w:p w14:paraId="5BE3B832"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 xml:space="preserve">Artículo 202. </w:t>
      </w:r>
      <w:r w:rsidRPr="00A52C56">
        <w:rPr>
          <w:rFonts w:ascii="Arial" w:hAnsi="Arial" w:cs="Arial"/>
          <w:sz w:val="19"/>
          <w:szCs w:val="19"/>
          <w:lang w:val="es-ES_tradnl"/>
        </w:rPr>
        <w:t xml:space="preserve">Las Dependencias y Entidades serán responsables de elaborar la conciliación de cada una de las cuentas bancarias que manejen, de encontrarse </w:t>
      </w:r>
      <w:r w:rsidRPr="00A52C56">
        <w:rPr>
          <w:rFonts w:ascii="Arial" w:hAnsi="Arial" w:cs="Arial"/>
          <w:sz w:val="19"/>
          <w:szCs w:val="19"/>
          <w:lang w:val="es-ES_tradnl"/>
        </w:rPr>
        <w:lastRenderedPageBreak/>
        <w:t>diferencias deberá de realizarse las aclaraciones respectivas antes de los cierres mensuales o cancelación de las cuentas.</w:t>
      </w:r>
    </w:p>
    <w:p w14:paraId="4A1E504C" w14:textId="77777777" w:rsidR="006F4E2F" w:rsidRPr="00A52C56" w:rsidRDefault="006F4E2F" w:rsidP="00306141">
      <w:pPr>
        <w:jc w:val="both"/>
        <w:rPr>
          <w:rFonts w:ascii="Arial" w:hAnsi="Arial" w:cs="Arial"/>
          <w:sz w:val="19"/>
          <w:szCs w:val="19"/>
          <w:lang w:val="es-ES_tradnl"/>
        </w:rPr>
      </w:pPr>
    </w:p>
    <w:p w14:paraId="07FB504D"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Los responsables de las Unidades de Administración de las Dependencias y Entidades, deberán evitar en conciliación depósitos no identificados, procurando su aclaración de manera inmediata, y proceder a su registro con la finalidad de evitar saldos negativos en libros.</w:t>
      </w:r>
    </w:p>
    <w:p w14:paraId="4F444189" w14:textId="77777777" w:rsidR="00D818BA" w:rsidRPr="00A52C56" w:rsidRDefault="00D818BA" w:rsidP="00306141">
      <w:pPr>
        <w:jc w:val="both"/>
        <w:rPr>
          <w:rFonts w:ascii="Arial" w:hAnsi="Arial" w:cs="Arial"/>
          <w:sz w:val="19"/>
          <w:szCs w:val="19"/>
          <w:lang w:val="es-ES_tradnl"/>
        </w:rPr>
      </w:pPr>
    </w:p>
    <w:p w14:paraId="0892FB04"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Cuando las Dependencias y Entidades al entregar la información financiera no cuenten con los estados de cuenta bancaria, deberán anexar reporte de movimientos bancarios emitidos por la banca electrónica para proceder a su conciliación.</w:t>
      </w:r>
    </w:p>
    <w:p w14:paraId="09B47E8E" w14:textId="77777777" w:rsidR="006F4E2F" w:rsidRPr="00A52C56" w:rsidRDefault="006F4E2F" w:rsidP="00306141">
      <w:pPr>
        <w:jc w:val="both"/>
        <w:rPr>
          <w:rFonts w:ascii="Arial" w:hAnsi="Arial" w:cs="Arial"/>
          <w:sz w:val="19"/>
          <w:szCs w:val="19"/>
          <w:lang w:val="es-ES_tradnl"/>
        </w:rPr>
      </w:pPr>
    </w:p>
    <w:p w14:paraId="6C67C69B"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 xml:space="preserve"> </w:t>
      </w:r>
      <w:r w:rsidRPr="00A52C56">
        <w:rPr>
          <w:rFonts w:ascii="Arial" w:hAnsi="Arial" w:cs="Arial"/>
          <w:b/>
          <w:sz w:val="19"/>
          <w:szCs w:val="19"/>
          <w:lang w:val="es-ES_tradnl"/>
        </w:rPr>
        <w:t xml:space="preserve">Artículo 203. </w:t>
      </w:r>
      <w:r w:rsidRPr="00A52C56">
        <w:rPr>
          <w:rFonts w:ascii="Arial" w:hAnsi="Arial" w:cs="Arial"/>
          <w:sz w:val="19"/>
          <w:szCs w:val="19"/>
          <w:lang w:val="es-ES_tradnl"/>
        </w:rPr>
        <w:t>En el registro manual de operaciones, el concepto deberá redactarse haciendo referencia del número que identifique la documentación soporte.</w:t>
      </w:r>
    </w:p>
    <w:p w14:paraId="643B0AEA" w14:textId="77777777" w:rsidR="006F4E2F" w:rsidRPr="00A52C56" w:rsidRDefault="006F4E2F" w:rsidP="00306141">
      <w:pPr>
        <w:jc w:val="both"/>
        <w:rPr>
          <w:rFonts w:ascii="Arial" w:hAnsi="Arial" w:cs="Arial"/>
          <w:sz w:val="19"/>
          <w:szCs w:val="19"/>
          <w:lang w:val="es-ES_tradnl"/>
        </w:rPr>
      </w:pPr>
    </w:p>
    <w:p w14:paraId="481E8E58"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204.</w:t>
      </w:r>
      <w:r w:rsidRPr="00A52C56">
        <w:rPr>
          <w:rFonts w:ascii="Arial" w:hAnsi="Arial" w:cs="Arial"/>
          <w:sz w:val="19"/>
          <w:szCs w:val="19"/>
          <w:lang w:val="es-ES_tradnl"/>
        </w:rPr>
        <w:t xml:space="preserve"> La Unidad de administración de las Dependencias remitirán a la Secretaría en un plazo de 5 días posteriores al término del mes para su análisis y revisión, la información contable a la que alude a la Ley General de Contabilidad Gubernamental.</w:t>
      </w:r>
    </w:p>
    <w:p w14:paraId="5747AFEB" w14:textId="77777777" w:rsidR="006F4E2F" w:rsidRPr="00A52C56" w:rsidRDefault="006F4E2F" w:rsidP="00306141">
      <w:pPr>
        <w:jc w:val="both"/>
        <w:rPr>
          <w:rFonts w:ascii="Arial" w:hAnsi="Arial" w:cs="Arial"/>
          <w:sz w:val="19"/>
          <w:szCs w:val="19"/>
          <w:lang w:val="es-ES_tradnl"/>
        </w:rPr>
      </w:pPr>
    </w:p>
    <w:p w14:paraId="74349E10"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Esta información deberá estar suscrita por el titular de la Dependencia o por el servidor público designado mediante acuerdo delegatorio de funciones debidamente publicado en el Periódico Oficial del Estado.</w:t>
      </w:r>
    </w:p>
    <w:p w14:paraId="21A0C7E5" w14:textId="77777777" w:rsidR="006F4E2F" w:rsidRPr="00A52C56" w:rsidRDefault="006F4E2F" w:rsidP="00306141">
      <w:pPr>
        <w:jc w:val="both"/>
        <w:rPr>
          <w:rFonts w:ascii="Arial" w:hAnsi="Arial" w:cs="Arial"/>
          <w:sz w:val="19"/>
          <w:szCs w:val="19"/>
          <w:lang w:val="es-ES_tradnl"/>
        </w:rPr>
      </w:pPr>
    </w:p>
    <w:p w14:paraId="30216E3D"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 xml:space="preserve">Artículo 205. </w:t>
      </w:r>
      <w:r w:rsidRPr="00A52C56">
        <w:rPr>
          <w:rFonts w:ascii="Arial" w:hAnsi="Arial" w:cs="Arial"/>
          <w:sz w:val="19"/>
          <w:szCs w:val="19"/>
          <w:lang w:val="es-ES_tradnl"/>
        </w:rPr>
        <w:t>Las Entidades deberán remitir a la Secretaría para análisis y revisión, la información contable a que alude la Ley General de Contabilidad Gubernamental en el plazo de 5 días posteriores al término del mes.</w:t>
      </w:r>
    </w:p>
    <w:p w14:paraId="0D8EF008" w14:textId="77777777" w:rsidR="006F4E2F" w:rsidRPr="00A52C56" w:rsidRDefault="006F4E2F" w:rsidP="00306141">
      <w:pPr>
        <w:jc w:val="both"/>
        <w:rPr>
          <w:rFonts w:ascii="Arial" w:hAnsi="Arial" w:cs="Arial"/>
          <w:sz w:val="19"/>
          <w:szCs w:val="19"/>
          <w:lang w:val="es-ES_tradnl"/>
        </w:rPr>
      </w:pPr>
    </w:p>
    <w:p w14:paraId="3F9B1C87" w14:textId="77777777" w:rsidR="006F4E2F" w:rsidRPr="00A52C56" w:rsidRDefault="006F4E2F" w:rsidP="00306141">
      <w:pPr>
        <w:jc w:val="both"/>
        <w:rPr>
          <w:rFonts w:ascii="Arial" w:hAnsi="Arial" w:cs="Arial"/>
          <w:b/>
          <w:sz w:val="19"/>
          <w:szCs w:val="19"/>
          <w:lang w:val="es-ES_tradnl"/>
        </w:rPr>
      </w:pPr>
      <w:r w:rsidRPr="00A52C56">
        <w:rPr>
          <w:rFonts w:ascii="Arial" w:hAnsi="Arial" w:cs="Arial"/>
          <w:sz w:val="19"/>
          <w:szCs w:val="19"/>
          <w:lang w:val="es-ES_tradnl"/>
        </w:rPr>
        <w:t>Concluido el trimestre deberá remitirse la información contable acompañada del acta de su órgano de gobierno o equivalente donde se apruebe por mayoría el contenido de la información financiera a más tardar a los 20 días naturales posteriores a la conclusión del plazo de referencia.</w:t>
      </w:r>
    </w:p>
    <w:p w14:paraId="3CA234AB" w14:textId="77777777" w:rsidR="006F4E2F" w:rsidRPr="00A52C56" w:rsidRDefault="006F4E2F" w:rsidP="00306141">
      <w:pPr>
        <w:jc w:val="both"/>
        <w:rPr>
          <w:rFonts w:ascii="Arial" w:hAnsi="Arial" w:cs="Arial"/>
          <w:b/>
          <w:sz w:val="19"/>
          <w:szCs w:val="19"/>
          <w:lang w:val="es-ES_tradnl"/>
        </w:rPr>
      </w:pPr>
    </w:p>
    <w:p w14:paraId="35CB64DB"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206.</w:t>
      </w:r>
      <w:r w:rsidRPr="00A52C56">
        <w:rPr>
          <w:rFonts w:ascii="Arial" w:hAnsi="Arial" w:cs="Arial"/>
          <w:sz w:val="19"/>
          <w:szCs w:val="19"/>
          <w:lang w:val="es-ES_tradnl"/>
        </w:rPr>
        <w:t xml:space="preserve"> Las Dependencias y Entidades deberán llevar contabilidad con base acumulativa, entendiéndose por esto, el registro de las operaciones devengadas. La contabilización de las transacciones de gasto se hará conforme a la fecha de su realización, independientemente de la de su pago, y la de ingreso se registrará cuando éste se realice efectivamente o exista jurídicamente el derecho de cobro. </w:t>
      </w:r>
    </w:p>
    <w:p w14:paraId="56E8EC24" w14:textId="77777777" w:rsidR="006F4E2F" w:rsidRPr="00A52C56" w:rsidRDefault="006F4E2F" w:rsidP="00306141">
      <w:pPr>
        <w:jc w:val="both"/>
        <w:rPr>
          <w:rFonts w:ascii="Arial" w:hAnsi="Arial" w:cs="Arial"/>
          <w:sz w:val="19"/>
          <w:szCs w:val="19"/>
          <w:lang w:val="es-ES_tradnl"/>
        </w:rPr>
      </w:pPr>
    </w:p>
    <w:p w14:paraId="40B7FEF7"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lastRenderedPageBreak/>
        <w:t>Artículo 207.</w:t>
      </w:r>
      <w:r w:rsidRPr="00A52C56">
        <w:rPr>
          <w:rFonts w:ascii="Arial" w:hAnsi="Arial" w:cs="Arial"/>
          <w:sz w:val="19"/>
          <w:szCs w:val="19"/>
          <w:lang w:val="es-ES_tradnl"/>
        </w:rPr>
        <w:t xml:space="preserve"> En caso de que los presupuestos presenten adecuaciones presupuestarias, la Secretaría deberá para efectos de presentación, incluir en la Cuenta Pública informes que expliquen las cifras en términos netos.</w:t>
      </w:r>
    </w:p>
    <w:p w14:paraId="6DBD140F" w14:textId="77777777" w:rsidR="006F4E2F" w:rsidRPr="00A52C56" w:rsidRDefault="006F4E2F" w:rsidP="00306141">
      <w:pPr>
        <w:jc w:val="both"/>
        <w:rPr>
          <w:rFonts w:ascii="Arial" w:hAnsi="Arial" w:cs="Arial"/>
          <w:sz w:val="19"/>
          <w:szCs w:val="19"/>
          <w:lang w:val="es-ES_tradnl"/>
        </w:rPr>
      </w:pPr>
    </w:p>
    <w:p w14:paraId="09B7647C"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Las Dependencias y Entidades que presenten información adicional en estos términos estarán obligadas a explicar las cifras netas y su justificación.</w:t>
      </w:r>
    </w:p>
    <w:p w14:paraId="5B96A537" w14:textId="77777777" w:rsidR="001F1675" w:rsidRPr="00A52C56" w:rsidRDefault="001F1675" w:rsidP="00306141">
      <w:pPr>
        <w:jc w:val="both"/>
        <w:rPr>
          <w:rFonts w:ascii="Arial" w:hAnsi="Arial" w:cs="Arial"/>
          <w:b/>
          <w:sz w:val="19"/>
          <w:szCs w:val="19"/>
          <w:lang w:val="es-ES_tradnl"/>
        </w:rPr>
      </w:pPr>
    </w:p>
    <w:p w14:paraId="3D4D035A"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208</w:t>
      </w:r>
      <w:r w:rsidRPr="00A52C56">
        <w:rPr>
          <w:rFonts w:ascii="Arial" w:hAnsi="Arial" w:cs="Arial"/>
          <w:sz w:val="19"/>
          <w:szCs w:val="19"/>
          <w:lang w:val="es-ES_tradnl"/>
        </w:rPr>
        <w:t>. El sistema de contabilidad gubernamental, la integración y elaboración de la Cuenta Pública y demás informes derivados de la contabilidad gubernamental, serán revisados periódicamente por la Secretaría.</w:t>
      </w:r>
    </w:p>
    <w:p w14:paraId="4E865B67" w14:textId="77777777" w:rsidR="006F4E2F" w:rsidRPr="00A52C56" w:rsidRDefault="006F4E2F" w:rsidP="00306141">
      <w:pPr>
        <w:jc w:val="both"/>
        <w:rPr>
          <w:rFonts w:ascii="Arial" w:hAnsi="Arial" w:cs="Arial"/>
          <w:sz w:val="19"/>
          <w:szCs w:val="19"/>
          <w:lang w:val="es-ES_tradnl"/>
        </w:rPr>
      </w:pPr>
    </w:p>
    <w:p w14:paraId="136D51BE"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209.</w:t>
      </w:r>
      <w:r w:rsidRPr="00A52C56">
        <w:rPr>
          <w:rFonts w:ascii="Arial" w:hAnsi="Arial" w:cs="Arial"/>
          <w:sz w:val="19"/>
          <w:szCs w:val="19"/>
          <w:lang w:val="es-ES_tradnl"/>
        </w:rPr>
        <w:t xml:space="preserve"> Será responsabilidad de cada Dependencia y Entidades la confiabilidad de las cifras consignadas en su contabilidad, la conciliación y el seguimiento de las operaciones que se vinculan con otra u otras áreas centrales de contabilidad de las Dependencias y Entidades, así como la representatividad de los saldos de las cuentas de balance, en función de los activos, pasivos, patrimonio y cuentas complementarias.</w:t>
      </w:r>
    </w:p>
    <w:p w14:paraId="63E598E6" w14:textId="77777777" w:rsidR="006F4E2F" w:rsidRPr="00A52C56" w:rsidRDefault="006F4E2F" w:rsidP="00306141">
      <w:pPr>
        <w:jc w:val="both"/>
        <w:rPr>
          <w:rFonts w:ascii="Arial" w:hAnsi="Arial" w:cs="Arial"/>
          <w:sz w:val="19"/>
          <w:szCs w:val="19"/>
          <w:lang w:val="es-ES_tradnl"/>
        </w:rPr>
      </w:pPr>
    </w:p>
    <w:p w14:paraId="7A279634"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210</w:t>
      </w:r>
      <w:r w:rsidRPr="00A52C56">
        <w:rPr>
          <w:rFonts w:ascii="Arial" w:hAnsi="Arial" w:cs="Arial"/>
          <w:sz w:val="19"/>
          <w:szCs w:val="19"/>
          <w:lang w:val="es-ES_tradnl"/>
        </w:rPr>
        <w:t xml:space="preserve">. Los bienes patrimoniales que las Dependencias y Entidades adquieran para el desarrollo de sus actividades, deberán registrarlas contablemente de acuerdo con el procedimiento que se estipule en el Manual de Contabilidad Gubernamental. </w:t>
      </w:r>
    </w:p>
    <w:p w14:paraId="5BBA433F" w14:textId="77777777" w:rsidR="006F4E2F" w:rsidRPr="00A52C56" w:rsidRDefault="006F4E2F" w:rsidP="00306141">
      <w:pPr>
        <w:jc w:val="both"/>
        <w:rPr>
          <w:rFonts w:ascii="Arial" w:hAnsi="Arial" w:cs="Arial"/>
          <w:sz w:val="19"/>
          <w:szCs w:val="19"/>
          <w:lang w:val="es-ES_tradnl"/>
        </w:rPr>
      </w:pPr>
    </w:p>
    <w:p w14:paraId="13B2B98E"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Las Dependencias y Entidades estarán obligadas a contar con un control administrativo que permita el manejo contable adecuado de los inventarios.</w:t>
      </w:r>
    </w:p>
    <w:p w14:paraId="4A85451E" w14:textId="77777777" w:rsidR="006F4E2F" w:rsidRPr="00A52C56" w:rsidRDefault="006F4E2F" w:rsidP="00306141">
      <w:pPr>
        <w:jc w:val="both"/>
        <w:rPr>
          <w:rFonts w:ascii="Arial" w:hAnsi="Arial" w:cs="Arial"/>
          <w:sz w:val="19"/>
          <w:szCs w:val="19"/>
          <w:lang w:val="es-ES_tradnl"/>
        </w:rPr>
      </w:pPr>
    </w:p>
    <w:p w14:paraId="75B96324"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211.</w:t>
      </w:r>
      <w:r w:rsidRPr="00A52C56">
        <w:rPr>
          <w:rFonts w:ascii="Arial" w:hAnsi="Arial" w:cs="Arial"/>
          <w:sz w:val="19"/>
          <w:szCs w:val="19"/>
          <w:lang w:val="es-ES_tradnl"/>
        </w:rPr>
        <w:t xml:space="preserve"> Las Dependencias y Entidades solicitarán por escrito a la Secretaría las modificaciones que representen cambios parciales o totales en su contabilidad y rendición de informes.</w:t>
      </w:r>
    </w:p>
    <w:p w14:paraId="641D54B6" w14:textId="77777777" w:rsidR="006F4E2F" w:rsidRPr="00A52C56" w:rsidRDefault="006F4E2F" w:rsidP="001F1675">
      <w:pPr>
        <w:jc w:val="center"/>
        <w:rPr>
          <w:rFonts w:ascii="Arial" w:hAnsi="Arial" w:cs="Arial"/>
          <w:sz w:val="19"/>
          <w:szCs w:val="19"/>
          <w:lang w:val="es-ES_tradnl"/>
        </w:rPr>
      </w:pPr>
    </w:p>
    <w:p w14:paraId="5447B50A" w14:textId="77777777" w:rsidR="006F4E2F" w:rsidRPr="00A52C56" w:rsidRDefault="00B03C53" w:rsidP="00306141">
      <w:pPr>
        <w:jc w:val="center"/>
        <w:rPr>
          <w:rFonts w:ascii="Arial" w:hAnsi="Arial" w:cs="Arial"/>
          <w:b/>
          <w:sz w:val="19"/>
          <w:szCs w:val="19"/>
          <w:lang w:val="es-ES_tradnl"/>
        </w:rPr>
      </w:pPr>
      <w:r w:rsidRPr="00A52C56">
        <w:rPr>
          <w:rFonts w:ascii="Arial" w:hAnsi="Arial" w:cs="Arial"/>
          <w:b/>
          <w:sz w:val="19"/>
          <w:szCs w:val="19"/>
          <w:lang w:val="es-ES_tradnl"/>
        </w:rPr>
        <w:t>Capítulo Tercero</w:t>
      </w:r>
    </w:p>
    <w:p w14:paraId="5DF92230" w14:textId="77777777" w:rsidR="006F4E2F" w:rsidRPr="00A52C56" w:rsidRDefault="00B03C53" w:rsidP="00306141">
      <w:pPr>
        <w:jc w:val="center"/>
        <w:rPr>
          <w:rFonts w:ascii="Arial" w:hAnsi="Arial" w:cs="Arial"/>
          <w:b/>
          <w:sz w:val="19"/>
          <w:szCs w:val="19"/>
          <w:lang w:val="es-ES_tradnl"/>
        </w:rPr>
      </w:pPr>
      <w:r w:rsidRPr="00A52C56">
        <w:rPr>
          <w:rFonts w:ascii="Arial" w:hAnsi="Arial" w:cs="Arial"/>
          <w:b/>
          <w:sz w:val="19"/>
          <w:szCs w:val="19"/>
          <w:lang w:val="es-ES_tradnl"/>
        </w:rPr>
        <w:t>Del Pasivo Circulante de las Dependencias y Entidades</w:t>
      </w:r>
    </w:p>
    <w:p w14:paraId="39A1784F" w14:textId="77777777" w:rsidR="006F4E2F" w:rsidRPr="00A52C56" w:rsidRDefault="006F4E2F" w:rsidP="001F1675">
      <w:pPr>
        <w:jc w:val="center"/>
        <w:rPr>
          <w:rFonts w:ascii="Arial" w:hAnsi="Arial" w:cs="Arial"/>
          <w:b/>
          <w:sz w:val="19"/>
          <w:szCs w:val="19"/>
          <w:lang w:val="es-ES_tradnl"/>
        </w:rPr>
      </w:pPr>
    </w:p>
    <w:p w14:paraId="0291459F"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212.</w:t>
      </w:r>
      <w:r w:rsidRPr="00A52C56">
        <w:rPr>
          <w:rFonts w:ascii="Arial" w:hAnsi="Arial" w:cs="Arial"/>
          <w:sz w:val="19"/>
          <w:szCs w:val="19"/>
          <w:lang w:val="es-ES_tradnl"/>
        </w:rPr>
        <w:t xml:space="preserve"> El pasivo circulante se constituye por las obligaciones cuyo vencimiento se produce en el ciclo normal del ejercicio presupuestario o cuando el periodo para su pago es mayor a un año para su liquidación. Liquidación que deberá realizarse dentro del periodo de doce meses a partir de la fecha de emisión de los estados financieros.</w:t>
      </w:r>
    </w:p>
    <w:p w14:paraId="1A288CDA" w14:textId="77777777" w:rsidR="006F4E2F" w:rsidRPr="00A52C56" w:rsidRDefault="006F4E2F" w:rsidP="00306141">
      <w:pPr>
        <w:jc w:val="both"/>
        <w:rPr>
          <w:rFonts w:ascii="Arial" w:hAnsi="Arial" w:cs="Arial"/>
          <w:sz w:val="19"/>
          <w:szCs w:val="19"/>
          <w:lang w:val="es-ES_tradnl"/>
        </w:rPr>
      </w:pPr>
    </w:p>
    <w:p w14:paraId="20B0417E"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Dichas obligaciones de pago se cubrirán con cargo al Presupuesto aprobado del ejercicio fiscal en curso.</w:t>
      </w:r>
    </w:p>
    <w:p w14:paraId="24CD5564" w14:textId="77777777" w:rsidR="006F4E2F" w:rsidRPr="00A52C56" w:rsidRDefault="006F4E2F" w:rsidP="00306141">
      <w:pPr>
        <w:jc w:val="both"/>
        <w:rPr>
          <w:rFonts w:ascii="Arial" w:hAnsi="Arial" w:cs="Arial"/>
          <w:b/>
          <w:sz w:val="19"/>
          <w:szCs w:val="19"/>
          <w:lang w:val="es-ES_tradnl"/>
        </w:rPr>
      </w:pPr>
    </w:p>
    <w:p w14:paraId="7451B644"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lastRenderedPageBreak/>
        <w:t>Artículo 213.</w:t>
      </w:r>
      <w:r w:rsidRPr="00A52C56">
        <w:rPr>
          <w:rFonts w:ascii="Arial" w:hAnsi="Arial" w:cs="Arial"/>
          <w:sz w:val="19"/>
          <w:szCs w:val="19"/>
          <w:lang w:val="es-ES_tradnl"/>
        </w:rPr>
        <w:t xml:space="preserve"> El pasivo circulante de las Dependencias y Entidades deberán cumplir con lo siguiente:</w:t>
      </w:r>
    </w:p>
    <w:p w14:paraId="7DCA3FD7" w14:textId="77777777" w:rsidR="006F4E2F" w:rsidRPr="00A52C56" w:rsidRDefault="006F4E2F" w:rsidP="00306141">
      <w:pPr>
        <w:jc w:val="both"/>
        <w:rPr>
          <w:rFonts w:ascii="Arial" w:hAnsi="Arial" w:cs="Arial"/>
          <w:sz w:val="19"/>
          <w:szCs w:val="19"/>
          <w:lang w:val="es-ES_tradnl"/>
        </w:rPr>
      </w:pPr>
    </w:p>
    <w:p w14:paraId="53002619" w14:textId="77777777" w:rsidR="006F4E2F" w:rsidRPr="00A52C56" w:rsidRDefault="006F4E2F" w:rsidP="0015145E">
      <w:pPr>
        <w:numPr>
          <w:ilvl w:val="0"/>
          <w:numId w:val="9"/>
        </w:numPr>
        <w:tabs>
          <w:tab w:val="clear" w:pos="1080"/>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Contar con disponibilidad de recursos en el presupuesto modificado, y</w:t>
      </w:r>
    </w:p>
    <w:p w14:paraId="47C264D3" w14:textId="77777777" w:rsidR="006F4E2F" w:rsidRPr="00A52C56" w:rsidRDefault="006F4E2F" w:rsidP="008B49E3">
      <w:pPr>
        <w:tabs>
          <w:tab w:val="left" w:pos="567"/>
        </w:tabs>
        <w:ind w:left="567" w:hanging="283"/>
        <w:jc w:val="both"/>
        <w:rPr>
          <w:rFonts w:ascii="Arial" w:hAnsi="Arial" w:cs="Arial"/>
          <w:sz w:val="19"/>
          <w:szCs w:val="19"/>
          <w:lang w:val="es-ES_tradnl"/>
        </w:rPr>
      </w:pPr>
    </w:p>
    <w:p w14:paraId="07A2C108" w14:textId="77777777" w:rsidR="006F4E2F" w:rsidRPr="00A52C56" w:rsidRDefault="006F4E2F" w:rsidP="0015145E">
      <w:pPr>
        <w:numPr>
          <w:ilvl w:val="0"/>
          <w:numId w:val="9"/>
        </w:numPr>
        <w:tabs>
          <w:tab w:val="clear" w:pos="1080"/>
          <w:tab w:val="left" w:pos="567"/>
        </w:tabs>
        <w:ind w:left="567" w:hanging="283"/>
        <w:jc w:val="both"/>
        <w:rPr>
          <w:rFonts w:ascii="Arial" w:hAnsi="Arial" w:cs="Arial"/>
          <w:sz w:val="19"/>
          <w:szCs w:val="19"/>
          <w:lang w:val="es-ES_tradnl"/>
        </w:rPr>
      </w:pPr>
      <w:r w:rsidRPr="00A52C56">
        <w:rPr>
          <w:rFonts w:ascii="Arial" w:hAnsi="Arial" w:cs="Arial"/>
          <w:sz w:val="19"/>
          <w:szCs w:val="19"/>
          <w:lang w:val="es-ES_tradnl"/>
        </w:rPr>
        <w:t>Verificar que se hayan realizado las operaciones de cierre o de control presupuestario.</w:t>
      </w:r>
    </w:p>
    <w:p w14:paraId="09D4033C" w14:textId="77777777" w:rsidR="006F4E2F" w:rsidRPr="00A52C56" w:rsidRDefault="006F4E2F" w:rsidP="00306141">
      <w:pPr>
        <w:jc w:val="both"/>
        <w:rPr>
          <w:rFonts w:ascii="Arial" w:hAnsi="Arial" w:cs="Arial"/>
          <w:sz w:val="19"/>
          <w:szCs w:val="19"/>
          <w:lang w:val="es-ES_tradnl"/>
        </w:rPr>
      </w:pPr>
    </w:p>
    <w:p w14:paraId="258CD889"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La Secretaría, deberá preferentemente realizar el pago de los pasivos pendientes al siguiente ejercicio fiscal.</w:t>
      </w:r>
    </w:p>
    <w:p w14:paraId="275BBB0A" w14:textId="77777777" w:rsidR="006F4E2F" w:rsidRPr="00A52C56" w:rsidRDefault="006F4E2F" w:rsidP="00306141">
      <w:pPr>
        <w:jc w:val="both"/>
        <w:rPr>
          <w:rFonts w:ascii="Arial" w:hAnsi="Arial" w:cs="Arial"/>
          <w:b/>
          <w:sz w:val="19"/>
          <w:szCs w:val="19"/>
          <w:lang w:val="es-ES_tradnl"/>
        </w:rPr>
      </w:pPr>
    </w:p>
    <w:p w14:paraId="05233C1D" w14:textId="77777777" w:rsidR="006F4E2F" w:rsidRPr="00A52C56" w:rsidRDefault="006F4E2F" w:rsidP="00306141">
      <w:pPr>
        <w:jc w:val="both"/>
        <w:rPr>
          <w:rFonts w:ascii="Arial" w:hAnsi="Arial" w:cs="Arial"/>
          <w:sz w:val="19"/>
          <w:szCs w:val="19"/>
          <w:lang w:val="es-ES_tradnl"/>
        </w:rPr>
      </w:pPr>
      <w:r w:rsidRPr="00A52C56">
        <w:rPr>
          <w:rFonts w:ascii="Arial" w:hAnsi="Arial" w:cs="Arial"/>
          <w:b/>
          <w:sz w:val="19"/>
          <w:szCs w:val="19"/>
          <w:lang w:val="es-ES_tradnl"/>
        </w:rPr>
        <w:t>Artículo 214.</w:t>
      </w:r>
      <w:r w:rsidRPr="00A52C56">
        <w:rPr>
          <w:rFonts w:ascii="Arial" w:hAnsi="Arial" w:cs="Arial"/>
          <w:sz w:val="19"/>
          <w:szCs w:val="19"/>
          <w:lang w:val="es-ES_tradnl"/>
        </w:rPr>
        <w:t xml:space="preserve"> El pasivo no circulante se constituye con los adeudos de ejercicios fiscales anteriores, provenientes de obligaciones derivadas de compromisos devengados y no pagados al 31 de diciembre.</w:t>
      </w:r>
    </w:p>
    <w:p w14:paraId="33C5D0F8" w14:textId="77777777" w:rsidR="006F4E2F" w:rsidRPr="00A52C56" w:rsidRDefault="006F4E2F" w:rsidP="00306141">
      <w:pPr>
        <w:jc w:val="both"/>
        <w:rPr>
          <w:rFonts w:ascii="Arial" w:hAnsi="Arial" w:cs="Arial"/>
          <w:sz w:val="19"/>
          <w:szCs w:val="19"/>
          <w:lang w:val="es-ES_tradnl"/>
        </w:rPr>
      </w:pPr>
    </w:p>
    <w:p w14:paraId="46EE88EB" w14:textId="77777777" w:rsidR="006F4E2F" w:rsidRPr="00A52C56" w:rsidRDefault="006F4E2F" w:rsidP="00306141">
      <w:pPr>
        <w:jc w:val="both"/>
        <w:rPr>
          <w:rFonts w:ascii="Arial" w:hAnsi="Arial" w:cs="Arial"/>
          <w:sz w:val="19"/>
          <w:szCs w:val="19"/>
          <w:lang w:val="es-ES_tradnl"/>
        </w:rPr>
      </w:pPr>
      <w:r w:rsidRPr="00A52C56">
        <w:rPr>
          <w:rFonts w:ascii="Arial" w:hAnsi="Arial" w:cs="Arial"/>
          <w:sz w:val="19"/>
          <w:szCs w:val="19"/>
          <w:lang w:val="es-ES_tradnl"/>
        </w:rPr>
        <w:t>Las obligaciones de pago constituidas como no circulante se cubrirán con cargo al presupuesto de egresos aprobado en el ejercicio fiscal siguiente de la Dependencia o Entidad, según sea el caso.</w:t>
      </w:r>
    </w:p>
    <w:p w14:paraId="48077C82" w14:textId="77777777" w:rsidR="006F4E2F" w:rsidRPr="00A52C56" w:rsidRDefault="006F4E2F" w:rsidP="00306141">
      <w:pPr>
        <w:jc w:val="center"/>
        <w:rPr>
          <w:rFonts w:ascii="Arial" w:hAnsi="Arial" w:cs="Arial"/>
          <w:b/>
          <w:sz w:val="19"/>
          <w:szCs w:val="19"/>
          <w:lang w:val="es-ES_tradnl"/>
        </w:rPr>
      </w:pPr>
    </w:p>
    <w:p w14:paraId="62405899" w14:textId="77777777" w:rsidR="006F4E2F" w:rsidRPr="00A52C56" w:rsidRDefault="00B03C53" w:rsidP="00306141">
      <w:pPr>
        <w:jc w:val="center"/>
        <w:rPr>
          <w:rFonts w:ascii="Arial" w:hAnsi="Arial" w:cs="Arial"/>
          <w:b/>
          <w:sz w:val="19"/>
          <w:szCs w:val="19"/>
          <w:lang w:val="es-ES_tradnl"/>
        </w:rPr>
      </w:pPr>
      <w:r w:rsidRPr="00A52C56">
        <w:rPr>
          <w:rFonts w:ascii="Arial" w:hAnsi="Arial" w:cs="Arial"/>
          <w:b/>
          <w:sz w:val="19"/>
          <w:szCs w:val="19"/>
          <w:lang w:val="es-ES_tradnl"/>
        </w:rPr>
        <w:t>Capítulo Cuarto</w:t>
      </w:r>
    </w:p>
    <w:p w14:paraId="5993C976" w14:textId="77777777" w:rsidR="00E9676C" w:rsidRPr="00A52C56" w:rsidRDefault="00E9676C" w:rsidP="005C7DCA">
      <w:pPr>
        <w:jc w:val="center"/>
        <w:rPr>
          <w:rFonts w:ascii="Arial" w:hAnsi="Arial" w:cs="Arial"/>
          <w:b/>
          <w:sz w:val="19"/>
          <w:szCs w:val="19"/>
          <w:lang w:val="es-MX"/>
        </w:rPr>
      </w:pPr>
      <w:r w:rsidRPr="00A52C56">
        <w:rPr>
          <w:rFonts w:ascii="Arial" w:hAnsi="Arial" w:cs="Arial"/>
          <w:b/>
          <w:sz w:val="19"/>
          <w:szCs w:val="19"/>
          <w:lang w:val="es-MX"/>
        </w:rPr>
        <w:t>Del Registro Contable de Bienes Muebles e Inmuebles</w:t>
      </w:r>
    </w:p>
    <w:p w14:paraId="15A49294" w14:textId="77777777" w:rsidR="005C7DCA" w:rsidRPr="00A52C56" w:rsidRDefault="005C7DCA" w:rsidP="005C7DCA">
      <w:pPr>
        <w:pStyle w:val="Texto"/>
        <w:spacing w:after="0" w:line="240" w:lineRule="auto"/>
        <w:ind w:firstLine="0"/>
        <w:jc w:val="center"/>
        <w:rPr>
          <w:sz w:val="19"/>
          <w:szCs w:val="19"/>
          <w:vertAlign w:val="superscript"/>
        </w:rPr>
      </w:pPr>
      <w:r w:rsidRPr="00A52C56">
        <w:rPr>
          <w:sz w:val="19"/>
          <w:szCs w:val="19"/>
          <w:vertAlign w:val="superscript"/>
          <w:lang w:val="es-ES_tradnl"/>
        </w:rPr>
        <w:t>(</w:t>
      </w:r>
      <w:r w:rsidRPr="00A52C56">
        <w:rPr>
          <w:sz w:val="19"/>
          <w:szCs w:val="19"/>
          <w:vertAlign w:val="superscript"/>
        </w:rPr>
        <w:t>Reforma según Decreto PPEO de 02-07-2016)</w:t>
      </w:r>
    </w:p>
    <w:p w14:paraId="65980205" w14:textId="77777777" w:rsidR="005C7DCA" w:rsidRPr="00A52C56" w:rsidRDefault="005C7DCA" w:rsidP="005C7DCA">
      <w:pPr>
        <w:pStyle w:val="Texto"/>
        <w:spacing w:after="0" w:line="240" w:lineRule="auto"/>
        <w:ind w:firstLine="0"/>
        <w:rPr>
          <w:sz w:val="19"/>
          <w:szCs w:val="19"/>
        </w:rPr>
      </w:pPr>
    </w:p>
    <w:p w14:paraId="139253E2" w14:textId="77777777" w:rsidR="00E9676C" w:rsidRPr="00A52C56" w:rsidRDefault="00E9676C" w:rsidP="005C7DCA">
      <w:pPr>
        <w:pStyle w:val="Texto"/>
        <w:spacing w:after="0" w:line="240" w:lineRule="auto"/>
        <w:ind w:firstLine="0"/>
        <w:rPr>
          <w:sz w:val="19"/>
          <w:szCs w:val="19"/>
        </w:rPr>
      </w:pPr>
      <w:r w:rsidRPr="00A52C56">
        <w:rPr>
          <w:b/>
          <w:sz w:val="19"/>
          <w:szCs w:val="19"/>
        </w:rPr>
        <w:t>Artículo 215.</w:t>
      </w:r>
      <w:r w:rsidRPr="00A52C56">
        <w:rPr>
          <w:sz w:val="19"/>
          <w:szCs w:val="19"/>
        </w:rPr>
        <w:t xml:space="preserve"> El registro contable de los bienes muebles e inmuebles se realizará en cuentas específicas del activo, y deberán ser conciliadas semestralmente con el inventario que sobre el particular tengan. </w:t>
      </w:r>
    </w:p>
    <w:p w14:paraId="6FA8C550" w14:textId="77777777" w:rsidR="00E9676C" w:rsidRPr="00A52C56" w:rsidRDefault="00E9676C" w:rsidP="00E9676C">
      <w:pPr>
        <w:pStyle w:val="Texto"/>
        <w:spacing w:before="200" w:line="240" w:lineRule="auto"/>
        <w:ind w:firstLine="0"/>
        <w:rPr>
          <w:sz w:val="19"/>
          <w:szCs w:val="19"/>
        </w:rPr>
      </w:pPr>
      <w:r w:rsidRPr="00A52C56">
        <w:rPr>
          <w:sz w:val="19"/>
          <w:szCs w:val="19"/>
        </w:rPr>
        <w:t>Tratándose del último año de la administración pública la conciliación deberá realizarse trimestralmente.</w:t>
      </w:r>
    </w:p>
    <w:p w14:paraId="38A68174" w14:textId="77777777" w:rsidR="00E9676C" w:rsidRPr="00A52C56" w:rsidRDefault="00E9676C" w:rsidP="00E9676C">
      <w:pPr>
        <w:pStyle w:val="Texto"/>
        <w:spacing w:before="200" w:line="240" w:lineRule="auto"/>
        <w:ind w:firstLine="0"/>
        <w:rPr>
          <w:sz w:val="19"/>
          <w:szCs w:val="19"/>
        </w:rPr>
      </w:pPr>
      <w:r w:rsidRPr="00A52C56">
        <w:rPr>
          <w:sz w:val="19"/>
          <w:szCs w:val="19"/>
        </w:rPr>
        <w:t>La baja de los bienes muebles e inmuebles se registrará contablemente en la cuenta específica del activo que corresponda.</w:t>
      </w:r>
      <w:r w:rsidR="00F83566" w:rsidRPr="00A52C56">
        <w:rPr>
          <w:sz w:val="19"/>
          <w:szCs w:val="19"/>
          <w:vertAlign w:val="superscript"/>
          <w:lang w:val="es-ES_tradnl"/>
        </w:rPr>
        <w:t xml:space="preserve"> </w:t>
      </w:r>
      <w:proofErr w:type="gramStart"/>
      <w:r w:rsidR="00F83566" w:rsidRPr="00A52C56">
        <w:rPr>
          <w:sz w:val="19"/>
          <w:szCs w:val="19"/>
          <w:vertAlign w:val="superscript"/>
          <w:lang w:val="es-ES_tradnl"/>
        </w:rPr>
        <w:t>(</w:t>
      </w:r>
      <w:r w:rsidR="00F83566" w:rsidRPr="00A52C56">
        <w:rPr>
          <w:sz w:val="19"/>
          <w:szCs w:val="19"/>
          <w:vertAlign w:val="superscript"/>
        </w:rPr>
        <w:t xml:space="preserve"> Reforma</w:t>
      </w:r>
      <w:proofErr w:type="gramEnd"/>
      <w:r w:rsidR="00F83566" w:rsidRPr="00A52C56">
        <w:rPr>
          <w:sz w:val="19"/>
          <w:szCs w:val="19"/>
          <w:vertAlign w:val="superscript"/>
        </w:rPr>
        <w:t xml:space="preserve"> según Decreto </w:t>
      </w:r>
      <w:r w:rsidR="005C7DCA" w:rsidRPr="00A52C56">
        <w:rPr>
          <w:sz w:val="19"/>
          <w:szCs w:val="19"/>
          <w:vertAlign w:val="superscript"/>
        </w:rPr>
        <w:t>PPOE</w:t>
      </w:r>
      <w:r w:rsidR="00F83566" w:rsidRPr="00A52C56">
        <w:rPr>
          <w:sz w:val="19"/>
          <w:szCs w:val="19"/>
          <w:vertAlign w:val="superscript"/>
        </w:rPr>
        <w:t xml:space="preserve"> de 02-07-2016)</w:t>
      </w:r>
    </w:p>
    <w:p w14:paraId="66C10E7D" w14:textId="77777777" w:rsidR="00E9676C" w:rsidRPr="00A52C56" w:rsidRDefault="00E9676C" w:rsidP="00E9676C">
      <w:pPr>
        <w:autoSpaceDE w:val="0"/>
        <w:autoSpaceDN w:val="0"/>
        <w:adjustRightInd w:val="0"/>
        <w:spacing w:before="200"/>
        <w:jc w:val="both"/>
        <w:rPr>
          <w:rFonts w:ascii="Arial" w:hAnsi="Arial" w:cs="Arial"/>
          <w:sz w:val="19"/>
          <w:szCs w:val="19"/>
        </w:rPr>
      </w:pPr>
      <w:r w:rsidRPr="00A52C56">
        <w:rPr>
          <w:rFonts w:ascii="Arial" w:hAnsi="Arial" w:cs="Arial"/>
          <w:b/>
          <w:sz w:val="19"/>
          <w:szCs w:val="19"/>
        </w:rPr>
        <w:t>Artículo 216</w:t>
      </w:r>
      <w:r w:rsidRPr="00A52C56">
        <w:rPr>
          <w:rFonts w:ascii="Arial" w:hAnsi="Arial" w:cs="Arial"/>
          <w:sz w:val="19"/>
          <w:szCs w:val="19"/>
        </w:rPr>
        <w:t>. El costo histórico de las operaciones corresponde al monto erogado para su adquisición conforme a la documentación contable original justificativa y comprobatoria, o bien a su valor estimado o de avalúo en caso de ser producto de una donación, expropiación, adjudicación o dación en pago.</w:t>
      </w:r>
    </w:p>
    <w:p w14:paraId="1755B8F7" w14:textId="77777777" w:rsidR="00E9676C" w:rsidRPr="00A52C56" w:rsidRDefault="00E9676C" w:rsidP="00E9676C">
      <w:pPr>
        <w:pStyle w:val="Texto"/>
        <w:spacing w:before="200" w:line="240" w:lineRule="auto"/>
        <w:ind w:firstLine="0"/>
        <w:rPr>
          <w:sz w:val="19"/>
          <w:szCs w:val="19"/>
        </w:rPr>
      </w:pPr>
      <w:r w:rsidRPr="00A52C56">
        <w:rPr>
          <w:sz w:val="19"/>
          <w:szCs w:val="19"/>
        </w:rPr>
        <w:t>En el caso de los bienes inmuebles, no podrá establecerse un valor inferior al valor catastral que le corresponda.</w:t>
      </w:r>
      <w:r w:rsidR="00F83566" w:rsidRPr="00A52C56">
        <w:rPr>
          <w:sz w:val="19"/>
          <w:szCs w:val="19"/>
          <w:vertAlign w:val="superscript"/>
          <w:lang w:val="es-ES_tradnl"/>
        </w:rPr>
        <w:t xml:space="preserve"> </w:t>
      </w:r>
      <w:proofErr w:type="gramStart"/>
      <w:r w:rsidR="00F83566" w:rsidRPr="00A52C56">
        <w:rPr>
          <w:sz w:val="19"/>
          <w:szCs w:val="19"/>
          <w:vertAlign w:val="superscript"/>
          <w:lang w:val="es-ES_tradnl"/>
        </w:rPr>
        <w:t>(</w:t>
      </w:r>
      <w:r w:rsidR="00F83566" w:rsidRPr="00A52C56">
        <w:rPr>
          <w:sz w:val="19"/>
          <w:szCs w:val="19"/>
          <w:vertAlign w:val="superscript"/>
        </w:rPr>
        <w:t xml:space="preserve"> Reforma</w:t>
      </w:r>
      <w:proofErr w:type="gramEnd"/>
      <w:r w:rsidR="00F83566" w:rsidRPr="00A52C56">
        <w:rPr>
          <w:sz w:val="19"/>
          <w:szCs w:val="19"/>
          <w:vertAlign w:val="superscript"/>
        </w:rPr>
        <w:t xml:space="preserve"> según Decreto </w:t>
      </w:r>
      <w:r w:rsidR="005C7DCA" w:rsidRPr="00A52C56">
        <w:rPr>
          <w:sz w:val="19"/>
          <w:szCs w:val="19"/>
          <w:vertAlign w:val="superscript"/>
        </w:rPr>
        <w:t>PPOE</w:t>
      </w:r>
      <w:r w:rsidR="00F83566" w:rsidRPr="00A52C56">
        <w:rPr>
          <w:sz w:val="19"/>
          <w:szCs w:val="19"/>
          <w:vertAlign w:val="superscript"/>
        </w:rPr>
        <w:t xml:space="preserve"> de 02-07-2016)</w:t>
      </w:r>
      <w:r w:rsidRPr="00A52C56">
        <w:rPr>
          <w:sz w:val="19"/>
          <w:szCs w:val="19"/>
        </w:rPr>
        <w:t xml:space="preserve"> </w:t>
      </w:r>
    </w:p>
    <w:p w14:paraId="4EA59041" w14:textId="77777777" w:rsidR="00E9676C" w:rsidRPr="00A52C56" w:rsidRDefault="00E9676C" w:rsidP="00E9676C">
      <w:pPr>
        <w:pStyle w:val="Texto"/>
        <w:spacing w:before="200" w:line="240" w:lineRule="auto"/>
        <w:ind w:firstLine="0"/>
        <w:rPr>
          <w:sz w:val="19"/>
          <w:szCs w:val="19"/>
        </w:rPr>
      </w:pPr>
      <w:r w:rsidRPr="00A52C56">
        <w:rPr>
          <w:b/>
          <w:sz w:val="19"/>
          <w:szCs w:val="19"/>
        </w:rPr>
        <w:lastRenderedPageBreak/>
        <w:t>Artículo 217.</w:t>
      </w:r>
      <w:r w:rsidRPr="00A52C56">
        <w:rPr>
          <w:sz w:val="19"/>
          <w:szCs w:val="19"/>
        </w:rPr>
        <w:t xml:space="preserve"> Para que los bienes muebles adquiridos sean registrados como parte del activo no circulante, se deberá contar con: </w:t>
      </w:r>
    </w:p>
    <w:p w14:paraId="409BF41E" w14:textId="77777777" w:rsidR="00E9676C" w:rsidRPr="00A52C56" w:rsidRDefault="00E9676C" w:rsidP="0015145E">
      <w:pPr>
        <w:pStyle w:val="Texto"/>
        <w:numPr>
          <w:ilvl w:val="0"/>
          <w:numId w:val="114"/>
        </w:numPr>
        <w:tabs>
          <w:tab w:val="left" w:pos="709"/>
        </w:tabs>
        <w:spacing w:before="200" w:line="240" w:lineRule="auto"/>
        <w:ind w:left="709" w:hanging="425"/>
        <w:rPr>
          <w:sz w:val="19"/>
          <w:szCs w:val="19"/>
        </w:rPr>
      </w:pPr>
      <w:r w:rsidRPr="00A52C56">
        <w:rPr>
          <w:sz w:val="19"/>
          <w:szCs w:val="19"/>
        </w:rPr>
        <w:t>Comprobante fiscal digital o documento original que compruebe la propiedad del bien, a nombre del Ejecutor de gasto, y</w:t>
      </w:r>
    </w:p>
    <w:p w14:paraId="39F0E8F5" w14:textId="77777777" w:rsidR="00E9676C" w:rsidRPr="00A52C56" w:rsidRDefault="00E9676C" w:rsidP="0015145E">
      <w:pPr>
        <w:pStyle w:val="Texto"/>
        <w:numPr>
          <w:ilvl w:val="0"/>
          <w:numId w:val="114"/>
        </w:numPr>
        <w:tabs>
          <w:tab w:val="left" w:pos="709"/>
        </w:tabs>
        <w:spacing w:before="200" w:line="240" w:lineRule="auto"/>
        <w:ind w:left="709" w:hanging="425"/>
        <w:rPr>
          <w:sz w:val="19"/>
          <w:szCs w:val="19"/>
        </w:rPr>
      </w:pPr>
      <w:r w:rsidRPr="00A52C56">
        <w:rPr>
          <w:sz w:val="19"/>
          <w:szCs w:val="19"/>
        </w:rPr>
        <w:t>El valor del bien con Impuesto al Valor Agregado incluido sea igual o mayor a 35 salarios mínimos.</w:t>
      </w:r>
      <w:r w:rsidR="00F83566" w:rsidRPr="00A52C56">
        <w:rPr>
          <w:sz w:val="19"/>
          <w:szCs w:val="19"/>
          <w:vertAlign w:val="superscript"/>
          <w:lang w:val="es-ES_tradnl"/>
        </w:rPr>
        <w:t xml:space="preserve"> </w:t>
      </w:r>
      <w:proofErr w:type="gramStart"/>
      <w:r w:rsidR="00F83566" w:rsidRPr="00A52C56">
        <w:rPr>
          <w:sz w:val="19"/>
          <w:szCs w:val="19"/>
          <w:vertAlign w:val="superscript"/>
          <w:lang w:val="es-ES_tradnl"/>
        </w:rPr>
        <w:t>(</w:t>
      </w:r>
      <w:r w:rsidR="00F83566" w:rsidRPr="00A52C56">
        <w:rPr>
          <w:sz w:val="19"/>
          <w:szCs w:val="19"/>
          <w:vertAlign w:val="superscript"/>
        </w:rPr>
        <w:t xml:space="preserve"> Reforma</w:t>
      </w:r>
      <w:proofErr w:type="gramEnd"/>
      <w:r w:rsidR="00F83566" w:rsidRPr="00A52C56">
        <w:rPr>
          <w:sz w:val="19"/>
          <w:szCs w:val="19"/>
          <w:vertAlign w:val="superscript"/>
        </w:rPr>
        <w:t xml:space="preserve"> según Decreto </w:t>
      </w:r>
      <w:r w:rsidR="005C7DCA" w:rsidRPr="00A52C56">
        <w:rPr>
          <w:sz w:val="19"/>
          <w:szCs w:val="19"/>
          <w:vertAlign w:val="superscript"/>
        </w:rPr>
        <w:t>PPOE</w:t>
      </w:r>
      <w:r w:rsidR="00F83566" w:rsidRPr="00A52C56">
        <w:rPr>
          <w:sz w:val="19"/>
          <w:szCs w:val="19"/>
          <w:vertAlign w:val="superscript"/>
        </w:rPr>
        <w:t xml:space="preserve"> de 02-07-2016)</w:t>
      </w:r>
    </w:p>
    <w:p w14:paraId="6A25D279" w14:textId="77777777" w:rsidR="00E9676C" w:rsidRPr="00A52C56" w:rsidRDefault="00E9676C" w:rsidP="00E9676C">
      <w:pPr>
        <w:pStyle w:val="ROMANOS"/>
        <w:tabs>
          <w:tab w:val="clear" w:pos="720"/>
        </w:tabs>
        <w:spacing w:before="200" w:line="240" w:lineRule="auto"/>
        <w:ind w:left="0" w:firstLine="0"/>
        <w:rPr>
          <w:sz w:val="19"/>
          <w:szCs w:val="19"/>
        </w:rPr>
      </w:pPr>
      <w:r w:rsidRPr="00A52C56">
        <w:rPr>
          <w:b/>
          <w:sz w:val="19"/>
          <w:szCs w:val="19"/>
        </w:rPr>
        <w:t>Artículo 218.</w:t>
      </w:r>
      <w:r w:rsidRPr="00A52C56">
        <w:rPr>
          <w:sz w:val="19"/>
          <w:szCs w:val="19"/>
        </w:rPr>
        <w:t xml:space="preserve"> Se deberán de registrar en la contabilidad de las Dependencia y Entidades los bienes muebles e inmuebles siguientes: </w:t>
      </w:r>
    </w:p>
    <w:p w14:paraId="48085322" w14:textId="77777777" w:rsidR="00E9676C" w:rsidRPr="00A52C56" w:rsidRDefault="00E9676C" w:rsidP="0015145E">
      <w:pPr>
        <w:pStyle w:val="ROMANOS"/>
        <w:numPr>
          <w:ilvl w:val="0"/>
          <w:numId w:val="115"/>
        </w:numPr>
        <w:tabs>
          <w:tab w:val="clear" w:pos="720"/>
          <w:tab w:val="left" w:pos="0"/>
          <w:tab w:val="left" w:pos="709"/>
        </w:tabs>
        <w:spacing w:before="200" w:after="0" w:line="240" w:lineRule="auto"/>
        <w:ind w:left="709" w:hanging="425"/>
        <w:rPr>
          <w:sz w:val="19"/>
          <w:szCs w:val="19"/>
        </w:rPr>
      </w:pPr>
      <w:r w:rsidRPr="00A52C56">
        <w:rPr>
          <w:sz w:val="19"/>
          <w:szCs w:val="19"/>
        </w:rPr>
        <w:t>Los inmuebles destinados a un servicio público conforme a la normativa aplicable; excepto los considerados como monumentos arqueológicos, artísticos o históricos conforme a la Ley de la materia, los cuales se sujetarán a registro en controles auxiliares;</w:t>
      </w:r>
    </w:p>
    <w:p w14:paraId="026A1DC4" w14:textId="77777777" w:rsidR="00E9676C" w:rsidRPr="00A52C56" w:rsidRDefault="00E9676C" w:rsidP="0015145E">
      <w:pPr>
        <w:pStyle w:val="ROMANOS"/>
        <w:numPr>
          <w:ilvl w:val="0"/>
          <w:numId w:val="115"/>
        </w:numPr>
        <w:tabs>
          <w:tab w:val="clear" w:pos="720"/>
          <w:tab w:val="left" w:pos="0"/>
          <w:tab w:val="left" w:pos="709"/>
        </w:tabs>
        <w:spacing w:before="200" w:after="0" w:line="240" w:lineRule="auto"/>
        <w:ind w:left="709" w:hanging="425"/>
        <w:rPr>
          <w:sz w:val="19"/>
          <w:szCs w:val="19"/>
        </w:rPr>
      </w:pPr>
      <w:r w:rsidRPr="00A52C56">
        <w:rPr>
          <w:sz w:val="19"/>
          <w:szCs w:val="19"/>
        </w:rPr>
        <w:t>Mobiliario y equipo, incluido el de cómputo, vehículos y demás bienes muebles al servicio de los Ejecutores de gasto, y</w:t>
      </w:r>
    </w:p>
    <w:p w14:paraId="3C049696" w14:textId="77777777" w:rsidR="00E9676C" w:rsidRPr="00A52C56" w:rsidRDefault="00E9676C" w:rsidP="0015145E">
      <w:pPr>
        <w:pStyle w:val="ROMANOS"/>
        <w:numPr>
          <w:ilvl w:val="0"/>
          <w:numId w:val="115"/>
        </w:numPr>
        <w:tabs>
          <w:tab w:val="clear" w:pos="720"/>
          <w:tab w:val="left" w:pos="0"/>
          <w:tab w:val="left" w:pos="709"/>
        </w:tabs>
        <w:spacing w:before="200" w:after="0" w:line="240" w:lineRule="auto"/>
        <w:ind w:left="709" w:hanging="425"/>
        <w:rPr>
          <w:sz w:val="19"/>
          <w:szCs w:val="19"/>
        </w:rPr>
      </w:pPr>
      <w:r w:rsidRPr="00A52C56">
        <w:rPr>
          <w:sz w:val="19"/>
          <w:szCs w:val="19"/>
        </w:rPr>
        <w:t>Cualesquiera otros bienes muebles e inmuebles que la Secretaría determine que deban registrarse.</w:t>
      </w:r>
      <w:r w:rsidR="00F83566" w:rsidRPr="00A52C56">
        <w:rPr>
          <w:sz w:val="19"/>
          <w:szCs w:val="19"/>
          <w:vertAlign w:val="superscript"/>
          <w:lang w:val="es-ES_tradnl"/>
        </w:rPr>
        <w:t xml:space="preserve"> </w:t>
      </w:r>
      <w:proofErr w:type="gramStart"/>
      <w:r w:rsidR="00F83566" w:rsidRPr="00A52C56">
        <w:rPr>
          <w:sz w:val="19"/>
          <w:szCs w:val="19"/>
          <w:vertAlign w:val="superscript"/>
          <w:lang w:val="es-ES_tradnl"/>
        </w:rPr>
        <w:t>(</w:t>
      </w:r>
      <w:r w:rsidR="00F83566" w:rsidRPr="00A52C56">
        <w:rPr>
          <w:sz w:val="19"/>
          <w:szCs w:val="19"/>
          <w:vertAlign w:val="superscript"/>
          <w:lang w:val="es-MX"/>
        </w:rPr>
        <w:t xml:space="preserve"> Reforma</w:t>
      </w:r>
      <w:proofErr w:type="gramEnd"/>
      <w:r w:rsidR="00F83566" w:rsidRPr="00A52C56">
        <w:rPr>
          <w:sz w:val="19"/>
          <w:szCs w:val="19"/>
          <w:vertAlign w:val="superscript"/>
          <w:lang w:val="es-MX"/>
        </w:rPr>
        <w:t xml:space="preserve"> según Decreto </w:t>
      </w:r>
      <w:r w:rsidR="005C7DCA" w:rsidRPr="00A52C56">
        <w:rPr>
          <w:sz w:val="19"/>
          <w:szCs w:val="19"/>
          <w:vertAlign w:val="superscript"/>
          <w:lang w:val="es-MX"/>
        </w:rPr>
        <w:t>PPOE</w:t>
      </w:r>
      <w:r w:rsidR="00F83566" w:rsidRPr="00A52C56">
        <w:rPr>
          <w:sz w:val="19"/>
          <w:szCs w:val="19"/>
          <w:vertAlign w:val="superscript"/>
          <w:lang w:val="es-MX"/>
        </w:rPr>
        <w:t xml:space="preserve"> de 02-07-2016)</w:t>
      </w:r>
    </w:p>
    <w:p w14:paraId="1711BCAF" w14:textId="77777777" w:rsidR="00E9676C" w:rsidRPr="00A52C56" w:rsidRDefault="00E9676C" w:rsidP="00E9676C">
      <w:pPr>
        <w:pStyle w:val="Texto"/>
        <w:spacing w:before="200" w:line="240" w:lineRule="auto"/>
        <w:ind w:firstLine="0"/>
        <w:rPr>
          <w:sz w:val="19"/>
          <w:szCs w:val="19"/>
        </w:rPr>
      </w:pPr>
      <w:r w:rsidRPr="00A52C56">
        <w:rPr>
          <w:b/>
          <w:sz w:val="19"/>
          <w:szCs w:val="19"/>
          <w:lang w:val="es-ES"/>
        </w:rPr>
        <w:t>Artículo 219.</w:t>
      </w:r>
      <w:r w:rsidRPr="00A52C56">
        <w:rPr>
          <w:sz w:val="19"/>
          <w:szCs w:val="19"/>
          <w:lang w:val="es-ES"/>
        </w:rPr>
        <w:t xml:space="preserve"> Para considerar el activo intangible, la Dependencia o Entidad</w:t>
      </w:r>
      <w:r w:rsidRPr="00A52C56">
        <w:rPr>
          <w:sz w:val="19"/>
          <w:szCs w:val="19"/>
        </w:rPr>
        <w:t xml:space="preserve"> evaluará la probabilidad en la obtención de rendimientos económicos futuros o el potencial de servicio, utilizando hipótesis razonables y fundadas, que representen las mejores estimaciones respecto al conjunto de condiciones económicas que existan durante la vida útil del Activo. </w:t>
      </w:r>
    </w:p>
    <w:p w14:paraId="1E8034EE" w14:textId="77777777" w:rsidR="00E9676C" w:rsidRPr="00A52C56" w:rsidRDefault="00E9676C" w:rsidP="00E9676C">
      <w:pPr>
        <w:autoSpaceDE w:val="0"/>
        <w:autoSpaceDN w:val="0"/>
        <w:adjustRightInd w:val="0"/>
        <w:spacing w:before="200"/>
        <w:jc w:val="both"/>
        <w:rPr>
          <w:rFonts w:ascii="Arial" w:hAnsi="Arial" w:cs="Arial"/>
          <w:sz w:val="19"/>
          <w:szCs w:val="19"/>
        </w:rPr>
      </w:pPr>
      <w:r w:rsidRPr="00A52C56">
        <w:rPr>
          <w:rFonts w:ascii="Arial" w:hAnsi="Arial" w:cs="Arial"/>
          <w:sz w:val="19"/>
          <w:szCs w:val="19"/>
        </w:rPr>
        <w:t xml:space="preserve">Cuando un Activo incluya elementos tangibles e intangibles, para su tratamiento, la Dependencia o Entidad distribuirá el importe que corresponda a cada tipo de elemento, salvo que el relativo a algún tipo de elemento que sea poco significativo con respecto al valor total del activo. </w:t>
      </w:r>
      <w:proofErr w:type="gramStart"/>
      <w:r w:rsidR="00F83566" w:rsidRPr="00A52C56">
        <w:rPr>
          <w:rFonts w:ascii="Arial" w:hAnsi="Arial" w:cs="Arial"/>
          <w:sz w:val="19"/>
          <w:szCs w:val="19"/>
          <w:vertAlign w:val="superscript"/>
          <w:lang w:val="es-ES_tradnl"/>
        </w:rPr>
        <w:t>(</w:t>
      </w:r>
      <w:r w:rsidR="00F83566" w:rsidRPr="00A52C56">
        <w:rPr>
          <w:rFonts w:ascii="Arial" w:hAnsi="Arial" w:cs="Arial"/>
          <w:sz w:val="19"/>
          <w:szCs w:val="19"/>
          <w:vertAlign w:val="superscript"/>
          <w:lang w:val="es-MX"/>
        </w:rPr>
        <w:t xml:space="preserve"> Reforma</w:t>
      </w:r>
      <w:proofErr w:type="gramEnd"/>
      <w:r w:rsidR="00F83566" w:rsidRPr="00A52C56">
        <w:rPr>
          <w:rFonts w:ascii="Arial" w:hAnsi="Arial" w:cs="Arial"/>
          <w:sz w:val="19"/>
          <w:szCs w:val="19"/>
          <w:vertAlign w:val="superscript"/>
          <w:lang w:val="es-MX"/>
        </w:rPr>
        <w:t xml:space="preserve"> según Decreto </w:t>
      </w:r>
      <w:r w:rsidR="005C7DCA" w:rsidRPr="00A52C56">
        <w:rPr>
          <w:rFonts w:ascii="Arial" w:hAnsi="Arial" w:cs="Arial"/>
          <w:sz w:val="19"/>
          <w:szCs w:val="19"/>
          <w:vertAlign w:val="superscript"/>
          <w:lang w:val="es-MX"/>
        </w:rPr>
        <w:t>PPOE</w:t>
      </w:r>
      <w:r w:rsidR="00F83566" w:rsidRPr="00A52C56">
        <w:rPr>
          <w:rFonts w:ascii="Arial" w:hAnsi="Arial" w:cs="Arial"/>
          <w:sz w:val="19"/>
          <w:szCs w:val="19"/>
          <w:vertAlign w:val="superscript"/>
          <w:lang w:val="es-MX"/>
        </w:rPr>
        <w:t xml:space="preserve"> de 02-07-2016)</w:t>
      </w:r>
    </w:p>
    <w:p w14:paraId="377B6082" w14:textId="77777777" w:rsidR="00E9676C" w:rsidRPr="00A52C56" w:rsidRDefault="00E9676C" w:rsidP="00E9676C">
      <w:pPr>
        <w:pStyle w:val="Texto"/>
        <w:spacing w:before="200" w:line="240" w:lineRule="auto"/>
        <w:ind w:firstLine="0"/>
        <w:rPr>
          <w:sz w:val="19"/>
          <w:szCs w:val="19"/>
        </w:rPr>
      </w:pPr>
      <w:r w:rsidRPr="00A52C56">
        <w:rPr>
          <w:b/>
          <w:sz w:val="19"/>
          <w:szCs w:val="19"/>
        </w:rPr>
        <w:t>Artículo 220.</w:t>
      </w:r>
      <w:r w:rsidRPr="00A52C56">
        <w:rPr>
          <w:sz w:val="19"/>
          <w:szCs w:val="19"/>
        </w:rPr>
        <w:t xml:space="preserve"> Los gastos de investigación serán gastos del ejercicio en el que se realicen. No </w:t>
      </w:r>
      <w:proofErr w:type="gramStart"/>
      <w:r w:rsidRPr="00A52C56">
        <w:rPr>
          <w:sz w:val="19"/>
          <w:szCs w:val="19"/>
        </w:rPr>
        <w:t>obstante</w:t>
      </w:r>
      <w:proofErr w:type="gramEnd"/>
      <w:r w:rsidRPr="00A52C56">
        <w:rPr>
          <w:sz w:val="19"/>
          <w:szCs w:val="19"/>
        </w:rPr>
        <w:t xml:space="preserve"> podrán capitalizarse como activo intangible desde el momento en el que cumplan todas las condiciones siguientes:</w:t>
      </w:r>
    </w:p>
    <w:p w14:paraId="13323119" w14:textId="77777777" w:rsidR="00E9676C" w:rsidRPr="00A52C56" w:rsidRDefault="00E9676C" w:rsidP="0015145E">
      <w:pPr>
        <w:pStyle w:val="ROMANOS"/>
        <w:numPr>
          <w:ilvl w:val="0"/>
          <w:numId w:val="116"/>
        </w:numPr>
        <w:tabs>
          <w:tab w:val="clear" w:pos="720"/>
          <w:tab w:val="left" w:pos="709"/>
        </w:tabs>
        <w:spacing w:before="200" w:line="240" w:lineRule="auto"/>
        <w:ind w:hanging="294"/>
        <w:rPr>
          <w:sz w:val="19"/>
          <w:szCs w:val="19"/>
        </w:rPr>
      </w:pPr>
      <w:r w:rsidRPr="00A52C56">
        <w:rPr>
          <w:sz w:val="19"/>
          <w:szCs w:val="19"/>
        </w:rPr>
        <w:t xml:space="preserve">Que el Activo intangible vaya a generar probables rendimientos económicos futuros o potencial de servicio. Entre otras cosas, la Dependencia o Entidad deberá demostrar la existencia de un mercado para la producción que genere el activo intangible o para el activo en sí, </w:t>
      </w:r>
      <w:r w:rsidRPr="00A52C56">
        <w:rPr>
          <w:sz w:val="19"/>
          <w:szCs w:val="19"/>
        </w:rPr>
        <w:lastRenderedPageBreak/>
        <w:t>o bien en el caso de que vaya a ser utilizado internamente deberá demostrarse la utilidad del mismo para la Dependencia o Entidad;</w:t>
      </w:r>
    </w:p>
    <w:p w14:paraId="079245B5" w14:textId="77777777" w:rsidR="00E9676C" w:rsidRPr="00A52C56" w:rsidRDefault="00E9676C" w:rsidP="0015145E">
      <w:pPr>
        <w:pStyle w:val="ROMANOS"/>
        <w:numPr>
          <w:ilvl w:val="0"/>
          <w:numId w:val="116"/>
        </w:numPr>
        <w:tabs>
          <w:tab w:val="clear" w:pos="720"/>
          <w:tab w:val="left" w:pos="709"/>
        </w:tabs>
        <w:spacing w:before="200" w:line="240" w:lineRule="auto"/>
        <w:ind w:hanging="294"/>
        <w:rPr>
          <w:sz w:val="19"/>
          <w:szCs w:val="19"/>
        </w:rPr>
      </w:pPr>
      <w:r w:rsidRPr="00A52C56">
        <w:rPr>
          <w:sz w:val="19"/>
          <w:szCs w:val="19"/>
        </w:rPr>
        <w:t>Que los recursos técnicos, financieros o de otro tipo, estén disponibles y sean los adecuados para completar el desarrollo para utilizar o vender el activo intangible, y</w:t>
      </w:r>
    </w:p>
    <w:p w14:paraId="1188D805" w14:textId="77777777" w:rsidR="00E9676C" w:rsidRPr="00A52C56" w:rsidRDefault="00E9676C" w:rsidP="0015145E">
      <w:pPr>
        <w:pStyle w:val="ROMANOS"/>
        <w:numPr>
          <w:ilvl w:val="0"/>
          <w:numId w:val="116"/>
        </w:numPr>
        <w:tabs>
          <w:tab w:val="clear" w:pos="720"/>
          <w:tab w:val="left" w:pos="709"/>
        </w:tabs>
        <w:spacing w:before="200" w:line="240" w:lineRule="auto"/>
        <w:ind w:hanging="294"/>
        <w:rPr>
          <w:sz w:val="19"/>
          <w:szCs w:val="19"/>
        </w:rPr>
      </w:pPr>
      <w:r w:rsidRPr="00A52C56">
        <w:rPr>
          <w:sz w:val="19"/>
          <w:szCs w:val="19"/>
        </w:rPr>
        <w:t>Que estén específicamente individualizados por proyectos y se dé una asignación, afectación y distribución temporal de los costos claramente establecidos.</w:t>
      </w:r>
    </w:p>
    <w:p w14:paraId="49D3F22F" w14:textId="77777777" w:rsidR="00E9676C" w:rsidRPr="00A52C56" w:rsidRDefault="00E9676C" w:rsidP="00E9676C">
      <w:pPr>
        <w:pStyle w:val="Texto"/>
        <w:spacing w:before="200" w:after="0" w:line="240" w:lineRule="auto"/>
        <w:ind w:firstLine="0"/>
        <w:rPr>
          <w:sz w:val="19"/>
          <w:szCs w:val="19"/>
        </w:rPr>
      </w:pPr>
      <w:r w:rsidRPr="00A52C56">
        <w:rPr>
          <w:sz w:val="19"/>
          <w:szCs w:val="19"/>
        </w:rPr>
        <w:t>Los gastos de investigación que figuren en el Activo deberán amortizarse durante su vida útil.</w:t>
      </w:r>
      <w:r w:rsidR="00F83566" w:rsidRPr="00A52C56">
        <w:rPr>
          <w:sz w:val="19"/>
          <w:szCs w:val="19"/>
          <w:vertAlign w:val="superscript"/>
          <w:lang w:val="es-ES_tradnl"/>
        </w:rPr>
        <w:t xml:space="preserve"> </w:t>
      </w:r>
      <w:proofErr w:type="gramStart"/>
      <w:r w:rsidR="00F83566" w:rsidRPr="00A52C56">
        <w:rPr>
          <w:sz w:val="19"/>
          <w:szCs w:val="19"/>
          <w:vertAlign w:val="superscript"/>
          <w:lang w:val="es-ES_tradnl"/>
        </w:rPr>
        <w:t>(</w:t>
      </w:r>
      <w:r w:rsidR="00F83566" w:rsidRPr="00A52C56">
        <w:rPr>
          <w:sz w:val="19"/>
          <w:szCs w:val="19"/>
          <w:vertAlign w:val="superscript"/>
        </w:rPr>
        <w:t xml:space="preserve"> Reforma</w:t>
      </w:r>
      <w:proofErr w:type="gramEnd"/>
      <w:r w:rsidR="00F83566" w:rsidRPr="00A52C56">
        <w:rPr>
          <w:sz w:val="19"/>
          <w:szCs w:val="19"/>
          <w:vertAlign w:val="superscript"/>
        </w:rPr>
        <w:t xml:space="preserve"> según Decreto </w:t>
      </w:r>
      <w:r w:rsidR="005C7DCA" w:rsidRPr="00A52C56">
        <w:rPr>
          <w:sz w:val="19"/>
          <w:szCs w:val="19"/>
          <w:vertAlign w:val="superscript"/>
        </w:rPr>
        <w:t>PPOE</w:t>
      </w:r>
      <w:r w:rsidR="00F83566" w:rsidRPr="00A52C56">
        <w:rPr>
          <w:sz w:val="19"/>
          <w:szCs w:val="19"/>
          <w:vertAlign w:val="superscript"/>
        </w:rPr>
        <w:t xml:space="preserve"> de 02-07-2016)</w:t>
      </w:r>
    </w:p>
    <w:p w14:paraId="62FEE205" w14:textId="77777777" w:rsidR="00E9676C" w:rsidRPr="00A52C56" w:rsidRDefault="00E9676C" w:rsidP="00E9676C">
      <w:pPr>
        <w:pStyle w:val="Texto"/>
        <w:spacing w:before="200" w:after="0" w:line="240" w:lineRule="auto"/>
        <w:ind w:firstLine="0"/>
        <w:rPr>
          <w:sz w:val="19"/>
          <w:szCs w:val="19"/>
        </w:rPr>
      </w:pPr>
      <w:r w:rsidRPr="00A52C56">
        <w:rPr>
          <w:b/>
          <w:sz w:val="19"/>
          <w:szCs w:val="19"/>
        </w:rPr>
        <w:t>Artículo 221.</w:t>
      </w:r>
      <w:r w:rsidRPr="00A52C56">
        <w:rPr>
          <w:sz w:val="19"/>
          <w:szCs w:val="19"/>
        </w:rPr>
        <w:t xml:space="preserve"> Los gastos de desarrollo, cuando cumplan las condiciones indicadas para la capitalización de los gastos de investigación, deberán reconocerse en el Activo y se amortizarán durante su vida útil.</w:t>
      </w:r>
    </w:p>
    <w:p w14:paraId="6731B7B3" w14:textId="77777777" w:rsidR="00E9676C" w:rsidRPr="00A52C56" w:rsidRDefault="00E9676C" w:rsidP="00E9676C">
      <w:pPr>
        <w:pStyle w:val="Texto"/>
        <w:spacing w:before="200" w:after="0" w:line="240" w:lineRule="auto"/>
        <w:ind w:firstLine="0"/>
        <w:rPr>
          <w:sz w:val="19"/>
          <w:szCs w:val="19"/>
        </w:rPr>
      </w:pPr>
      <w:r w:rsidRPr="00A52C56">
        <w:rPr>
          <w:sz w:val="19"/>
          <w:szCs w:val="19"/>
        </w:rPr>
        <w:t>En el caso de que las condiciones que justifican la capitalización dejen de cumplirse, el saldo que permanezca sin amortizar deberá llevarse a gastos del período.</w:t>
      </w:r>
    </w:p>
    <w:p w14:paraId="79613EB7" w14:textId="77777777" w:rsidR="00E9676C" w:rsidRPr="00A52C56" w:rsidRDefault="00E9676C" w:rsidP="00E9676C">
      <w:pPr>
        <w:pStyle w:val="Texto"/>
        <w:spacing w:before="200" w:after="0" w:line="240" w:lineRule="auto"/>
        <w:ind w:firstLine="0"/>
        <w:rPr>
          <w:sz w:val="19"/>
          <w:szCs w:val="19"/>
        </w:rPr>
      </w:pPr>
      <w:r w:rsidRPr="00A52C56">
        <w:rPr>
          <w:sz w:val="19"/>
          <w:szCs w:val="19"/>
        </w:rPr>
        <w:t xml:space="preserve">Dentro de la Propiedad industrial e intelectual, se incluirán los gastos de desarrollo capitalizados y, </w:t>
      </w:r>
      <w:proofErr w:type="gramStart"/>
      <w:r w:rsidRPr="00A52C56">
        <w:rPr>
          <w:sz w:val="19"/>
          <w:szCs w:val="19"/>
        </w:rPr>
        <w:t>que</w:t>
      </w:r>
      <w:proofErr w:type="gramEnd"/>
      <w:r w:rsidRPr="00A52C56">
        <w:rPr>
          <w:sz w:val="19"/>
          <w:szCs w:val="19"/>
        </w:rPr>
        <w:t xml:space="preserve"> cumpliendo los requisitos legales, se inscriban en el correspondiente registro, incluyendo el costo de registro y de formalización de la patente.</w:t>
      </w:r>
    </w:p>
    <w:p w14:paraId="22AFF9E1" w14:textId="77777777" w:rsidR="00E9676C" w:rsidRPr="00A52C56" w:rsidRDefault="00E9676C" w:rsidP="00E9676C">
      <w:pPr>
        <w:pStyle w:val="Texto"/>
        <w:spacing w:before="200" w:after="0" w:line="240" w:lineRule="auto"/>
        <w:ind w:firstLine="0"/>
        <w:rPr>
          <w:sz w:val="19"/>
          <w:szCs w:val="19"/>
        </w:rPr>
      </w:pPr>
      <w:r w:rsidRPr="00A52C56">
        <w:rPr>
          <w:sz w:val="19"/>
          <w:szCs w:val="19"/>
        </w:rPr>
        <w:t>En las Aplicaciones informáticas se incluirá el importe reconocido por los programas informáticos, el derecho al uso de los mismos, o el costo de producción de los elaborados por la propia Dependencia o Entidad, cuando esté prevista su utilización en varios ejercicios. Los desembolsos realizados en las páginas web generadas internamente, deberán cumplir este requisito, además de los requisitos generales de reconocimiento de Activos. Asimismo, se aplicarán los mismos criterios de capitalización que los establecidos para los gastos de investigación.</w:t>
      </w:r>
    </w:p>
    <w:p w14:paraId="5411E8E8" w14:textId="77777777" w:rsidR="00E9676C" w:rsidRPr="00A52C56" w:rsidRDefault="00E9676C" w:rsidP="00E9676C">
      <w:pPr>
        <w:pStyle w:val="Texto"/>
        <w:spacing w:before="200" w:after="0" w:line="240" w:lineRule="auto"/>
        <w:ind w:firstLine="0"/>
        <w:rPr>
          <w:sz w:val="19"/>
          <w:szCs w:val="19"/>
        </w:rPr>
      </w:pPr>
      <w:r w:rsidRPr="00A52C56">
        <w:rPr>
          <w:sz w:val="19"/>
          <w:szCs w:val="19"/>
        </w:rPr>
        <w:t>Los programas informáticos integrados en un equipo que no puedan funcionar sin él, serán tratados como elementos del Activo. Lo mismo se aplica al sistema operativo de un equipo de cómputo. En ningún caso podrán figurar en el Activo los gastos de mantenimiento de la aplicación informática.</w:t>
      </w:r>
      <w:r w:rsidR="00F83566" w:rsidRPr="00A52C56">
        <w:rPr>
          <w:sz w:val="19"/>
          <w:szCs w:val="19"/>
          <w:vertAlign w:val="superscript"/>
          <w:lang w:val="es-ES_tradnl"/>
        </w:rPr>
        <w:t xml:space="preserve"> </w:t>
      </w:r>
      <w:proofErr w:type="gramStart"/>
      <w:r w:rsidR="00F83566" w:rsidRPr="00A52C56">
        <w:rPr>
          <w:sz w:val="19"/>
          <w:szCs w:val="19"/>
          <w:vertAlign w:val="superscript"/>
          <w:lang w:val="es-ES_tradnl"/>
        </w:rPr>
        <w:t>(</w:t>
      </w:r>
      <w:r w:rsidR="00F83566" w:rsidRPr="00A52C56">
        <w:rPr>
          <w:sz w:val="19"/>
          <w:szCs w:val="19"/>
          <w:vertAlign w:val="superscript"/>
        </w:rPr>
        <w:t xml:space="preserve"> Reforma</w:t>
      </w:r>
      <w:proofErr w:type="gramEnd"/>
      <w:r w:rsidR="00F83566" w:rsidRPr="00A52C56">
        <w:rPr>
          <w:sz w:val="19"/>
          <w:szCs w:val="19"/>
          <w:vertAlign w:val="superscript"/>
        </w:rPr>
        <w:t xml:space="preserve"> según Decreto </w:t>
      </w:r>
      <w:r w:rsidR="005C7DCA" w:rsidRPr="00A52C56">
        <w:rPr>
          <w:sz w:val="19"/>
          <w:szCs w:val="19"/>
          <w:vertAlign w:val="superscript"/>
        </w:rPr>
        <w:t>PPOE</w:t>
      </w:r>
      <w:r w:rsidR="00F83566" w:rsidRPr="00A52C56">
        <w:rPr>
          <w:sz w:val="19"/>
          <w:szCs w:val="19"/>
          <w:vertAlign w:val="superscript"/>
        </w:rPr>
        <w:t xml:space="preserve"> de 02-07-2016)</w:t>
      </w:r>
    </w:p>
    <w:p w14:paraId="4E20E0A6" w14:textId="77777777" w:rsidR="00E9676C" w:rsidRPr="00A52C56" w:rsidRDefault="00E9676C" w:rsidP="00E9676C">
      <w:pPr>
        <w:pStyle w:val="Texto"/>
        <w:spacing w:before="200" w:after="0" w:line="240" w:lineRule="auto"/>
        <w:ind w:firstLine="0"/>
        <w:rPr>
          <w:sz w:val="19"/>
          <w:szCs w:val="19"/>
        </w:rPr>
      </w:pPr>
      <w:r w:rsidRPr="00A52C56">
        <w:rPr>
          <w:b/>
          <w:sz w:val="19"/>
          <w:szCs w:val="19"/>
        </w:rPr>
        <w:lastRenderedPageBreak/>
        <w:t>Artículo 222.</w:t>
      </w:r>
      <w:r w:rsidRPr="00A52C56">
        <w:rPr>
          <w:sz w:val="19"/>
          <w:szCs w:val="19"/>
        </w:rPr>
        <w:t xml:space="preserve"> La Dependencia o Entidad deberá de identificar para su manejo y registro contable los siguientes tipos de obras públicas:</w:t>
      </w:r>
    </w:p>
    <w:p w14:paraId="5E572E5F" w14:textId="77777777" w:rsidR="00E9676C" w:rsidRPr="00A52C56" w:rsidRDefault="00E9676C" w:rsidP="0015145E">
      <w:pPr>
        <w:pStyle w:val="ROMANOS"/>
        <w:numPr>
          <w:ilvl w:val="0"/>
          <w:numId w:val="117"/>
        </w:numPr>
        <w:tabs>
          <w:tab w:val="clear" w:pos="720"/>
          <w:tab w:val="left" w:pos="709"/>
        </w:tabs>
        <w:spacing w:before="200" w:after="0" w:line="240" w:lineRule="auto"/>
        <w:ind w:left="709" w:hanging="425"/>
        <w:rPr>
          <w:sz w:val="19"/>
          <w:szCs w:val="19"/>
        </w:rPr>
      </w:pPr>
      <w:r w:rsidRPr="00A52C56">
        <w:rPr>
          <w:sz w:val="19"/>
          <w:szCs w:val="19"/>
        </w:rPr>
        <w:t>Capitalizables;</w:t>
      </w:r>
    </w:p>
    <w:p w14:paraId="519AEC32" w14:textId="77777777" w:rsidR="00E9676C" w:rsidRPr="00A52C56" w:rsidRDefault="00E9676C" w:rsidP="0015145E">
      <w:pPr>
        <w:pStyle w:val="ROMANOS"/>
        <w:numPr>
          <w:ilvl w:val="0"/>
          <w:numId w:val="117"/>
        </w:numPr>
        <w:tabs>
          <w:tab w:val="clear" w:pos="720"/>
          <w:tab w:val="left" w:pos="709"/>
        </w:tabs>
        <w:spacing w:before="200" w:after="0" w:line="240" w:lineRule="auto"/>
        <w:ind w:left="709" w:hanging="425"/>
        <w:rPr>
          <w:sz w:val="19"/>
          <w:szCs w:val="19"/>
        </w:rPr>
      </w:pPr>
      <w:r w:rsidRPr="00A52C56">
        <w:rPr>
          <w:sz w:val="19"/>
          <w:szCs w:val="19"/>
        </w:rPr>
        <w:t>De dominio público;</w:t>
      </w:r>
    </w:p>
    <w:p w14:paraId="3F641367" w14:textId="77777777" w:rsidR="00E9676C" w:rsidRPr="00A52C56" w:rsidRDefault="00E9676C" w:rsidP="0015145E">
      <w:pPr>
        <w:pStyle w:val="ROMANOS"/>
        <w:numPr>
          <w:ilvl w:val="0"/>
          <w:numId w:val="117"/>
        </w:numPr>
        <w:tabs>
          <w:tab w:val="clear" w:pos="720"/>
          <w:tab w:val="left" w:pos="709"/>
        </w:tabs>
        <w:spacing w:before="200" w:after="0" w:line="240" w:lineRule="auto"/>
        <w:ind w:left="709" w:hanging="425"/>
        <w:rPr>
          <w:sz w:val="19"/>
          <w:szCs w:val="19"/>
        </w:rPr>
      </w:pPr>
      <w:r w:rsidRPr="00A52C56">
        <w:rPr>
          <w:sz w:val="19"/>
          <w:szCs w:val="19"/>
        </w:rPr>
        <w:t>Transferibles, e</w:t>
      </w:r>
    </w:p>
    <w:p w14:paraId="7D493D11" w14:textId="77777777" w:rsidR="00E9676C" w:rsidRPr="00A52C56" w:rsidRDefault="00E9676C" w:rsidP="0015145E">
      <w:pPr>
        <w:pStyle w:val="ROMANOS"/>
        <w:numPr>
          <w:ilvl w:val="0"/>
          <w:numId w:val="117"/>
        </w:numPr>
        <w:tabs>
          <w:tab w:val="clear" w:pos="720"/>
          <w:tab w:val="left" w:pos="709"/>
        </w:tabs>
        <w:spacing w:before="200" w:after="0" w:line="240" w:lineRule="auto"/>
        <w:ind w:left="709" w:hanging="425"/>
        <w:rPr>
          <w:sz w:val="19"/>
          <w:szCs w:val="19"/>
        </w:rPr>
      </w:pPr>
      <w:r w:rsidRPr="00A52C56">
        <w:rPr>
          <w:sz w:val="19"/>
          <w:szCs w:val="19"/>
        </w:rPr>
        <w:t xml:space="preserve">Inversiones consideradas como </w:t>
      </w:r>
      <w:proofErr w:type="gramStart"/>
      <w:r w:rsidRPr="00A52C56">
        <w:rPr>
          <w:sz w:val="19"/>
          <w:szCs w:val="19"/>
        </w:rPr>
        <w:t>infraestructura realizadas</w:t>
      </w:r>
      <w:proofErr w:type="gramEnd"/>
      <w:r w:rsidRPr="00A52C56">
        <w:rPr>
          <w:sz w:val="19"/>
          <w:szCs w:val="19"/>
        </w:rPr>
        <w:t xml:space="preserve"> por las Dependencias o Entidades en los bienes previstos en el artículo 7 de la Ley General de Bienes Nacionales.</w:t>
      </w:r>
    </w:p>
    <w:p w14:paraId="7DB8AF88" w14:textId="77777777" w:rsidR="00E9676C" w:rsidRPr="00A52C56" w:rsidRDefault="00E9676C" w:rsidP="00E9676C">
      <w:pPr>
        <w:pStyle w:val="Texto"/>
        <w:spacing w:before="200" w:after="0" w:line="240" w:lineRule="auto"/>
        <w:ind w:firstLine="0"/>
        <w:rPr>
          <w:sz w:val="19"/>
          <w:szCs w:val="19"/>
        </w:rPr>
      </w:pPr>
      <w:r w:rsidRPr="00A52C56">
        <w:rPr>
          <w:sz w:val="19"/>
          <w:szCs w:val="19"/>
        </w:rPr>
        <w:t>En</w:t>
      </w:r>
      <w:r w:rsidRPr="00A52C56">
        <w:rPr>
          <w:b/>
          <w:sz w:val="19"/>
          <w:szCs w:val="19"/>
        </w:rPr>
        <w:t xml:space="preserve"> </w:t>
      </w:r>
      <w:r w:rsidRPr="00A52C56">
        <w:rPr>
          <w:sz w:val="19"/>
          <w:szCs w:val="19"/>
        </w:rPr>
        <w:t>el caso de las obras públicas capitalizables, cuando se concluya la obra, se deberá transferir el saldo al activo no circulante que corresponda acompañada del acta de entrega-recepción o el documento que acredite su conclusión.</w:t>
      </w:r>
    </w:p>
    <w:p w14:paraId="3132E613" w14:textId="77777777" w:rsidR="00E9676C" w:rsidRPr="00A52C56" w:rsidRDefault="00E9676C" w:rsidP="00E9676C">
      <w:pPr>
        <w:pStyle w:val="Texto"/>
        <w:spacing w:before="200" w:after="0" w:line="240" w:lineRule="auto"/>
        <w:ind w:firstLine="0"/>
        <w:rPr>
          <w:sz w:val="19"/>
          <w:szCs w:val="19"/>
        </w:rPr>
      </w:pPr>
      <w:r w:rsidRPr="00A52C56">
        <w:rPr>
          <w:sz w:val="19"/>
          <w:szCs w:val="19"/>
        </w:rPr>
        <w:t>Tratándose de obras públicas del dominio público, al concluir la misma,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Ejecutor de gasto a una fecha determinada, excepto por las consideradas como infraestructura.</w:t>
      </w:r>
    </w:p>
    <w:p w14:paraId="08B12F83" w14:textId="77777777" w:rsidR="00E9676C" w:rsidRPr="00A52C56" w:rsidRDefault="00E9676C" w:rsidP="00E9676C">
      <w:pPr>
        <w:pStyle w:val="Texto"/>
        <w:spacing w:before="200" w:after="0" w:line="240" w:lineRule="auto"/>
        <w:ind w:firstLine="0"/>
        <w:rPr>
          <w:sz w:val="19"/>
          <w:szCs w:val="19"/>
        </w:rPr>
      </w:pPr>
      <w:r w:rsidRPr="00A52C56">
        <w:rPr>
          <w:sz w:val="19"/>
          <w:szCs w:val="19"/>
        </w:rPr>
        <w:t>Las obras públicas transferibles, deberán permanecer como construcciones en proceso hasta concluir la obra, en ese momento, con el acta de entrega-recepción o con la documentación justificativa o comprobatoria como soporte, se deberán reclasificar al activo no circulante que corresponda, y una vez aprobada su transferencia, se dará de baja el activo, reconociéndose en gastos del período en el caso que corresponda al presupuesto del mismo ejercicio, por lo que se refiere a erogaciones de presupuestos de años anteriores se deberá reconocer en el resultado de ejercicios anteriores.</w:t>
      </w:r>
      <w:r w:rsidR="00F83566" w:rsidRPr="00A52C56">
        <w:rPr>
          <w:sz w:val="19"/>
          <w:szCs w:val="19"/>
          <w:vertAlign w:val="superscript"/>
          <w:lang w:val="es-ES_tradnl"/>
        </w:rPr>
        <w:t xml:space="preserve"> </w:t>
      </w:r>
      <w:proofErr w:type="gramStart"/>
      <w:r w:rsidR="00F83566" w:rsidRPr="00A52C56">
        <w:rPr>
          <w:sz w:val="19"/>
          <w:szCs w:val="19"/>
          <w:vertAlign w:val="superscript"/>
          <w:lang w:val="es-ES_tradnl"/>
        </w:rPr>
        <w:t>(</w:t>
      </w:r>
      <w:r w:rsidR="00F83566" w:rsidRPr="00A52C56">
        <w:rPr>
          <w:sz w:val="19"/>
          <w:szCs w:val="19"/>
          <w:vertAlign w:val="superscript"/>
        </w:rPr>
        <w:t xml:space="preserve"> Reforma</w:t>
      </w:r>
      <w:proofErr w:type="gramEnd"/>
      <w:r w:rsidR="00F83566" w:rsidRPr="00A52C56">
        <w:rPr>
          <w:sz w:val="19"/>
          <w:szCs w:val="19"/>
          <w:vertAlign w:val="superscript"/>
        </w:rPr>
        <w:t xml:space="preserve"> según Decreto </w:t>
      </w:r>
      <w:r w:rsidR="005C7DCA" w:rsidRPr="00A52C56">
        <w:rPr>
          <w:sz w:val="19"/>
          <w:szCs w:val="19"/>
          <w:vertAlign w:val="superscript"/>
        </w:rPr>
        <w:t>PPOE</w:t>
      </w:r>
      <w:r w:rsidR="00F83566" w:rsidRPr="00A52C56">
        <w:rPr>
          <w:sz w:val="19"/>
          <w:szCs w:val="19"/>
          <w:vertAlign w:val="superscript"/>
        </w:rPr>
        <w:t xml:space="preserve"> de 02-07-2016)</w:t>
      </w:r>
    </w:p>
    <w:p w14:paraId="10786872" w14:textId="77777777" w:rsidR="00E9676C" w:rsidRPr="00A52C56" w:rsidRDefault="00E9676C" w:rsidP="00E9676C">
      <w:pPr>
        <w:pStyle w:val="Texto"/>
        <w:spacing w:before="200" w:after="0" w:line="240" w:lineRule="auto"/>
        <w:ind w:firstLine="0"/>
        <w:rPr>
          <w:sz w:val="19"/>
          <w:szCs w:val="19"/>
        </w:rPr>
      </w:pPr>
      <w:r w:rsidRPr="00A52C56">
        <w:rPr>
          <w:b/>
          <w:sz w:val="19"/>
          <w:szCs w:val="19"/>
        </w:rPr>
        <w:t>Artículo 223.</w:t>
      </w:r>
      <w:r w:rsidRPr="00A52C56">
        <w:rPr>
          <w:sz w:val="19"/>
          <w:szCs w:val="19"/>
        </w:rPr>
        <w:t xml:space="preserve"> Las Inversiones consideradas como </w:t>
      </w:r>
      <w:proofErr w:type="gramStart"/>
      <w:r w:rsidRPr="00A52C56">
        <w:rPr>
          <w:sz w:val="19"/>
          <w:szCs w:val="19"/>
        </w:rPr>
        <w:t>infraestructura realizadas</w:t>
      </w:r>
      <w:proofErr w:type="gramEnd"/>
      <w:r w:rsidRPr="00A52C56">
        <w:rPr>
          <w:sz w:val="19"/>
          <w:szCs w:val="19"/>
        </w:rPr>
        <w:t xml:space="preserve"> por los Ejecutores de gasto en los bienes previstos en las fracciones VII, X, XI y XIII del artículo 7 de la Ley General de Bienes Nacionales, y que se refieren a:</w:t>
      </w:r>
    </w:p>
    <w:p w14:paraId="764B8533" w14:textId="77777777" w:rsidR="00E9676C" w:rsidRPr="00A52C56" w:rsidRDefault="00E9676C" w:rsidP="0015145E">
      <w:pPr>
        <w:pStyle w:val="Texto"/>
        <w:numPr>
          <w:ilvl w:val="0"/>
          <w:numId w:val="118"/>
        </w:numPr>
        <w:tabs>
          <w:tab w:val="left" w:pos="851"/>
        </w:tabs>
        <w:spacing w:before="200" w:after="0" w:line="240" w:lineRule="auto"/>
        <w:ind w:left="851" w:hanging="491"/>
        <w:rPr>
          <w:sz w:val="19"/>
          <w:szCs w:val="19"/>
        </w:rPr>
      </w:pPr>
      <w:r w:rsidRPr="00A52C56">
        <w:rPr>
          <w:sz w:val="19"/>
          <w:szCs w:val="19"/>
        </w:rPr>
        <w:t>Los diques, muelles, escolleras, malecones y demás obras de los puertos, cuando sean de uso público;</w:t>
      </w:r>
    </w:p>
    <w:p w14:paraId="4A41E0AD" w14:textId="77777777" w:rsidR="00E9676C" w:rsidRPr="00A52C56" w:rsidRDefault="00E9676C" w:rsidP="0015145E">
      <w:pPr>
        <w:pStyle w:val="Texto"/>
        <w:numPr>
          <w:ilvl w:val="0"/>
          <w:numId w:val="118"/>
        </w:numPr>
        <w:tabs>
          <w:tab w:val="left" w:pos="851"/>
        </w:tabs>
        <w:spacing w:before="200" w:after="0" w:line="240" w:lineRule="auto"/>
        <w:ind w:left="851" w:hanging="491"/>
        <w:rPr>
          <w:sz w:val="19"/>
          <w:szCs w:val="19"/>
        </w:rPr>
      </w:pPr>
      <w:r w:rsidRPr="00A52C56">
        <w:rPr>
          <w:sz w:val="19"/>
          <w:szCs w:val="19"/>
        </w:rPr>
        <w:lastRenderedPageBreak/>
        <w:t>Las presas, diques y sus vasos, canales, bordos y zanjas, construidos para la irrigación, navegación y otros usos de utilidad pública, con sus zonas de protección y derechos de vía, o riberas en la extensión que, en cada caso, fije la dependencia competente en la materia, de acuerdo con las disposiciones legales aplicables;</w:t>
      </w:r>
    </w:p>
    <w:p w14:paraId="5C551D18" w14:textId="77777777" w:rsidR="00E9676C" w:rsidRPr="00A52C56" w:rsidRDefault="00E9676C" w:rsidP="0015145E">
      <w:pPr>
        <w:pStyle w:val="Texto"/>
        <w:numPr>
          <w:ilvl w:val="0"/>
          <w:numId w:val="118"/>
        </w:numPr>
        <w:tabs>
          <w:tab w:val="left" w:pos="851"/>
        </w:tabs>
        <w:spacing w:before="200" w:after="0" w:line="240" w:lineRule="auto"/>
        <w:ind w:left="851" w:hanging="491"/>
        <w:rPr>
          <w:sz w:val="19"/>
          <w:szCs w:val="19"/>
        </w:rPr>
      </w:pPr>
      <w:r w:rsidRPr="00A52C56">
        <w:rPr>
          <w:sz w:val="19"/>
          <w:szCs w:val="19"/>
        </w:rPr>
        <w:t>Los caminos, carreteras, puentes y vías férreas que constituyen vías generales de comunicación, con sus servicios auxiliares y demás partes integrantes establecidas en la ley federal de la materia, y</w:t>
      </w:r>
    </w:p>
    <w:p w14:paraId="484A102A" w14:textId="77777777" w:rsidR="00E9676C" w:rsidRPr="00A52C56" w:rsidRDefault="00E9676C" w:rsidP="0015145E">
      <w:pPr>
        <w:pStyle w:val="Texto"/>
        <w:numPr>
          <w:ilvl w:val="0"/>
          <w:numId w:val="118"/>
        </w:numPr>
        <w:tabs>
          <w:tab w:val="left" w:pos="851"/>
        </w:tabs>
        <w:spacing w:before="200" w:after="0" w:line="240" w:lineRule="auto"/>
        <w:ind w:left="851" w:hanging="491"/>
        <w:rPr>
          <w:sz w:val="19"/>
          <w:szCs w:val="19"/>
        </w:rPr>
      </w:pPr>
      <w:r w:rsidRPr="00A52C56">
        <w:rPr>
          <w:sz w:val="19"/>
          <w:szCs w:val="19"/>
        </w:rPr>
        <w:t>Las plazas, paseos y parques públicos cuya construcción o conservación esté a cargo del Gobierno Federal y las construcciones levantadas por el Gobierno Federal en lugares públicos para ornato o comodidad de quienes los visiten.</w:t>
      </w:r>
    </w:p>
    <w:p w14:paraId="5C5AEB0E" w14:textId="77777777" w:rsidR="00E9676C" w:rsidRPr="00A52C56" w:rsidRDefault="00E9676C" w:rsidP="00E9676C">
      <w:pPr>
        <w:pStyle w:val="Texto"/>
        <w:spacing w:before="200" w:after="0" w:line="240" w:lineRule="auto"/>
        <w:ind w:firstLine="0"/>
        <w:rPr>
          <w:sz w:val="19"/>
          <w:szCs w:val="19"/>
        </w:rPr>
      </w:pPr>
      <w:r w:rsidRPr="00A52C56">
        <w:rPr>
          <w:sz w:val="19"/>
          <w:szCs w:val="19"/>
        </w:rPr>
        <w:t>La infraestructura, deberá registrarse en contabilidad cuando se cumplan los criterios de reconocimiento de un activo y su valoración se realizará de acuerdo con lo establecido en las principales reglas de registro y valoración del patrimonio (elementos generales) y en las reglas específicas de valoración del patrimonio.</w:t>
      </w:r>
    </w:p>
    <w:p w14:paraId="26F86316" w14:textId="77777777" w:rsidR="00E9676C" w:rsidRPr="00A52C56" w:rsidRDefault="00E9676C" w:rsidP="0015145E">
      <w:pPr>
        <w:pStyle w:val="Texto"/>
        <w:numPr>
          <w:ilvl w:val="0"/>
          <w:numId w:val="112"/>
        </w:numPr>
        <w:spacing w:before="200" w:after="0" w:line="240" w:lineRule="auto"/>
        <w:ind w:left="851" w:hanging="284"/>
        <w:rPr>
          <w:sz w:val="19"/>
          <w:szCs w:val="19"/>
        </w:rPr>
      </w:pPr>
      <w:r w:rsidRPr="00A52C56">
        <w:rPr>
          <w:sz w:val="19"/>
          <w:szCs w:val="19"/>
        </w:rPr>
        <w:t>Cuando no se pueda valorar de forma confiable la infraestructura imposibilitando su registro, deberá reflejarse información en las notas a los estados financieros.</w:t>
      </w:r>
    </w:p>
    <w:p w14:paraId="21FE0528" w14:textId="77777777" w:rsidR="00E9676C" w:rsidRPr="00A52C56" w:rsidRDefault="00E9676C" w:rsidP="0015145E">
      <w:pPr>
        <w:pStyle w:val="Texto"/>
        <w:numPr>
          <w:ilvl w:val="0"/>
          <w:numId w:val="112"/>
        </w:numPr>
        <w:spacing w:before="200" w:after="0" w:line="240" w:lineRule="auto"/>
        <w:ind w:left="851" w:hanging="284"/>
        <w:rPr>
          <w:sz w:val="19"/>
          <w:szCs w:val="19"/>
        </w:rPr>
      </w:pPr>
      <w:r w:rsidRPr="00A52C56">
        <w:rPr>
          <w:sz w:val="19"/>
          <w:szCs w:val="19"/>
        </w:rPr>
        <w:t>La infraestructura no reconocida podrá registrarse por los cinco años anteriores a la entrada en vigor del presente Decreto.</w:t>
      </w:r>
    </w:p>
    <w:p w14:paraId="291891EB" w14:textId="77777777" w:rsidR="00E9676C" w:rsidRPr="00A52C56" w:rsidRDefault="00E9676C" w:rsidP="00E9676C">
      <w:pPr>
        <w:pStyle w:val="Texto"/>
        <w:spacing w:line="240" w:lineRule="auto"/>
        <w:ind w:left="851"/>
        <w:jc w:val="center"/>
        <w:rPr>
          <w:b/>
          <w:sz w:val="19"/>
          <w:szCs w:val="19"/>
        </w:rPr>
      </w:pPr>
    </w:p>
    <w:p w14:paraId="2EA2BBAA" w14:textId="77777777" w:rsidR="00E9676C" w:rsidRPr="00A52C56" w:rsidRDefault="00E9676C" w:rsidP="00E9676C">
      <w:pPr>
        <w:pStyle w:val="Texto"/>
        <w:spacing w:after="0" w:line="240" w:lineRule="auto"/>
        <w:ind w:firstLine="0"/>
        <w:rPr>
          <w:sz w:val="19"/>
          <w:szCs w:val="19"/>
        </w:rPr>
      </w:pPr>
      <w:r w:rsidRPr="00A52C56">
        <w:rPr>
          <w:sz w:val="19"/>
          <w:szCs w:val="19"/>
        </w:rPr>
        <w:t>El mantenimiento y/o rehabilitación no son capitalizables debido a que su efecto es conservar el activo en condiciones normales de servicio. Su importe debe aplicarse a los gastos del período.</w:t>
      </w:r>
    </w:p>
    <w:p w14:paraId="340633B0" w14:textId="77777777" w:rsidR="00E9676C" w:rsidRPr="00A52C56" w:rsidRDefault="00E9676C" w:rsidP="00E9676C">
      <w:pPr>
        <w:pStyle w:val="Texto"/>
        <w:spacing w:after="0" w:line="240" w:lineRule="auto"/>
        <w:ind w:firstLine="0"/>
        <w:rPr>
          <w:sz w:val="19"/>
          <w:szCs w:val="19"/>
        </w:rPr>
      </w:pPr>
    </w:p>
    <w:p w14:paraId="6CF9B2FD" w14:textId="77777777" w:rsidR="00E9676C" w:rsidRPr="00A52C56" w:rsidRDefault="00E9676C" w:rsidP="00E9676C">
      <w:pPr>
        <w:pStyle w:val="Texto"/>
        <w:spacing w:after="0" w:line="240" w:lineRule="auto"/>
        <w:ind w:firstLine="0"/>
        <w:rPr>
          <w:sz w:val="19"/>
          <w:szCs w:val="19"/>
        </w:rPr>
      </w:pPr>
      <w:r w:rsidRPr="00A52C56">
        <w:rPr>
          <w:sz w:val="19"/>
          <w:szCs w:val="19"/>
        </w:rPr>
        <w:t xml:space="preserve">Las adaptaciones o mejoras, será capitalizable el costo incurrido cuando prolongue la vida útil del bien, por lo </w:t>
      </w:r>
      <w:proofErr w:type="gramStart"/>
      <w:r w:rsidRPr="00A52C56">
        <w:rPr>
          <w:sz w:val="19"/>
          <w:szCs w:val="19"/>
        </w:rPr>
        <w:t>tanto</w:t>
      </w:r>
      <w:proofErr w:type="gramEnd"/>
      <w:r w:rsidRPr="00A52C56">
        <w:rPr>
          <w:sz w:val="19"/>
          <w:szCs w:val="19"/>
        </w:rPr>
        <w:t xml:space="preserve"> incrementan su valor.</w:t>
      </w:r>
    </w:p>
    <w:p w14:paraId="42547BC3" w14:textId="77777777" w:rsidR="00E9676C" w:rsidRPr="00A52C56" w:rsidRDefault="00E9676C" w:rsidP="00E9676C">
      <w:pPr>
        <w:pStyle w:val="Texto"/>
        <w:spacing w:after="0" w:line="240" w:lineRule="auto"/>
        <w:ind w:firstLine="0"/>
        <w:rPr>
          <w:sz w:val="19"/>
          <w:szCs w:val="19"/>
        </w:rPr>
      </w:pPr>
    </w:p>
    <w:p w14:paraId="3E1CB863" w14:textId="77777777" w:rsidR="00E9676C" w:rsidRPr="00A52C56" w:rsidRDefault="00E9676C" w:rsidP="00E9676C">
      <w:pPr>
        <w:pStyle w:val="Texto"/>
        <w:spacing w:after="0" w:line="240" w:lineRule="auto"/>
        <w:ind w:firstLine="0"/>
        <w:rPr>
          <w:sz w:val="19"/>
          <w:szCs w:val="19"/>
        </w:rPr>
      </w:pPr>
      <w:r w:rsidRPr="00A52C56">
        <w:rPr>
          <w:sz w:val="19"/>
          <w:szCs w:val="19"/>
        </w:rPr>
        <w:t>Los gastos por catástrofes no deben capitalizarse en virtud de que las erogaciones son para restablecer el funcionamiento original de los bienes</w:t>
      </w:r>
      <w:r w:rsidR="00F83566" w:rsidRPr="00A52C56">
        <w:rPr>
          <w:sz w:val="19"/>
          <w:szCs w:val="19"/>
        </w:rPr>
        <w:t>.</w:t>
      </w:r>
      <w:r w:rsidR="00F83566" w:rsidRPr="00A52C56">
        <w:rPr>
          <w:sz w:val="19"/>
          <w:szCs w:val="19"/>
          <w:vertAlign w:val="superscript"/>
          <w:lang w:val="es-ES_tradnl"/>
        </w:rPr>
        <w:t xml:space="preserve"> </w:t>
      </w:r>
      <w:proofErr w:type="gramStart"/>
      <w:r w:rsidR="00F83566" w:rsidRPr="00A52C56">
        <w:rPr>
          <w:sz w:val="19"/>
          <w:szCs w:val="19"/>
          <w:vertAlign w:val="superscript"/>
          <w:lang w:val="es-ES_tradnl"/>
        </w:rPr>
        <w:t>(</w:t>
      </w:r>
      <w:r w:rsidR="00F83566" w:rsidRPr="00A52C56">
        <w:rPr>
          <w:sz w:val="19"/>
          <w:szCs w:val="19"/>
          <w:vertAlign w:val="superscript"/>
        </w:rPr>
        <w:t xml:space="preserve"> Reforma</w:t>
      </w:r>
      <w:proofErr w:type="gramEnd"/>
      <w:r w:rsidR="00F83566" w:rsidRPr="00A52C56">
        <w:rPr>
          <w:sz w:val="19"/>
          <w:szCs w:val="19"/>
          <w:vertAlign w:val="superscript"/>
        </w:rPr>
        <w:t xml:space="preserve"> según Decreto </w:t>
      </w:r>
      <w:r w:rsidR="005C7DCA" w:rsidRPr="00A52C56">
        <w:rPr>
          <w:sz w:val="19"/>
          <w:szCs w:val="19"/>
          <w:vertAlign w:val="superscript"/>
        </w:rPr>
        <w:t>PPOE</w:t>
      </w:r>
      <w:r w:rsidR="00F83566" w:rsidRPr="00A52C56">
        <w:rPr>
          <w:sz w:val="19"/>
          <w:szCs w:val="19"/>
          <w:vertAlign w:val="superscript"/>
        </w:rPr>
        <w:t xml:space="preserve"> de 02-07-2016)</w:t>
      </w:r>
    </w:p>
    <w:p w14:paraId="6EDA91EB" w14:textId="77777777" w:rsidR="00E9676C" w:rsidRPr="00A52C56" w:rsidRDefault="00E9676C" w:rsidP="00E9676C">
      <w:pPr>
        <w:pStyle w:val="Texto"/>
        <w:spacing w:after="0" w:line="240" w:lineRule="auto"/>
        <w:ind w:firstLine="0"/>
        <w:rPr>
          <w:sz w:val="19"/>
          <w:szCs w:val="19"/>
        </w:rPr>
      </w:pPr>
    </w:p>
    <w:p w14:paraId="521CCA0C" w14:textId="77777777" w:rsidR="00E9676C" w:rsidRPr="00A52C56" w:rsidRDefault="00E9676C" w:rsidP="00E9676C">
      <w:pPr>
        <w:pStyle w:val="Texto"/>
        <w:spacing w:after="0" w:line="240" w:lineRule="auto"/>
        <w:ind w:firstLine="0"/>
        <w:rPr>
          <w:sz w:val="19"/>
          <w:szCs w:val="19"/>
        </w:rPr>
      </w:pPr>
      <w:r w:rsidRPr="00A52C56">
        <w:rPr>
          <w:b/>
          <w:sz w:val="19"/>
          <w:szCs w:val="19"/>
        </w:rPr>
        <w:t>Artículo 224.</w:t>
      </w:r>
      <w:r w:rsidRPr="00A52C56">
        <w:rPr>
          <w:sz w:val="19"/>
          <w:szCs w:val="19"/>
        </w:rPr>
        <w:t xml:space="preserve"> Se considera reconstrucción de un bien cuando incrementa considerablemente el valor del Activo, al remanente de la vida útil estimada. </w:t>
      </w:r>
    </w:p>
    <w:p w14:paraId="35801AEE" w14:textId="77777777" w:rsidR="00E9676C" w:rsidRPr="00A52C56" w:rsidRDefault="00E9676C" w:rsidP="00E9676C">
      <w:pPr>
        <w:pStyle w:val="Texto"/>
        <w:spacing w:after="0" w:line="240" w:lineRule="auto"/>
        <w:ind w:firstLine="0"/>
        <w:rPr>
          <w:sz w:val="19"/>
          <w:szCs w:val="19"/>
        </w:rPr>
      </w:pPr>
    </w:p>
    <w:p w14:paraId="0E95FDDF" w14:textId="77777777" w:rsidR="00E9676C" w:rsidRPr="00A52C56" w:rsidRDefault="00E9676C" w:rsidP="00E9676C">
      <w:pPr>
        <w:pStyle w:val="Texto"/>
        <w:spacing w:after="0" w:line="240" w:lineRule="auto"/>
        <w:ind w:firstLine="0"/>
        <w:rPr>
          <w:b/>
          <w:sz w:val="19"/>
          <w:szCs w:val="19"/>
        </w:rPr>
      </w:pPr>
      <w:r w:rsidRPr="00A52C56">
        <w:rPr>
          <w:sz w:val="19"/>
          <w:szCs w:val="19"/>
        </w:rPr>
        <w:lastRenderedPageBreak/>
        <w:t xml:space="preserve">Para efectos de lo anterior, las reconstrucciones son las modificaciones completas que sufren ciertos bienes, con las que aumenta el valor del Activo, ya que la vida de servicio de la unidad reconstruida será considerablemente mayor al remanente de vida útil estimada en un principio para la unidad original. </w:t>
      </w:r>
      <w:r w:rsidR="00C82A44" w:rsidRPr="00A52C56">
        <w:rPr>
          <w:sz w:val="19"/>
          <w:szCs w:val="19"/>
          <w:vertAlign w:val="superscript"/>
          <w:lang w:val="es-ES_tradnl"/>
        </w:rPr>
        <w:t>(</w:t>
      </w:r>
      <w:r w:rsidR="00C82A44" w:rsidRPr="00A52C56">
        <w:rPr>
          <w:sz w:val="19"/>
          <w:szCs w:val="19"/>
          <w:vertAlign w:val="superscript"/>
        </w:rPr>
        <w:t xml:space="preserve">Adición según Decreto </w:t>
      </w:r>
      <w:r w:rsidR="005C7DCA" w:rsidRPr="00A52C56">
        <w:rPr>
          <w:sz w:val="19"/>
          <w:szCs w:val="19"/>
          <w:vertAlign w:val="superscript"/>
        </w:rPr>
        <w:t>PPOE</w:t>
      </w:r>
      <w:r w:rsidR="00C82A44" w:rsidRPr="00A52C56">
        <w:rPr>
          <w:sz w:val="19"/>
          <w:szCs w:val="19"/>
          <w:vertAlign w:val="superscript"/>
        </w:rPr>
        <w:t xml:space="preserve"> de 02-07-2016)</w:t>
      </w:r>
    </w:p>
    <w:p w14:paraId="2B390C96" w14:textId="77777777" w:rsidR="00E9676C" w:rsidRPr="00A52C56" w:rsidRDefault="00E9676C" w:rsidP="00E9676C">
      <w:pPr>
        <w:pStyle w:val="Texto"/>
        <w:spacing w:after="0" w:line="240" w:lineRule="auto"/>
        <w:ind w:firstLine="0"/>
        <w:jc w:val="center"/>
        <w:rPr>
          <w:b/>
          <w:sz w:val="19"/>
          <w:szCs w:val="19"/>
        </w:rPr>
      </w:pPr>
    </w:p>
    <w:p w14:paraId="46A48F4A" w14:textId="77777777" w:rsidR="00E9676C" w:rsidRPr="00A52C56" w:rsidRDefault="00E9676C" w:rsidP="00E9676C">
      <w:pPr>
        <w:pStyle w:val="Texto"/>
        <w:spacing w:after="0" w:line="240" w:lineRule="auto"/>
        <w:ind w:firstLine="0"/>
        <w:rPr>
          <w:sz w:val="19"/>
          <w:szCs w:val="19"/>
        </w:rPr>
      </w:pPr>
      <w:r w:rsidRPr="00A52C56">
        <w:rPr>
          <w:b/>
          <w:sz w:val="19"/>
          <w:szCs w:val="19"/>
        </w:rPr>
        <w:t>Artículo 225.</w:t>
      </w:r>
      <w:r w:rsidRPr="00A52C56">
        <w:rPr>
          <w:sz w:val="19"/>
          <w:szCs w:val="19"/>
        </w:rPr>
        <w:t xml:space="preserve"> El monto de la depreciación como la amortización se calculará considerando el costo de adquisición del activo depreciable o amortizable, menos su valor de desecho, entre los años correspondientes a su vida útil o su vida económica; registrándose en los gastos del período, con el objetivo de conocer el gasto patrimonial, por el servicio que está dando el activo, lo cual redundará en una estimación adecuada de la utilidad en un ente público lucrativo o del costo de operación en un ente público con fines exclusivamente gubernamentales o sin fines de lucro, y en una cuenta complementaria de activo como depreciación o amortización acumulada, a efecto de poder determinar el valor neto o el monto por depreciar o amortizar restante. Para el cálculo de la depreciación o amortización, se aplicará lo siguiente: Costo de adquisición del activo depreciable o amortizable </w:t>
      </w:r>
      <w:r w:rsidRPr="00A52C56">
        <w:rPr>
          <w:b/>
          <w:sz w:val="19"/>
          <w:szCs w:val="19"/>
        </w:rPr>
        <w:t>-</w:t>
      </w:r>
      <w:r w:rsidRPr="00A52C56">
        <w:rPr>
          <w:sz w:val="19"/>
          <w:szCs w:val="19"/>
        </w:rPr>
        <w:t xml:space="preserve"> Valor de desecho </w:t>
      </w:r>
      <w:r w:rsidRPr="00A52C56">
        <w:rPr>
          <w:b/>
          <w:sz w:val="19"/>
          <w:szCs w:val="19"/>
        </w:rPr>
        <w:t>/</w:t>
      </w:r>
      <w:r w:rsidRPr="00A52C56">
        <w:rPr>
          <w:sz w:val="19"/>
          <w:szCs w:val="19"/>
        </w:rPr>
        <w:t xml:space="preserve"> vida útil.</w:t>
      </w:r>
      <w:r w:rsidR="00C82A44" w:rsidRPr="00A52C56">
        <w:rPr>
          <w:sz w:val="19"/>
          <w:szCs w:val="19"/>
          <w:vertAlign w:val="superscript"/>
          <w:lang w:val="es-ES_tradnl"/>
        </w:rPr>
        <w:t xml:space="preserve"> (</w:t>
      </w:r>
      <w:r w:rsidR="00C82A44" w:rsidRPr="00A52C56">
        <w:rPr>
          <w:sz w:val="19"/>
          <w:szCs w:val="19"/>
          <w:vertAlign w:val="superscript"/>
        </w:rPr>
        <w:t xml:space="preserve">Adición según Decreto </w:t>
      </w:r>
      <w:r w:rsidR="005C7DCA" w:rsidRPr="00A52C56">
        <w:rPr>
          <w:sz w:val="19"/>
          <w:szCs w:val="19"/>
          <w:vertAlign w:val="superscript"/>
        </w:rPr>
        <w:t>PPOE</w:t>
      </w:r>
      <w:r w:rsidR="00C82A44" w:rsidRPr="00A52C56">
        <w:rPr>
          <w:sz w:val="19"/>
          <w:szCs w:val="19"/>
          <w:vertAlign w:val="superscript"/>
        </w:rPr>
        <w:t xml:space="preserve"> de 02-07-2016)</w:t>
      </w:r>
    </w:p>
    <w:p w14:paraId="3219D796" w14:textId="77777777" w:rsidR="00E9676C" w:rsidRPr="00A52C56" w:rsidRDefault="00E9676C" w:rsidP="00E9676C">
      <w:pPr>
        <w:pStyle w:val="Texto"/>
        <w:spacing w:after="0" w:line="240" w:lineRule="auto"/>
        <w:ind w:firstLine="0"/>
        <w:rPr>
          <w:b/>
          <w:sz w:val="19"/>
          <w:szCs w:val="19"/>
        </w:rPr>
      </w:pPr>
    </w:p>
    <w:p w14:paraId="247056D5" w14:textId="77777777" w:rsidR="00E9676C" w:rsidRPr="00A52C56" w:rsidRDefault="00E9676C" w:rsidP="00E9676C">
      <w:pPr>
        <w:pStyle w:val="Texto"/>
        <w:spacing w:after="0" w:line="240" w:lineRule="auto"/>
        <w:ind w:firstLine="0"/>
        <w:rPr>
          <w:sz w:val="19"/>
          <w:szCs w:val="19"/>
        </w:rPr>
      </w:pPr>
      <w:r w:rsidRPr="00A52C56">
        <w:rPr>
          <w:b/>
          <w:sz w:val="19"/>
          <w:szCs w:val="19"/>
        </w:rPr>
        <w:t>Artículo 226</w:t>
      </w:r>
      <w:r w:rsidRPr="00A52C56">
        <w:rPr>
          <w:sz w:val="19"/>
          <w:szCs w:val="19"/>
        </w:rPr>
        <w:t>. Para determinar la vida útil, deben tenerse en cuenta, entre otros, lo siguiente:</w:t>
      </w:r>
    </w:p>
    <w:p w14:paraId="04BFEBD8" w14:textId="77777777" w:rsidR="00E9676C" w:rsidRPr="00A52C56" w:rsidRDefault="00E9676C" w:rsidP="00E9676C">
      <w:pPr>
        <w:pStyle w:val="Texto"/>
        <w:spacing w:after="0" w:line="240" w:lineRule="auto"/>
        <w:ind w:left="284" w:firstLine="0"/>
        <w:rPr>
          <w:sz w:val="19"/>
          <w:szCs w:val="19"/>
        </w:rPr>
      </w:pPr>
    </w:p>
    <w:p w14:paraId="51C7755D" w14:textId="77777777" w:rsidR="00E9676C" w:rsidRPr="00A52C56" w:rsidRDefault="00E9676C" w:rsidP="0015145E">
      <w:pPr>
        <w:pStyle w:val="INCISO"/>
        <w:numPr>
          <w:ilvl w:val="0"/>
          <w:numId w:val="119"/>
        </w:numPr>
        <w:tabs>
          <w:tab w:val="clear" w:pos="1080"/>
        </w:tabs>
        <w:spacing w:after="120" w:line="240" w:lineRule="auto"/>
        <w:rPr>
          <w:sz w:val="19"/>
          <w:szCs w:val="19"/>
        </w:rPr>
      </w:pPr>
      <w:r w:rsidRPr="00A52C56">
        <w:rPr>
          <w:sz w:val="19"/>
          <w:szCs w:val="19"/>
        </w:rPr>
        <w:t>El uso que el ente público espera realizar del Activo. El uso se estima por referencia a la capacidad o rendimiento físico esperado del Activo.</w:t>
      </w:r>
    </w:p>
    <w:p w14:paraId="6BEE5DF4" w14:textId="77777777" w:rsidR="00E9676C" w:rsidRPr="00A52C56" w:rsidRDefault="00E9676C" w:rsidP="0015145E">
      <w:pPr>
        <w:pStyle w:val="INCISO"/>
        <w:numPr>
          <w:ilvl w:val="0"/>
          <w:numId w:val="119"/>
        </w:numPr>
        <w:tabs>
          <w:tab w:val="clear" w:pos="1080"/>
        </w:tabs>
        <w:spacing w:after="120" w:line="240" w:lineRule="auto"/>
        <w:rPr>
          <w:sz w:val="19"/>
          <w:szCs w:val="19"/>
        </w:rPr>
      </w:pPr>
      <w:r w:rsidRPr="00A52C56">
        <w:rPr>
          <w:sz w:val="19"/>
          <w:szCs w:val="19"/>
        </w:rPr>
        <w:t xml:space="preserve">El deterioro natural esperado, que depende de factores operativos tales como el número de turnos de trabajo en los que será usado el bien, el programa de reparaciones y mantenimiento del Ejecutor de gasto, así como el nivel de cuidado y mantenimiento mientras el Activo no está siendo dedicado a tareas productivas. </w:t>
      </w:r>
    </w:p>
    <w:p w14:paraId="32974C6F" w14:textId="77777777" w:rsidR="00E9676C" w:rsidRPr="00A52C56" w:rsidRDefault="00E9676C" w:rsidP="00E9676C">
      <w:pPr>
        <w:pStyle w:val="Texto"/>
        <w:spacing w:after="0" w:line="240" w:lineRule="auto"/>
        <w:ind w:firstLine="0"/>
        <w:rPr>
          <w:sz w:val="19"/>
          <w:szCs w:val="19"/>
        </w:rPr>
      </w:pPr>
    </w:p>
    <w:p w14:paraId="715BFC4A" w14:textId="77777777" w:rsidR="00E9676C" w:rsidRPr="00A52C56" w:rsidRDefault="00E9676C" w:rsidP="00E9676C">
      <w:pPr>
        <w:pStyle w:val="Texto"/>
        <w:spacing w:after="0" w:line="240" w:lineRule="auto"/>
        <w:ind w:firstLine="0"/>
        <w:rPr>
          <w:sz w:val="19"/>
          <w:szCs w:val="19"/>
        </w:rPr>
      </w:pPr>
      <w:r w:rsidRPr="00A52C56">
        <w:rPr>
          <w:sz w:val="19"/>
          <w:szCs w:val="19"/>
        </w:rPr>
        <w:t>Las Entidades a través de su Unidad de administración determinará la vida útil estimada del bien o grupo de bienes, la que deberá contar con un dictamen técnico, peritaje obtenido o estudio realizado que considere según corresponda, los elementos anteriormente enunciados.</w:t>
      </w:r>
    </w:p>
    <w:p w14:paraId="70EA8509" w14:textId="77777777" w:rsidR="00E9676C" w:rsidRPr="00A52C56" w:rsidRDefault="00E9676C" w:rsidP="00E9676C">
      <w:pPr>
        <w:pStyle w:val="Texto"/>
        <w:spacing w:after="0" w:line="240" w:lineRule="auto"/>
        <w:ind w:left="425" w:firstLine="0"/>
        <w:rPr>
          <w:sz w:val="19"/>
          <w:szCs w:val="19"/>
        </w:rPr>
      </w:pPr>
    </w:p>
    <w:p w14:paraId="6FFEA8AC" w14:textId="77777777" w:rsidR="00E9676C" w:rsidRPr="00A52C56" w:rsidRDefault="00E9676C" w:rsidP="00E9676C">
      <w:pPr>
        <w:pStyle w:val="Texto"/>
        <w:spacing w:after="0" w:line="240" w:lineRule="auto"/>
        <w:ind w:firstLine="0"/>
        <w:rPr>
          <w:sz w:val="19"/>
          <w:szCs w:val="19"/>
        </w:rPr>
      </w:pPr>
      <w:r w:rsidRPr="00A52C56">
        <w:rPr>
          <w:sz w:val="19"/>
          <w:szCs w:val="19"/>
        </w:rPr>
        <w:t>La vida útil debe revisarse periódicamente y, si las expectativas actuales varían significativamente de las estimaciones previas, deben ajustarse los cargos en los períodos que restan de vida útil.</w:t>
      </w:r>
    </w:p>
    <w:p w14:paraId="1799B8CF" w14:textId="77777777" w:rsidR="00E9676C" w:rsidRPr="00A52C56" w:rsidRDefault="00E9676C" w:rsidP="00E9676C">
      <w:pPr>
        <w:pStyle w:val="Texto"/>
        <w:spacing w:after="0" w:line="240" w:lineRule="auto"/>
        <w:ind w:firstLine="0"/>
        <w:rPr>
          <w:sz w:val="19"/>
          <w:szCs w:val="19"/>
        </w:rPr>
      </w:pPr>
    </w:p>
    <w:p w14:paraId="7F53AD72" w14:textId="77777777" w:rsidR="00E9676C" w:rsidRPr="00A52C56" w:rsidRDefault="00E9676C" w:rsidP="00E9676C">
      <w:pPr>
        <w:pStyle w:val="Texto"/>
        <w:spacing w:after="0" w:line="240" w:lineRule="auto"/>
        <w:ind w:firstLine="0"/>
        <w:rPr>
          <w:sz w:val="19"/>
          <w:szCs w:val="19"/>
        </w:rPr>
      </w:pPr>
      <w:r w:rsidRPr="00A52C56">
        <w:rPr>
          <w:sz w:val="19"/>
          <w:szCs w:val="19"/>
        </w:rPr>
        <w:lastRenderedPageBreak/>
        <w:t>Se deberá valorar por la Dependencia o Entidad si la vida útil del Activo es definida o indefinida. Se considerará que un activo tiene una vida útil indefinida cuando, sobre la base de un análisis de todos los factores relevantes, no exista un límite previsible al período a lo largo del cual se espera que el activo genere rendimientos económicos o potencial de servicio para el ente público, o a la utilización en la producción de bienes y servicios públicos.</w:t>
      </w:r>
    </w:p>
    <w:p w14:paraId="4831DCDC" w14:textId="77777777" w:rsidR="00E9676C" w:rsidRPr="00A52C56" w:rsidRDefault="00E9676C" w:rsidP="00E9676C">
      <w:pPr>
        <w:pStyle w:val="Texto"/>
        <w:spacing w:after="0" w:line="240" w:lineRule="auto"/>
        <w:ind w:firstLine="0"/>
        <w:rPr>
          <w:sz w:val="19"/>
          <w:szCs w:val="19"/>
        </w:rPr>
      </w:pPr>
    </w:p>
    <w:p w14:paraId="3BF2B3DF" w14:textId="77777777" w:rsidR="00E9676C" w:rsidRPr="00A52C56" w:rsidRDefault="00E9676C" w:rsidP="00E9676C">
      <w:pPr>
        <w:pStyle w:val="Texto"/>
        <w:spacing w:after="0" w:line="240" w:lineRule="auto"/>
        <w:ind w:firstLine="0"/>
        <w:rPr>
          <w:sz w:val="19"/>
          <w:szCs w:val="19"/>
        </w:rPr>
      </w:pPr>
      <w:r w:rsidRPr="00A52C56">
        <w:rPr>
          <w:sz w:val="19"/>
          <w:szCs w:val="19"/>
        </w:rPr>
        <w:t>Los Activos con vida útil indefinida no se depreciarán, debiendo revisarse dicha vida útil cada ejercicio para determinar si existen hechos y circunstancias que permitan seguir manteniendo una vida útil indefinida para ese Activo. En el supuesto de que no se den esas circunstancias, se cambiará la vida útil de indefinida a definida, contabilizándose como un cambio en la estimación contable. Los Activos con vida útil definida se depreciarán durante su vida útil.</w:t>
      </w:r>
      <w:r w:rsidR="00C82A44" w:rsidRPr="00A52C56">
        <w:rPr>
          <w:sz w:val="19"/>
          <w:szCs w:val="19"/>
          <w:vertAlign w:val="superscript"/>
          <w:lang w:val="es-ES_tradnl"/>
        </w:rPr>
        <w:t xml:space="preserve"> (</w:t>
      </w:r>
      <w:r w:rsidR="00C82A44" w:rsidRPr="00A52C56">
        <w:rPr>
          <w:sz w:val="19"/>
          <w:szCs w:val="19"/>
          <w:vertAlign w:val="superscript"/>
        </w:rPr>
        <w:t xml:space="preserve">Adición según Decreto </w:t>
      </w:r>
      <w:r w:rsidR="005C7DCA" w:rsidRPr="00A52C56">
        <w:rPr>
          <w:sz w:val="19"/>
          <w:szCs w:val="19"/>
          <w:vertAlign w:val="superscript"/>
        </w:rPr>
        <w:t>PPOE</w:t>
      </w:r>
      <w:r w:rsidR="00C82A44" w:rsidRPr="00A52C56">
        <w:rPr>
          <w:sz w:val="19"/>
          <w:szCs w:val="19"/>
          <w:vertAlign w:val="superscript"/>
        </w:rPr>
        <w:t xml:space="preserve"> de 02-07-2016)</w:t>
      </w:r>
    </w:p>
    <w:p w14:paraId="68EB4495" w14:textId="77777777" w:rsidR="00E9676C" w:rsidRPr="00A52C56" w:rsidRDefault="00E9676C" w:rsidP="00E9676C">
      <w:pPr>
        <w:pStyle w:val="Texto"/>
        <w:spacing w:after="0" w:line="240" w:lineRule="auto"/>
        <w:ind w:left="426" w:hanging="426"/>
        <w:jc w:val="left"/>
        <w:rPr>
          <w:sz w:val="19"/>
          <w:szCs w:val="19"/>
        </w:rPr>
      </w:pPr>
    </w:p>
    <w:p w14:paraId="24B2E86A" w14:textId="77777777" w:rsidR="00E9676C" w:rsidRPr="00A52C56" w:rsidRDefault="00E9676C" w:rsidP="00E9676C">
      <w:pPr>
        <w:pStyle w:val="Texto"/>
        <w:spacing w:after="0" w:line="240" w:lineRule="auto"/>
        <w:ind w:firstLine="0"/>
        <w:rPr>
          <w:sz w:val="19"/>
          <w:szCs w:val="19"/>
        </w:rPr>
      </w:pPr>
      <w:r w:rsidRPr="00A52C56">
        <w:rPr>
          <w:b/>
          <w:sz w:val="19"/>
          <w:szCs w:val="19"/>
        </w:rPr>
        <w:t>Artículo 227.</w:t>
      </w:r>
      <w:r w:rsidRPr="00A52C56">
        <w:rPr>
          <w:sz w:val="19"/>
          <w:szCs w:val="19"/>
        </w:rPr>
        <w:t xml:space="preserve"> Los terrenos y los edificios son Activos independientes y se tratarán contablemente por separado, incluso si han sido adquiridos conjuntamente. Con algunas excepciones, tales como minas, canteras y vertederos, los terrenos tienen una vida ilimitada y por tanto no se deprecian. Los edificios tienen una vida limitada y, por tanto, son Activos depreciables.</w:t>
      </w:r>
    </w:p>
    <w:p w14:paraId="7E8AEDA4" w14:textId="77777777" w:rsidR="00E9676C" w:rsidRPr="00A52C56" w:rsidRDefault="00E9676C" w:rsidP="00E9676C">
      <w:pPr>
        <w:pStyle w:val="Texto"/>
        <w:spacing w:after="0" w:line="240" w:lineRule="auto"/>
        <w:ind w:firstLine="0"/>
        <w:rPr>
          <w:sz w:val="19"/>
          <w:szCs w:val="19"/>
        </w:rPr>
      </w:pPr>
    </w:p>
    <w:p w14:paraId="32CBA331" w14:textId="77777777" w:rsidR="00E9676C" w:rsidRPr="00A52C56" w:rsidRDefault="00E9676C" w:rsidP="00E9676C">
      <w:pPr>
        <w:pStyle w:val="Texto"/>
        <w:spacing w:after="0" w:line="240" w:lineRule="auto"/>
        <w:ind w:firstLine="0"/>
        <w:rPr>
          <w:sz w:val="19"/>
          <w:szCs w:val="19"/>
        </w:rPr>
      </w:pPr>
      <w:r w:rsidRPr="00A52C56">
        <w:rPr>
          <w:sz w:val="19"/>
          <w:szCs w:val="19"/>
        </w:rPr>
        <w:t>El incremento en el valor de los terrenos en los que se asienta un edificio no afectará a la determinación del importe depreciable del edificio.</w:t>
      </w:r>
    </w:p>
    <w:p w14:paraId="494056F5" w14:textId="77777777" w:rsidR="00E9676C" w:rsidRPr="00A52C56" w:rsidRDefault="00E9676C" w:rsidP="00E9676C">
      <w:pPr>
        <w:pStyle w:val="Texto"/>
        <w:spacing w:after="0" w:line="240" w:lineRule="auto"/>
        <w:ind w:firstLine="0"/>
        <w:rPr>
          <w:sz w:val="19"/>
          <w:szCs w:val="19"/>
        </w:rPr>
      </w:pPr>
    </w:p>
    <w:p w14:paraId="4454CBC5" w14:textId="77777777" w:rsidR="00E9676C" w:rsidRPr="00A52C56" w:rsidRDefault="00E9676C" w:rsidP="00E9676C">
      <w:pPr>
        <w:pStyle w:val="Texto"/>
        <w:spacing w:after="0" w:line="240" w:lineRule="auto"/>
        <w:ind w:firstLine="0"/>
        <w:rPr>
          <w:sz w:val="19"/>
          <w:szCs w:val="19"/>
        </w:rPr>
      </w:pPr>
      <w:r w:rsidRPr="00A52C56">
        <w:rPr>
          <w:sz w:val="19"/>
          <w:szCs w:val="19"/>
        </w:rPr>
        <w:t>Si el costo del terreno incluye los costos de desmantelamiento, traslado y rehabilitación, esa porción del terreno se depreciará a lo largo del período en el que se obtengan los rendimientos económicos o potenciales de servicio por haber incurrido en esos gastos. En algunos casos, el terreno en sí mismo puede tener una vida útil limitada, en cuyo caso se depreciará de forma que refleje los rendimientos económicos o potencial de servicio que se van a derivar del mismo.</w:t>
      </w:r>
    </w:p>
    <w:p w14:paraId="041A2B72" w14:textId="77777777" w:rsidR="00E9676C" w:rsidRPr="00A52C56" w:rsidRDefault="00E9676C" w:rsidP="00E9676C">
      <w:pPr>
        <w:pStyle w:val="Texto"/>
        <w:spacing w:after="0" w:line="240" w:lineRule="auto"/>
        <w:ind w:firstLine="0"/>
        <w:rPr>
          <w:sz w:val="19"/>
          <w:szCs w:val="19"/>
        </w:rPr>
      </w:pPr>
    </w:p>
    <w:p w14:paraId="7B0176F2" w14:textId="77777777" w:rsidR="00E9676C" w:rsidRPr="00A52C56" w:rsidRDefault="00E9676C" w:rsidP="00E9676C">
      <w:pPr>
        <w:pStyle w:val="Texto"/>
        <w:spacing w:after="0" w:line="240" w:lineRule="auto"/>
        <w:ind w:firstLine="0"/>
        <w:rPr>
          <w:strike/>
          <w:sz w:val="19"/>
          <w:szCs w:val="19"/>
        </w:rPr>
      </w:pPr>
      <w:r w:rsidRPr="00A52C56">
        <w:rPr>
          <w:sz w:val="19"/>
          <w:szCs w:val="19"/>
        </w:rPr>
        <w:t xml:space="preserve">Cuando la Dependencia o Entidad no cuente con los elementos para estimar la vida útil, la estimación de la vida útil de un bien será una cuestión de criterio basada en la experiencia que la Dependencia o Entidad tenga con Activos similares. </w:t>
      </w:r>
      <w:r w:rsidR="00C82A44" w:rsidRPr="00A52C56">
        <w:rPr>
          <w:sz w:val="19"/>
          <w:szCs w:val="19"/>
          <w:vertAlign w:val="superscript"/>
          <w:lang w:val="es-ES_tradnl"/>
        </w:rPr>
        <w:t>(</w:t>
      </w:r>
      <w:r w:rsidR="00C82A44" w:rsidRPr="00A52C56">
        <w:rPr>
          <w:sz w:val="19"/>
          <w:szCs w:val="19"/>
          <w:vertAlign w:val="superscript"/>
        </w:rPr>
        <w:t xml:space="preserve">Adición según Decreto </w:t>
      </w:r>
      <w:r w:rsidR="005C7DCA" w:rsidRPr="00A52C56">
        <w:rPr>
          <w:sz w:val="19"/>
          <w:szCs w:val="19"/>
          <w:vertAlign w:val="superscript"/>
        </w:rPr>
        <w:t>PPOE</w:t>
      </w:r>
      <w:r w:rsidR="00C82A44" w:rsidRPr="00A52C56">
        <w:rPr>
          <w:sz w:val="19"/>
          <w:szCs w:val="19"/>
          <w:vertAlign w:val="superscript"/>
        </w:rPr>
        <w:t xml:space="preserve"> de 02-07-2016)</w:t>
      </w:r>
    </w:p>
    <w:p w14:paraId="023D2D82" w14:textId="77777777" w:rsidR="00E9676C" w:rsidRPr="00A52C56" w:rsidRDefault="00E9676C" w:rsidP="00E9676C">
      <w:pPr>
        <w:pStyle w:val="Texto"/>
        <w:spacing w:after="0" w:line="240" w:lineRule="auto"/>
        <w:ind w:firstLine="0"/>
        <w:rPr>
          <w:sz w:val="19"/>
          <w:szCs w:val="19"/>
        </w:rPr>
      </w:pPr>
    </w:p>
    <w:p w14:paraId="000796FE" w14:textId="77777777" w:rsidR="00E9676C" w:rsidRPr="00A52C56" w:rsidRDefault="00E9676C" w:rsidP="00E9676C">
      <w:pPr>
        <w:pStyle w:val="Default"/>
        <w:jc w:val="both"/>
        <w:rPr>
          <w:color w:val="auto"/>
          <w:sz w:val="19"/>
          <w:szCs w:val="19"/>
        </w:rPr>
      </w:pPr>
      <w:r w:rsidRPr="00A52C56">
        <w:rPr>
          <w:b/>
          <w:color w:val="auto"/>
          <w:sz w:val="19"/>
          <w:szCs w:val="19"/>
        </w:rPr>
        <w:t>Artículo 228.</w:t>
      </w:r>
      <w:r w:rsidRPr="00A52C56">
        <w:rPr>
          <w:color w:val="auto"/>
          <w:sz w:val="19"/>
          <w:szCs w:val="19"/>
        </w:rPr>
        <w:t xml:space="preserve"> Los bienes muebles e intangibles deberán registrarse a su valor de adquisición, en su defecto a su valor de reposición, de reemplazo, valor estimado o de avalúo.</w:t>
      </w:r>
    </w:p>
    <w:p w14:paraId="3E383BAF" w14:textId="77777777" w:rsidR="00E9676C" w:rsidRPr="00A52C56" w:rsidRDefault="00E9676C" w:rsidP="00E9676C">
      <w:pPr>
        <w:rPr>
          <w:rFonts w:ascii="Arial" w:hAnsi="Arial" w:cs="Arial"/>
          <w:b/>
          <w:sz w:val="19"/>
          <w:szCs w:val="19"/>
        </w:rPr>
      </w:pPr>
    </w:p>
    <w:p w14:paraId="0E5675E6" w14:textId="77777777" w:rsidR="00E9676C" w:rsidRPr="00A52C56" w:rsidRDefault="00E9676C" w:rsidP="00E9676C">
      <w:pPr>
        <w:pStyle w:val="Texto"/>
        <w:tabs>
          <w:tab w:val="left" w:pos="425"/>
        </w:tabs>
        <w:spacing w:after="0" w:line="240" w:lineRule="auto"/>
        <w:ind w:firstLine="0"/>
        <w:rPr>
          <w:sz w:val="19"/>
          <w:szCs w:val="19"/>
        </w:rPr>
      </w:pPr>
      <w:r w:rsidRPr="00A52C56">
        <w:rPr>
          <w:sz w:val="19"/>
          <w:szCs w:val="19"/>
        </w:rPr>
        <w:lastRenderedPageBreak/>
        <w:t>Todo elemento componente de los bienes muebles e inmuebles que haya sido objeto de enajenación o disposición por otra vía, debe ser dado de baja del balance, al igual que cualquier elemento del Activo que se haya retirado de forma permanente de uso, siempre que no se espere obtener rendimientos económicos o potencial de servicio adicionales por su disposición. Los resultados derivados de la baja de un elemento deberán determinarse como la diferencia entre el importe neto que se obtiene por la disposición y el valor neto contable del Activo.</w:t>
      </w:r>
    </w:p>
    <w:p w14:paraId="25F5AC7B" w14:textId="77777777" w:rsidR="00E9676C" w:rsidRPr="00A52C56" w:rsidRDefault="00E9676C" w:rsidP="00E9676C">
      <w:pPr>
        <w:pStyle w:val="Texto"/>
        <w:spacing w:after="0" w:line="240" w:lineRule="auto"/>
        <w:ind w:left="425" w:firstLine="0"/>
        <w:rPr>
          <w:sz w:val="19"/>
          <w:szCs w:val="19"/>
        </w:rPr>
      </w:pPr>
    </w:p>
    <w:p w14:paraId="5CE6BFCD" w14:textId="77777777" w:rsidR="00E9676C" w:rsidRPr="00A52C56" w:rsidRDefault="00E9676C" w:rsidP="00E9676C">
      <w:pPr>
        <w:pStyle w:val="Texto"/>
        <w:spacing w:after="0" w:line="240" w:lineRule="auto"/>
        <w:ind w:firstLine="0"/>
        <w:rPr>
          <w:sz w:val="19"/>
          <w:szCs w:val="19"/>
        </w:rPr>
      </w:pPr>
      <w:r w:rsidRPr="00A52C56">
        <w:rPr>
          <w:sz w:val="19"/>
          <w:szCs w:val="19"/>
        </w:rPr>
        <w:t>Los elementos componentes que se retiren temporalmente del uso activo y se mantengan para un uso posterior se seguirán depreciando.</w:t>
      </w:r>
    </w:p>
    <w:p w14:paraId="1B590280" w14:textId="77777777" w:rsidR="00E9676C" w:rsidRPr="00A52C56" w:rsidRDefault="00E9676C" w:rsidP="00E9676C">
      <w:pPr>
        <w:pStyle w:val="Texto"/>
        <w:spacing w:after="0" w:line="240" w:lineRule="auto"/>
        <w:jc w:val="center"/>
        <w:rPr>
          <w:b/>
          <w:sz w:val="19"/>
          <w:szCs w:val="19"/>
        </w:rPr>
      </w:pPr>
    </w:p>
    <w:p w14:paraId="40C1B8F9" w14:textId="77777777" w:rsidR="00E9676C" w:rsidRPr="00A52C56" w:rsidRDefault="00E9676C" w:rsidP="00E9676C">
      <w:pPr>
        <w:pStyle w:val="Texto"/>
        <w:spacing w:after="0" w:line="240" w:lineRule="auto"/>
        <w:ind w:firstLine="0"/>
        <w:rPr>
          <w:sz w:val="19"/>
          <w:szCs w:val="19"/>
        </w:rPr>
      </w:pPr>
      <w:r w:rsidRPr="00A52C56">
        <w:rPr>
          <w:sz w:val="19"/>
          <w:szCs w:val="19"/>
        </w:rPr>
        <w:t>En caso de no conocerse el valor de adquisición de algún bien, el mismo podrá ser asignado, para fines de registro contable por la Unidad de administración, considerando el valor de otros bienes con características similares o, en su defecto, el que se obtenga a través de otros mecanismos que juzgue pertinentes.</w:t>
      </w:r>
      <w:r w:rsidR="00C82A44" w:rsidRPr="00A52C56">
        <w:rPr>
          <w:sz w:val="19"/>
          <w:szCs w:val="19"/>
          <w:vertAlign w:val="superscript"/>
          <w:lang w:val="es-ES_tradnl"/>
        </w:rPr>
        <w:t xml:space="preserve"> (</w:t>
      </w:r>
      <w:r w:rsidR="00C82A44" w:rsidRPr="00A52C56">
        <w:rPr>
          <w:sz w:val="19"/>
          <w:szCs w:val="19"/>
          <w:vertAlign w:val="superscript"/>
        </w:rPr>
        <w:t xml:space="preserve">Adición según Decreto </w:t>
      </w:r>
      <w:r w:rsidR="005C7DCA" w:rsidRPr="00A52C56">
        <w:rPr>
          <w:sz w:val="19"/>
          <w:szCs w:val="19"/>
          <w:vertAlign w:val="superscript"/>
        </w:rPr>
        <w:t>PPOE</w:t>
      </w:r>
      <w:r w:rsidR="00C82A44" w:rsidRPr="00A52C56">
        <w:rPr>
          <w:sz w:val="19"/>
          <w:szCs w:val="19"/>
          <w:vertAlign w:val="superscript"/>
        </w:rPr>
        <w:t xml:space="preserve"> de 02-07-2016)</w:t>
      </w:r>
    </w:p>
    <w:p w14:paraId="62E20571" w14:textId="77777777" w:rsidR="00E9676C" w:rsidRPr="00A52C56" w:rsidRDefault="00E9676C" w:rsidP="00E9676C">
      <w:pPr>
        <w:pStyle w:val="Texto"/>
        <w:spacing w:line="240" w:lineRule="auto"/>
        <w:ind w:firstLine="0"/>
        <w:jc w:val="center"/>
        <w:rPr>
          <w:b/>
          <w:sz w:val="19"/>
          <w:szCs w:val="19"/>
        </w:rPr>
      </w:pPr>
    </w:p>
    <w:p w14:paraId="13F7A9DA" w14:textId="77777777" w:rsidR="00E9676C" w:rsidRPr="00CE6C9E" w:rsidRDefault="00E9676C" w:rsidP="00E9676C">
      <w:pPr>
        <w:pStyle w:val="Texto"/>
        <w:spacing w:after="0" w:line="240" w:lineRule="auto"/>
        <w:ind w:firstLine="0"/>
        <w:rPr>
          <w:i/>
          <w:iCs/>
          <w:sz w:val="19"/>
          <w:szCs w:val="19"/>
        </w:rPr>
      </w:pPr>
      <w:r w:rsidRPr="00CE6C9E">
        <w:rPr>
          <w:b/>
          <w:i/>
          <w:iCs/>
          <w:sz w:val="19"/>
          <w:szCs w:val="19"/>
        </w:rPr>
        <w:t>Artículo 229.</w:t>
      </w:r>
      <w:r w:rsidRPr="00CE6C9E">
        <w:rPr>
          <w:i/>
          <w:iCs/>
          <w:sz w:val="19"/>
          <w:szCs w:val="19"/>
        </w:rPr>
        <w:t xml:space="preserve"> Se procederá a la baja de los bienes y se realizarán los procedimientos administrativos correspondientes, notificándose a la </w:t>
      </w:r>
      <w:r w:rsidR="00CE6C9E" w:rsidRPr="00CE6C9E">
        <w:rPr>
          <w:i/>
          <w:iCs/>
          <w:sz w:val="19"/>
          <w:szCs w:val="19"/>
        </w:rPr>
        <w:t xml:space="preserve">Secretaría de Honestidad, </w:t>
      </w:r>
      <w:r w:rsidRPr="00CE6C9E">
        <w:rPr>
          <w:i/>
          <w:iCs/>
          <w:sz w:val="19"/>
          <w:szCs w:val="19"/>
        </w:rPr>
        <w:t>tratándose de Dependencias</w:t>
      </w:r>
      <w:r w:rsidR="00CE6C9E" w:rsidRPr="00CE6C9E">
        <w:rPr>
          <w:i/>
          <w:iCs/>
          <w:sz w:val="19"/>
          <w:szCs w:val="19"/>
        </w:rPr>
        <w:t>,</w:t>
      </w:r>
      <w:r w:rsidRPr="00CE6C9E">
        <w:rPr>
          <w:i/>
          <w:iCs/>
          <w:sz w:val="19"/>
          <w:szCs w:val="19"/>
        </w:rPr>
        <w:t xml:space="preserve"> y a los órganos de control interno tratándose de Entidades</w:t>
      </w:r>
      <w:r w:rsidR="00CE6C9E" w:rsidRPr="00CE6C9E">
        <w:rPr>
          <w:i/>
          <w:iCs/>
          <w:sz w:val="19"/>
          <w:szCs w:val="19"/>
        </w:rPr>
        <w:t>,</w:t>
      </w:r>
      <w:r w:rsidRPr="00CE6C9E">
        <w:rPr>
          <w:i/>
          <w:iCs/>
          <w:sz w:val="19"/>
          <w:szCs w:val="19"/>
        </w:rPr>
        <w:t xml:space="preserve"> cuando:</w:t>
      </w:r>
      <w:r w:rsidR="00CE6C9E" w:rsidRPr="00CE6C9E">
        <w:rPr>
          <w:i/>
          <w:iCs/>
          <w:sz w:val="19"/>
          <w:szCs w:val="19"/>
        </w:rPr>
        <w:t xml:space="preserve"> </w:t>
      </w:r>
      <w:r w:rsidR="00CE6C9E" w:rsidRPr="00CE6C9E">
        <w:rPr>
          <w:i/>
          <w:iCs/>
          <w:sz w:val="19"/>
          <w:szCs w:val="19"/>
          <w:vertAlign w:val="superscript"/>
        </w:rPr>
        <w:t>(Reforma según Decreto PPOE Extra de fecha 31-01-2024)</w:t>
      </w:r>
    </w:p>
    <w:p w14:paraId="1F3BD5F5" w14:textId="77777777" w:rsidR="00E9676C" w:rsidRPr="00A52C56" w:rsidRDefault="00E9676C" w:rsidP="00E9676C">
      <w:pPr>
        <w:pStyle w:val="Texto"/>
        <w:spacing w:after="0" w:line="240" w:lineRule="auto"/>
        <w:ind w:firstLine="0"/>
        <w:rPr>
          <w:sz w:val="19"/>
          <w:szCs w:val="19"/>
        </w:rPr>
      </w:pPr>
    </w:p>
    <w:p w14:paraId="558BCF9A" w14:textId="77777777" w:rsidR="00E9676C" w:rsidRPr="00A52C56" w:rsidRDefault="00E9676C" w:rsidP="0015145E">
      <w:pPr>
        <w:pStyle w:val="ROMANOS"/>
        <w:numPr>
          <w:ilvl w:val="0"/>
          <w:numId w:val="113"/>
        </w:numPr>
        <w:tabs>
          <w:tab w:val="clear" w:pos="720"/>
        </w:tabs>
        <w:spacing w:line="240" w:lineRule="auto"/>
        <w:rPr>
          <w:sz w:val="19"/>
          <w:szCs w:val="19"/>
        </w:rPr>
      </w:pPr>
      <w:r w:rsidRPr="00A52C56">
        <w:rPr>
          <w:sz w:val="19"/>
          <w:szCs w:val="19"/>
        </w:rPr>
        <w:t>Del resultado de la realización de inventarios, los bienes no sean localizados, una vez agotadas las investigaciones correspondientes los bienes no son encontrados, se levantará acta administrativa.</w:t>
      </w:r>
    </w:p>
    <w:p w14:paraId="6FA8183D" w14:textId="77777777" w:rsidR="00E9676C" w:rsidRPr="00A52C56" w:rsidRDefault="00E9676C" w:rsidP="0015145E">
      <w:pPr>
        <w:pStyle w:val="ROMANOS"/>
        <w:numPr>
          <w:ilvl w:val="0"/>
          <w:numId w:val="113"/>
        </w:numPr>
        <w:tabs>
          <w:tab w:val="clear" w:pos="720"/>
          <w:tab w:val="left" w:pos="284"/>
        </w:tabs>
        <w:spacing w:line="240" w:lineRule="auto"/>
        <w:rPr>
          <w:sz w:val="19"/>
          <w:szCs w:val="19"/>
        </w:rPr>
      </w:pPr>
      <w:r w:rsidRPr="00A52C56">
        <w:rPr>
          <w:sz w:val="19"/>
          <w:szCs w:val="19"/>
        </w:rPr>
        <w:t>El bien se hubiere extraviado, robado o siniestrado, se deberá levantar acta administrativa haciendo constar los hechos, así como cumplir los demás actos y formalidades establecidas en la legislación aplicable en cada caso. En los que se requiera la transmisión de dominio a favor de las aseguradoras, se procederá previamente a su desincorporación del régimen de dominio público.</w:t>
      </w:r>
      <w:r w:rsidR="00C82A44" w:rsidRPr="00A52C56">
        <w:rPr>
          <w:sz w:val="19"/>
          <w:szCs w:val="19"/>
          <w:vertAlign w:val="superscript"/>
          <w:lang w:val="es-ES_tradnl"/>
        </w:rPr>
        <w:t xml:space="preserve"> (</w:t>
      </w:r>
      <w:r w:rsidR="00C82A44" w:rsidRPr="00A52C56">
        <w:rPr>
          <w:sz w:val="19"/>
          <w:szCs w:val="19"/>
          <w:vertAlign w:val="superscript"/>
          <w:lang w:val="es-MX"/>
        </w:rPr>
        <w:t xml:space="preserve">Adición según Decreto </w:t>
      </w:r>
      <w:r w:rsidR="005C7DCA" w:rsidRPr="00A52C56">
        <w:rPr>
          <w:sz w:val="19"/>
          <w:szCs w:val="19"/>
          <w:vertAlign w:val="superscript"/>
          <w:lang w:val="es-MX"/>
        </w:rPr>
        <w:t>PPOE</w:t>
      </w:r>
      <w:r w:rsidR="00C82A44" w:rsidRPr="00A52C56">
        <w:rPr>
          <w:sz w:val="19"/>
          <w:szCs w:val="19"/>
          <w:vertAlign w:val="superscript"/>
          <w:lang w:val="es-MX"/>
        </w:rPr>
        <w:t xml:space="preserve"> de 02-07-2016)</w:t>
      </w:r>
    </w:p>
    <w:p w14:paraId="1EB6DF70" w14:textId="77777777" w:rsidR="00E9676C" w:rsidRPr="00A52C56" w:rsidRDefault="00E9676C" w:rsidP="00E9676C">
      <w:pPr>
        <w:pStyle w:val="Texto"/>
        <w:spacing w:after="0" w:line="240" w:lineRule="auto"/>
        <w:ind w:firstLine="0"/>
        <w:jc w:val="center"/>
        <w:rPr>
          <w:b/>
          <w:sz w:val="19"/>
          <w:szCs w:val="19"/>
        </w:rPr>
      </w:pPr>
    </w:p>
    <w:p w14:paraId="68A68827" w14:textId="77777777" w:rsidR="00E9676C" w:rsidRPr="00A52C56" w:rsidRDefault="00E9676C" w:rsidP="00E9676C">
      <w:pPr>
        <w:pStyle w:val="Texto"/>
        <w:tabs>
          <w:tab w:val="left" w:pos="0"/>
          <w:tab w:val="left" w:pos="426"/>
        </w:tabs>
        <w:spacing w:after="0" w:line="240" w:lineRule="auto"/>
        <w:ind w:firstLine="0"/>
        <w:rPr>
          <w:sz w:val="19"/>
          <w:szCs w:val="19"/>
        </w:rPr>
      </w:pPr>
      <w:r w:rsidRPr="00A52C56">
        <w:rPr>
          <w:b/>
          <w:sz w:val="19"/>
          <w:szCs w:val="19"/>
        </w:rPr>
        <w:t>Artículo 230.</w:t>
      </w:r>
      <w:r w:rsidRPr="00A52C56">
        <w:rPr>
          <w:sz w:val="19"/>
          <w:szCs w:val="19"/>
        </w:rPr>
        <w:t xml:space="preserve"> Tratándose de bienes muebles, inmuebles y de almacén, éstos deberán registrarse por la Dependencia o Entidad que resulte beneficiada de la aplicación de los recursos públicos otorgados a fideicomisos sin estructura orgánica o contrato análogo, en cuentas especificas del Activo y elaborar un registro auxiliar sujeto a inventario, de conformidad con lo que establecen los artículos 23, 24 y 25 de la Ley General de Contabilidad Gubernamental.</w:t>
      </w:r>
    </w:p>
    <w:p w14:paraId="57C23069" w14:textId="77777777" w:rsidR="00E9676C" w:rsidRPr="00A52C56" w:rsidRDefault="00E9676C" w:rsidP="00E9676C">
      <w:pPr>
        <w:pStyle w:val="Texto"/>
        <w:tabs>
          <w:tab w:val="left" w:pos="0"/>
          <w:tab w:val="left" w:pos="426"/>
        </w:tabs>
        <w:spacing w:after="0" w:line="240" w:lineRule="auto"/>
        <w:ind w:firstLine="0"/>
        <w:rPr>
          <w:b/>
          <w:sz w:val="19"/>
          <w:szCs w:val="19"/>
        </w:rPr>
      </w:pPr>
    </w:p>
    <w:p w14:paraId="4FC809BB" w14:textId="77777777" w:rsidR="00E9676C" w:rsidRPr="00A52C56" w:rsidRDefault="00E9676C" w:rsidP="00E9676C">
      <w:pPr>
        <w:pStyle w:val="Texto"/>
        <w:tabs>
          <w:tab w:val="left" w:pos="0"/>
          <w:tab w:val="left" w:pos="426"/>
        </w:tabs>
        <w:spacing w:after="0" w:line="240" w:lineRule="auto"/>
        <w:ind w:firstLine="0"/>
        <w:rPr>
          <w:sz w:val="19"/>
          <w:szCs w:val="19"/>
        </w:rPr>
      </w:pPr>
      <w:r w:rsidRPr="00A52C56">
        <w:rPr>
          <w:sz w:val="19"/>
          <w:szCs w:val="19"/>
        </w:rPr>
        <w:lastRenderedPageBreak/>
        <w:t>Cuando el fideicomiso sin estructura orgánica o contrato análogo una vez entregada la rendición de cuentas, continuará usando los bienes adquiridos con los recursos públicos otorgados, se deberán registrar dichos bienes en cuentas de orden, para llevar su control y seguimiento.</w:t>
      </w:r>
    </w:p>
    <w:p w14:paraId="482A1FC1" w14:textId="77777777" w:rsidR="00E9676C" w:rsidRPr="00A52C56" w:rsidRDefault="00E9676C" w:rsidP="00E9676C">
      <w:pPr>
        <w:pStyle w:val="Texto"/>
        <w:tabs>
          <w:tab w:val="left" w:pos="0"/>
          <w:tab w:val="left" w:pos="426"/>
        </w:tabs>
        <w:spacing w:after="0" w:line="240" w:lineRule="auto"/>
        <w:ind w:firstLine="0"/>
        <w:rPr>
          <w:sz w:val="19"/>
          <w:szCs w:val="19"/>
        </w:rPr>
      </w:pPr>
    </w:p>
    <w:p w14:paraId="1310FA45" w14:textId="77777777" w:rsidR="00E9676C" w:rsidRPr="00A52C56" w:rsidRDefault="00E9676C" w:rsidP="00E9676C">
      <w:pPr>
        <w:pStyle w:val="Texto"/>
        <w:tabs>
          <w:tab w:val="left" w:pos="0"/>
          <w:tab w:val="left" w:pos="426"/>
        </w:tabs>
        <w:spacing w:after="0" w:line="240" w:lineRule="auto"/>
        <w:ind w:firstLine="0"/>
        <w:rPr>
          <w:sz w:val="19"/>
          <w:szCs w:val="19"/>
        </w:rPr>
      </w:pPr>
      <w:r w:rsidRPr="00A52C56">
        <w:rPr>
          <w:sz w:val="19"/>
          <w:szCs w:val="19"/>
        </w:rPr>
        <w:t>Cuando los beneficios de los bienes muebles o inmuebles entregados al fideicomiso sin estructura orgánica o contrato análogo se transfieran a una Entidad del mismo orden de gobierno, su recepción deberá incrementar el patrimonio de la misma.</w:t>
      </w:r>
    </w:p>
    <w:p w14:paraId="0D5DE3AA" w14:textId="77777777" w:rsidR="00E9676C" w:rsidRPr="00A52C56" w:rsidRDefault="00E9676C" w:rsidP="00E9676C">
      <w:pPr>
        <w:pStyle w:val="Texto"/>
        <w:tabs>
          <w:tab w:val="left" w:pos="0"/>
          <w:tab w:val="left" w:pos="426"/>
        </w:tabs>
        <w:spacing w:after="0" w:line="240" w:lineRule="auto"/>
        <w:ind w:firstLine="0"/>
        <w:rPr>
          <w:sz w:val="19"/>
          <w:szCs w:val="19"/>
        </w:rPr>
      </w:pPr>
    </w:p>
    <w:p w14:paraId="65F3A5E1" w14:textId="77777777" w:rsidR="00E9676C" w:rsidRPr="00A52C56" w:rsidRDefault="00E9676C" w:rsidP="00E9676C">
      <w:pPr>
        <w:pStyle w:val="Texto"/>
        <w:tabs>
          <w:tab w:val="left" w:pos="0"/>
          <w:tab w:val="left" w:pos="426"/>
        </w:tabs>
        <w:spacing w:after="0" w:line="240" w:lineRule="auto"/>
        <w:ind w:firstLine="0"/>
        <w:rPr>
          <w:sz w:val="19"/>
          <w:szCs w:val="19"/>
        </w:rPr>
      </w:pPr>
      <w:r w:rsidRPr="00A52C56">
        <w:rPr>
          <w:sz w:val="19"/>
          <w:szCs w:val="19"/>
        </w:rPr>
        <w:t>Los bienes que sean entregados al fideicomiso sin estructura orgánica o contrato análogo para su propiedad por cualquier persona, física o moral, ajena a la Administración Pública (terceros), deberán registrarse en las cuentas que se determine para su recepción, control y manejo, hasta que se formalice dicha propiedad con la documentación comprobatoria correspondiente.</w:t>
      </w:r>
    </w:p>
    <w:p w14:paraId="4F2FA09F" w14:textId="77777777" w:rsidR="00E9676C" w:rsidRPr="00A52C56" w:rsidRDefault="00E9676C" w:rsidP="00E9676C">
      <w:pPr>
        <w:pStyle w:val="Texto"/>
        <w:tabs>
          <w:tab w:val="left" w:pos="0"/>
          <w:tab w:val="left" w:pos="426"/>
        </w:tabs>
        <w:spacing w:after="0" w:line="240" w:lineRule="auto"/>
        <w:ind w:firstLine="0"/>
        <w:rPr>
          <w:sz w:val="19"/>
          <w:szCs w:val="19"/>
        </w:rPr>
      </w:pPr>
    </w:p>
    <w:p w14:paraId="7131E593" w14:textId="77777777" w:rsidR="00E9676C" w:rsidRPr="00A52C56" w:rsidRDefault="00E9676C" w:rsidP="00E9676C">
      <w:pPr>
        <w:pStyle w:val="Texto"/>
        <w:tabs>
          <w:tab w:val="left" w:pos="0"/>
        </w:tabs>
        <w:spacing w:after="0" w:line="240" w:lineRule="auto"/>
        <w:ind w:firstLine="0"/>
        <w:rPr>
          <w:sz w:val="19"/>
          <w:szCs w:val="19"/>
        </w:rPr>
      </w:pPr>
      <w:r w:rsidRPr="00A52C56">
        <w:rPr>
          <w:sz w:val="19"/>
          <w:szCs w:val="19"/>
        </w:rPr>
        <w:t>Los registros señalados en el párrafo anterior se realizarán tanto en la Entidad como en el fideicomiso sin estructura orgánica, mandato o contrato análogo.</w:t>
      </w:r>
    </w:p>
    <w:p w14:paraId="2241353C" w14:textId="77777777" w:rsidR="00E9676C" w:rsidRPr="00A52C56" w:rsidRDefault="00E9676C" w:rsidP="00E9676C">
      <w:pPr>
        <w:pStyle w:val="Texto"/>
        <w:tabs>
          <w:tab w:val="left" w:pos="0"/>
        </w:tabs>
        <w:spacing w:after="0" w:line="240" w:lineRule="auto"/>
        <w:ind w:firstLine="0"/>
        <w:rPr>
          <w:sz w:val="19"/>
          <w:szCs w:val="19"/>
        </w:rPr>
      </w:pPr>
    </w:p>
    <w:p w14:paraId="3AA409F3" w14:textId="77777777" w:rsidR="00E9676C" w:rsidRPr="00A52C56" w:rsidRDefault="00E9676C" w:rsidP="00E9676C">
      <w:pPr>
        <w:pStyle w:val="Texto"/>
        <w:tabs>
          <w:tab w:val="left" w:pos="0"/>
          <w:tab w:val="left" w:pos="426"/>
        </w:tabs>
        <w:spacing w:after="0" w:line="240" w:lineRule="auto"/>
        <w:ind w:firstLine="0"/>
        <w:rPr>
          <w:sz w:val="19"/>
          <w:szCs w:val="19"/>
        </w:rPr>
      </w:pPr>
      <w:r w:rsidRPr="00A52C56">
        <w:rPr>
          <w:sz w:val="19"/>
          <w:szCs w:val="19"/>
        </w:rPr>
        <w:t xml:space="preserve">La Entidad </w:t>
      </w:r>
      <w:proofErr w:type="gramStart"/>
      <w:r w:rsidRPr="00A52C56">
        <w:rPr>
          <w:sz w:val="19"/>
          <w:szCs w:val="19"/>
        </w:rPr>
        <w:t>que</w:t>
      </w:r>
      <w:proofErr w:type="gramEnd"/>
      <w:r w:rsidRPr="00A52C56">
        <w:rPr>
          <w:sz w:val="19"/>
          <w:szCs w:val="19"/>
        </w:rPr>
        <w:t xml:space="preserve"> conforme a los fines del fideicomiso sin estructura orgánica o contrato análogo, resulte beneficiado de bienes otorgados por terceros, deberá realizar los trámites necesarios para la incorporación a su patrimonio, según corresponda, en términos de las disposiciones aplicables, identificándolos como bienes recibidos a título gratuito en cumplimiento del objeto para el que fue creado.</w:t>
      </w:r>
      <w:r w:rsidR="00C82A44" w:rsidRPr="00A52C56">
        <w:rPr>
          <w:sz w:val="19"/>
          <w:szCs w:val="19"/>
          <w:vertAlign w:val="superscript"/>
          <w:lang w:val="es-ES_tradnl"/>
        </w:rPr>
        <w:t xml:space="preserve"> (</w:t>
      </w:r>
      <w:r w:rsidR="00C82A44" w:rsidRPr="00A52C56">
        <w:rPr>
          <w:sz w:val="19"/>
          <w:szCs w:val="19"/>
          <w:vertAlign w:val="superscript"/>
        </w:rPr>
        <w:t xml:space="preserve">Adición según Decreto </w:t>
      </w:r>
      <w:r w:rsidR="005C7DCA" w:rsidRPr="00A52C56">
        <w:rPr>
          <w:sz w:val="19"/>
          <w:szCs w:val="19"/>
          <w:vertAlign w:val="superscript"/>
        </w:rPr>
        <w:t>PPOE</w:t>
      </w:r>
      <w:r w:rsidR="00C82A44" w:rsidRPr="00A52C56">
        <w:rPr>
          <w:sz w:val="19"/>
          <w:szCs w:val="19"/>
          <w:vertAlign w:val="superscript"/>
        </w:rPr>
        <w:t xml:space="preserve"> de 02-07-2016)</w:t>
      </w:r>
    </w:p>
    <w:p w14:paraId="421E903C" w14:textId="77777777" w:rsidR="00C865BB" w:rsidRPr="00A52C56" w:rsidRDefault="00C865BB" w:rsidP="00E9676C">
      <w:pPr>
        <w:rPr>
          <w:rFonts w:ascii="Arial Narrow" w:hAnsi="Arial Narrow" w:cs="Arial"/>
          <w:b/>
          <w:sz w:val="19"/>
          <w:szCs w:val="19"/>
          <w:lang w:val="es-MX"/>
        </w:rPr>
      </w:pPr>
    </w:p>
    <w:p w14:paraId="29902949" w14:textId="77777777" w:rsidR="00E9676C" w:rsidRPr="00980CCF" w:rsidRDefault="00E9676C" w:rsidP="00E9676C">
      <w:pPr>
        <w:jc w:val="center"/>
        <w:rPr>
          <w:rFonts w:ascii="Arial" w:hAnsi="Arial" w:cs="Arial"/>
          <w:b/>
          <w:i/>
          <w:iCs/>
          <w:sz w:val="19"/>
          <w:szCs w:val="19"/>
          <w:lang w:val="es-MX"/>
        </w:rPr>
      </w:pPr>
      <w:r w:rsidRPr="00980CCF">
        <w:rPr>
          <w:rFonts w:ascii="Arial" w:hAnsi="Arial" w:cs="Arial"/>
          <w:b/>
          <w:i/>
          <w:iCs/>
          <w:sz w:val="19"/>
          <w:szCs w:val="19"/>
          <w:lang w:val="es-MX"/>
        </w:rPr>
        <w:t>Capítulo Quinto</w:t>
      </w:r>
    </w:p>
    <w:p w14:paraId="1A8CA70B" w14:textId="77777777" w:rsidR="00E9676C" w:rsidRPr="00980CCF" w:rsidRDefault="00E9676C" w:rsidP="00E9676C">
      <w:pPr>
        <w:jc w:val="center"/>
        <w:rPr>
          <w:rFonts w:ascii="Arial" w:hAnsi="Arial" w:cs="Arial"/>
          <w:b/>
          <w:i/>
          <w:iCs/>
          <w:sz w:val="19"/>
          <w:szCs w:val="19"/>
          <w:lang w:val="es-MX"/>
        </w:rPr>
      </w:pPr>
      <w:r w:rsidRPr="00980CCF">
        <w:rPr>
          <w:rFonts w:ascii="Arial" w:hAnsi="Arial" w:cs="Arial"/>
          <w:b/>
          <w:i/>
          <w:iCs/>
          <w:sz w:val="19"/>
          <w:szCs w:val="19"/>
          <w:lang w:val="es-MX"/>
        </w:rPr>
        <w:t>De la Depuración</w:t>
      </w:r>
      <w:r w:rsidR="00980CCF" w:rsidRPr="00980CCF">
        <w:rPr>
          <w:rFonts w:ascii="Arial" w:hAnsi="Arial" w:cs="Arial"/>
          <w:b/>
          <w:i/>
          <w:iCs/>
          <w:sz w:val="19"/>
          <w:szCs w:val="19"/>
          <w:lang w:val="es-MX"/>
        </w:rPr>
        <w:t>,</w:t>
      </w:r>
      <w:r w:rsidRPr="00980CCF">
        <w:rPr>
          <w:rFonts w:ascii="Arial" w:hAnsi="Arial" w:cs="Arial"/>
          <w:b/>
          <w:i/>
          <w:iCs/>
          <w:sz w:val="19"/>
          <w:szCs w:val="19"/>
          <w:lang w:val="es-MX"/>
        </w:rPr>
        <w:t xml:space="preserve"> Cancelación </w:t>
      </w:r>
      <w:r w:rsidR="00980CCF" w:rsidRPr="00980CCF">
        <w:rPr>
          <w:rFonts w:ascii="Arial" w:hAnsi="Arial" w:cs="Arial"/>
          <w:b/>
          <w:i/>
          <w:iCs/>
          <w:sz w:val="19"/>
          <w:szCs w:val="19"/>
          <w:lang w:val="es-MX"/>
        </w:rPr>
        <w:t xml:space="preserve">y Registro de </w:t>
      </w:r>
      <w:r w:rsidRPr="00980CCF">
        <w:rPr>
          <w:rFonts w:ascii="Arial" w:hAnsi="Arial" w:cs="Arial"/>
          <w:b/>
          <w:i/>
          <w:iCs/>
          <w:sz w:val="19"/>
          <w:szCs w:val="19"/>
          <w:lang w:val="es-MX"/>
        </w:rPr>
        <w:t>Saldos Presupuestarios</w:t>
      </w:r>
    </w:p>
    <w:p w14:paraId="20F11C73" w14:textId="77777777" w:rsidR="00C82A44" w:rsidRDefault="00C82A44" w:rsidP="00E9676C">
      <w:pPr>
        <w:jc w:val="center"/>
        <w:rPr>
          <w:rFonts w:ascii="Arial" w:hAnsi="Arial" w:cs="Arial"/>
          <w:sz w:val="19"/>
          <w:szCs w:val="19"/>
          <w:vertAlign w:val="superscript"/>
          <w:lang w:val="es-MX"/>
        </w:rPr>
      </w:pPr>
      <w:r w:rsidRPr="00A52C56">
        <w:rPr>
          <w:rFonts w:ascii="Arial" w:hAnsi="Arial" w:cs="Arial"/>
          <w:sz w:val="19"/>
          <w:szCs w:val="19"/>
          <w:vertAlign w:val="superscript"/>
          <w:lang w:val="es-ES_tradnl"/>
        </w:rPr>
        <w:t>(</w:t>
      </w:r>
      <w:r w:rsidRPr="00A52C56">
        <w:rPr>
          <w:rFonts w:ascii="Arial" w:hAnsi="Arial" w:cs="Arial"/>
          <w:sz w:val="19"/>
          <w:szCs w:val="19"/>
          <w:vertAlign w:val="superscript"/>
          <w:lang w:val="es-MX"/>
        </w:rPr>
        <w:t xml:space="preserve">Adición según Decreto </w:t>
      </w:r>
      <w:r w:rsidR="005C7DCA" w:rsidRPr="00A52C56">
        <w:rPr>
          <w:rFonts w:ascii="Arial" w:hAnsi="Arial" w:cs="Arial"/>
          <w:sz w:val="19"/>
          <w:szCs w:val="19"/>
          <w:vertAlign w:val="superscript"/>
          <w:lang w:val="es-MX"/>
        </w:rPr>
        <w:t>PPOE</w:t>
      </w:r>
      <w:r w:rsidRPr="00A52C56">
        <w:rPr>
          <w:rFonts w:ascii="Arial" w:hAnsi="Arial" w:cs="Arial"/>
          <w:sz w:val="19"/>
          <w:szCs w:val="19"/>
          <w:vertAlign w:val="superscript"/>
          <w:lang w:val="es-MX"/>
        </w:rPr>
        <w:t xml:space="preserve"> </w:t>
      </w:r>
      <w:r w:rsidR="00980CCF">
        <w:rPr>
          <w:rFonts w:ascii="Arial" w:hAnsi="Arial" w:cs="Arial"/>
          <w:sz w:val="19"/>
          <w:szCs w:val="19"/>
          <w:vertAlign w:val="superscript"/>
          <w:lang w:val="es-MX"/>
        </w:rPr>
        <w:t xml:space="preserve">sexta sección </w:t>
      </w:r>
      <w:r w:rsidRPr="00A52C56">
        <w:rPr>
          <w:rFonts w:ascii="Arial" w:hAnsi="Arial" w:cs="Arial"/>
          <w:sz w:val="19"/>
          <w:szCs w:val="19"/>
          <w:vertAlign w:val="superscript"/>
          <w:lang w:val="es-MX"/>
        </w:rPr>
        <w:t xml:space="preserve">de </w:t>
      </w:r>
      <w:r w:rsidR="00980CCF">
        <w:rPr>
          <w:rFonts w:ascii="Arial" w:hAnsi="Arial" w:cs="Arial"/>
          <w:sz w:val="19"/>
          <w:szCs w:val="19"/>
          <w:vertAlign w:val="superscript"/>
          <w:lang w:val="es-MX"/>
        </w:rPr>
        <w:t xml:space="preserve">fecha </w:t>
      </w:r>
      <w:r w:rsidRPr="00A52C56">
        <w:rPr>
          <w:rFonts w:ascii="Arial" w:hAnsi="Arial" w:cs="Arial"/>
          <w:sz w:val="19"/>
          <w:szCs w:val="19"/>
          <w:vertAlign w:val="superscript"/>
          <w:lang w:val="es-MX"/>
        </w:rPr>
        <w:t>02-07-2016)</w:t>
      </w:r>
    </w:p>
    <w:p w14:paraId="5CDD3E3E" w14:textId="77777777" w:rsidR="00980CCF" w:rsidRPr="00980CCF" w:rsidRDefault="00980CCF" w:rsidP="00E9676C">
      <w:pPr>
        <w:jc w:val="center"/>
        <w:rPr>
          <w:rFonts w:ascii="Arial" w:hAnsi="Arial" w:cs="Arial"/>
          <w:b/>
          <w:i/>
          <w:iCs/>
          <w:sz w:val="19"/>
          <w:szCs w:val="19"/>
          <w:lang w:val="es-MX"/>
        </w:rPr>
      </w:pPr>
      <w:r w:rsidRPr="00980CCF">
        <w:rPr>
          <w:rFonts w:ascii="Arial" w:hAnsi="Arial" w:cs="Arial"/>
          <w:i/>
          <w:iCs/>
          <w:sz w:val="19"/>
          <w:szCs w:val="19"/>
          <w:vertAlign w:val="superscript"/>
          <w:lang w:val="es-MX"/>
        </w:rPr>
        <w:t>(Reforma según Decreto PPOE Extra de fecha 31-01-2024)</w:t>
      </w:r>
    </w:p>
    <w:p w14:paraId="2EA9C1E4" w14:textId="77777777" w:rsidR="00E9676C" w:rsidRPr="00A52C56" w:rsidRDefault="00E9676C" w:rsidP="00E9676C">
      <w:pPr>
        <w:jc w:val="center"/>
        <w:rPr>
          <w:rFonts w:ascii="Arial" w:hAnsi="Arial" w:cs="Arial"/>
          <w:b/>
          <w:sz w:val="19"/>
          <w:szCs w:val="19"/>
          <w:lang w:val="es-MX"/>
        </w:rPr>
      </w:pPr>
    </w:p>
    <w:p w14:paraId="41801AD9" w14:textId="77777777" w:rsidR="00E9676C" w:rsidRPr="00A52C56" w:rsidRDefault="00E9676C" w:rsidP="00E9676C">
      <w:pPr>
        <w:jc w:val="both"/>
        <w:rPr>
          <w:rFonts w:ascii="Arial" w:hAnsi="Arial" w:cs="Arial"/>
          <w:sz w:val="19"/>
          <w:szCs w:val="19"/>
          <w:lang w:val="es-MX"/>
        </w:rPr>
      </w:pPr>
      <w:r w:rsidRPr="00A52C56">
        <w:rPr>
          <w:rFonts w:ascii="Arial" w:hAnsi="Arial" w:cs="Arial"/>
          <w:b/>
          <w:sz w:val="19"/>
          <w:szCs w:val="19"/>
          <w:lang w:val="es-MX"/>
        </w:rPr>
        <w:t xml:space="preserve">Artículo 231. </w:t>
      </w:r>
      <w:r w:rsidRPr="00A52C56">
        <w:rPr>
          <w:rFonts w:ascii="Arial" w:hAnsi="Arial" w:cs="Arial"/>
          <w:sz w:val="19"/>
          <w:szCs w:val="19"/>
          <w:lang w:val="es-MX"/>
        </w:rPr>
        <w:t xml:space="preserve">Las Dependencias, Entidades, Poder Judicial u Órganos Autónomos que tengan saldos presupuestarios de .01 a 99.99 pesos, en partidas presupuestarias relacionadas con PIP, deberán solicitar a la Secretaría, la reducción de dichos saldos a través del Sistema electrónico, durante los primeros doce días naturales del mes de enero. </w:t>
      </w:r>
    </w:p>
    <w:p w14:paraId="6A92DA8F" w14:textId="77777777" w:rsidR="00E9676C" w:rsidRPr="00A52C56" w:rsidRDefault="00E9676C" w:rsidP="00E9676C">
      <w:pPr>
        <w:jc w:val="both"/>
        <w:rPr>
          <w:rFonts w:ascii="Arial" w:hAnsi="Arial" w:cs="Arial"/>
          <w:sz w:val="19"/>
          <w:szCs w:val="19"/>
          <w:lang w:val="es-MX"/>
        </w:rPr>
      </w:pPr>
    </w:p>
    <w:p w14:paraId="1ED79716" w14:textId="77777777" w:rsidR="00E9676C" w:rsidRPr="00A52C56" w:rsidRDefault="00E9676C" w:rsidP="00E9676C">
      <w:pPr>
        <w:jc w:val="both"/>
        <w:rPr>
          <w:rFonts w:ascii="Arial" w:hAnsi="Arial" w:cs="Arial"/>
          <w:sz w:val="19"/>
          <w:szCs w:val="19"/>
          <w:lang w:val="es-MX"/>
        </w:rPr>
      </w:pPr>
      <w:r w:rsidRPr="00A52C56">
        <w:rPr>
          <w:rFonts w:ascii="Arial" w:hAnsi="Arial" w:cs="Arial"/>
          <w:sz w:val="19"/>
          <w:szCs w:val="19"/>
        </w:rPr>
        <w:t xml:space="preserve">En el caso de PIP sujetos a calendarios de ejecución que rebasen el ejercicio, se </w:t>
      </w:r>
      <w:r w:rsidRPr="00A52C56">
        <w:rPr>
          <w:rFonts w:ascii="Arial" w:hAnsi="Arial" w:cs="Arial"/>
          <w:sz w:val="19"/>
          <w:szCs w:val="19"/>
          <w:lang w:val="es-MX"/>
        </w:rPr>
        <w:t>deberá solicitar a la Secretaría, la reducción de dichos saldos a través del Sistema electrónico, durante los primeros doce días naturales de concluido el calendario autorizado.</w:t>
      </w:r>
    </w:p>
    <w:p w14:paraId="4FCBF97D" w14:textId="77777777" w:rsidR="00E9676C" w:rsidRPr="00A52C56" w:rsidRDefault="00E9676C" w:rsidP="00E9676C">
      <w:pPr>
        <w:jc w:val="both"/>
        <w:rPr>
          <w:rFonts w:ascii="Arial" w:hAnsi="Arial" w:cs="Arial"/>
          <w:sz w:val="19"/>
          <w:szCs w:val="19"/>
          <w:lang w:val="es-MX"/>
        </w:rPr>
      </w:pPr>
    </w:p>
    <w:p w14:paraId="5F2F09B9" w14:textId="77777777" w:rsidR="00E9676C" w:rsidRPr="00A52C56" w:rsidRDefault="00E9676C" w:rsidP="00E9676C">
      <w:pPr>
        <w:jc w:val="both"/>
        <w:rPr>
          <w:rFonts w:ascii="Arial" w:hAnsi="Arial" w:cs="Arial"/>
          <w:sz w:val="19"/>
          <w:szCs w:val="19"/>
          <w:lang w:val="es-MX"/>
        </w:rPr>
      </w:pPr>
      <w:r w:rsidRPr="00A52C56">
        <w:rPr>
          <w:rFonts w:ascii="Arial" w:hAnsi="Arial" w:cs="Arial"/>
          <w:sz w:val="19"/>
          <w:szCs w:val="19"/>
          <w:lang w:val="es-MX"/>
        </w:rPr>
        <w:lastRenderedPageBreak/>
        <w:t>Los recursos financieros reducidos deberán ser depositados a la fuente de financiamiento de origen estatal, en tanto que los Recursos federales deberán ser reintegrados a la TESOFE a más tardar el día quince de enero, o en su caso, a los quince días naturales del cierre del calendario de ejecución de la obra.</w:t>
      </w:r>
      <w:r w:rsidR="00C82A44" w:rsidRPr="00A52C56">
        <w:rPr>
          <w:rFonts w:ascii="Arial" w:hAnsi="Arial" w:cs="Arial"/>
          <w:sz w:val="19"/>
          <w:szCs w:val="19"/>
          <w:vertAlign w:val="superscript"/>
          <w:lang w:val="es-ES_tradnl"/>
        </w:rPr>
        <w:t xml:space="preserve"> (</w:t>
      </w:r>
      <w:r w:rsidR="00C82A44" w:rsidRPr="00A52C56">
        <w:rPr>
          <w:rFonts w:ascii="Arial" w:hAnsi="Arial" w:cs="Arial"/>
          <w:sz w:val="19"/>
          <w:szCs w:val="19"/>
          <w:vertAlign w:val="superscript"/>
          <w:lang w:val="es-MX"/>
        </w:rPr>
        <w:t xml:space="preserve">Adición según Decreto </w:t>
      </w:r>
      <w:r w:rsidR="005C7DCA" w:rsidRPr="00A52C56">
        <w:rPr>
          <w:rFonts w:ascii="Arial" w:hAnsi="Arial" w:cs="Arial"/>
          <w:sz w:val="19"/>
          <w:szCs w:val="19"/>
          <w:vertAlign w:val="superscript"/>
          <w:lang w:val="es-MX"/>
        </w:rPr>
        <w:t>PPOE</w:t>
      </w:r>
      <w:r w:rsidR="00C82A44" w:rsidRPr="00A52C56">
        <w:rPr>
          <w:rFonts w:ascii="Arial" w:hAnsi="Arial" w:cs="Arial"/>
          <w:sz w:val="19"/>
          <w:szCs w:val="19"/>
          <w:vertAlign w:val="superscript"/>
          <w:lang w:val="es-MX"/>
        </w:rPr>
        <w:t xml:space="preserve"> de 02-07-2016)</w:t>
      </w:r>
    </w:p>
    <w:p w14:paraId="2A94EBD4" w14:textId="77777777" w:rsidR="00E9676C" w:rsidRPr="00A52C56" w:rsidRDefault="00E9676C" w:rsidP="00E9676C">
      <w:pPr>
        <w:jc w:val="both"/>
        <w:rPr>
          <w:rFonts w:ascii="Arial" w:hAnsi="Arial" w:cs="Arial"/>
          <w:sz w:val="19"/>
          <w:szCs w:val="19"/>
          <w:lang w:val="es-MX"/>
        </w:rPr>
      </w:pPr>
    </w:p>
    <w:p w14:paraId="2E27F3E4" w14:textId="77777777" w:rsidR="00980CCF" w:rsidRDefault="00980CCF" w:rsidP="00E9676C">
      <w:pPr>
        <w:jc w:val="both"/>
        <w:rPr>
          <w:rFonts w:ascii="Arial" w:hAnsi="Arial" w:cs="Arial"/>
          <w:b/>
          <w:i/>
          <w:iCs/>
          <w:sz w:val="19"/>
          <w:szCs w:val="19"/>
          <w:lang w:val="es-MX"/>
        </w:rPr>
      </w:pPr>
      <w:r w:rsidRPr="00980CCF">
        <w:rPr>
          <w:rFonts w:ascii="Arial" w:hAnsi="Arial" w:cs="Arial"/>
          <w:b/>
          <w:i/>
          <w:iCs/>
          <w:sz w:val="19"/>
          <w:szCs w:val="19"/>
          <w:lang w:val="es-MX"/>
        </w:rPr>
        <w:t xml:space="preserve">Artículo 231 Bis. </w:t>
      </w:r>
      <w:r w:rsidRPr="00980CCF">
        <w:rPr>
          <w:rFonts w:ascii="Arial" w:hAnsi="Arial" w:cs="Arial"/>
          <w:bCs/>
          <w:i/>
          <w:iCs/>
          <w:sz w:val="19"/>
          <w:szCs w:val="19"/>
          <w:lang w:val="es-MX"/>
        </w:rPr>
        <w:t>La Secretaría notificará a las Dependencias y Entidades de la depuración y cancelación de saldos presupuestarios y cuentas contables originadas por el pago de anticipos de PIP, cuando los tribunales jurisdiccionales declaren la nulidad en los requerimientos de pago a las compañías afianzadoras.</w:t>
      </w:r>
    </w:p>
    <w:p w14:paraId="4DC43D6E" w14:textId="77777777" w:rsidR="00980CCF" w:rsidRPr="00980CCF" w:rsidRDefault="00980CCF" w:rsidP="00E9676C">
      <w:pPr>
        <w:jc w:val="both"/>
        <w:rPr>
          <w:rFonts w:ascii="Arial" w:hAnsi="Arial" w:cs="Arial"/>
          <w:bCs/>
          <w:i/>
          <w:iCs/>
          <w:sz w:val="19"/>
          <w:szCs w:val="19"/>
          <w:lang w:val="es-MX"/>
        </w:rPr>
      </w:pPr>
    </w:p>
    <w:p w14:paraId="7C75895D" w14:textId="77777777" w:rsidR="00980CCF" w:rsidRPr="00980CCF" w:rsidRDefault="00980CCF" w:rsidP="00E9676C">
      <w:pPr>
        <w:jc w:val="both"/>
        <w:rPr>
          <w:rFonts w:ascii="Arial" w:hAnsi="Arial" w:cs="Arial"/>
          <w:bCs/>
          <w:i/>
          <w:iCs/>
          <w:sz w:val="19"/>
          <w:szCs w:val="19"/>
          <w:lang w:val="es-MX"/>
        </w:rPr>
      </w:pPr>
      <w:r w:rsidRPr="00980CCF">
        <w:rPr>
          <w:rFonts w:ascii="Arial" w:hAnsi="Arial" w:cs="Arial"/>
          <w:bCs/>
          <w:i/>
          <w:iCs/>
          <w:sz w:val="19"/>
          <w:szCs w:val="19"/>
          <w:lang w:val="es-MX"/>
        </w:rPr>
        <w:t xml:space="preserve">Emitiéndose el acuerdo de cancelación de saldos presupuestarios y contables por parte de la Secretaría en conjunto con la Dependencia o Entidad responsable del PIP. </w:t>
      </w:r>
    </w:p>
    <w:p w14:paraId="44239DE9" w14:textId="77777777" w:rsidR="00980CCF" w:rsidRPr="00980CCF" w:rsidRDefault="00980CCF" w:rsidP="00E9676C">
      <w:pPr>
        <w:jc w:val="both"/>
        <w:rPr>
          <w:rFonts w:ascii="Arial" w:hAnsi="Arial" w:cs="Arial"/>
          <w:bCs/>
          <w:sz w:val="19"/>
          <w:szCs w:val="19"/>
          <w:lang w:val="es-MX"/>
        </w:rPr>
      </w:pPr>
    </w:p>
    <w:p w14:paraId="256DC77E" w14:textId="77777777" w:rsidR="00980CCF" w:rsidRPr="00980CCF" w:rsidRDefault="00980CCF" w:rsidP="00E9676C">
      <w:pPr>
        <w:jc w:val="both"/>
        <w:rPr>
          <w:rFonts w:ascii="Arial" w:hAnsi="Arial" w:cs="Arial"/>
          <w:bCs/>
          <w:i/>
          <w:iCs/>
          <w:sz w:val="19"/>
          <w:szCs w:val="19"/>
          <w:vertAlign w:val="superscript"/>
          <w:lang w:val="es-MX"/>
        </w:rPr>
      </w:pPr>
      <w:r w:rsidRPr="00980CCF">
        <w:rPr>
          <w:rFonts w:ascii="Arial" w:hAnsi="Arial" w:cs="Arial"/>
          <w:bCs/>
          <w:i/>
          <w:iCs/>
          <w:sz w:val="19"/>
          <w:szCs w:val="19"/>
          <w:vertAlign w:val="superscript"/>
          <w:lang w:val="es-MX"/>
        </w:rPr>
        <w:t>(Adición según Decreto PPOE Extra de fecha 31-01-2024)</w:t>
      </w:r>
    </w:p>
    <w:p w14:paraId="7F8AEA10" w14:textId="77777777" w:rsidR="00980CCF" w:rsidRPr="00980CCF" w:rsidRDefault="00980CCF" w:rsidP="00E9676C">
      <w:pPr>
        <w:jc w:val="both"/>
        <w:rPr>
          <w:rFonts w:ascii="Arial" w:hAnsi="Arial" w:cs="Arial"/>
          <w:bCs/>
          <w:sz w:val="19"/>
          <w:szCs w:val="19"/>
          <w:lang w:val="es-MX"/>
        </w:rPr>
      </w:pPr>
    </w:p>
    <w:p w14:paraId="0F4257FC" w14:textId="77777777" w:rsidR="00FE39BA" w:rsidRPr="00FE39BA" w:rsidRDefault="00E9676C" w:rsidP="00E9676C">
      <w:pPr>
        <w:jc w:val="both"/>
        <w:rPr>
          <w:rFonts w:ascii="Arial" w:hAnsi="Arial" w:cs="Arial"/>
          <w:i/>
          <w:iCs/>
          <w:sz w:val="19"/>
          <w:szCs w:val="19"/>
          <w:lang w:val="es-MX"/>
        </w:rPr>
      </w:pPr>
      <w:r w:rsidRPr="00FE39BA">
        <w:rPr>
          <w:rFonts w:ascii="Arial" w:hAnsi="Arial" w:cs="Arial"/>
          <w:b/>
          <w:i/>
          <w:iCs/>
          <w:sz w:val="19"/>
          <w:szCs w:val="19"/>
          <w:lang w:val="es-MX"/>
        </w:rPr>
        <w:t>Artículo 232.</w:t>
      </w:r>
      <w:r w:rsidRPr="00FE39BA">
        <w:rPr>
          <w:rFonts w:ascii="Arial" w:hAnsi="Arial" w:cs="Arial"/>
          <w:i/>
          <w:iCs/>
          <w:sz w:val="19"/>
          <w:szCs w:val="19"/>
          <w:lang w:val="es-MX"/>
        </w:rPr>
        <w:t xml:space="preserve"> La</w:t>
      </w:r>
      <w:r w:rsidR="00427166" w:rsidRPr="00FE39BA">
        <w:rPr>
          <w:rFonts w:ascii="Arial" w:hAnsi="Arial" w:cs="Arial"/>
          <w:i/>
          <w:iCs/>
          <w:sz w:val="19"/>
          <w:szCs w:val="19"/>
          <w:lang w:val="es-MX"/>
        </w:rPr>
        <w:t xml:space="preserve">s disponibilidades a que se refiere el artículo 2, fracción XX BIS de la Ley, los saldos presupuestarios por concepto de economías y ahorros presupuestarios </w:t>
      </w:r>
      <w:r w:rsidR="00FE39BA" w:rsidRPr="00FE39BA">
        <w:rPr>
          <w:rFonts w:ascii="Arial" w:hAnsi="Arial" w:cs="Arial"/>
          <w:i/>
          <w:iCs/>
          <w:sz w:val="19"/>
          <w:szCs w:val="19"/>
          <w:lang w:val="es-MX"/>
        </w:rPr>
        <w:t>que se obtengan al cierre del ejercicio fiscal anterior, así como los recursos sujetos a calendarios de ejecución que rebasen el ejercicio fiscal de conformidad con el documento legal que les dio origen, que correspondan a recursos estatales, serán registrados por la Secretaría en el Presupuesto de Egresos vigente y se destinarán al objeto para el cual se determine.</w:t>
      </w:r>
    </w:p>
    <w:p w14:paraId="7F360EDF" w14:textId="77777777" w:rsidR="00E9676C" w:rsidRDefault="00E9676C" w:rsidP="00E9676C">
      <w:pPr>
        <w:jc w:val="both"/>
        <w:rPr>
          <w:rFonts w:ascii="Arial" w:hAnsi="Arial" w:cs="Arial"/>
          <w:sz w:val="19"/>
          <w:szCs w:val="19"/>
          <w:lang w:val="es-MX"/>
        </w:rPr>
      </w:pPr>
    </w:p>
    <w:p w14:paraId="57E58748" w14:textId="77777777" w:rsidR="00E9676C" w:rsidRPr="00A52C56" w:rsidRDefault="00FE39BA" w:rsidP="00E9676C">
      <w:pPr>
        <w:jc w:val="both"/>
        <w:rPr>
          <w:rFonts w:ascii="Arial" w:hAnsi="Arial" w:cs="Arial"/>
          <w:sz w:val="19"/>
          <w:szCs w:val="19"/>
          <w:lang w:val="es-MX"/>
        </w:rPr>
      </w:pPr>
      <w:r w:rsidRPr="00FE39BA">
        <w:rPr>
          <w:rFonts w:ascii="Arial" w:hAnsi="Arial" w:cs="Arial"/>
          <w:i/>
          <w:iCs/>
          <w:sz w:val="19"/>
          <w:szCs w:val="19"/>
          <w:lang w:val="es-MX"/>
        </w:rPr>
        <w:t>Asimismo, los Ejecutores de gasto solicitarán el registro a través del Sistema Electrónico a más tardar el 31 de marzo del ejercicio fiscal vigente, mediante la adecuación presupuestaria que proceda en los términos establecidos en este Reglamento.</w:t>
      </w:r>
      <w:r>
        <w:rPr>
          <w:rFonts w:ascii="Arial" w:hAnsi="Arial" w:cs="Arial"/>
          <w:sz w:val="19"/>
          <w:szCs w:val="19"/>
          <w:lang w:val="es-MX"/>
        </w:rPr>
        <w:t xml:space="preserve"> </w:t>
      </w:r>
      <w:r w:rsidR="00C82A44" w:rsidRPr="00A52C56">
        <w:rPr>
          <w:rFonts w:ascii="Arial" w:hAnsi="Arial" w:cs="Arial"/>
          <w:sz w:val="19"/>
          <w:szCs w:val="19"/>
          <w:vertAlign w:val="superscript"/>
          <w:lang w:val="es-ES_tradnl"/>
        </w:rPr>
        <w:t>(</w:t>
      </w:r>
      <w:r w:rsidR="00C82A44" w:rsidRPr="00A52C56">
        <w:rPr>
          <w:rFonts w:ascii="Arial" w:hAnsi="Arial" w:cs="Arial"/>
          <w:sz w:val="19"/>
          <w:szCs w:val="19"/>
          <w:vertAlign w:val="superscript"/>
          <w:lang w:val="es-MX"/>
        </w:rPr>
        <w:t xml:space="preserve">Adición según Decreto </w:t>
      </w:r>
      <w:r w:rsidR="005C7DCA" w:rsidRPr="00A52C56">
        <w:rPr>
          <w:rFonts w:ascii="Arial" w:hAnsi="Arial" w:cs="Arial"/>
          <w:sz w:val="19"/>
          <w:szCs w:val="19"/>
          <w:vertAlign w:val="superscript"/>
          <w:lang w:val="es-MX"/>
        </w:rPr>
        <w:t>PPOE</w:t>
      </w:r>
      <w:r w:rsidR="00C82A44" w:rsidRPr="00A52C56">
        <w:rPr>
          <w:rFonts w:ascii="Arial" w:hAnsi="Arial" w:cs="Arial"/>
          <w:sz w:val="19"/>
          <w:szCs w:val="19"/>
          <w:vertAlign w:val="superscript"/>
          <w:lang w:val="es-MX"/>
        </w:rPr>
        <w:t xml:space="preserve"> </w:t>
      </w:r>
      <w:r>
        <w:rPr>
          <w:rFonts w:ascii="Arial" w:hAnsi="Arial" w:cs="Arial"/>
          <w:sz w:val="19"/>
          <w:szCs w:val="19"/>
          <w:vertAlign w:val="superscript"/>
          <w:lang w:val="es-MX"/>
        </w:rPr>
        <w:t xml:space="preserve">sexta sección </w:t>
      </w:r>
      <w:r w:rsidR="00C82A44" w:rsidRPr="00A52C56">
        <w:rPr>
          <w:rFonts w:ascii="Arial" w:hAnsi="Arial" w:cs="Arial"/>
          <w:sz w:val="19"/>
          <w:szCs w:val="19"/>
          <w:vertAlign w:val="superscript"/>
          <w:lang w:val="es-MX"/>
        </w:rPr>
        <w:t xml:space="preserve">de </w:t>
      </w:r>
      <w:r>
        <w:rPr>
          <w:rFonts w:ascii="Arial" w:hAnsi="Arial" w:cs="Arial"/>
          <w:sz w:val="19"/>
          <w:szCs w:val="19"/>
          <w:vertAlign w:val="superscript"/>
          <w:lang w:val="es-MX"/>
        </w:rPr>
        <w:t xml:space="preserve">fecha </w:t>
      </w:r>
      <w:r w:rsidR="00C82A44" w:rsidRPr="00A52C56">
        <w:rPr>
          <w:rFonts w:ascii="Arial" w:hAnsi="Arial" w:cs="Arial"/>
          <w:sz w:val="19"/>
          <w:szCs w:val="19"/>
          <w:vertAlign w:val="superscript"/>
          <w:lang w:val="es-MX"/>
        </w:rPr>
        <w:t>02-07-2016)</w:t>
      </w:r>
    </w:p>
    <w:p w14:paraId="1B83C22E" w14:textId="77777777" w:rsidR="00E9676C" w:rsidRDefault="00E9676C" w:rsidP="00E9676C">
      <w:pPr>
        <w:jc w:val="both"/>
        <w:rPr>
          <w:rFonts w:ascii="Arial" w:hAnsi="Arial" w:cs="Arial"/>
          <w:sz w:val="19"/>
          <w:szCs w:val="19"/>
          <w:lang w:val="es-MX"/>
        </w:rPr>
      </w:pPr>
    </w:p>
    <w:p w14:paraId="28BD1D34" w14:textId="77777777" w:rsidR="00945AFD" w:rsidRPr="00945AFD" w:rsidRDefault="00945AFD" w:rsidP="00E9676C">
      <w:pPr>
        <w:jc w:val="both"/>
        <w:rPr>
          <w:rFonts w:ascii="Arial" w:hAnsi="Arial" w:cs="Arial"/>
          <w:i/>
          <w:iCs/>
          <w:sz w:val="19"/>
          <w:szCs w:val="19"/>
          <w:vertAlign w:val="superscript"/>
          <w:lang w:val="es-MX"/>
        </w:rPr>
      </w:pPr>
      <w:r w:rsidRPr="00945AFD">
        <w:rPr>
          <w:rFonts w:ascii="Arial" w:hAnsi="Arial" w:cs="Arial"/>
          <w:i/>
          <w:iCs/>
          <w:sz w:val="19"/>
          <w:szCs w:val="19"/>
          <w:vertAlign w:val="superscript"/>
          <w:lang w:val="es-MX"/>
        </w:rPr>
        <w:t>(Reforma según Decreto PPOE Extra de fecha 31-01-2024)</w:t>
      </w:r>
    </w:p>
    <w:p w14:paraId="7A161A18" w14:textId="77777777" w:rsidR="00945AFD" w:rsidRPr="00A52C56" w:rsidRDefault="00945AFD" w:rsidP="00E9676C">
      <w:pPr>
        <w:jc w:val="both"/>
        <w:rPr>
          <w:rFonts w:ascii="Arial" w:hAnsi="Arial" w:cs="Arial"/>
          <w:sz w:val="19"/>
          <w:szCs w:val="19"/>
          <w:lang w:val="es-MX"/>
        </w:rPr>
      </w:pPr>
    </w:p>
    <w:p w14:paraId="3CF4127D" w14:textId="77777777" w:rsidR="00E9676C" w:rsidRPr="00A52C56" w:rsidRDefault="00E9676C" w:rsidP="00E9676C">
      <w:pPr>
        <w:jc w:val="center"/>
        <w:rPr>
          <w:rFonts w:ascii="Arial" w:hAnsi="Arial" w:cs="Arial"/>
          <w:b/>
          <w:sz w:val="19"/>
          <w:szCs w:val="19"/>
          <w:lang w:val="es-MX"/>
        </w:rPr>
      </w:pPr>
      <w:r w:rsidRPr="00A52C56">
        <w:rPr>
          <w:rFonts w:ascii="Arial" w:hAnsi="Arial" w:cs="Arial"/>
          <w:b/>
          <w:sz w:val="19"/>
          <w:szCs w:val="19"/>
          <w:lang w:val="es-MX"/>
        </w:rPr>
        <w:t>Capítulo Sexto</w:t>
      </w:r>
    </w:p>
    <w:p w14:paraId="7A762457" w14:textId="77777777" w:rsidR="00E9676C" w:rsidRPr="00A52C56" w:rsidRDefault="00E9676C" w:rsidP="00E9676C">
      <w:pPr>
        <w:jc w:val="center"/>
        <w:rPr>
          <w:rFonts w:ascii="Arial" w:hAnsi="Arial" w:cs="Arial"/>
          <w:b/>
          <w:sz w:val="19"/>
          <w:szCs w:val="19"/>
          <w:lang w:val="es-MX"/>
        </w:rPr>
      </w:pPr>
      <w:r w:rsidRPr="00A52C56">
        <w:rPr>
          <w:rFonts w:ascii="Arial" w:hAnsi="Arial" w:cs="Arial"/>
          <w:b/>
          <w:sz w:val="19"/>
          <w:szCs w:val="19"/>
          <w:lang w:val="es-MX"/>
        </w:rPr>
        <w:t>De la Depuración y Cancelación de Cuentas Contables</w:t>
      </w:r>
    </w:p>
    <w:p w14:paraId="215D2321" w14:textId="77777777" w:rsidR="00E9676C" w:rsidRPr="00A52C56" w:rsidRDefault="00C82A44" w:rsidP="00E9676C">
      <w:pPr>
        <w:jc w:val="center"/>
        <w:rPr>
          <w:rFonts w:ascii="Arial" w:hAnsi="Arial" w:cs="Arial"/>
          <w:b/>
          <w:sz w:val="19"/>
          <w:szCs w:val="19"/>
          <w:lang w:val="es-MX"/>
        </w:rPr>
      </w:pPr>
      <w:r w:rsidRPr="00A52C56">
        <w:rPr>
          <w:rFonts w:ascii="Arial" w:hAnsi="Arial" w:cs="Arial"/>
          <w:sz w:val="19"/>
          <w:szCs w:val="19"/>
          <w:vertAlign w:val="superscript"/>
          <w:lang w:val="es-ES_tradnl"/>
        </w:rPr>
        <w:t>(</w:t>
      </w:r>
      <w:r w:rsidRPr="00A52C56">
        <w:rPr>
          <w:rFonts w:ascii="Arial" w:hAnsi="Arial" w:cs="Arial"/>
          <w:sz w:val="19"/>
          <w:szCs w:val="19"/>
          <w:vertAlign w:val="superscript"/>
          <w:lang w:val="es-MX"/>
        </w:rPr>
        <w:t xml:space="preserve">Adición según Decreto </w:t>
      </w:r>
      <w:r w:rsidR="005C7DCA" w:rsidRPr="00A52C56">
        <w:rPr>
          <w:rFonts w:ascii="Arial" w:hAnsi="Arial" w:cs="Arial"/>
          <w:sz w:val="19"/>
          <w:szCs w:val="19"/>
          <w:vertAlign w:val="superscript"/>
          <w:lang w:val="es-MX"/>
        </w:rPr>
        <w:t>PPOE</w:t>
      </w:r>
      <w:r w:rsidRPr="00A52C56">
        <w:rPr>
          <w:rFonts w:ascii="Arial" w:hAnsi="Arial" w:cs="Arial"/>
          <w:sz w:val="19"/>
          <w:szCs w:val="19"/>
          <w:vertAlign w:val="superscript"/>
          <w:lang w:val="es-MX"/>
        </w:rPr>
        <w:t xml:space="preserve"> de 02-07-2016)</w:t>
      </w:r>
    </w:p>
    <w:p w14:paraId="0D1976D8" w14:textId="77777777" w:rsidR="00E9676C" w:rsidRPr="00B46542" w:rsidRDefault="00E9676C" w:rsidP="00E9676C">
      <w:pPr>
        <w:jc w:val="both"/>
        <w:rPr>
          <w:rFonts w:ascii="Arial" w:hAnsi="Arial" w:cs="Arial"/>
          <w:i/>
          <w:iCs/>
          <w:sz w:val="19"/>
          <w:szCs w:val="19"/>
          <w:lang w:val="es-ES_tradnl"/>
        </w:rPr>
      </w:pPr>
      <w:r w:rsidRPr="00B46542">
        <w:rPr>
          <w:rFonts w:ascii="Arial" w:hAnsi="Arial" w:cs="Arial"/>
          <w:b/>
          <w:i/>
          <w:iCs/>
          <w:sz w:val="19"/>
          <w:szCs w:val="19"/>
          <w:lang w:val="es-ES_tradnl"/>
        </w:rPr>
        <w:t>Artículo 233.</w:t>
      </w:r>
      <w:r w:rsidRPr="00B46542">
        <w:rPr>
          <w:rFonts w:ascii="Arial" w:hAnsi="Arial" w:cs="Arial"/>
          <w:i/>
          <w:iCs/>
          <w:sz w:val="19"/>
          <w:szCs w:val="19"/>
          <w:lang w:val="es-ES_tradnl"/>
        </w:rPr>
        <w:t xml:space="preserve"> La Secretaría y </w:t>
      </w:r>
      <w:r w:rsidR="00B46542" w:rsidRPr="00B46542">
        <w:rPr>
          <w:rFonts w:ascii="Arial" w:hAnsi="Arial" w:cs="Arial"/>
          <w:i/>
          <w:iCs/>
          <w:sz w:val="19"/>
          <w:szCs w:val="19"/>
          <w:lang w:val="es-ES_tradnl"/>
        </w:rPr>
        <w:t xml:space="preserve">la Secretaría de Honestidad, </w:t>
      </w:r>
      <w:r w:rsidRPr="00B46542">
        <w:rPr>
          <w:rFonts w:ascii="Arial" w:hAnsi="Arial" w:cs="Arial"/>
          <w:i/>
          <w:iCs/>
          <w:sz w:val="19"/>
          <w:szCs w:val="19"/>
          <w:lang w:val="es-ES_tradnl"/>
        </w:rPr>
        <w:t>son las únicas instancias que podrán autorizar la cancelación de cuentas contables.</w:t>
      </w:r>
      <w:r w:rsidR="00B46542" w:rsidRPr="00B46542">
        <w:rPr>
          <w:rFonts w:ascii="Arial" w:hAnsi="Arial" w:cs="Arial"/>
          <w:i/>
          <w:iCs/>
          <w:sz w:val="19"/>
          <w:szCs w:val="19"/>
          <w:vertAlign w:val="superscript"/>
          <w:lang w:val="es-ES_tradnl"/>
        </w:rPr>
        <w:t xml:space="preserve"> (Reforma según Decreto PPOE Extra de fecha 31-01-2024)</w:t>
      </w:r>
    </w:p>
    <w:p w14:paraId="24F0E562" w14:textId="77777777" w:rsidR="00E9676C" w:rsidRPr="00A52C56" w:rsidRDefault="00E9676C" w:rsidP="00E9676C">
      <w:pPr>
        <w:jc w:val="both"/>
        <w:rPr>
          <w:rFonts w:ascii="Arial" w:hAnsi="Arial" w:cs="Arial"/>
          <w:sz w:val="19"/>
          <w:szCs w:val="19"/>
          <w:lang w:val="es-ES_tradnl"/>
        </w:rPr>
      </w:pPr>
    </w:p>
    <w:p w14:paraId="489C9AD2" w14:textId="77777777" w:rsidR="00E9676C" w:rsidRPr="00A52C56" w:rsidRDefault="00E9676C" w:rsidP="00E9676C">
      <w:pPr>
        <w:tabs>
          <w:tab w:val="left" w:pos="1134"/>
        </w:tabs>
        <w:jc w:val="both"/>
        <w:rPr>
          <w:rFonts w:ascii="Arial" w:hAnsi="Arial" w:cs="Arial"/>
          <w:sz w:val="19"/>
          <w:szCs w:val="19"/>
          <w:lang w:val="es-ES_tradnl"/>
        </w:rPr>
      </w:pPr>
      <w:r w:rsidRPr="00A52C56">
        <w:rPr>
          <w:rFonts w:ascii="Arial" w:hAnsi="Arial" w:cs="Arial"/>
          <w:sz w:val="19"/>
          <w:szCs w:val="19"/>
          <w:lang w:val="es-ES_tradnl"/>
        </w:rPr>
        <w:lastRenderedPageBreak/>
        <w:t>Para efectos de este capítulo se comprenderá por cancelación, la baja de saldos en cuentas de balance, derivado de registros contables de operaciones erróneas, incluidos los saldos a favor de terceros.</w:t>
      </w:r>
      <w:r w:rsidR="00C82A44" w:rsidRPr="00A52C56">
        <w:rPr>
          <w:rFonts w:ascii="Arial" w:hAnsi="Arial" w:cs="Arial"/>
          <w:sz w:val="19"/>
          <w:szCs w:val="19"/>
          <w:vertAlign w:val="superscript"/>
          <w:lang w:val="es-ES_tradnl"/>
        </w:rPr>
        <w:t xml:space="preserve"> (</w:t>
      </w:r>
      <w:r w:rsidR="00C82A44" w:rsidRPr="00A52C56">
        <w:rPr>
          <w:rFonts w:ascii="Arial" w:hAnsi="Arial" w:cs="Arial"/>
          <w:sz w:val="19"/>
          <w:szCs w:val="19"/>
          <w:vertAlign w:val="superscript"/>
          <w:lang w:val="es-MX"/>
        </w:rPr>
        <w:t xml:space="preserve">Adición según Decreto </w:t>
      </w:r>
      <w:r w:rsidR="005C7DCA" w:rsidRPr="00A52C56">
        <w:rPr>
          <w:rFonts w:ascii="Arial" w:hAnsi="Arial" w:cs="Arial"/>
          <w:sz w:val="19"/>
          <w:szCs w:val="19"/>
          <w:vertAlign w:val="superscript"/>
          <w:lang w:val="es-MX"/>
        </w:rPr>
        <w:t>PPOE</w:t>
      </w:r>
      <w:r w:rsidR="00C82A44" w:rsidRPr="00A52C56">
        <w:rPr>
          <w:rFonts w:ascii="Arial" w:hAnsi="Arial" w:cs="Arial"/>
          <w:sz w:val="19"/>
          <w:szCs w:val="19"/>
          <w:vertAlign w:val="superscript"/>
          <w:lang w:val="es-MX"/>
        </w:rPr>
        <w:t xml:space="preserve"> de 02-07-2016)</w:t>
      </w:r>
    </w:p>
    <w:p w14:paraId="3AEC494C" w14:textId="77777777" w:rsidR="00E9676C" w:rsidRPr="00A52C56" w:rsidRDefault="00E9676C" w:rsidP="00E9676C">
      <w:pPr>
        <w:jc w:val="both"/>
        <w:rPr>
          <w:rFonts w:ascii="Arial" w:hAnsi="Arial" w:cs="Arial"/>
          <w:sz w:val="19"/>
          <w:szCs w:val="19"/>
          <w:lang w:val="es-ES_tradnl"/>
        </w:rPr>
      </w:pPr>
    </w:p>
    <w:p w14:paraId="15C4CEBD" w14:textId="77777777" w:rsidR="00E9676C" w:rsidRPr="00A52C56" w:rsidRDefault="00E9676C" w:rsidP="00E9676C">
      <w:pPr>
        <w:jc w:val="both"/>
        <w:rPr>
          <w:rFonts w:ascii="Arial" w:hAnsi="Arial" w:cs="Arial"/>
          <w:sz w:val="19"/>
          <w:szCs w:val="19"/>
          <w:lang w:val="es-ES_tradnl"/>
        </w:rPr>
      </w:pPr>
      <w:r w:rsidRPr="00A52C56">
        <w:rPr>
          <w:rFonts w:ascii="Arial" w:hAnsi="Arial" w:cs="Arial"/>
          <w:b/>
          <w:sz w:val="19"/>
          <w:szCs w:val="19"/>
          <w:lang w:val="es-ES_tradnl"/>
        </w:rPr>
        <w:t>Artículo 234.</w:t>
      </w:r>
      <w:r w:rsidRPr="00A52C56">
        <w:rPr>
          <w:rFonts w:ascii="Arial" w:hAnsi="Arial" w:cs="Arial"/>
          <w:sz w:val="19"/>
          <w:szCs w:val="19"/>
          <w:lang w:val="es-ES_tradnl"/>
        </w:rPr>
        <w:t xml:space="preserve"> Las Dependencias y Entidades podrán depurar los registros contables por adeudo de los rubros de activo, pasivo y hacienda pública, cuando estos se encuentren en los siguientes supuestos:</w:t>
      </w:r>
    </w:p>
    <w:p w14:paraId="3A3BF23E" w14:textId="77777777" w:rsidR="00E9676C" w:rsidRPr="00A52C56" w:rsidRDefault="00E9676C" w:rsidP="00E9676C">
      <w:pPr>
        <w:jc w:val="both"/>
        <w:rPr>
          <w:rFonts w:ascii="Arial" w:hAnsi="Arial" w:cs="Arial"/>
          <w:sz w:val="19"/>
          <w:szCs w:val="19"/>
          <w:lang w:val="es-ES_tradnl"/>
        </w:rPr>
      </w:pPr>
    </w:p>
    <w:p w14:paraId="28C8F63D" w14:textId="77777777" w:rsidR="00E9676C" w:rsidRPr="00A52C56" w:rsidRDefault="00E9676C" w:rsidP="0015145E">
      <w:pPr>
        <w:numPr>
          <w:ilvl w:val="0"/>
          <w:numId w:val="38"/>
        </w:numPr>
        <w:tabs>
          <w:tab w:val="left" w:pos="1134"/>
        </w:tabs>
        <w:ind w:left="1134" w:hanging="708"/>
        <w:jc w:val="both"/>
        <w:rPr>
          <w:rFonts w:ascii="Arial" w:hAnsi="Arial" w:cs="Arial"/>
          <w:sz w:val="19"/>
          <w:szCs w:val="19"/>
          <w:lang w:val="es-ES_tradnl"/>
        </w:rPr>
      </w:pPr>
      <w:r w:rsidRPr="00A52C56">
        <w:rPr>
          <w:rFonts w:ascii="Arial" w:hAnsi="Arial" w:cs="Arial"/>
          <w:sz w:val="19"/>
          <w:szCs w:val="19"/>
          <w:lang w:val="es-ES_tradnl"/>
        </w:rPr>
        <w:t>Adeudo pagado: Cuando haya sido cubierto en su totalidad por el sujeto obligado, constando dicha circunstancia en documentos comprobatorios y que por omisión no haya sido amortizado;</w:t>
      </w:r>
    </w:p>
    <w:p w14:paraId="409B411A" w14:textId="77777777" w:rsidR="00E9676C" w:rsidRPr="00A52C56" w:rsidRDefault="00E9676C" w:rsidP="00E9676C">
      <w:pPr>
        <w:tabs>
          <w:tab w:val="left" w:pos="1134"/>
        </w:tabs>
        <w:ind w:left="1134"/>
        <w:jc w:val="both"/>
        <w:rPr>
          <w:rFonts w:ascii="Arial" w:hAnsi="Arial" w:cs="Arial"/>
          <w:sz w:val="19"/>
          <w:szCs w:val="19"/>
          <w:lang w:val="es-ES_tradnl"/>
        </w:rPr>
      </w:pPr>
    </w:p>
    <w:p w14:paraId="1F1D4C1A" w14:textId="77777777" w:rsidR="00E9676C" w:rsidRPr="00A52C56" w:rsidRDefault="00E9676C" w:rsidP="0015145E">
      <w:pPr>
        <w:numPr>
          <w:ilvl w:val="0"/>
          <w:numId w:val="38"/>
        </w:numPr>
        <w:tabs>
          <w:tab w:val="left" w:pos="1134"/>
        </w:tabs>
        <w:ind w:left="1134" w:hanging="708"/>
        <w:jc w:val="both"/>
        <w:rPr>
          <w:rFonts w:ascii="Arial" w:hAnsi="Arial" w:cs="Arial"/>
          <w:sz w:val="19"/>
          <w:szCs w:val="19"/>
          <w:lang w:val="es-ES_tradnl"/>
        </w:rPr>
      </w:pPr>
      <w:r w:rsidRPr="00A52C56">
        <w:rPr>
          <w:rFonts w:ascii="Arial" w:hAnsi="Arial" w:cs="Arial"/>
          <w:sz w:val="19"/>
          <w:szCs w:val="19"/>
          <w:lang w:val="es-ES_tradnl"/>
        </w:rPr>
        <w:t>Incosteabilidad: Cuando las acciones de cobranza representen erogación mayor al monto por cobrar o fallecimiento del deudor, o</w:t>
      </w:r>
    </w:p>
    <w:p w14:paraId="41FD4A20" w14:textId="77777777" w:rsidR="00E9676C" w:rsidRPr="00A52C56" w:rsidRDefault="00E9676C" w:rsidP="00E9676C">
      <w:pPr>
        <w:tabs>
          <w:tab w:val="left" w:pos="1134"/>
        </w:tabs>
        <w:ind w:left="1134"/>
        <w:jc w:val="both"/>
        <w:rPr>
          <w:rFonts w:ascii="Arial" w:hAnsi="Arial" w:cs="Arial"/>
          <w:sz w:val="19"/>
          <w:szCs w:val="19"/>
          <w:lang w:val="es-ES_tradnl"/>
        </w:rPr>
      </w:pPr>
    </w:p>
    <w:p w14:paraId="2D118ECF" w14:textId="77777777" w:rsidR="00E9676C" w:rsidRPr="00A52C56" w:rsidRDefault="00E9676C" w:rsidP="0015145E">
      <w:pPr>
        <w:numPr>
          <w:ilvl w:val="0"/>
          <w:numId w:val="38"/>
        </w:numPr>
        <w:tabs>
          <w:tab w:val="left" w:pos="1134"/>
        </w:tabs>
        <w:ind w:left="1134" w:hanging="708"/>
        <w:jc w:val="both"/>
        <w:rPr>
          <w:rFonts w:ascii="Arial" w:hAnsi="Arial" w:cs="Arial"/>
          <w:sz w:val="19"/>
          <w:szCs w:val="19"/>
          <w:lang w:val="es-ES_tradnl"/>
        </w:rPr>
      </w:pPr>
      <w:r w:rsidRPr="00A52C56">
        <w:rPr>
          <w:rFonts w:ascii="Arial" w:hAnsi="Arial" w:cs="Arial"/>
          <w:sz w:val="19"/>
          <w:szCs w:val="19"/>
          <w:lang w:val="es-ES_tradnl"/>
        </w:rPr>
        <w:t>Montos inferiores a dos mil pesos.</w:t>
      </w:r>
    </w:p>
    <w:p w14:paraId="15A0653B" w14:textId="77777777" w:rsidR="00E9676C" w:rsidRPr="00A52C56" w:rsidRDefault="00E9676C" w:rsidP="00E9676C">
      <w:pPr>
        <w:jc w:val="center"/>
        <w:rPr>
          <w:rFonts w:ascii="Arial" w:hAnsi="Arial" w:cs="Arial"/>
          <w:b/>
          <w:sz w:val="19"/>
          <w:szCs w:val="19"/>
          <w:lang w:val="es-ES_tradnl"/>
        </w:rPr>
      </w:pPr>
    </w:p>
    <w:p w14:paraId="45584D98" w14:textId="77777777" w:rsidR="00E9676C" w:rsidRPr="00A52C56" w:rsidRDefault="00953ADD" w:rsidP="00E9676C">
      <w:pPr>
        <w:jc w:val="both"/>
        <w:rPr>
          <w:rFonts w:ascii="Arial" w:hAnsi="Arial" w:cs="Arial"/>
          <w:sz w:val="19"/>
          <w:szCs w:val="19"/>
          <w:lang w:val="es-ES_tradnl"/>
        </w:rPr>
      </w:pPr>
      <w:r w:rsidRPr="00953ADD">
        <w:rPr>
          <w:rFonts w:ascii="Arial" w:hAnsi="Arial" w:cs="Arial"/>
          <w:i/>
          <w:iCs/>
          <w:sz w:val="19"/>
          <w:szCs w:val="19"/>
          <w:lang w:val="es-ES_tradnl"/>
        </w:rPr>
        <w:t>Derogado</w:t>
      </w:r>
      <w:r w:rsidR="00E9676C" w:rsidRPr="00A52C56">
        <w:rPr>
          <w:rFonts w:ascii="Arial" w:hAnsi="Arial" w:cs="Arial"/>
          <w:sz w:val="19"/>
          <w:szCs w:val="19"/>
          <w:lang w:val="es-ES_tradnl"/>
        </w:rPr>
        <w:t>.</w:t>
      </w:r>
      <w:r w:rsidR="00C82A44" w:rsidRPr="00A52C56">
        <w:rPr>
          <w:rFonts w:ascii="Arial" w:hAnsi="Arial" w:cs="Arial"/>
          <w:sz w:val="19"/>
          <w:szCs w:val="19"/>
          <w:vertAlign w:val="superscript"/>
          <w:lang w:val="es-ES_tradnl"/>
        </w:rPr>
        <w:t xml:space="preserve"> (</w:t>
      </w:r>
      <w:r w:rsidR="00C82A44" w:rsidRPr="00A52C56">
        <w:rPr>
          <w:rFonts w:ascii="Arial" w:hAnsi="Arial" w:cs="Arial"/>
          <w:sz w:val="19"/>
          <w:szCs w:val="19"/>
          <w:vertAlign w:val="superscript"/>
          <w:lang w:val="es-MX"/>
        </w:rPr>
        <w:t xml:space="preserve">Adición según Decreto </w:t>
      </w:r>
      <w:r w:rsidR="005C7DCA" w:rsidRPr="00A52C56">
        <w:rPr>
          <w:rFonts w:ascii="Arial" w:hAnsi="Arial" w:cs="Arial"/>
          <w:sz w:val="19"/>
          <w:szCs w:val="19"/>
          <w:vertAlign w:val="superscript"/>
          <w:lang w:val="es-MX"/>
        </w:rPr>
        <w:t>PPOE</w:t>
      </w:r>
      <w:r w:rsidR="00C82A44" w:rsidRPr="00A52C56">
        <w:rPr>
          <w:rFonts w:ascii="Arial" w:hAnsi="Arial" w:cs="Arial"/>
          <w:sz w:val="19"/>
          <w:szCs w:val="19"/>
          <w:vertAlign w:val="superscript"/>
          <w:lang w:val="es-MX"/>
        </w:rPr>
        <w:t xml:space="preserve"> de 02-07-2016)</w:t>
      </w:r>
      <w:r>
        <w:rPr>
          <w:rFonts w:ascii="Arial" w:hAnsi="Arial" w:cs="Arial"/>
          <w:sz w:val="19"/>
          <w:szCs w:val="19"/>
          <w:vertAlign w:val="superscript"/>
          <w:lang w:val="es-MX"/>
        </w:rPr>
        <w:t xml:space="preserve"> </w:t>
      </w:r>
      <w:r w:rsidRPr="00953ADD">
        <w:rPr>
          <w:rFonts w:ascii="Arial" w:hAnsi="Arial" w:cs="Arial"/>
          <w:i/>
          <w:iCs/>
          <w:sz w:val="19"/>
          <w:szCs w:val="19"/>
          <w:vertAlign w:val="superscript"/>
          <w:lang w:val="es-MX"/>
        </w:rPr>
        <w:t>(Derogación según Decreto PPOE Extra de fecha 31-01-2024</w:t>
      </w:r>
      <w:r>
        <w:rPr>
          <w:rFonts w:ascii="Arial" w:hAnsi="Arial" w:cs="Arial"/>
          <w:sz w:val="19"/>
          <w:szCs w:val="19"/>
          <w:vertAlign w:val="superscript"/>
          <w:lang w:val="es-MX"/>
        </w:rPr>
        <w:t>)</w:t>
      </w:r>
    </w:p>
    <w:p w14:paraId="67A58CCB" w14:textId="77777777" w:rsidR="00E9676C" w:rsidRPr="00A52C56" w:rsidRDefault="00E9676C" w:rsidP="00E9676C">
      <w:pPr>
        <w:jc w:val="both"/>
        <w:rPr>
          <w:rFonts w:ascii="Arial" w:hAnsi="Arial" w:cs="Arial"/>
          <w:sz w:val="19"/>
          <w:szCs w:val="19"/>
          <w:lang w:val="es-ES_tradnl"/>
        </w:rPr>
      </w:pPr>
    </w:p>
    <w:p w14:paraId="55173A03" w14:textId="77777777" w:rsidR="00654771" w:rsidRPr="00654771" w:rsidRDefault="00E9676C" w:rsidP="00E9676C">
      <w:pPr>
        <w:jc w:val="both"/>
        <w:rPr>
          <w:rFonts w:ascii="Arial" w:hAnsi="Arial" w:cs="Arial"/>
          <w:i/>
          <w:iCs/>
          <w:sz w:val="19"/>
          <w:szCs w:val="19"/>
          <w:lang w:val="es-ES_tradnl"/>
        </w:rPr>
      </w:pPr>
      <w:r w:rsidRPr="00654771">
        <w:rPr>
          <w:rFonts w:ascii="Arial" w:hAnsi="Arial" w:cs="Arial"/>
          <w:b/>
          <w:i/>
          <w:iCs/>
          <w:sz w:val="19"/>
          <w:szCs w:val="19"/>
          <w:lang w:val="es-ES_tradnl"/>
        </w:rPr>
        <w:t xml:space="preserve">Artículo 235. </w:t>
      </w:r>
      <w:r w:rsidRPr="00654771">
        <w:rPr>
          <w:rFonts w:ascii="Arial" w:hAnsi="Arial" w:cs="Arial"/>
          <w:i/>
          <w:iCs/>
          <w:sz w:val="19"/>
          <w:szCs w:val="19"/>
          <w:lang w:val="es-ES_tradnl"/>
        </w:rPr>
        <w:t xml:space="preserve">La </w:t>
      </w:r>
      <w:r w:rsidR="00654771" w:rsidRPr="00654771">
        <w:rPr>
          <w:rFonts w:ascii="Arial" w:hAnsi="Arial" w:cs="Arial"/>
          <w:i/>
          <w:iCs/>
          <w:sz w:val="19"/>
          <w:szCs w:val="19"/>
          <w:lang w:val="es-ES_tradnl"/>
        </w:rPr>
        <w:t>Dependencia o Entidad que requiera de la cancelación de cuentas contables deberá presentar a la S</w:t>
      </w:r>
      <w:r w:rsidRPr="00654771">
        <w:rPr>
          <w:rFonts w:ascii="Arial" w:hAnsi="Arial" w:cs="Arial"/>
          <w:i/>
          <w:iCs/>
          <w:sz w:val="19"/>
          <w:szCs w:val="19"/>
          <w:lang w:val="es-ES_tradnl"/>
        </w:rPr>
        <w:t xml:space="preserve">ecretaría </w:t>
      </w:r>
      <w:r w:rsidR="00654771" w:rsidRPr="00654771">
        <w:rPr>
          <w:rFonts w:ascii="Arial" w:hAnsi="Arial" w:cs="Arial"/>
          <w:i/>
          <w:iCs/>
          <w:sz w:val="19"/>
          <w:szCs w:val="19"/>
          <w:lang w:val="es-ES_tradnl"/>
        </w:rPr>
        <w:t>y a la Secretaría de Honestidad, la solicitud correspondiente acompañada del expediente integrado con los documentos e informes que justifiquen la procedencia de la misma.</w:t>
      </w:r>
    </w:p>
    <w:p w14:paraId="77195F00" w14:textId="77777777" w:rsidR="00654771" w:rsidRDefault="00654771" w:rsidP="00E9676C">
      <w:pPr>
        <w:jc w:val="both"/>
        <w:rPr>
          <w:rFonts w:ascii="Arial" w:hAnsi="Arial" w:cs="Arial"/>
          <w:sz w:val="19"/>
          <w:szCs w:val="19"/>
          <w:lang w:val="es-ES_tradnl"/>
        </w:rPr>
      </w:pPr>
    </w:p>
    <w:p w14:paraId="235E8201" w14:textId="77777777" w:rsidR="00E9676C" w:rsidRPr="00A52C56" w:rsidRDefault="00654771" w:rsidP="00E9676C">
      <w:pPr>
        <w:jc w:val="both"/>
        <w:rPr>
          <w:rFonts w:ascii="Arial" w:hAnsi="Arial" w:cs="Arial"/>
          <w:sz w:val="19"/>
          <w:szCs w:val="19"/>
          <w:lang w:val="es-ES_tradnl"/>
        </w:rPr>
      </w:pPr>
      <w:r w:rsidRPr="00654771">
        <w:rPr>
          <w:rFonts w:ascii="Arial" w:hAnsi="Arial" w:cs="Arial"/>
          <w:i/>
          <w:iCs/>
          <w:sz w:val="19"/>
          <w:szCs w:val="19"/>
          <w:lang w:val="es-ES_tradnl"/>
        </w:rPr>
        <w:t>La Secretaría y la Secretaría de Honestidad, de manera coordinada, efectuarán la revisión y análisis de la documentación e información remitida por el solicitante. De ser procedente, expedirán la autorización de cancelación correspondiente.</w:t>
      </w:r>
      <w:r>
        <w:rPr>
          <w:rFonts w:ascii="Arial" w:hAnsi="Arial" w:cs="Arial"/>
          <w:sz w:val="19"/>
          <w:szCs w:val="19"/>
          <w:lang w:val="es-ES_tradnl"/>
        </w:rPr>
        <w:t xml:space="preserve"> </w:t>
      </w:r>
      <w:r w:rsidR="00C82A44" w:rsidRPr="00A52C56">
        <w:rPr>
          <w:rFonts w:ascii="Arial" w:hAnsi="Arial" w:cs="Arial"/>
          <w:sz w:val="19"/>
          <w:szCs w:val="19"/>
          <w:vertAlign w:val="superscript"/>
          <w:lang w:val="es-ES_tradnl"/>
        </w:rPr>
        <w:t>(</w:t>
      </w:r>
      <w:r w:rsidR="00C82A44" w:rsidRPr="00A52C56">
        <w:rPr>
          <w:rFonts w:ascii="Arial" w:hAnsi="Arial" w:cs="Arial"/>
          <w:sz w:val="19"/>
          <w:szCs w:val="19"/>
          <w:vertAlign w:val="superscript"/>
          <w:lang w:val="es-MX"/>
        </w:rPr>
        <w:t xml:space="preserve">Adición según Decreto </w:t>
      </w:r>
      <w:r w:rsidR="005C7DCA" w:rsidRPr="00A52C56">
        <w:rPr>
          <w:rFonts w:ascii="Arial" w:hAnsi="Arial" w:cs="Arial"/>
          <w:sz w:val="19"/>
          <w:szCs w:val="19"/>
          <w:vertAlign w:val="superscript"/>
          <w:lang w:val="es-MX"/>
        </w:rPr>
        <w:t>PPOE</w:t>
      </w:r>
      <w:r w:rsidR="00C82A44" w:rsidRPr="00A52C56">
        <w:rPr>
          <w:rFonts w:ascii="Arial" w:hAnsi="Arial" w:cs="Arial"/>
          <w:sz w:val="19"/>
          <w:szCs w:val="19"/>
          <w:vertAlign w:val="superscript"/>
          <w:lang w:val="es-MX"/>
        </w:rPr>
        <w:t xml:space="preserve"> de 02-07-2016)</w:t>
      </w:r>
    </w:p>
    <w:p w14:paraId="7BAE35B4" w14:textId="77777777" w:rsidR="00E9676C" w:rsidRDefault="00E9676C" w:rsidP="00E9676C">
      <w:pPr>
        <w:jc w:val="center"/>
        <w:rPr>
          <w:rFonts w:ascii="Arial" w:hAnsi="Arial" w:cs="Arial"/>
          <w:b/>
          <w:sz w:val="19"/>
          <w:szCs w:val="19"/>
          <w:lang w:val="es-ES_tradnl"/>
        </w:rPr>
      </w:pPr>
    </w:p>
    <w:p w14:paraId="654F3652" w14:textId="77777777" w:rsidR="00654771" w:rsidRPr="00654771" w:rsidRDefault="00654771" w:rsidP="00654771">
      <w:pPr>
        <w:jc w:val="both"/>
        <w:rPr>
          <w:rFonts w:ascii="Arial" w:hAnsi="Arial" w:cs="Arial"/>
          <w:bCs/>
          <w:i/>
          <w:iCs/>
          <w:sz w:val="19"/>
          <w:szCs w:val="19"/>
          <w:vertAlign w:val="superscript"/>
          <w:lang w:val="es-ES_tradnl"/>
        </w:rPr>
      </w:pPr>
      <w:r w:rsidRPr="00654771">
        <w:rPr>
          <w:rFonts w:ascii="Arial" w:hAnsi="Arial" w:cs="Arial"/>
          <w:bCs/>
          <w:i/>
          <w:iCs/>
          <w:sz w:val="19"/>
          <w:szCs w:val="19"/>
          <w:vertAlign w:val="superscript"/>
          <w:lang w:val="es-ES_tradnl"/>
        </w:rPr>
        <w:t>(Reforma según Decreto PPOE Extra de fecha 31-01-2024)</w:t>
      </w:r>
    </w:p>
    <w:p w14:paraId="2AE3D26A" w14:textId="77777777" w:rsidR="00654771" w:rsidRPr="00A52C56" w:rsidRDefault="00654771" w:rsidP="00E9676C">
      <w:pPr>
        <w:jc w:val="center"/>
        <w:rPr>
          <w:rFonts w:ascii="Arial" w:hAnsi="Arial" w:cs="Arial"/>
          <w:b/>
          <w:sz w:val="19"/>
          <w:szCs w:val="19"/>
          <w:lang w:val="es-ES_tradnl"/>
        </w:rPr>
      </w:pPr>
    </w:p>
    <w:p w14:paraId="010BF232" w14:textId="77777777" w:rsidR="00E9676C" w:rsidRPr="00A52C56" w:rsidRDefault="00E9676C" w:rsidP="00E9676C">
      <w:pPr>
        <w:jc w:val="center"/>
        <w:rPr>
          <w:rFonts w:ascii="Arial" w:hAnsi="Arial" w:cs="Arial"/>
          <w:b/>
          <w:sz w:val="19"/>
          <w:szCs w:val="19"/>
          <w:lang w:val="es-ES_tradnl"/>
        </w:rPr>
      </w:pPr>
      <w:r w:rsidRPr="00A52C56">
        <w:rPr>
          <w:rFonts w:ascii="Arial" w:hAnsi="Arial" w:cs="Arial"/>
          <w:b/>
          <w:sz w:val="19"/>
          <w:szCs w:val="19"/>
          <w:lang w:val="es-ES_tradnl"/>
        </w:rPr>
        <w:t xml:space="preserve">Título Décimo </w:t>
      </w:r>
    </w:p>
    <w:p w14:paraId="425718CB" w14:textId="77777777" w:rsidR="00E9676C" w:rsidRPr="00A52C56" w:rsidRDefault="00E9676C" w:rsidP="00E9676C">
      <w:pPr>
        <w:jc w:val="center"/>
        <w:rPr>
          <w:rFonts w:ascii="Arial" w:hAnsi="Arial" w:cs="Arial"/>
          <w:b/>
          <w:sz w:val="19"/>
          <w:szCs w:val="19"/>
          <w:lang w:val="es-ES_tradnl"/>
        </w:rPr>
      </w:pPr>
      <w:r w:rsidRPr="00A52C56">
        <w:rPr>
          <w:rFonts w:ascii="Arial" w:hAnsi="Arial" w:cs="Arial"/>
          <w:b/>
          <w:sz w:val="19"/>
          <w:szCs w:val="19"/>
          <w:lang w:val="es-ES_tradnl"/>
        </w:rPr>
        <w:t xml:space="preserve">De la Información y Transparencia </w:t>
      </w:r>
    </w:p>
    <w:p w14:paraId="225EF92B" w14:textId="77777777" w:rsidR="00E9676C" w:rsidRPr="00A52C56" w:rsidRDefault="00E9676C" w:rsidP="00E9676C">
      <w:pPr>
        <w:jc w:val="center"/>
        <w:rPr>
          <w:rFonts w:ascii="Arial" w:hAnsi="Arial" w:cs="Arial"/>
          <w:b/>
          <w:sz w:val="19"/>
          <w:szCs w:val="19"/>
          <w:lang w:val="es-ES_tradnl"/>
        </w:rPr>
      </w:pPr>
    </w:p>
    <w:p w14:paraId="3089A842" w14:textId="77777777" w:rsidR="00E9676C" w:rsidRPr="00A52C56" w:rsidRDefault="00E9676C" w:rsidP="00E9676C">
      <w:pPr>
        <w:pStyle w:val="Texto"/>
        <w:spacing w:after="0" w:line="240" w:lineRule="auto"/>
        <w:ind w:firstLine="0"/>
        <w:rPr>
          <w:sz w:val="19"/>
          <w:szCs w:val="19"/>
        </w:rPr>
      </w:pPr>
      <w:r w:rsidRPr="00A52C56">
        <w:rPr>
          <w:b/>
          <w:sz w:val="19"/>
          <w:szCs w:val="19"/>
        </w:rPr>
        <w:t xml:space="preserve">Artículo 236. </w:t>
      </w:r>
      <w:r w:rsidRPr="00A52C56">
        <w:rPr>
          <w:sz w:val="19"/>
          <w:szCs w:val="19"/>
        </w:rPr>
        <w:t>La Secretaría integrará y elaborará la Cuenta Pública y los demás informes derivados de la contabilidad gubernamental.</w:t>
      </w:r>
    </w:p>
    <w:p w14:paraId="2C08CA50" w14:textId="77777777" w:rsidR="00E9676C" w:rsidRPr="00A52C56" w:rsidRDefault="00E9676C" w:rsidP="00E9676C">
      <w:pPr>
        <w:pStyle w:val="Texto"/>
        <w:spacing w:after="0" w:line="240" w:lineRule="auto"/>
        <w:ind w:firstLine="0"/>
        <w:rPr>
          <w:sz w:val="19"/>
          <w:szCs w:val="19"/>
        </w:rPr>
      </w:pPr>
    </w:p>
    <w:p w14:paraId="68462CD6" w14:textId="77777777" w:rsidR="00E9676C" w:rsidRPr="00A52C56" w:rsidRDefault="00E9676C" w:rsidP="00E9676C">
      <w:pPr>
        <w:jc w:val="both"/>
        <w:rPr>
          <w:rFonts w:ascii="Arial" w:hAnsi="Arial" w:cs="Arial"/>
          <w:sz w:val="19"/>
          <w:szCs w:val="19"/>
          <w:lang w:val="es-ES_tradnl"/>
        </w:rPr>
      </w:pPr>
      <w:r w:rsidRPr="00A52C56">
        <w:rPr>
          <w:rFonts w:ascii="Arial" w:hAnsi="Arial" w:cs="Arial"/>
          <w:sz w:val="19"/>
          <w:szCs w:val="19"/>
          <w:lang w:val="es-ES_tradnl"/>
        </w:rPr>
        <w:t xml:space="preserve">Para lo cual emitirá los lineamientos en los que se determine </w:t>
      </w:r>
      <w:r w:rsidRPr="00A52C56">
        <w:rPr>
          <w:rFonts w:ascii="Arial" w:hAnsi="Arial" w:cs="Arial"/>
          <w:sz w:val="19"/>
          <w:szCs w:val="19"/>
        </w:rPr>
        <w:t>el contenido, forma y plazo en que deberán presentar sus informes los Ejecutores de gasto para su consolidación y entrega al Congreso.</w:t>
      </w:r>
    </w:p>
    <w:p w14:paraId="6732FC69" w14:textId="77777777" w:rsidR="00E9676C" w:rsidRPr="00A52C56" w:rsidRDefault="00E9676C" w:rsidP="00E9676C">
      <w:pPr>
        <w:jc w:val="both"/>
        <w:rPr>
          <w:rFonts w:ascii="Arial" w:hAnsi="Arial" w:cs="Arial"/>
          <w:sz w:val="19"/>
          <w:szCs w:val="19"/>
          <w:lang w:val="es-ES_tradnl"/>
        </w:rPr>
      </w:pPr>
    </w:p>
    <w:p w14:paraId="2A0A2CDA" w14:textId="77777777" w:rsidR="00E9676C" w:rsidRPr="00A52C56" w:rsidRDefault="00E9676C" w:rsidP="00E9676C">
      <w:pPr>
        <w:jc w:val="both"/>
        <w:rPr>
          <w:rFonts w:ascii="Arial" w:hAnsi="Arial" w:cs="Arial"/>
          <w:sz w:val="19"/>
          <w:szCs w:val="19"/>
          <w:lang w:val="es-ES_tradnl"/>
        </w:rPr>
      </w:pPr>
      <w:r w:rsidRPr="00A52C56">
        <w:rPr>
          <w:rFonts w:ascii="Arial" w:hAnsi="Arial" w:cs="Arial"/>
          <w:sz w:val="19"/>
          <w:szCs w:val="19"/>
          <w:lang w:val="es-ES_tradnl"/>
        </w:rPr>
        <w:lastRenderedPageBreak/>
        <w:t>El requerimiento deberá ajustarse a lo señalado en la Ley General de Contabilidad Gubernamental en materia de Cuenta Pública.</w:t>
      </w:r>
      <w:r w:rsidR="00F31434" w:rsidRPr="00A52C56">
        <w:rPr>
          <w:rFonts w:ascii="Arial" w:hAnsi="Arial" w:cs="Arial"/>
          <w:sz w:val="19"/>
          <w:szCs w:val="19"/>
          <w:vertAlign w:val="superscript"/>
          <w:lang w:val="es-ES_tradnl"/>
        </w:rPr>
        <w:t xml:space="preserve"> (</w:t>
      </w:r>
      <w:r w:rsidR="00F31434" w:rsidRPr="00A52C56">
        <w:rPr>
          <w:rFonts w:ascii="Arial" w:hAnsi="Arial" w:cs="Arial"/>
          <w:sz w:val="19"/>
          <w:szCs w:val="19"/>
          <w:vertAlign w:val="superscript"/>
          <w:lang w:val="es-MX"/>
        </w:rPr>
        <w:t xml:space="preserve">Adición según Decreto </w:t>
      </w:r>
      <w:r w:rsidR="005C7DCA" w:rsidRPr="00A52C56">
        <w:rPr>
          <w:rFonts w:ascii="Arial" w:hAnsi="Arial" w:cs="Arial"/>
          <w:sz w:val="19"/>
          <w:szCs w:val="19"/>
          <w:vertAlign w:val="superscript"/>
          <w:lang w:val="es-MX"/>
        </w:rPr>
        <w:t>PPOE</w:t>
      </w:r>
      <w:r w:rsidR="00F31434" w:rsidRPr="00A52C56">
        <w:rPr>
          <w:rFonts w:ascii="Arial" w:hAnsi="Arial" w:cs="Arial"/>
          <w:sz w:val="19"/>
          <w:szCs w:val="19"/>
          <w:vertAlign w:val="superscript"/>
          <w:lang w:val="es-MX"/>
        </w:rPr>
        <w:t xml:space="preserve"> de 02-07-2016)</w:t>
      </w:r>
    </w:p>
    <w:p w14:paraId="63675F77" w14:textId="77777777" w:rsidR="00E9676C" w:rsidRPr="00A52C56" w:rsidRDefault="00E9676C" w:rsidP="00E9676C">
      <w:pPr>
        <w:pStyle w:val="Texto"/>
        <w:spacing w:after="0" w:line="240" w:lineRule="auto"/>
        <w:ind w:firstLine="0"/>
        <w:rPr>
          <w:sz w:val="19"/>
          <w:szCs w:val="19"/>
          <w:lang w:val="es-ES_tradnl"/>
        </w:rPr>
      </w:pPr>
    </w:p>
    <w:p w14:paraId="0FC641E2" w14:textId="77777777" w:rsidR="003240EC" w:rsidRPr="003240EC" w:rsidRDefault="00E9676C" w:rsidP="00E9676C">
      <w:pPr>
        <w:jc w:val="both"/>
        <w:rPr>
          <w:rFonts w:ascii="Arial" w:hAnsi="Arial" w:cs="Arial"/>
          <w:i/>
          <w:iCs/>
          <w:sz w:val="19"/>
          <w:szCs w:val="19"/>
          <w:vertAlign w:val="superscript"/>
          <w:lang w:val="es-ES_tradnl"/>
        </w:rPr>
      </w:pPr>
      <w:r w:rsidRPr="003240EC">
        <w:rPr>
          <w:rFonts w:ascii="Arial" w:hAnsi="Arial" w:cs="Arial"/>
          <w:b/>
          <w:i/>
          <w:iCs/>
          <w:sz w:val="19"/>
          <w:szCs w:val="19"/>
          <w:lang w:val="es-ES_tradnl"/>
        </w:rPr>
        <w:t xml:space="preserve">Artículo 237. </w:t>
      </w:r>
      <w:r w:rsidRPr="003240EC">
        <w:rPr>
          <w:rFonts w:ascii="Arial" w:hAnsi="Arial" w:cs="Arial"/>
          <w:i/>
          <w:iCs/>
          <w:sz w:val="19"/>
          <w:szCs w:val="19"/>
          <w:lang w:val="es-ES_tradnl"/>
        </w:rPr>
        <w:t xml:space="preserve">El registro de las operaciones y presentación de estados financieros, se sustentarán bajo los principios y contenidos de la Ley General de Contabilidad Gubernamental, postulados básicos de contabilidad gubernamental, Normas de Información Financiera y los acuerdos emitidos por el Consejo Nacional de Armonización Contable, notificándolos a la </w:t>
      </w:r>
      <w:r w:rsidR="003240EC" w:rsidRPr="003240EC">
        <w:rPr>
          <w:rFonts w:ascii="Arial" w:hAnsi="Arial" w:cs="Arial"/>
          <w:i/>
          <w:iCs/>
          <w:sz w:val="19"/>
          <w:szCs w:val="19"/>
          <w:lang w:val="es-ES_tradnl"/>
        </w:rPr>
        <w:t>Secretaría de Honestidad</w:t>
      </w:r>
      <w:r w:rsidRPr="003240EC">
        <w:rPr>
          <w:rFonts w:ascii="Arial" w:hAnsi="Arial" w:cs="Arial"/>
          <w:i/>
          <w:iCs/>
          <w:sz w:val="19"/>
          <w:szCs w:val="19"/>
          <w:lang w:val="es-ES_tradnl"/>
        </w:rPr>
        <w:t xml:space="preserve"> con el propósito de que se consideren en las revisiones que lleve a cabo.</w:t>
      </w:r>
      <w:r w:rsidR="00F31434" w:rsidRPr="003240EC">
        <w:rPr>
          <w:rFonts w:ascii="Arial" w:hAnsi="Arial" w:cs="Arial"/>
          <w:i/>
          <w:iCs/>
          <w:sz w:val="19"/>
          <w:szCs w:val="19"/>
          <w:vertAlign w:val="superscript"/>
          <w:lang w:val="es-ES_tradnl"/>
        </w:rPr>
        <w:t xml:space="preserve"> </w:t>
      </w:r>
    </w:p>
    <w:p w14:paraId="43DA32EC" w14:textId="77777777" w:rsidR="00E9676C" w:rsidRPr="00A52C56" w:rsidRDefault="00F31434" w:rsidP="00E9676C">
      <w:pPr>
        <w:jc w:val="both"/>
        <w:rPr>
          <w:rFonts w:ascii="Arial" w:hAnsi="Arial" w:cs="Arial"/>
          <w:sz w:val="19"/>
          <w:szCs w:val="19"/>
          <w:lang w:val="es-ES_tradnl"/>
        </w:rPr>
      </w:pPr>
      <w:r w:rsidRPr="00A52C56">
        <w:rPr>
          <w:rFonts w:ascii="Arial" w:hAnsi="Arial" w:cs="Arial"/>
          <w:sz w:val="19"/>
          <w:szCs w:val="19"/>
          <w:vertAlign w:val="superscript"/>
          <w:lang w:val="es-ES_tradnl"/>
        </w:rPr>
        <w:t>(</w:t>
      </w:r>
      <w:r w:rsidRPr="00A52C56">
        <w:rPr>
          <w:rFonts w:ascii="Arial" w:hAnsi="Arial" w:cs="Arial"/>
          <w:sz w:val="19"/>
          <w:szCs w:val="19"/>
          <w:vertAlign w:val="superscript"/>
          <w:lang w:val="es-MX"/>
        </w:rPr>
        <w:t xml:space="preserve">Adición según Decreto </w:t>
      </w:r>
      <w:r w:rsidR="005C7DCA" w:rsidRPr="00A52C56">
        <w:rPr>
          <w:rFonts w:ascii="Arial" w:hAnsi="Arial" w:cs="Arial"/>
          <w:sz w:val="19"/>
          <w:szCs w:val="19"/>
          <w:vertAlign w:val="superscript"/>
          <w:lang w:val="es-MX"/>
        </w:rPr>
        <w:t>PPOE</w:t>
      </w:r>
      <w:r w:rsidRPr="00A52C56">
        <w:rPr>
          <w:rFonts w:ascii="Arial" w:hAnsi="Arial" w:cs="Arial"/>
          <w:sz w:val="19"/>
          <w:szCs w:val="19"/>
          <w:vertAlign w:val="superscript"/>
          <w:lang w:val="es-MX"/>
        </w:rPr>
        <w:t xml:space="preserve"> de 02-07-2016)</w:t>
      </w:r>
    </w:p>
    <w:p w14:paraId="24E06DF0" w14:textId="77777777" w:rsidR="00E9676C" w:rsidRPr="003240EC" w:rsidRDefault="003240EC" w:rsidP="00E9676C">
      <w:pPr>
        <w:jc w:val="both"/>
        <w:rPr>
          <w:rFonts w:ascii="Arial" w:hAnsi="Arial" w:cs="Arial"/>
          <w:i/>
          <w:iCs/>
          <w:sz w:val="19"/>
          <w:szCs w:val="19"/>
          <w:vertAlign w:val="superscript"/>
          <w:lang w:val="es-ES_tradnl"/>
        </w:rPr>
      </w:pPr>
      <w:r w:rsidRPr="003240EC">
        <w:rPr>
          <w:rFonts w:ascii="Arial" w:hAnsi="Arial" w:cs="Arial"/>
          <w:i/>
          <w:iCs/>
          <w:sz w:val="19"/>
          <w:szCs w:val="19"/>
          <w:vertAlign w:val="superscript"/>
          <w:lang w:val="es-ES_tradnl"/>
        </w:rPr>
        <w:t>(Reforma según Decreto PPOE Extra de fecha 31-01-2024)</w:t>
      </w:r>
    </w:p>
    <w:p w14:paraId="50E660BC" w14:textId="77777777" w:rsidR="003240EC" w:rsidRPr="00A52C56" w:rsidRDefault="003240EC" w:rsidP="00E9676C">
      <w:pPr>
        <w:jc w:val="both"/>
        <w:rPr>
          <w:rFonts w:ascii="Arial" w:hAnsi="Arial" w:cs="Arial"/>
          <w:sz w:val="19"/>
          <w:szCs w:val="19"/>
          <w:lang w:val="es-ES_tradnl"/>
        </w:rPr>
      </w:pPr>
    </w:p>
    <w:p w14:paraId="3119F041" w14:textId="77777777" w:rsidR="00E9676C" w:rsidRPr="00A52C56" w:rsidRDefault="00E9676C" w:rsidP="00E9676C">
      <w:pPr>
        <w:pStyle w:val="Texto"/>
        <w:spacing w:after="0" w:line="240" w:lineRule="auto"/>
        <w:ind w:firstLine="0"/>
        <w:rPr>
          <w:sz w:val="19"/>
          <w:szCs w:val="19"/>
        </w:rPr>
      </w:pPr>
      <w:r w:rsidRPr="00A52C56">
        <w:rPr>
          <w:b/>
          <w:sz w:val="19"/>
          <w:szCs w:val="19"/>
        </w:rPr>
        <w:t xml:space="preserve">Artículo 238. </w:t>
      </w:r>
      <w:r w:rsidRPr="00A52C56">
        <w:rPr>
          <w:sz w:val="19"/>
          <w:szCs w:val="19"/>
        </w:rPr>
        <w:t>Para fines de seguimiento presupuestario, la base de registro del balance público y los ingresos se presentarán en términos pagados, mientras que el gasto se medirá en una base de registro devengado y pagado.</w:t>
      </w:r>
    </w:p>
    <w:p w14:paraId="4B22ACED" w14:textId="77777777" w:rsidR="00E9676C" w:rsidRPr="00A52C56" w:rsidRDefault="00E9676C" w:rsidP="00E9676C">
      <w:pPr>
        <w:pStyle w:val="Texto"/>
        <w:spacing w:after="0" w:line="240" w:lineRule="auto"/>
        <w:ind w:firstLine="0"/>
        <w:rPr>
          <w:sz w:val="19"/>
          <w:szCs w:val="19"/>
        </w:rPr>
      </w:pPr>
    </w:p>
    <w:p w14:paraId="0C50EC99" w14:textId="77777777" w:rsidR="00E9676C" w:rsidRPr="00A52C56" w:rsidRDefault="00E9676C" w:rsidP="00E9676C">
      <w:pPr>
        <w:pStyle w:val="Texto"/>
        <w:spacing w:after="0" w:line="240" w:lineRule="auto"/>
        <w:ind w:firstLine="0"/>
        <w:rPr>
          <w:sz w:val="19"/>
          <w:szCs w:val="19"/>
        </w:rPr>
      </w:pPr>
      <w:r w:rsidRPr="00A52C56">
        <w:rPr>
          <w:sz w:val="19"/>
          <w:szCs w:val="19"/>
        </w:rPr>
        <w:t>La Secretaría precisará en la Cuenta Pública el momento de registro del proceso de recaudación y gasto para la medición, así como las fuentes de información correspondientes.</w:t>
      </w:r>
      <w:r w:rsidR="00F31434" w:rsidRPr="00A52C56">
        <w:rPr>
          <w:sz w:val="19"/>
          <w:szCs w:val="19"/>
          <w:vertAlign w:val="superscript"/>
          <w:lang w:val="es-ES_tradnl"/>
        </w:rPr>
        <w:t xml:space="preserve"> (</w:t>
      </w:r>
      <w:r w:rsidR="00F31434" w:rsidRPr="00A52C56">
        <w:rPr>
          <w:sz w:val="19"/>
          <w:szCs w:val="19"/>
          <w:vertAlign w:val="superscript"/>
        </w:rPr>
        <w:t xml:space="preserve">Adición según Decreto </w:t>
      </w:r>
      <w:r w:rsidR="005C7DCA" w:rsidRPr="00A52C56">
        <w:rPr>
          <w:sz w:val="19"/>
          <w:szCs w:val="19"/>
          <w:vertAlign w:val="superscript"/>
        </w:rPr>
        <w:t>PPOE</w:t>
      </w:r>
      <w:r w:rsidR="00F31434" w:rsidRPr="00A52C56">
        <w:rPr>
          <w:sz w:val="19"/>
          <w:szCs w:val="19"/>
          <w:vertAlign w:val="superscript"/>
        </w:rPr>
        <w:t xml:space="preserve"> de 02-07-2016)</w:t>
      </w:r>
    </w:p>
    <w:p w14:paraId="17915DA9" w14:textId="77777777" w:rsidR="00E9676C" w:rsidRPr="00A52C56" w:rsidRDefault="00E9676C" w:rsidP="00E9676C">
      <w:pPr>
        <w:pStyle w:val="Texto"/>
        <w:spacing w:after="0" w:line="240" w:lineRule="auto"/>
        <w:ind w:firstLine="0"/>
        <w:rPr>
          <w:sz w:val="19"/>
          <w:szCs w:val="19"/>
        </w:rPr>
      </w:pPr>
    </w:p>
    <w:p w14:paraId="3EC2D916" w14:textId="77777777" w:rsidR="00E9676C" w:rsidRPr="00A52C56" w:rsidRDefault="00E9676C" w:rsidP="00E9676C">
      <w:pPr>
        <w:pStyle w:val="Texto"/>
        <w:spacing w:after="0" w:line="240" w:lineRule="auto"/>
        <w:ind w:firstLine="0"/>
        <w:rPr>
          <w:sz w:val="19"/>
          <w:szCs w:val="19"/>
        </w:rPr>
      </w:pPr>
      <w:r w:rsidRPr="00A52C56">
        <w:rPr>
          <w:b/>
          <w:sz w:val="19"/>
          <w:szCs w:val="19"/>
        </w:rPr>
        <w:t xml:space="preserve">Artículo 239. </w:t>
      </w:r>
      <w:r w:rsidRPr="00A52C56">
        <w:rPr>
          <w:sz w:val="19"/>
          <w:szCs w:val="19"/>
        </w:rPr>
        <w:t>Los informes a que se refiere el artículo 83 de la Ley incluirán para cada uno de los programas aprobados en el Presupuesto de Egresos, el monto de los recursos erogados por mes para el logro de sus objetivos.</w:t>
      </w:r>
    </w:p>
    <w:p w14:paraId="540EFFC7" w14:textId="77777777" w:rsidR="00E9676C" w:rsidRPr="00A52C56" w:rsidRDefault="00E9676C" w:rsidP="00E9676C">
      <w:pPr>
        <w:pStyle w:val="Texto"/>
        <w:spacing w:after="0" w:line="240" w:lineRule="auto"/>
        <w:ind w:firstLine="0"/>
        <w:rPr>
          <w:sz w:val="19"/>
          <w:szCs w:val="19"/>
        </w:rPr>
      </w:pPr>
    </w:p>
    <w:p w14:paraId="5E774684" w14:textId="77777777" w:rsidR="00E9676C" w:rsidRPr="00A52C56" w:rsidRDefault="00E9676C" w:rsidP="00E9676C">
      <w:pPr>
        <w:pStyle w:val="Texto"/>
        <w:spacing w:after="0" w:line="240" w:lineRule="auto"/>
        <w:ind w:firstLine="0"/>
        <w:rPr>
          <w:sz w:val="19"/>
          <w:szCs w:val="19"/>
        </w:rPr>
      </w:pPr>
      <w:r w:rsidRPr="00A52C56">
        <w:rPr>
          <w:sz w:val="19"/>
          <w:szCs w:val="19"/>
        </w:rPr>
        <w:t>En el caso de los ingresos, se presentará el monto mensual recaudado, el porcentaje que representa del monto acumulado al mes correspondiente en el calendario aprobado, y el porcentaje de avance respecto de las estimaciones contenidas en la Ley de Ingresos para el ejercicio fiscal correspondiente.</w:t>
      </w:r>
    </w:p>
    <w:p w14:paraId="20D90BE6" w14:textId="77777777" w:rsidR="00E9676C" w:rsidRPr="00A52C56" w:rsidRDefault="00E9676C" w:rsidP="00E9676C">
      <w:pPr>
        <w:pStyle w:val="Texto"/>
        <w:spacing w:after="0" w:line="240" w:lineRule="auto"/>
        <w:ind w:firstLine="0"/>
        <w:rPr>
          <w:sz w:val="19"/>
          <w:szCs w:val="19"/>
        </w:rPr>
      </w:pPr>
    </w:p>
    <w:p w14:paraId="41AA3725" w14:textId="77777777" w:rsidR="00E9676C" w:rsidRPr="00A52C56" w:rsidRDefault="00E9676C" w:rsidP="00E9676C">
      <w:pPr>
        <w:pStyle w:val="Texto"/>
        <w:spacing w:after="0" w:line="240" w:lineRule="auto"/>
        <w:ind w:firstLine="0"/>
        <w:rPr>
          <w:sz w:val="19"/>
          <w:szCs w:val="19"/>
        </w:rPr>
      </w:pPr>
      <w:r w:rsidRPr="00A52C56">
        <w:rPr>
          <w:b/>
          <w:sz w:val="19"/>
          <w:szCs w:val="19"/>
        </w:rPr>
        <w:t xml:space="preserve">Artículo 240. </w:t>
      </w:r>
      <w:r w:rsidRPr="00A52C56">
        <w:rPr>
          <w:sz w:val="19"/>
          <w:szCs w:val="19"/>
        </w:rPr>
        <w:t>La Secretaría dentro de los diez días contados a partir de la entrega de los informes y Cuenta Pública, lo pondrá a disposición del público en general a través de medios electrónicos.</w:t>
      </w:r>
      <w:r w:rsidR="00F31434" w:rsidRPr="00A52C56">
        <w:rPr>
          <w:sz w:val="19"/>
          <w:szCs w:val="19"/>
          <w:vertAlign w:val="superscript"/>
          <w:lang w:val="es-ES_tradnl"/>
        </w:rPr>
        <w:t xml:space="preserve"> (</w:t>
      </w:r>
      <w:r w:rsidR="00F31434" w:rsidRPr="00A52C56">
        <w:rPr>
          <w:sz w:val="19"/>
          <w:szCs w:val="19"/>
          <w:vertAlign w:val="superscript"/>
        </w:rPr>
        <w:t xml:space="preserve">Adición según Decreto </w:t>
      </w:r>
      <w:r w:rsidR="005C7DCA" w:rsidRPr="00A52C56">
        <w:rPr>
          <w:sz w:val="19"/>
          <w:szCs w:val="19"/>
          <w:vertAlign w:val="superscript"/>
        </w:rPr>
        <w:t>PPOE</w:t>
      </w:r>
      <w:r w:rsidR="00F31434" w:rsidRPr="00A52C56">
        <w:rPr>
          <w:sz w:val="19"/>
          <w:szCs w:val="19"/>
          <w:vertAlign w:val="superscript"/>
        </w:rPr>
        <w:t xml:space="preserve"> de 02-07-2016)</w:t>
      </w:r>
    </w:p>
    <w:p w14:paraId="3A124FF2" w14:textId="77777777" w:rsidR="00E9676C" w:rsidRPr="00A52C56" w:rsidRDefault="00E9676C" w:rsidP="00E9676C">
      <w:pPr>
        <w:rPr>
          <w:rFonts w:ascii="Arial Narrow" w:hAnsi="Arial Narrow" w:cs="Arial"/>
          <w:b/>
          <w:sz w:val="18"/>
          <w:szCs w:val="18"/>
          <w:lang w:val="es-MX"/>
        </w:rPr>
      </w:pPr>
    </w:p>
    <w:p w14:paraId="6B91D805" w14:textId="77777777" w:rsidR="00E15679" w:rsidRPr="00A52C56" w:rsidRDefault="00E15679" w:rsidP="00306141">
      <w:pPr>
        <w:jc w:val="center"/>
        <w:rPr>
          <w:rFonts w:ascii="Arial Narrow" w:hAnsi="Arial Narrow" w:cs="Arial"/>
          <w:b/>
          <w:sz w:val="18"/>
          <w:szCs w:val="18"/>
          <w:lang w:val="es-ES_tradnl"/>
        </w:rPr>
      </w:pPr>
    </w:p>
    <w:p w14:paraId="5519213D" w14:textId="77777777" w:rsidR="006F4E2F" w:rsidRPr="00A52C56" w:rsidRDefault="006F4E2F" w:rsidP="00306141">
      <w:pPr>
        <w:jc w:val="center"/>
        <w:rPr>
          <w:rFonts w:ascii="Arial Narrow" w:hAnsi="Arial Narrow" w:cs="Arial"/>
          <w:b/>
          <w:sz w:val="18"/>
          <w:szCs w:val="18"/>
          <w:lang w:val="es-ES_tradnl"/>
        </w:rPr>
      </w:pPr>
      <w:r w:rsidRPr="00A52C56">
        <w:rPr>
          <w:rFonts w:ascii="Arial Narrow" w:hAnsi="Arial Narrow" w:cs="Arial"/>
          <w:b/>
          <w:sz w:val="18"/>
          <w:szCs w:val="18"/>
          <w:lang w:val="es-ES_tradnl"/>
        </w:rPr>
        <w:t>TRANSITORIOS</w:t>
      </w:r>
    </w:p>
    <w:p w14:paraId="401D10E1" w14:textId="77777777" w:rsidR="004875D1" w:rsidRPr="00A52C56" w:rsidRDefault="004875D1" w:rsidP="00306141">
      <w:pPr>
        <w:jc w:val="center"/>
        <w:rPr>
          <w:rFonts w:ascii="Arial Narrow" w:hAnsi="Arial Narrow" w:cs="Arial"/>
          <w:b/>
          <w:sz w:val="18"/>
          <w:szCs w:val="18"/>
          <w:lang w:val="es-ES_tradnl"/>
        </w:rPr>
      </w:pPr>
      <w:r w:rsidRPr="00A52C56">
        <w:rPr>
          <w:rFonts w:ascii="Arial Narrow" w:hAnsi="Arial Narrow" w:cs="Arial"/>
          <w:b/>
          <w:sz w:val="18"/>
          <w:szCs w:val="18"/>
          <w:lang w:val="es-ES_tradnl"/>
        </w:rPr>
        <w:t xml:space="preserve">DECRETO </w:t>
      </w:r>
      <w:r w:rsidRPr="00A52C56">
        <w:rPr>
          <w:rFonts w:ascii="Arial Narrow" w:hAnsi="Arial Narrow" w:cs="Arial"/>
          <w:b/>
          <w:sz w:val="18"/>
          <w:szCs w:val="18"/>
          <w:lang w:val="es-MX"/>
        </w:rPr>
        <w:t xml:space="preserve">PPOE </w:t>
      </w:r>
      <w:r w:rsidR="00D840EE" w:rsidRPr="00A52C56">
        <w:rPr>
          <w:rFonts w:ascii="Arial Narrow" w:hAnsi="Arial Narrow" w:cs="Arial"/>
          <w:b/>
          <w:sz w:val="18"/>
          <w:szCs w:val="18"/>
          <w:lang w:val="es-MX"/>
        </w:rPr>
        <w:t>OCTAVA</w:t>
      </w:r>
      <w:r w:rsidRPr="00A52C56">
        <w:rPr>
          <w:rFonts w:ascii="Arial Narrow" w:hAnsi="Arial Narrow" w:cs="Arial"/>
          <w:b/>
          <w:sz w:val="18"/>
          <w:szCs w:val="18"/>
          <w:lang w:val="es-MX"/>
        </w:rPr>
        <w:t xml:space="preserve"> SECCIÓN DE FECHA </w:t>
      </w:r>
      <w:r w:rsidR="00A00BEE" w:rsidRPr="00A52C56">
        <w:rPr>
          <w:rFonts w:ascii="Arial Narrow" w:hAnsi="Arial Narrow" w:cs="Arial"/>
          <w:b/>
          <w:sz w:val="18"/>
          <w:szCs w:val="18"/>
          <w:lang w:val="es-MX"/>
        </w:rPr>
        <w:t>13</w:t>
      </w:r>
      <w:r w:rsidRPr="00A52C56">
        <w:rPr>
          <w:rFonts w:ascii="Arial Narrow" w:hAnsi="Arial Narrow" w:cs="Arial"/>
          <w:b/>
          <w:sz w:val="18"/>
          <w:szCs w:val="18"/>
          <w:lang w:val="es-MX"/>
        </w:rPr>
        <w:t xml:space="preserve"> DE DICIEMBRE DE 2014</w:t>
      </w:r>
    </w:p>
    <w:p w14:paraId="361D5AE9" w14:textId="77777777" w:rsidR="006F4E2F" w:rsidRPr="00A52C56" w:rsidRDefault="006F4E2F" w:rsidP="00306141">
      <w:pPr>
        <w:jc w:val="both"/>
        <w:rPr>
          <w:rFonts w:ascii="Arial Narrow" w:hAnsi="Arial Narrow" w:cs="Arial"/>
          <w:sz w:val="18"/>
          <w:szCs w:val="18"/>
          <w:lang w:val="es-ES_tradnl"/>
        </w:rPr>
      </w:pPr>
    </w:p>
    <w:p w14:paraId="1F3567F3" w14:textId="77777777" w:rsidR="006F4E2F" w:rsidRPr="00A52C56" w:rsidRDefault="006F4E2F" w:rsidP="00306141">
      <w:pPr>
        <w:jc w:val="both"/>
        <w:rPr>
          <w:rFonts w:ascii="Arial Narrow" w:hAnsi="Arial Narrow" w:cs="Arial"/>
          <w:sz w:val="18"/>
          <w:szCs w:val="18"/>
          <w:lang w:val="es-ES_tradnl"/>
        </w:rPr>
      </w:pPr>
      <w:r w:rsidRPr="00A52C56">
        <w:rPr>
          <w:rFonts w:ascii="Arial Narrow" w:hAnsi="Arial Narrow" w:cs="Arial"/>
          <w:b/>
          <w:sz w:val="18"/>
          <w:szCs w:val="18"/>
          <w:lang w:val="es-ES_tradnl"/>
        </w:rPr>
        <w:t>PRIMERO.</w:t>
      </w:r>
      <w:r w:rsidRPr="00A52C56">
        <w:rPr>
          <w:rFonts w:ascii="Arial Narrow" w:hAnsi="Arial Narrow" w:cs="Arial"/>
          <w:sz w:val="18"/>
          <w:szCs w:val="18"/>
          <w:lang w:val="es-ES_tradnl"/>
        </w:rPr>
        <w:t xml:space="preserve"> El presente Reglamento entrará en vigor el día uno de enero de dos mil quince, previa publicación en el Periódico Oficial del Estado.</w:t>
      </w:r>
    </w:p>
    <w:p w14:paraId="5EE19DCE" w14:textId="77777777" w:rsidR="006F4E2F" w:rsidRPr="00A52C56" w:rsidRDefault="006F4E2F" w:rsidP="00306141">
      <w:pPr>
        <w:jc w:val="both"/>
        <w:rPr>
          <w:rFonts w:ascii="Arial Narrow" w:hAnsi="Arial Narrow" w:cs="Arial"/>
          <w:sz w:val="18"/>
          <w:szCs w:val="18"/>
          <w:lang w:val="es-ES_tradnl"/>
        </w:rPr>
      </w:pPr>
    </w:p>
    <w:p w14:paraId="106FE173" w14:textId="77777777" w:rsidR="006F4E2F" w:rsidRPr="00A52C56" w:rsidRDefault="006F4E2F" w:rsidP="00306141">
      <w:pPr>
        <w:jc w:val="both"/>
        <w:rPr>
          <w:rFonts w:ascii="Arial Narrow" w:hAnsi="Arial Narrow" w:cs="Arial"/>
          <w:sz w:val="18"/>
          <w:szCs w:val="18"/>
          <w:lang w:val="es-ES_tradnl"/>
        </w:rPr>
      </w:pPr>
      <w:r w:rsidRPr="00A52C56">
        <w:rPr>
          <w:rFonts w:ascii="Arial Narrow" w:hAnsi="Arial Narrow" w:cs="Arial"/>
          <w:b/>
          <w:sz w:val="18"/>
          <w:szCs w:val="18"/>
          <w:lang w:val="es-ES_tradnl"/>
        </w:rPr>
        <w:lastRenderedPageBreak/>
        <w:t>SEGUNDO.</w:t>
      </w:r>
      <w:r w:rsidRPr="00A52C56">
        <w:rPr>
          <w:rFonts w:ascii="Arial Narrow" w:hAnsi="Arial Narrow" w:cs="Arial"/>
          <w:sz w:val="18"/>
          <w:szCs w:val="18"/>
          <w:lang w:val="es-ES_tradnl"/>
        </w:rPr>
        <w:t xml:space="preserve"> Se dejan sin efectos a partir de la entrada en vigor del presente Reglamento, los siguientes Acuerdos:</w:t>
      </w:r>
    </w:p>
    <w:p w14:paraId="2F28A4B0" w14:textId="77777777" w:rsidR="006F4E2F" w:rsidRPr="00A52C56" w:rsidRDefault="006F4E2F" w:rsidP="00306141">
      <w:pPr>
        <w:jc w:val="both"/>
        <w:rPr>
          <w:rFonts w:ascii="Arial Narrow" w:hAnsi="Arial Narrow" w:cs="Arial"/>
          <w:sz w:val="18"/>
          <w:szCs w:val="18"/>
          <w:lang w:val="es-ES_tradnl"/>
        </w:rPr>
      </w:pPr>
    </w:p>
    <w:p w14:paraId="4542B859" w14:textId="77777777" w:rsidR="006F4E2F" w:rsidRPr="00A52C56" w:rsidRDefault="006F4E2F" w:rsidP="0015145E">
      <w:pPr>
        <w:numPr>
          <w:ilvl w:val="0"/>
          <w:numId w:val="53"/>
        </w:numPr>
        <w:tabs>
          <w:tab w:val="left" w:pos="567"/>
        </w:tabs>
        <w:ind w:left="567" w:hanging="283"/>
        <w:jc w:val="both"/>
        <w:rPr>
          <w:rFonts w:ascii="Arial Narrow" w:hAnsi="Arial Narrow" w:cs="Arial"/>
          <w:sz w:val="18"/>
          <w:szCs w:val="18"/>
          <w:lang w:val="es-ES_tradnl"/>
        </w:rPr>
      </w:pPr>
      <w:r w:rsidRPr="00A52C56">
        <w:rPr>
          <w:rFonts w:ascii="Arial Narrow" w:hAnsi="Arial Narrow" w:cs="Arial"/>
          <w:sz w:val="18"/>
          <w:szCs w:val="18"/>
          <w:lang w:val="es-ES_tradnl"/>
        </w:rPr>
        <w:t>Acuerdo por el que se emite la Normatividad para el Ejercicio del Presupuesto de Egresos del Estado de Oaxaca de fecha 3 de enero de 2011, publicado en el Periódico Oficial del Estado el día 8 de enero de 2011, y</w:t>
      </w:r>
    </w:p>
    <w:p w14:paraId="2BA701F4" w14:textId="77777777" w:rsidR="006F4E2F" w:rsidRPr="00A52C56" w:rsidRDefault="006F4E2F" w:rsidP="006744FE">
      <w:pPr>
        <w:tabs>
          <w:tab w:val="left" w:pos="567"/>
        </w:tabs>
        <w:ind w:left="567" w:hanging="283"/>
        <w:jc w:val="both"/>
        <w:rPr>
          <w:rFonts w:ascii="Arial Narrow" w:hAnsi="Arial Narrow" w:cs="Arial"/>
          <w:sz w:val="18"/>
          <w:szCs w:val="18"/>
          <w:lang w:val="es-ES_tradnl"/>
        </w:rPr>
      </w:pPr>
    </w:p>
    <w:p w14:paraId="4102BC64" w14:textId="77777777" w:rsidR="006F4E2F" w:rsidRPr="00A52C56" w:rsidRDefault="006F4E2F" w:rsidP="0015145E">
      <w:pPr>
        <w:numPr>
          <w:ilvl w:val="0"/>
          <w:numId w:val="53"/>
        </w:numPr>
        <w:tabs>
          <w:tab w:val="left" w:pos="567"/>
        </w:tabs>
        <w:ind w:left="567" w:hanging="283"/>
        <w:jc w:val="both"/>
        <w:rPr>
          <w:rFonts w:ascii="Arial Narrow" w:hAnsi="Arial Narrow" w:cs="Arial"/>
          <w:sz w:val="18"/>
          <w:szCs w:val="18"/>
          <w:lang w:val="es-ES_tradnl"/>
        </w:rPr>
      </w:pPr>
      <w:r w:rsidRPr="00A52C56">
        <w:rPr>
          <w:rFonts w:ascii="Arial Narrow" w:hAnsi="Arial Narrow" w:cs="Arial"/>
          <w:sz w:val="18"/>
          <w:szCs w:val="18"/>
          <w:lang w:val="es-ES_tradnl"/>
        </w:rPr>
        <w:t>Acuerdo por el que se emiten los Lineamientos para el ejercicio del presupuesto en materia de gasto social, que deberán observar las dependencias y entidades que ejerzan subsidios para este rubro, publicado en el Periódico Oficial del Estado en el extra de fecha 20 de abril del año 2011.</w:t>
      </w:r>
    </w:p>
    <w:p w14:paraId="21021E7F" w14:textId="77777777" w:rsidR="006F4E2F" w:rsidRPr="00A52C56" w:rsidRDefault="006F4E2F" w:rsidP="00306141">
      <w:pPr>
        <w:jc w:val="both"/>
        <w:rPr>
          <w:rFonts w:ascii="Arial Narrow" w:hAnsi="Arial Narrow" w:cs="Arial"/>
          <w:sz w:val="18"/>
          <w:szCs w:val="18"/>
          <w:lang w:val="es-ES_tradnl"/>
        </w:rPr>
      </w:pPr>
    </w:p>
    <w:p w14:paraId="6958C3A1" w14:textId="77777777" w:rsidR="006F4E2F" w:rsidRPr="00A52C56" w:rsidRDefault="006F4E2F" w:rsidP="00306141">
      <w:pPr>
        <w:jc w:val="both"/>
        <w:rPr>
          <w:rFonts w:ascii="Arial Narrow" w:hAnsi="Arial Narrow" w:cs="Arial"/>
          <w:sz w:val="18"/>
          <w:szCs w:val="18"/>
          <w:lang w:val="es-ES_tradnl"/>
        </w:rPr>
      </w:pPr>
      <w:r w:rsidRPr="00A52C56">
        <w:rPr>
          <w:rFonts w:ascii="Arial Narrow" w:hAnsi="Arial Narrow" w:cs="Arial"/>
          <w:b/>
          <w:sz w:val="18"/>
          <w:szCs w:val="18"/>
          <w:lang w:val="es-ES_tradnl"/>
        </w:rPr>
        <w:t xml:space="preserve">TERCERO. </w:t>
      </w:r>
      <w:r w:rsidRPr="00A52C56">
        <w:rPr>
          <w:rFonts w:ascii="Arial Narrow" w:hAnsi="Arial Narrow" w:cs="Arial"/>
          <w:sz w:val="18"/>
          <w:szCs w:val="18"/>
          <w:lang w:val="es-ES_tradnl"/>
        </w:rPr>
        <w:t xml:space="preserve">Se deja sin efectos el Manual de viáticos y gastos de traslado para los servidores públicos, publicado en el Periódico Oficial del Estado en el extra de fecha 1 de diciembre de 2011. </w:t>
      </w:r>
    </w:p>
    <w:p w14:paraId="0D55DAFF" w14:textId="77777777" w:rsidR="006F4E2F" w:rsidRPr="00A52C56" w:rsidRDefault="006F4E2F" w:rsidP="00306141">
      <w:pPr>
        <w:jc w:val="both"/>
        <w:rPr>
          <w:rFonts w:ascii="Arial Narrow" w:hAnsi="Arial Narrow" w:cs="Arial"/>
          <w:sz w:val="18"/>
          <w:szCs w:val="18"/>
          <w:lang w:val="es-ES_tradnl"/>
        </w:rPr>
      </w:pPr>
    </w:p>
    <w:p w14:paraId="31BF2481" w14:textId="77777777" w:rsidR="006F4E2F" w:rsidRPr="00A52C56" w:rsidRDefault="006F4E2F" w:rsidP="00306141">
      <w:pPr>
        <w:autoSpaceDE w:val="0"/>
        <w:autoSpaceDN w:val="0"/>
        <w:adjustRightInd w:val="0"/>
        <w:jc w:val="both"/>
        <w:rPr>
          <w:rFonts w:ascii="Arial Narrow" w:hAnsi="Arial Narrow" w:cs="Arial"/>
          <w:bCs/>
          <w:sz w:val="18"/>
          <w:szCs w:val="18"/>
          <w:lang w:val="es-ES_tradnl"/>
        </w:rPr>
      </w:pPr>
      <w:r w:rsidRPr="00A52C56">
        <w:rPr>
          <w:rFonts w:ascii="Arial Narrow" w:hAnsi="Arial Narrow" w:cs="Arial"/>
          <w:b/>
          <w:sz w:val="18"/>
          <w:szCs w:val="18"/>
          <w:lang w:val="es-ES_tradnl"/>
        </w:rPr>
        <w:t xml:space="preserve">CUARTO. </w:t>
      </w:r>
      <w:r w:rsidRPr="00A52C56">
        <w:rPr>
          <w:rFonts w:ascii="Arial Narrow" w:hAnsi="Arial Narrow" w:cs="Arial"/>
          <w:sz w:val="18"/>
          <w:szCs w:val="18"/>
          <w:lang w:val="es-ES_tradnl"/>
        </w:rPr>
        <w:t>E</w:t>
      </w:r>
      <w:r w:rsidRPr="00A52C56">
        <w:rPr>
          <w:rFonts w:ascii="Arial Narrow" w:hAnsi="Arial Narrow" w:cs="Arial"/>
          <w:bCs/>
          <w:sz w:val="18"/>
          <w:szCs w:val="18"/>
          <w:lang w:val="es-ES_tradnl"/>
        </w:rPr>
        <w:t xml:space="preserve">l Banco de Programas y Proyectos de Inversión Pública se creará en un plazo de 180 días hábiles contados a partir de la publicación del presente Reglamento, además de emitir los lineamientos para su operación. </w:t>
      </w:r>
    </w:p>
    <w:p w14:paraId="0CE847BA" w14:textId="77777777" w:rsidR="006F4E2F" w:rsidRPr="00A52C56" w:rsidRDefault="006F4E2F" w:rsidP="00306141">
      <w:pPr>
        <w:autoSpaceDE w:val="0"/>
        <w:autoSpaceDN w:val="0"/>
        <w:adjustRightInd w:val="0"/>
        <w:jc w:val="both"/>
        <w:rPr>
          <w:rFonts w:ascii="Arial Narrow" w:hAnsi="Arial Narrow" w:cs="Arial"/>
          <w:bCs/>
          <w:sz w:val="18"/>
          <w:szCs w:val="18"/>
          <w:lang w:val="es-ES_tradnl"/>
        </w:rPr>
      </w:pPr>
    </w:p>
    <w:p w14:paraId="46145C66" w14:textId="77777777" w:rsidR="006F4E2F" w:rsidRPr="00A52C56" w:rsidRDefault="006F4E2F" w:rsidP="00306141">
      <w:pPr>
        <w:autoSpaceDE w:val="0"/>
        <w:autoSpaceDN w:val="0"/>
        <w:adjustRightInd w:val="0"/>
        <w:jc w:val="both"/>
        <w:rPr>
          <w:rFonts w:ascii="Arial Narrow" w:hAnsi="Arial Narrow" w:cs="Arial"/>
          <w:bCs/>
          <w:sz w:val="18"/>
          <w:szCs w:val="18"/>
          <w:lang w:val="es-ES_tradnl"/>
        </w:rPr>
      </w:pPr>
      <w:r w:rsidRPr="00A52C56">
        <w:rPr>
          <w:rFonts w:ascii="Arial Narrow" w:hAnsi="Arial Narrow" w:cs="Arial"/>
          <w:b/>
          <w:bCs/>
          <w:sz w:val="18"/>
          <w:szCs w:val="18"/>
          <w:lang w:val="es-ES_tradnl"/>
        </w:rPr>
        <w:t xml:space="preserve">QUINTO. </w:t>
      </w:r>
      <w:r w:rsidRPr="00A52C56">
        <w:rPr>
          <w:rFonts w:ascii="Arial Narrow" w:hAnsi="Arial Narrow" w:cs="Arial"/>
          <w:bCs/>
          <w:sz w:val="18"/>
          <w:szCs w:val="18"/>
          <w:lang w:val="es-ES_tradnl"/>
        </w:rPr>
        <w:t>La Secretaría de Administración emitirá las disposiciones generales para el funcionamiento y operación del sistema de recursos humanos en un plazo de 240 días naturales contados a partir de la publicación del presente Reglamento.</w:t>
      </w:r>
    </w:p>
    <w:p w14:paraId="162986E1" w14:textId="77777777" w:rsidR="006F4E2F" w:rsidRPr="00A52C56" w:rsidRDefault="006F4E2F" w:rsidP="00306141">
      <w:pPr>
        <w:autoSpaceDE w:val="0"/>
        <w:autoSpaceDN w:val="0"/>
        <w:adjustRightInd w:val="0"/>
        <w:jc w:val="both"/>
        <w:rPr>
          <w:rFonts w:ascii="Arial Narrow" w:hAnsi="Arial Narrow" w:cs="Arial"/>
          <w:bCs/>
          <w:sz w:val="18"/>
          <w:szCs w:val="18"/>
          <w:lang w:val="es-ES_tradnl"/>
        </w:rPr>
      </w:pPr>
    </w:p>
    <w:p w14:paraId="522826B3" w14:textId="77777777" w:rsidR="006F4E2F" w:rsidRPr="00A52C56" w:rsidRDefault="006F4E2F" w:rsidP="00306141">
      <w:pPr>
        <w:jc w:val="both"/>
        <w:rPr>
          <w:rFonts w:ascii="Arial Narrow" w:hAnsi="Arial Narrow" w:cs="Arial"/>
          <w:sz w:val="18"/>
          <w:szCs w:val="18"/>
          <w:lang w:val="es-ES_tradnl"/>
        </w:rPr>
      </w:pPr>
      <w:r w:rsidRPr="00A52C56">
        <w:rPr>
          <w:rFonts w:ascii="Arial Narrow" w:hAnsi="Arial Narrow" w:cs="Arial"/>
          <w:b/>
          <w:sz w:val="18"/>
          <w:szCs w:val="18"/>
          <w:lang w:val="es-ES_tradnl"/>
        </w:rPr>
        <w:t xml:space="preserve">SEXTO. </w:t>
      </w:r>
      <w:r w:rsidRPr="00A52C56">
        <w:rPr>
          <w:rFonts w:ascii="Arial Narrow" w:hAnsi="Arial Narrow" w:cs="Arial"/>
          <w:sz w:val="18"/>
          <w:szCs w:val="18"/>
          <w:lang w:val="es-ES_tradnl"/>
        </w:rPr>
        <w:t>Todos aquellos procesos, trámites, autorizaciones y actos iniciados con anterioridad a la entrada en vigor del presente Reglamento deberán concluirse conforme a lo previsto en la normatividad anterior que resultaba aplicable.</w:t>
      </w:r>
    </w:p>
    <w:p w14:paraId="69618D5F" w14:textId="77777777" w:rsidR="006F4E2F" w:rsidRPr="00A52C56" w:rsidRDefault="006F4E2F" w:rsidP="00306141">
      <w:pPr>
        <w:jc w:val="both"/>
        <w:rPr>
          <w:rFonts w:ascii="Arial Narrow" w:hAnsi="Arial Narrow" w:cs="Arial"/>
          <w:sz w:val="18"/>
          <w:szCs w:val="18"/>
          <w:lang w:val="es-ES_tradnl"/>
        </w:rPr>
      </w:pPr>
    </w:p>
    <w:p w14:paraId="5E796860" w14:textId="77777777" w:rsidR="006F4E2F" w:rsidRPr="00A52C56" w:rsidRDefault="006F4E2F" w:rsidP="00306141">
      <w:pPr>
        <w:jc w:val="both"/>
        <w:rPr>
          <w:rFonts w:ascii="Arial Narrow" w:hAnsi="Arial Narrow" w:cs="Arial"/>
          <w:sz w:val="18"/>
          <w:szCs w:val="18"/>
          <w:lang w:val="es-ES_tradnl"/>
        </w:rPr>
      </w:pPr>
      <w:r w:rsidRPr="00A52C56">
        <w:rPr>
          <w:rFonts w:ascii="Arial Narrow" w:hAnsi="Arial Narrow" w:cs="Arial"/>
          <w:b/>
          <w:sz w:val="18"/>
          <w:szCs w:val="18"/>
          <w:lang w:val="es-ES_tradnl"/>
        </w:rPr>
        <w:t xml:space="preserve">SÉPTIMO. </w:t>
      </w:r>
      <w:r w:rsidRPr="00A52C56">
        <w:rPr>
          <w:rFonts w:ascii="Arial Narrow" w:hAnsi="Arial Narrow" w:cs="Arial"/>
          <w:sz w:val="18"/>
          <w:szCs w:val="18"/>
          <w:lang w:val="es-ES_tradnl"/>
        </w:rPr>
        <w:t>Los Poderes Legislativo, Judicial y Órganos Autónomos podrán aplicar el presente Reglamento, en lo conducente, atendiendo a lo establecido en la Ley Estatal de Presupuesto y Responsabilidad Hacendaria.</w:t>
      </w:r>
    </w:p>
    <w:p w14:paraId="72A6162B" w14:textId="77777777" w:rsidR="006F4E2F" w:rsidRPr="00A52C56" w:rsidRDefault="006F4E2F" w:rsidP="00306141">
      <w:pPr>
        <w:jc w:val="both"/>
        <w:rPr>
          <w:rFonts w:ascii="Arial Narrow" w:hAnsi="Arial Narrow" w:cs="Arial"/>
          <w:sz w:val="18"/>
          <w:szCs w:val="18"/>
          <w:lang w:val="es-ES_tradnl"/>
        </w:rPr>
      </w:pPr>
    </w:p>
    <w:p w14:paraId="68AD7404" w14:textId="77777777" w:rsidR="0055564D" w:rsidRPr="00A52C56" w:rsidRDefault="0055564D" w:rsidP="00306141">
      <w:pPr>
        <w:pStyle w:val="Textoindependiente"/>
        <w:rPr>
          <w:rFonts w:ascii="Arial Narrow" w:hAnsi="Arial Narrow" w:cs="Arial"/>
          <w:bCs/>
          <w:sz w:val="18"/>
          <w:szCs w:val="18"/>
        </w:rPr>
      </w:pPr>
      <w:r w:rsidRPr="00A52C56">
        <w:rPr>
          <w:rFonts w:ascii="Arial Narrow" w:hAnsi="Arial Narrow" w:cs="Arial"/>
          <w:bCs/>
          <w:sz w:val="18"/>
          <w:szCs w:val="18"/>
        </w:rPr>
        <w:t xml:space="preserve">Dado en el </w:t>
      </w:r>
      <w:r w:rsidRPr="00A52C56">
        <w:rPr>
          <w:rFonts w:ascii="Arial Narrow" w:hAnsi="Arial Narrow" w:cs="Arial"/>
          <w:sz w:val="18"/>
          <w:szCs w:val="18"/>
        </w:rPr>
        <w:t>Palacio de Gobi</w:t>
      </w:r>
      <w:r w:rsidR="000C3AED" w:rsidRPr="00A52C56">
        <w:rPr>
          <w:rFonts w:ascii="Arial Narrow" w:hAnsi="Arial Narrow" w:cs="Arial"/>
          <w:sz w:val="18"/>
          <w:szCs w:val="18"/>
        </w:rPr>
        <w:t>erno, s</w:t>
      </w:r>
      <w:r w:rsidRPr="00A52C56">
        <w:rPr>
          <w:rFonts w:ascii="Arial Narrow" w:hAnsi="Arial Narrow" w:cs="Arial"/>
          <w:sz w:val="18"/>
          <w:szCs w:val="18"/>
        </w:rPr>
        <w:t>ede del Poder Ejecutivo del Estado de Oaxaca, a los tres días del mes de diciembre de 2014.</w:t>
      </w:r>
    </w:p>
    <w:p w14:paraId="6148BC28" w14:textId="77777777" w:rsidR="0055564D" w:rsidRPr="00A52C56" w:rsidRDefault="0055564D" w:rsidP="00306141">
      <w:pPr>
        <w:pStyle w:val="Textoindependiente"/>
        <w:rPr>
          <w:rFonts w:ascii="Arial Narrow" w:hAnsi="Arial Narrow" w:cs="Arial"/>
          <w:bCs/>
          <w:sz w:val="18"/>
          <w:szCs w:val="18"/>
        </w:rPr>
      </w:pPr>
    </w:p>
    <w:p w14:paraId="3E672A4A" w14:textId="77777777" w:rsidR="0055564D" w:rsidRPr="00A52C56" w:rsidRDefault="000C3AED" w:rsidP="00306141">
      <w:pPr>
        <w:jc w:val="both"/>
        <w:rPr>
          <w:rFonts w:ascii="Arial Narrow" w:hAnsi="Arial Narrow" w:cs="Arial"/>
          <w:sz w:val="18"/>
          <w:szCs w:val="18"/>
          <w:lang w:val="es-MX"/>
        </w:rPr>
      </w:pPr>
      <w:r w:rsidRPr="00A52C56">
        <w:rPr>
          <w:rFonts w:ascii="Arial Narrow" w:hAnsi="Arial Narrow" w:cs="Arial"/>
          <w:sz w:val="18"/>
          <w:szCs w:val="18"/>
          <w:lang w:val="es-MX"/>
        </w:rPr>
        <w:t xml:space="preserve">SUFRAGIO EFECTIVO. NO </w:t>
      </w:r>
      <w:proofErr w:type="gramStart"/>
      <w:r w:rsidRPr="00A52C56">
        <w:rPr>
          <w:rFonts w:ascii="Arial Narrow" w:hAnsi="Arial Narrow" w:cs="Arial"/>
          <w:sz w:val="18"/>
          <w:szCs w:val="18"/>
          <w:lang w:val="es-MX"/>
        </w:rPr>
        <w:t>REELECCIÓ</w:t>
      </w:r>
      <w:r w:rsidR="0055564D" w:rsidRPr="00A52C56">
        <w:rPr>
          <w:rFonts w:ascii="Arial Narrow" w:hAnsi="Arial Narrow" w:cs="Arial"/>
          <w:sz w:val="18"/>
          <w:szCs w:val="18"/>
          <w:lang w:val="es-MX"/>
        </w:rPr>
        <w:t>N.-</w:t>
      </w:r>
      <w:proofErr w:type="gramEnd"/>
      <w:r w:rsidR="0055564D" w:rsidRPr="00A52C56">
        <w:rPr>
          <w:rFonts w:ascii="Arial Narrow" w:hAnsi="Arial Narrow" w:cs="Arial"/>
          <w:sz w:val="18"/>
          <w:szCs w:val="18"/>
          <w:lang w:val="es-MX"/>
        </w:rPr>
        <w:t xml:space="preserve"> “EL RESPETO AL DERECHO AJENO ES LA PAZ</w:t>
      </w:r>
      <w:proofErr w:type="gramStart"/>
      <w:r w:rsidR="0055564D" w:rsidRPr="00A52C56">
        <w:rPr>
          <w:rFonts w:ascii="Arial Narrow" w:hAnsi="Arial Narrow" w:cs="Arial"/>
          <w:sz w:val="18"/>
          <w:szCs w:val="18"/>
          <w:lang w:val="es-MX"/>
        </w:rPr>
        <w:t>”.-</w:t>
      </w:r>
      <w:proofErr w:type="gramEnd"/>
      <w:r w:rsidR="0055564D" w:rsidRPr="00A52C56">
        <w:rPr>
          <w:rFonts w:ascii="Arial Narrow" w:hAnsi="Arial Narrow" w:cs="Arial"/>
          <w:sz w:val="18"/>
          <w:szCs w:val="18"/>
          <w:lang w:val="es-MX"/>
        </w:rPr>
        <w:t xml:space="preserve"> EL GOBERNADOR CONSTITUCIONAL DEL ESTADO LIBRE Y SOBR</w:t>
      </w:r>
      <w:r w:rsidRPr="00A52C56">
        <w:rPr>
          <w:rFonts w:ascii="Arial Narrow" w:hAnsi="Arial Narrow" w:cs="Arial"/>
          <w:sz w:val="18"/>
          <w:szCs w:val="18"/>
          <w:lang w:val="es-MX"/>
        </w:rPr>
        <w:t>ERANO DE OAXACA. LIC. GABINO CUÉ</w:t>
      </w:r>
      <w:r w:rsidR="0055564D" w:rsidRPr="00A52C56">
        <w:rPr>
          <w:rFonts w:ascii="Arial Narrow" w:hAnsi="Arial Narrow" w:cs="Arial"/>
          <w:sz w:val="18"/>
          <w:szCs w:val="18"/>
          <w:lang w:val="es-MX"/>
        </w:rPr>
        <w:t xml:space="preserve"> </w:t>
      </w:r>
      <w:proofErr w:type="gramStart"/>
      <w:r w:rsidR="0055564D" w:rsidRPr="00A52C56">
        <w:rPr>
          <w:rFonts w:ascii="Arial Narrow" w:hAnsi="Arial Narrow" w:cs="Arial"/>
          <w:sz w:val="18"/>
          <w:szCs w:val="18"/>
          <w:lang w:val="es-MX"/>
        </w:rPr>
        <w:t>MONTEAGUDO.-</w:t>
      </w:r>
      <w:proofErr w:type="gramEnd"/>
      <w:r w:rsidR="0055564D" w:rsidRPr="00A52C56">
        <w:rPr>
          <w:rFonts w:ascii="Arial Narrow" w:hAnsi="Arial Narrow" w:cs="Arial"/>
          <w:sz w:val="18"/>
          <w:szCs w:val="18"/>
          <w:lang w:val="es-MX"/>
        </w:rPr>
        <w:t xml:space="preserve"> ALFONSO JOSÉ GOMÉZ SANDOVAL </w:t>
      </w:r>
      <w:proofErr w:type="gramStart"/>
      <w:r w:rsidR="0055564D" w:rsidRPr="00A52C56">
        <w:rPr>
          <w:rFonts w:ascii="Arial Narrow" w:hAnsi="Arial Narrow" w:cs="Arial"/>
          <w:sz w:val="18"/>
          <w:szCs w:val="18"/>
          <w:lang w:val="es-MX"/>
        </w:rPr>
        <w:t>HERNÁNDEZ.-</w:t>
      </w:r>
      <w:proofErr w:type="gramEnd"/>
      <w:r w:rsidR="0055564D" w:rsidRPr="00A52C56">
        <w:rPr>
          <w:rFonts w:ascii="Arial Narrow" w:hAnsi="Arial Narrow" w:cs="Arial"/>
          <w:sz w:val="18"/>
          <w:szCs w:val="18"/>
          <w:lang w:val="es-MX"/>
        </w:rPr>
        <w:t xml:space="preserve"> EL SECRETARIO GENERAL DE </w:t>
      </w:r>
      <w:proofErr w:type="gramStart"/>
      <w:r w:rsidR="0055564D" w:rsidRPr="00A52C56">
        <w:rPr>
          <w:rFonts w:ascii="Arial Narrow" w:hAnsi="Arial Narrow" w:cs="Arial"/>
          <w:sz w:val="18"/>
          <w:szCs w:val="18"/>
          <w:lang w:val="es-MX"/>
        </w:rPr>
        <w:t>GOBIERNO.-</w:t>
      </w:r>
      <w:proofErr w:type="gramEnd"/>
      <w:r w:rsidR="0055564D" w:rsidRPr="00A52C56">
        <w:rPr>
          <w:rFonts w:ascii="Arial Narrow" w:hAnsi="Arial Narrow" w:cs="Arial"/>
          <w:sz w:val="18"/>
          <w:szCs w:val="18"/>
          <w:lang w:val="es-MX"/>
        </w:rPr>
        <w:t xml:space="preserve"> ENRIQUE CELSO ARNAUD </w:t>
      </w:r>
      <w:proofErr w:type="gramStart"/>
      <w:r w:rsidR="0055564D" w:rsidRPr="00A52C56">
        <w:rPr>
          <w:rFonts w:ascii="Arial Narrow" w:hAnsi="Arial Narrow" w:cs="Arial"/>
          <w:sz w:val="18"/>
          <w:szCs w:val="18"/>
          <w:lang w:val="es-MX"/>
        </w:rPr>
        <w:t>VIÑAS.-</w:t>
      </w:r>
      <w:proofErr w:type="gramEnd"/>
      <w:r w:rsidR="0055564D" w:rsidRPr="00A52C56">
        <w:rPr>
          <w:rFonts w:ascii="Arial Narrow" w:hAnsi="Arial Narrow" w:cs="Arial"/>
          <w:sz w:val="18"/>
          <w:szCs w:val="18"/>
          <w:lang w:val="es-MX"/>
        </w:rPr>
        <w:t xml:space="preserve"> SECRETARIO DE </w:t>
      </w:r>
      <w:proofErr w:type="gramStart"/>
      <w:r w:rsidR="0055564D" w:rsidRPr="00A52C56">
        <w:rPr>
          <w:rFonts w:ascii="Arial Narrow" w:hAnsi="Arial Narrow" w:cs="Arial"/>
          <w:sz w:val="18"/>
          <w:szCs w:val="18"/>
          <w:lang w:val="es-MX"/>
        </w:rPr>
        <w:t>FINANZAS.-</w:t>
      </w:r>
      <w:proofErr w:type="gramEnd"/>
      <w:r w:rsidR="0055564D" w:rsidRPr="00A52C56">
        <w:rPr>
          <w:rFonts w:ascii="Arial Narrow" w:hAnsi="Arial Narrow" w:cs="Arial"/>
          <w:sz w:val="18"/>
          <w:szCs w:val="18"/>
          <w:lang w:val="es-MX"/>
        </w:rPr>
        <w:t xml:space="preserve"> Rúbricas.</w:t>
      </w:r>
    </w:p>
    <w:p w14:paraId="16CE37F8" w14:textId="77777777" w:rsidR="00B03C53" w:rsidRPr="00A52C56" w:rsidRDefault="00B03C53" w:rsidP="00306141">
      <w:pPr>
        <w:jc w:val="both"/>
        <w:rPr>
          <w:rFonts w:ascii="Arial Narrow" w:hAnsi="Arial Narrow" w:cs="Arial"/>
          <w:sz w:val="18"/>
          <w:szCs w:val="18"/>
          <w:lang w:val="es-MX"/>
        </w:rPr>
      </w:pPr>
    </w:p>
    <w:p w14:paraId="0045EBD5" w14:textId="77777777" w:rsidR="00FD2EC6" w:rsidRPr="00A52C56" w:rsidRDefault="00FD2EC6" w:rsidP="00B03C53">
      <w:pPr>
        <w:jc w:val="both"/>
        <w:rPr>
          <w:rFonts w:ascii="Arial Narrow" w:hAnsi="Arial Narrow" w:cs="Arial"/>
          <w:sz w:val="18"/>
          <w:szCs w:val="18"/>
          <w:lang w:val="es-MX"/>
        </w:rPr>
      </w:pPr>
    </w:p>
    <w:p w14:paraId="1574E97A" w14:textId="77777777" w:rsidR="00B03C53" w:rsidRPr="00A52C56" w:rsidRDefault="00B03C53" w:rsidP="00FD2EC6">
      <w:pPr>
        <w:jc w:val="center"/>
        <w:rPr>
          <w:rFonts w:ascii="Arial Narrow" w:hAnsi="Arial Narrow" w:cs="Arial"/>
          <w:b/>
          <w:sz w:val="18"/>
          <w:szCs w:val="18"/>
          <w:lang w:val="es-MX"/>
        </w:rPr>
      </w:pPr>
      <w:r w:rsidRPr="00A52C56">
        <w:rPr>
          <w:rFonts w:ascii="Arial Narrow" w:hAnsi="Arial Narrow" w:cs="Arial"/>
          <w:b/>
          <w:sz w:val="18"/>
          <w:szCs w:val="18"/>
          <w:lang w:val="es-MX"/>
        </w:rPr>
        <w:t>TRANSITORIO</w:t>
      </w:r>
    </w:p>
    <w:p w14:paraId="412DAF69" w14:textId="77777777" w:rsidR="00B03C53" w:rsidRPr="00A52C56" w:rsidRDefault="00B03C53" w:rsidP="00FD2EC6">
      <w:pPr>
        <w:jc w:val="center"/>
        <w:rPr>
          <w:rFonts w:ascii="Arial Narrow" w:hAnsi="Arial Narrow" w:cs="Arial"/>
          <w:b/>
          <w:sz w:val="18"/>
          <w:szCs w:val="18"/>
          <w:lang w:val="es-MX"/>
        </w:rPr>
      </w:pPr>
      <w:r w:rsidRPr="00A52C56">
        <w:rPr>
          <w:rFonts w:ascii="Arial Narrow" w:hAnsi="Arial Narrow" w:cs="Arial"/>
          <w:b/>
          <w:sz w:val="18"/>
          <w:szCs w:val="18"/>
          <w:lang w:val="es-MX"/>
        </w:rPr>
        <w:t>DECRETO PPOE TERCERA SECCIÓN DE FECHA 30 DE MAYO DE 2015</w:t>
      </w:r>
    </w:p>
    <w:p w14:paraId="10AF18EF" w14:textId="77777777" w:rsidR="00B03C53" w:rsidRPr="00A52C56" w:rsidRDefault="00B03C53" w:rsidP="00FD2EC6">
      <w:pPr>
        <w:jc w:val="both"/>
        <w:rPr>
          <w:rFonts w:ascii="Arial Narrow" w:hAnsi="Arial Narrow" w:cs="Arial"/>
          <w:sz w:val="18"/>
          <w:szCs w:val="18"/>
          <w:lang w:val="es-MX"/>
        </w:rPr>
      </w:pPr>
    </w:p>
    <w:p w14:paraId="285C40F3" w14:textId="77777777" w:rsidR="00B03C53" w:rsidRPr="00A52C56" w:rsidRDefault="00B03C53" w:rsidP="00FD2EC6">
      <w:pPr>
        <w:jc w:val="both"/>
        <w:rPr>
          <w:rFonts w:ascii="Arial Narrow" w:hAnsi="Arial Narrow" w:cs="Arial"/>
          <w:sz w:val="18"/>
          <w:szCs w:val="18"/>
          <w:lang w:val="es-MX"/>
        </w:rPr>
      </w:pPr>
      <w:r w:rsidRPr="00A52C56">
        <w:rPr>
          <w:rFonts w:ascii="Arial Narrow" w:hAnsi="Arial Narrow" w:cs="Arial"/>
          <w:sz w:val="18"/>
          <w:szCs w:val="18"/>
          <w:lang w:val="es-MX"/>
        </w:rPr>
        <w:lastRenderedPageBreak/>
        <w:t>ÚNICO: El presente Decreto entrará en vigor el día siguiente de su publicación en el Periódico Oficial del Gobierno del Estado.</w:t>
      </w:r>
    </w:p>
    <w:p w14:paraId="76345FA0" w14:textId="77777777" w:rsidR="00B03C53" w:rsidRPr="00A52C56" w:rsidRDefault="00B03C53" w:rsidP="00FD2EC6">
      <w:pPr>
        <w:jc w:val="both"/>
        <w:rPr>
          <w:rFonts w:ascii="Arial Narrow" w:hAnsi="Arial Narrow" w:cs="Arial"/>
          <w:sz w:val="18"/>
          <w:szCs w:val="18"/>
          <w:lang w:val="es-MX"/>
        </w:rPr>
      </w:pPr>
    </w:p>
    <w:p w14:paraId="5245638D" w14:textId="77777777" w:rsidR="00B03C53" w:rsidRPr="00A52C56" w:rsidRDefault="00B03C53" w:rsidP="00FD2EC6">
      <w:pPr>
        <w:jc w:val="both"/>
        <w:rPr>
          <w:rFonts w:ascii="Arial Narrow" w:hAnsi="Arial Narrow" w:cs="Arial"/>
          <w:sz w:val="18"/>
          <w:szCs w:val="18"/>
          <w:lang w:val="es-MX"/>
        </w:rPr>
      </w:pPr>
      <w:r w:rsidRPr="00A52C56">
        <w:rPr>
          <w:rFonts w:ascii="Arial Narrow" w:hAnsi="Arial Narrow" w:cs="Arial"/>
          <w:sz w:val="18"/>
          <w:szCs w:val="18"/>
          <w:lang w:val="es-MX"/>
        </w:rPr>
        <w:t>Dado en el Palacio de Gobierno sede del Poder Ejecutivo del Gobierno del Estado de Oaxaca, en la Ciudad de Oaxaca de Juárez, Oaxaca; a los catorce días del mes de mayo de dos mil quince.</w:t>
      </w:r>
    </w:p>
    <w:p w14:paraId="4B08FDC0" w14:textId="77777777" w:rsidR="00B03C53" w:rsidRPr="00A52C56" w:rsidRDefault="00B03C53" w:rsidP="00FD2EC6">
      <w:pPr>
        <w:jc w:val="both"/>
        <w:rPr>
          <w:rFonts w:ascii="Arial Narrow" w:hAnsi="Arial Narrow" w:cs="Arial"/>
          <w:sz w:val="18"/>
          <w:szCs w:val="18"/>
          <w:lang w:val="es-MX"/>
        </w:rPr>
      </w:pPr>
    </w:p>
    <w:p w14:paraId="32FB8D50" w14:textId="77777777" w:rsidR="00B03C53" w:rsidRPr="00A52C56" w:rsidRDefault="00B03C53" w:rsidP="00FD2EC6">
      <w:pPr>
        <w:jc w:val="both"/>
        <w:rPr>
          <w:rFonts w:ascii="Arial Narrow" w:hAnsi="Arial Narrow" w:cs="Arial"/>
          <w:sz w:val="18"/>
          <w:szCs w:val="18"/>
          <w:lang w:val="es-MX"/>
        </w:rPr>
      </w:pPr>
      <w:r w:rsidRPr="00A52C56">
        <w:rPr>
          <w:rFonts w:ascii="Arial Narrow" w:hAnsi="Arial Narrow" w:cs="Arial"/>
          <w:sz w:val="18"/>
          <w:szCs w:val="18"/>
          <w:lang w:val="es-MX"/>
        </w:rPr>
        <w:t xml:space="preserve">SUFRAGIO EFECTIVO. NO </w:t>
      </w:r>
      <w:proofErr w:type="gramStart"/>
      <w:r w:rsidRPr="00A52C56">
        <w:rPr>
          <w:rFonts w:ascii="Arial Narrow" w:hAnsi="Arial Narrow" w:cs="Arial"/>
          <w:sz w:val="18"/>
          <w:szCs w:val="18"/>
          <w:lang w:val="es-MX"/>
        </w:rPr>
        <w:t>REELECCIÓN.-</w:t>
      </w:r>
      <w:proofErr w:type="gramEnd"/>
      <w:r w:rsidRPr="00A52C56">
        <w:rPr>
          <w:rFonts w:ascii="Arial Narrow" w:hAnsi="Arial Narrow" w:cs="Arial"/>
          <w:sz w:val="18"/>
          <w:szCs w:val="18"/>
          <w:lang w:val="es-MX"/>
        </w:rPr>
        <w:t xml:space="preserve"> “EL RESPETO AL DERECHO AJENO ES LA PAZ</w:t>
      </w:r>
      <w:proofErr w:type="gramStart"/>
      <w:r w:rsidRPr="00A52C56">
        <w:rPr>
          <w:rFonts w:ascii="Arial Narrow" w:hAnsi="Arial Narrow" w:cs="Arial"/>
          <w:sz w:val="18"/>
          <w:szCs w:val="18"/>
          <w:lang w:val="es-MX"/>
        </w:rPr>
        <w:t>”.-</w:t>
      </w:r>
      <w:proofErr w:type="gramEnd"/>
      <w:r w:rsidRPr="00A52C56">
        <w:rPr>
          <w:rFonts w:ascii="Arial Narrow" w:hAnsi="Arial Narrow" w:cs="Arial"/>
          <w:sz w:val="18"/>
          <w:szCs w:val="18"/>
          <w:lang w:val="es-MX"/>
        </w:rPr>
        <w:t xml:space="preserve"> EL GOBERNADOR CONSTITUCIONAL DEL ESTADO</w:t>
      </w:r>
      <w:r w:rsidR="00FD2EC6" w:rsidRPr="00A52C56">
        <w:rPr>
          <w:rFonts w:ascii="Arial Narrow" w:hAnsi="Arial Narrow" w:cs="Arial"/>
          <w:sz w:val="18"/>
          <w:szCs w:val="18"/>
          <w:lang w:val="es-MX"/>
        </w:rPr>
        <w:t xml:space="preserve"> </w:t>
      </w:r>
      <w:r w:rsidRPr="00A52C56">
        <w:rPr>
          <w:rFonts w:ascii="Arial Narrow" w:hAnsi="Arial Narrow" w:cs="Arial"/>
          <w:sz w:val="18"/>
          <w:szCs w:val="18"/>
          <w:lang w:val="es-MX"/>
        </w:rPr>
        <w:t xml:space="preserve">LIBRE Y SOBRERANO DE OAXACA. LIC. GABINO CUÉ </w:t>
      </w:r>
      <w:proofErr w:type="gramStart"/>
      <w:r w:rsidRPr="00A52C56">
        <w:rPr>
          <w:rFonts w:ascii="Arial Narrow" w:hAnsi="Arial Narrow" w:cs="Arial"/>
          <w:sz w:val="18"/>
          <w:szCs w:val="18"/>
          <w:lang w:val="es-MX"/>
        </w:rPr>
        <w:t>MONTEAGUDO.-</w:t>
      </w:r>
      <w:proofErr w:type="gramEnd"/>
      <w:r w:rsidR="00FD2EC6" w:rsidRPr="00A52C56">
        <w:rPr>
          <w:rFonts w:ascii="Arial Narrow" w:hAnsi="Arial Narrow" w:cs="Arial"/>
          <w:sz w:val="18"/>
          <w:szCs w:val="18"/>
          <w:lang w:val="es-MX"/>
        </w:rPr>
        <w:t xml:space="preserve"> </w:t>
      </w:r>
      <w:r w:rsidRPr="00A52C56">
        <w:rPr>
          <w:rFonts w:ascii="Arial Narrow" w:hAnsi="Arial Narrow" w:cs="Arial"/>
          <w:sz w:val="18"/>
          <w:szCs w:val="18"/>
          <w:lang w:val="es-MX"/>
        </w:rPr>
        <w:t xml:space="preserve">ALFONSO JOSÉ GOMÉZ SANDOVAL </w:t>
      </w:r>
      <w:proofErr w:type="gramStart"/>
      <w:r w:rsidRPr="00A52C56">
        <w:rPr>
          <w:rFonts w:ascii="Arial Narrow" w:hAnsi="Arial Narrow" w:cs="Arial"/>
          <w:sz w:val="18"/>
          <w:szCs w:val="18"/>
          <w:lang w:val="es-MX"/>
        </w:rPr>
        <w:t>HERNÁNDEZ.-</w:t>
      </w:r>
      <w:proofErr w:type="gramEnd"/>
      <w:r w:rsidRPr="00A52C56">
        <w:rPr>
          <w:rFonts w:ascii="Arial Narrow" w:hAnsi="Arial Narrow" w:cs="Arial"/>
          <w:sz w:val="18"/>
          <w:szCs w:val="18"/>
          <w:lang w:val="es-MX"/>
        </w:rPr>
        <w:t xml:space="preserve"> EL SECRETARIO</w:t>
      </w:r>
      <w:r w:rsidR="00FD2EC6" w:rsidRPr="00A52C56">
        <w:rPr>
          <w:rFonts w:ascii="Arial Narrow" w:hAnsi="Arial Narrow" w:cs="Arial"/>
          <w:sz w:val="18"/>
          <w:szCs w:val="18"/>
          <w:lang w:val="es-MX"/>
        </w:rPr>
        <w:t xml:space="preserve"> </w:t>
      </w:r>
      <w:r w:rsidRPr="00A52C56">
        <w:rPr>
          <w:rFonts w:ascii="Arial Narrow" w:hAnsi="Arial Narrow" w:cs="Arial"/>
          <w:sz w:val="18"/>
          <w:szCs w:val="18"/>
          <w:lang w:val="es-MX"/>
        </w:rPr>
        <w:t xml:space="preserve">GENERAL DE </w:t>
      </w:r>
      <w:proofErr w:type="gramStart"/>
      <w:r w:rsidRPr="00A52C56">
        <w:rPr>
          <w:rFonts w:ascii="Arial Narrow" w:hAnsi="Arial Narrow" w:cs="Arial"/>
          <w:sz w:val="18"/>
          <w:szCs w:val="18"/>
          <w:lang w:val="es-MX"/>
        </w:rPr>
        <w:t>GOBIERNO.-</w:t>
      </w:r>
      <w:proofErr w:type="gramEnd"/>
      <w:r w:rsidRPr="00A52C56">
        <w:rPr>
          <w:rFonts w:ascii="Arial Narrow" w:hAnsi="Arial Narrow" w:cs="Arial"/>
          <w:sz w:val="18"/>
          <w:szCs w:val="18"/>
          <w:lang w:val="es-MX"/>
        </w:rPr>
        <w:t xml:space="preserve"> ENRIQUE CELSO ARNAUD </w:t>
      </w:r>
      <w:proofErr w:type="gramStart"/>
      <w:r w:rsidRPr="00A52C56">
        <w:rPr>
          <w:rFonts w:ascii="Arial Narrow" w:hAnsi="Arial Narrow" w:cs="Arial"/>
          <w:sz w:val="18"/>
          <w:szCs w:val="18"/>
          <w:lang w:val="es-MX"/>
        </w:rPr>
        <w:t>VIÑAS.-</w:t>
      </w:r>
      <w:proofErr w:type="gramEnd"/>
      <w:r w:rsidRPr="00A52C56">
        <w:rPr>
          <w:rFonts w:ascii="Arial Narrow" w:hAnsi="Arial Narrow" w:cs="Arial"/>
          <w:sz w:val="18"/>
          <w:szCs w:val="18"/>
          <w:lang w:val="es-MX"/>
        </w:rPr>
        <w:t xml:space="preserve"> SECRETARIO</w:t>
      </w:r>
    </w:p>
    <w:p w14:paraId="7768F260" w14:textId="77777777" w:rsidR="00B03C53" w:rsidRPr="00A52C56" w:rsidRDefault="00B03C53" w:rsidP="00FD2EC6">
      <w:pPr>
        <w:jc w:val="both"/>
        <w:rPr>
          <w:rFonts w:ascii="Arial Narrow" w:hAnsi="Arial Narrow" w:cs="Arial"/>
          <w:sz w:val="18"/>
          <w:szCs w:val="18"/>
          <w:lang w:val="es-MX"/>
        </w:rPr>
      </w:pPr>
      <w:r w:rsidRPr="00A52C56">
        <w:rPr>
          <w:rFonts w:ascii="Arial Narrow" w:hAnsi="Arial Narrow" w:cs="Arial"/>
          <w:sz w:val="18"/>
          <w:szCs w:val="18"/>
          <w:lang w:val="es-MX"/>
        </w:rPr>
        <w:t xml:space="preserve">DE </w:t>
      </w:r>
      <w:proofErr w:type="gramStart"/>
      <w:r w:rsidRPr="00A52C56">
        <w:rPr>
          <w:rFonts w:ascii="Arial Narrow" w:hAnsi="Arial Narrow" w:cs="Arial"/>
          <w:sz w:val="18"/>
          <w:szCs w:val="18"/>
          <w:lang w:val="es-MX"/>
        </w:rPr>
        <w:t>FINANZAS.-</w:t>
      </w:r>
      <w:proofErr w:type="gramEnd"/>
      <w:r w:rsidRPr="00A52C56">
        <w:rPr>
          <w:rFonts w:ascii="Arial Narrow" w:hAnsi="Arial Narrow" w:cs="Arial"/>
          <w:sz w:val="18"/>
          <w:szCs w:val="18"/>
          <w:lang w:val="es-MX"/>
        </w:rPr>
        <w:t xml:space="preserve"> Rúbricas.</w:t>
      </w:r>
    </w:p>
    <w:p w14:paraId="1027558C" w14:textId="77777777" w:rsidR="00B03C53" w:rsidRPr="00A52C56" w:rsidRDefault="00B03C53" w:rsidP="00FD2EC6">
      <w:pPr>
        <w:jc w:val="both"/>
        <w:rPr>
          <w:rFonts w:ascii="Arial Narrow" w:hAnsi="Arial Narrow" w:cs="Arial"/>
          <w:sz w:val="18"/>
          <w:szCs w:val="18"/>
          <w:lang w:val="es-MX"/>
        </w:rPr>
      </w:pPr>
    </w:p>
    <w:p w14:paraId="50099B53" w14:textId="77777777" w:rsidR="00E9676C" w:rsidRPr="00A52C56" w:rsidRDefault="00E9676C" w:rsidP="00E9676C">
      <w:pPr>
        <w:jc w:val="center"/>
        <w:rPr>
          <w:rFonts w:ascii="Arial Narrow" w:hAnsi="Arial Narrow" w:cs="Arial"/>
          <w:b/>
          <w:sz w:val="18"/>
          <w:szCs w:val="18"/>
          <w:lang w:val="es-MX"/>
        </w:rPr>
      </w:pPr>
      <w:r w:rsidRPr="00A52C56">
        <w:rPr>
          <w:rFonts w:ascii="Arial Narrow" w:hAnsi="Arial Narrow" w:cs="Arial"/>
          <w:b/>
          <w:sz w:val="18"/>
          <w:szCs w:val="18"/>
          <w:lang w:val="es-MX"/>
        </w:rPr>
        <w:t>T R A N S I T O R I O S</w:t>
      </w:r>
    </w:p>
    <w:p w14:paraId="1B989339" w14:textId="77777777" w:rsidR="00CA71FA" w:rsidRPr="00A52C56" w:rsidRDefault="00CA71FA" w:rsidP="00E9676C">
      <w:pPr>
        <w:jc w:val="center"/>
        <w:rPr>
          <w:rFonts w:ascii="Arial Narrow" w:hAnsi="Arial Narrow" w:cs="Arial"/>
          <w:b/>
          <w:sz w:val="18"/>
          <w:szCs w:val="18"/>
          <w:lang w:val="es-MX"/>
        </w:rPr>
      </w:pPr>
      <w:r w:rsidRPr="00A52C56">
        <w:rPr>
          <w:rFonts w:ascii="Arial Narrow" w:hAnsi="Arial Narrow" w:cs="Arial"/>
          <w:b/>
          <w:sz w:val="18"/>
          <w:szCs w:val="18"/>
          <w:lang w:val="es-MX"/>
        </w:rPr>
        <w:t xml:space="preserve">DECRETO PPOE DE FECHA </w:t>
      </w:r>
      <w:r w:rsidR="00215470" w:rsidRPr="00A52C56">
        <w:rPr>
          <w:rFonts w:ascii="Arial Narrow" w:hAnsi="Arial Narrow" w:cs="Arial"/>
          <w:b/>
          <w:sz w:val="18"/>
          <w:szCs w:val="18"/>
          <w:lang w:val="es-MX"/>
        </w:rPr>
        <w:t>2</w:t>
      </w:r>
      <w:r w:rsidRPr="00A52C56">
        <w:rPr>
          <w:rFonts w:ascii="Arial Narrow" w:hAnsi="Arial Narrow" w:cs="Arial"/>
          <w:b/>
          <w:sz w:val="18"/>
          <w:szCs w:val="18"/>
          <w:lang w:val="es-MX"/>
        </w:rPr>
        <w:t xml:space="preserve"> DE JU</w:t>
      </w:r>
      <w:r w:rsidR="00215470" w:rsidRPr="00A52C56">
        <w:rPr>
          <w:rFonts w:ascii="Arial Narrow" w:hAnsi="Arial Narrow" w:cs="Arial"/>
          <w:b/>
          <w:sz w:val="18"/>
          <w:szCs w:val="18"/>
          <w:lang w:val="es-MX"/>
        </w:rPr>
        <w:t>L</w:t>
      </w:r>
      <w:r w:rsidRPr="00A52C56">
        <w:rPr>
          <w:rFonts w:ascii="Arial Narrow" w:hAnsi="Arial Narrow" w:cs="Arial"/>
          <w:b/>
          <w:sz w:val="18"/>
          <w:szCs w:val="18"/>
          <w:lang w:val="es-MX"/>
        </w:rPr>
        <w:t>IO DE 2016</w:t>
      </w:r>
    </w:p>
    <w:p w14:paraId="4754C3E7" w14:textId="77777777" w:rsidR="00E9676C" w:rsidRPr="00A52C56" w:rsidRDefault="00E9676C" w:rsidP="00E9676C">
      <w:pPr>
        <w:jc w:val="center"/>
        <w:rPr>
          <w:rFonts w:ascii="Arial Narrow" w:hAnsi="Arial Narrow" w:cs="Arial"/>
          <w:b/>
          <w:sz w:val="18"/>
          <w:szCs w:val="18"/>
          <w:lang w:val="es-MX"/>
        </w:rPr>
      </w:pPr>
    </w:p>
    <w:p w14:paraId="19EC58BA" w14:textId="77777777" w:rsidR="00E9676C" w:rsidRPr="00A52C56" w:rsidRDefault="00E9676C" w:rsidP="00E9676C">
      <w:pPr>
        <w:jc w:val="both"/>
        <w:rPr>
          <w:rFonts w:ascii="Arial Narrow" w:hAnsi="Arial Narrow" w:cs="Arial"/>
          <w:sz w:val="18"/>
          <w:szCs w:val="18"/>
        </w:rPr>
      </w:pPr>
      <w:r w:rsidRPr="00A52C56">
        <w:rPr>
          <w:rFonts w:ascii="Arial Narrow" w:hAnsi="Arial Narrow" w:cs="Arial"/>
          <w:b/>
          <w:sz w:val="18"/>
          <w:szCs w:val="18"/>
        </w:rPr>
        <w:t xml:space="preserve">PRIMERO: </w:t>
      </w:r>
      <w:r w:rsidRPr="00A52C56">
        <w:rPr>
          <w:rFonts w:ascii="Arial Narrow" w:hAnsi="Arial Narrow" w:cs="Arial"/>
          <w:sz w:val="18"/>
          <w:szCs w:val="18"/>
        </w:rPr>
        <w:t>El presente Decreto entrará en vigor el día siguiente de su publicación en el Periódico Oficial del Gobierno del Estado.</w:t>
      </w:r>
    </w:p>
    <w:p w14:paraId="1B1488F3" w14:textId="77777777" w:rsidR="00E9676C" w:rsidRPr="00A52C56" w:rsidRDefault="00E9676C" w:rsidP="00E9676C">
      <w:pPr>
        <w:jc w:val="both"/>
        <w:rPr>
          <w:rFonts w:ascii="Arial Narrow" w:hAnsi="Arial Narrow" w:cs="Arial"/>
          <w:sz w:val="18"/>
          <w:szCs w:val="18"/>
        </w:rPr>
      </w:pPr>
    </w:p>
    <w:p w14:paraId="7DD6A0A6" w14:textId="77777777" w:rsidR="00E9676C" w:rsidRPr="00A52C56" w:rsidRDefault="00E9676C" w:rsidP="00E9676C">
      <w:pPr>
        <w:jc w:val="both"/>
        <w:rPr>
          <w:rFonts w:ascii="Arial Narrow" w:hAnsi="Arial Narrow" w:cs="Arial"/>
          <w:sz w:val="18"/>
          <w:szCs w:val="18"/>
        </w:rPr>
      </w:pPr>
      <w:r w:rsidRPr="00A52C56">
        <w:rPr>
          <w:rFonts w:ascii="Arial Narrow" w:hAnsi="Arial Narrow" w:cs="Arial"/>
          <w:b/>
          <w:sz w:val="18"/>
          <w:szCs w:val="18"/>
        </w:rPr>
        <w:t xml:space="preserve">SEGUNDO: </w:t>
      </w:r>
      <w:r w:rsidRPr="00A52C56">
        <w:rPr>
          <w:rFonts w:ascii="Arial Narrow" w:hAnsi="Arial Narrow" w:cs="Arial"/>
          <w:sz w:val="18"/>
          <w:szCs w:val="18"/>
        </w:rPr>
        <w:t>Las disposiciones contenidas en el presente Decreto, prevalecerán sobre aquellas de igual o menor rango que se le opongan.</w:t>
      </w:r>
    </w:p>
    <w:p w14:paraId="2DDE005C" w14:textId="77777777" w:rsidR="00E9676C" w:rsidRPr="00A52C56" w:rsidRDefault="00E9676C" w:rsidP="00E9676C">
      <w:pPr>
        <w:jc w:val="both"/>
        <w:rPr>
          <w:rFonts w:ascii="Arial Narrow" w:hAnsi="Arial Narrow" w:cs="Arial"/>
          <w:b/>
          <w:sz w:val="18"/>
          <w:szCs w:val="18"/>
        </w:rPr>
      </w:pPr>
    </w:p>
    <w:p w14:paraId="38C08D3C" w14:textId="77777777" w:rsidR="00E9676C" w:rsidRPr="00A52C56" w:rsidRDefault="00E9676C" w:rsidP="00E9676C">
      <w:pPr>
        <w:jc w:val="both"/>
        <w:rPr>
          <w:rFonts w:ascii="Arial Narrow" w:hAnsi="Arial Narrow" w:cs="Arial"/>
          <w:b/>
          <w:sz w:val="18"/>
          <w:szCs w:val="18"/>
        </w:rPr>
      </w:pPr>
      <w:r w:rsidRPr="00A52C56">
        <w:rPr>
          <w:rFonts w:ascii="Arial Narrow" w:hAnsi="Arial Narrow" w:cs="Arial"/>
          <w:b/>
          <w:sz w:val="18"/>
          <w:szCs w:val="18"/>
        </w:rPr>
        <w:t xml:space="preserve">TERCERO: </w:t>
      </w:r>
      <w:r w:rsidRPr="00A52C56">
        <w:rPr>
          <w:rFonts w:ascii="Arial Narrow" w:hAnsi="Arial Narrow" w:cs="Arial"/>
          <w:sz w:val="18"/>
          <w:szCs w:val="18"/>
        </w:rPr>
        <w:t xml:space="preserve">Los trámites presupuestarios que deban realizarse y que no se encuentren actualizados para su operación en el Sistema electrónico, se realizarán ante la Secretaría de Finanzas con los procedimientos señalados hasta antes de la entrada en vigor de este Decreto. </w:t>
      </w:r>
    </w:p>
    <w:p w14:paraId="4DF6F908" w14:textId="77777777" w:rsidR="00E9676C" w:rsidRPr="00A52C56" w:rsidRDefault="00E9676C" w:rsidP="00E9676C">
      <w:pPr>
        <w:jc w:val="both"/>
        <w:rPr>
          <w:rFonts w:ascii="Arial Narrow" w:hAnsi="Arial Narrow" w:cs="Arial"/>
          <w:sz w:val="18"/>
          <w:szCs w:val="18"/>
        </w:rPr>
      </w:pPr>
    </w:p>
    <w:p w14:paraId="16BC97A1" w14:textId="77777777" w:rsidR="00E9676C" w:rsidRPr="00A52C56" w:rsidRDefault="00E9676C" w:rsidP="00E9676C">
      <w:pPr>
        <w:autoSpaceDE w:val="0"/>
        <w:autoSpaceDN w:val="0"/>
        <w:adjustRightInd w:val="0"/>
        <w:jc w:val="both"/>
        <w:rPr>
          <w:rFonts w:ascii="Arial Narrow" w:hAnsi="Arial Narrow" w:cs="Arial"/>
          <w:sz w:val="18"/>
          <w:szCs w:val="18"/>
        </w:rPr>
      </w:pPr>
      <w:r w:rsidRPr="00A52C56">
        <w:rPr>
          <w:rFonts w:ascii="Arial Narrow" w:hAnsi="Arial Narrow" w:cs="Arial"/>
          <w:b/>
          <w:sz w:val="18"/>
          <w:szCs w:val="18"/>
        </w:rPr>
        <w:t>CUARTO</w:t>
      </w:r>
      <w:r w:rsidRPr="00A52C56">
        <w:rPr>
          <w:rFonts w:ascii="Arial Narrow" w:hAnsi="Arial Narrow" w:cs="Arial"/>
          <w:sz w:val="18"/>
          <w:szCs w:val="18"/>
        </w:rPr>
        <w:t>. Se dejan sin efectos los siguientes Acuerdos por los que se emitieron:</w:t>
      </w:r>
    </w:p>
    <w:p w14:paraId="5C11A84B" w14:textId="77777777" w:rsidR="00E9676C" w:rsidRPr="00A52C56" w:rsidRDefault="00E9676C" w:rsidP="00E9676C">
      <w:pPr>
        <w:autoSpaceDE w:val="0"/>
        <w:autoSpaceDN w:val="0"/>
        <w:adjustRightInd w:val="0"/>
        <w:jc w:val="both"/>
        <w:rPr>
          <w:rFonts w:ascii="Arial Narrow" w:hAnsi="Arial Narrow" w:cs="Arial"/>
          <w:sz w:val="18"/>
          <w:szCs w:val="18"/>
        </w:rPr>
      </w:pPr>
    </w:p>
    <w:p w14:paraId="2C7236EA" w14:textId="77777777" w:rsidR="00E9676C" w:rsidRPr="00A52C56" w:rsidRDefault="00E9676C" w:rsidP="0015145E">
      <w:pPr>
        <w:numPr>
          <w:ilvl w:val="0"/>
          <w:numId w:val="120"/>
        </w:numPr>
        <w:autoSpaceDE w:val="0"/>
        <w:autoSpaceDN w:val="0"/>
        <w:adjustRightInd w:val="0"/>
        <w:jc w:val="both"/>
        <w:rPr>
          <w:rFonts w:ascii="Arial Narrow" w:hAnsi="Arial Narrow" w:cs="Arial"/>
          <w:sz w:val="18"/>
          <w:szCs w:val="18"/>
        </w:rPr>
      </w:pPr>
      <w:r w:rsidRPr="00A52C56">
        <w:rPr>
          <w:rFonts w:ascii="Arial Narrow" w:hAnsi="Arial Narrow" w:cs="Arial"/>
          <w:sz w:val="18"/>
          <w:szCs w:val="18"/>
        </w:rPr>
        <w:t xml:space="preserve">Los Lineamientos para la Transferencia y Ejercicio de los Recursos Federales, publicado en el Periódico Oficial del Estado de fecha 23 de mayo de 2015 y sus reformas; </w:t>
      </w:r>
    </w:p>
    <w:p w14:paraId="34B1778A" w14:textId="77777777" w:rsidR="00E9676C" w:rsidRPr="00A52C56" w:rsidRDefault="00E9676C" w:rsidP="00E9676C">
      <w:pPr>
        <w:autoSpaceDE w:val="0"/>
        <w:autoSpaceDN w:val="0"/>
        <w:adjustRightInd w:val="0"/>
        <w:jc w:val="both"/>
        <w:rPr>
          <w:rFonts w:ascii="Arial Narrow" w:hAnsi="Arial Narrow" w:cs="Arial"/>
          <w:sz w:val="18"/>
          <w:szCs w:val="18"/>
        </w:rPr>
      </w:pPr>
    </w:p>
    <w:p w14:paraId="1743BC62" w14:textId="77777777" w:rsidR="00E9676C" w:rsidRPr="00A52C56" w:rsidRDefault="00E9676C" w:rsidP="0015145E">
      <w:pPr>
        <w:numPr>
          <w:ilvl w:val="0"/>
          <w:numId w:val="120"/>
        </w:numPr>
        <w:autoSpaceDE w:val="0"/>
        <w:autoSpaceDN w:val="0"/>
        <w:adjustRightInd w:val="0"/>
        <w:jc w:val="both"/>
        <w:rPr>
          <w:rFonts w:ascii="Arial Narrow" w:hAnsi="Arial Narrow" w:cs="Arial"/>
          <w:sz w:val="18"/>
          <w:szCs w:val="18"/>
        </w:rPr>
      </w:pPr>
      <w:r w:rsidRPr="00A52C56">
        <w:rPr>
          <w:rFonts w:ascii="Arial Narrow" w:hAnsi="Arial Narrow" w:cs="Arial"/>
          <w:sz w:val="18"/>
          <w:szCs w:val="18"/>
        </w:rPr>
        <w:t>Los Lineamientos para el Registro de Bienes Muebles e Inmuebles del Estado de Oaxaca, publicado en el Periódico Oficial del Estado de fecha 23 de mayo de 2015.</w:t>
      </w:r>
    </w:p>
    <w:p w14:paraId="1C9EA783" w14:textId="77777777" w:rsidR="00E9676C" w:rsidRPr="00A52C56" w:rsidRDefault="00E9676C" w:rsidP="00E9676C">
      <w:pPr>
        <w:autoSpaceDE w:val="0"/>
        <w:autoSpaceDN w:val="0"/>
        <w:adjustRightInd w:val="0"/>
        <w:jc w:val="both"/>
        <w:rPr>
          <w:rFonts w:ascii="Arial Narrow" w:hAnsi="Arial Narrow" w:cs="Arial"/>
          <w:sz w:val="18"/>
          <w:szCs w:val="18"/>
        </w:rPr>
      </w:pPr>
    </w:p>
    <w:p w14:paraId="0D8D1101" w14:textId="77777777" w:rsidR="00E9676C" w:rsidRPr="00A52C56" w:rsidRDefault="00E9676C" w:rsidP="0015145E">
      <w:pPr>
        <w:numPr>
          <w:ilvl w:val="0"/>
          <w:numId w:val="120"/>
        </w:numPr>
        <w:autoSpaceDE w:val="0"/>
        <w:autoSpaceDN w:val="0"/>
        <w:adjustRightInd w:val="0"/>
        <w:jc w:val="both"/>
        <w:rPr>
          <w:rFonts w:ascii="Arial Narrow" w:hAnsi="Arial Narrow" w:cs="Arial"/>
          <w:sz w:val="18"/>
          <w:szCs w:val="18"/>
        </w:rPr>
      </w:pPr>
      <w:r w:rsidRPr="00A52C56">
        <w:rPr>
          <w:rFonts w:ascii="Arial Narrow" w:hAnsi="Arial Narrow" w:cs="Arial"/>
          <w:sz w:val="18"/>
          <w:szCs w:val="18"/>
        </w:rPr>
        <w:t>Los Lineamientos mediante los cuales se establecen los Criterios para el Registro, Actualización, Seguimiento y Revisión de la Matriz de Indicadores para Resultados de los Programas Presupuestarios, publicado en el Extra del Periódico Oficial del Estado de fecha 15 de marzo de 2016.</w:t>
      </w:r>
    </w:p>
    <w:p w14:paraId="77D2009E" w14:textId="77777777" w:rsidR="00E9676C" w:rsidRPr="00A52C56" w:rsidRDefault="00E9676C" w:rsidP="00E9676C">
      <w:pPr>
        <w:autoSpaceDE w:val="0"/>
        <w:autoSpaceDN w:val="0"/>
        <w:adjustRightInd w:val="0"/>
        <w:jc w:val="center"/>
        <w:rPr>
          <w:rFonts w:ascii="Arial Narrow" w:hAnsi="Arial Narrow" w:cs="Arial"/>
          <w:b/>
          <w:sz w:val="18"/>
          <w:szCs w:val="18"/>
        </w:rPr>
      </w:pPr>
    </w:p>
    <w:p w14:paraId="4E6EA283" w14:textId="77777777" w:rsidR="00E9676C" w:rsidRPr="00A52C56" w:rsidRDefault="00E9676C" w:rsidP="00E9676C">
      <w:pPr>
        <w:jc w:val="both"/>
        <w:rPr>
          <w:rFonts w:ascii="Arial Narrow" w:hAnsi="Arial Narrow" w:cs="Arial"/>
          <w:sz w:val="18"/>
          <w:szCs w:val="18"/>
        </w:rPr>
      </w:pPr>
      <w:r w:rsidRPr="00A52C56">
        <w:rPr>
          <w:rFonts w:ascii="Arial Narrow" w:hAnsi="Arial Narrow" w:cs="Arial"/>
          <w:b/>
          <w:sz w:val="18"/>
          <w:szCs w:val="18"/>
        </w:rPr>
        <w:t xml:space="preserve">QUINTO: </w:t>
      </w:r>
      <w:r w:rsidRPr="00A52C56">
        <w:rPr>
          <w:rFonts w:ascii="Arial Narrow" w:hAnsi="Arial Narrow" w:cs="Arial"/>
          <w:sz w:val="18"/>
          <w:szCs w:val="18"/>
        </w:rPr>
        <w:t>Se deja sin efectos la Norma para la Integración del Archivo Fiscal de las Dependencias y Entidades de la Administración Pública del Estado de Oaxaca, publicado en la octava sección del Periódico Oficial del Estado de fecha 29 de agosto de 2015.</w:t>
      </w:r>
    </w:p>
    <w:p w14:paraId="055D51D6" w14:textId="77777777" w:rsidR="00E9676C" w:rsidRPr="00A52C56" w:rsidRDefault="00E9676C" w:rsidP="00E9676C">
      <w:pPr>
        <w:jc w:val="both"/>
        <w:rPr>
          <w:rFonts w:ascii="Arial Narrow" w:hAnsi="Arial Narrow" w:cs="Arial"/>
          <w:sz w:val="18"/>
          <w:szCs w:val="18"/>
        </w:rPr>
      </w:pPr>
    </w:p>
    <w:p w14:paraId="681934D7" w14:textId="77777777" w:rsidR="00E9676C" w:rsidRPr="00A52C56" w:rsidRDefault="00E9676C" w:rsidP="00E9676C">
      <w:pPr>
        <w:jc w:val="both"/>
        <w:rPr>
          <w:rFonts w:ascii="Arial Narrow" w:hAnsi="Arial Narrow" w:cs="Arial"/>
          <w:sz w:val="18"/>
          <w:szCs w:val="18"/>
        </w:rPr>
      </w:pPr>
      <w:r w:rsidRPr="00A52C56">
        <w:rPr>
          <w:rFonts w:ascii="Arial Narrow" w:hAnsi="Arial Narrow" w:cs="Arial"/>
          <w:sz w:val="18"/>
          <w:szCs w:val="18"/>
        </w:rPr>
        <w:t xml:space="preserve">Dado en el Palacio de Gobierno sede del Poder Ejecutivo del Gobierno del Estado de Oaxaca, en la Ciudad de Oaxaca de Juárez, Oaxaca; a los </w:t>
      </w:r>
      <w:r w:rsidR="00CA71FA" w:rsidRPr="00A52C56">
        <w:rPr>
          <w:rFonts w:ascii="Arial Narrow" w:hAnsi="Arial Narrow" w:cs="Arial"/>
          <w:sz w:val="18"/>
          <w:szCs w:val="18"/>
        </w:rPr>
        <w:t>veintisiete</w:t>
      </w:r>
      <w:r w:rsidRPr="00A52C56">
        <w:rPr>
          <w:rFonts w:ascii="Arial Narrow" w:hAnsi="Arial Narrow" w:cs="Arial"/>
          <w:sz w:val="18"/>
          <w:szCs w:val="18"/>
        </w:rPr>
        <w:t xml:space="preserve"> días del mes de junio de dos mil dieciséis.</w:t>
      </w:r>
    </w:p>
    <w:p w14:paraId="2A0CFB7E" w14:textId="77777777" w:rsidR="00E9676C" w:rsidRPr="00A52C56" w:rsidRDefault="00E9676C" w:rsidP="00FD2EC6">
      <w:pPr>
        <w:jc w:val="both"/>
        <w:rPr>
          <w:rFonts w:ascii="Arial Narrow" w:hAnsi="Arial Narrow" w:cs="Arial"/>
          <w:sz w:val="18"/>
          <w:szCs w:val="18"/>
        </w:rPr>
      </w:pPr>
    </w:p>
    <w:p w14:paraId="4F18CD04" w14:textId="77777777" w:rsidR="00E9676C" w:rsidRPr="00A52C56" w:rsidRDefault="00E9676C" w:rsidP="00E9676C">
      <w:pPr>
        <w:jc w:val="both"/>
        <w:rPr>
          <w:rFonts w:ascii="Arial Narrow" w:hAnsi="Arial Narrow" w:cs="Arial"/>
          <w:sz w:val="18"/>
          <w:szCs w:val="18"/>
          <w:lang w:val="es-MX"/>
        </w:rPr>
      </w:pPr>
      <w:r w:rsidRPr="00A52C56">
        <w:rPr>
          <w:rFonts w:ascii="Arial Narrow" w:hAnsi="Arial Narrow" w:cs="Arial"/>
          <w:sz w:val="18"/>
          <w:szCs w:val="18"/>
          <w:lang w:val="es-MX"/>
        </w:rPr>
        <w:t xml:space="preserve">SUFRAGIO EFECTIVO. NO </w:t>
      </w:r>
      <w:proofErr w:type="gramStart"/>
      <w:r w:rsidRPr="00A52C56">
        <w:rPr>
          <w:rFonts w:ascii="Arial Narrow" w:hAnsi="Arial Narrow" w:cs="Arial"/>
          <w:sz w:val="18"/>
          <w:szCs w:val="18"/>
          <w:lang w:val="es-MX"/>
        </w:rPr>
        <w:t>REELECCIÓN.-</w:t>
      </w:r>
      <w:proofErr w:type="gramEnd"/>
      <w:r w:rsidRPr="00A52C56">
        <w:rPr>
          <w:rFonts w:ascii="Arial Narrow" w:hAnsi="Arial Narrow" w:cs="Arial"/>
          <w:sz w:val="18"/>
          <w:szCs w:val="18"/>
          <w:lang w:val="es-MX"/>
        </w:rPr>
        <w:t xml:space="preserve"> “EL RESPETO AL DERECHO AJENO ES LA PAZ</w:t>
      </w:r>
      <w:proofErr w:type="gramStart"/>
      <w:r w:rsidRPr="00A52C56">
        <w:rPr>
          <w:rFonts w:ascii="Arial Narrow" w:hAnsi="Arial Narrow" w:cs="Arial"/>
          <w:sz w:val="18"/>
          <w:szCs w:val="18"/>
          <w:lang w:val="es-MX"/>
        </w:rPr>
        <w:t>”.-</w:t>
      </w:r>
      <w:proofErr w:type="gramEnd"/>
      <w:r w:rsidRPr="00A52C56">
        <w:rPr>
          <w:rFonts w:ascii="Arial Narrow" w:hAnsi="Arial Narrow" w:cs="Arial"/>
          <w:sz w:val="18"/>
          <w:szCs w:val="18"/>
          <w:lang w:val="es-MX"/>
        </w:rPr>
        <w:t xml:space="preserve"> EL GOBERNADOR CONSTITUCIONAL DEL ESTADO LIBRE Y SOBRERANO DE OAXACA. LIC. GABINO CUÉ </w:t>
      </w:r>
      <w:proofErr w:type="gramStart"/>
      <w:r w:rsidRPr="00A52C56">
        <w:rPr>
          <w:rFonts w:ascii="Arial Narrow" w:hAnsi="Arial Narrow" w:cs="Arial"/>
          <w:sz w:val="18"/>
          <w:szCs w:val="18"/>
          <w:lang w:val="es-MX"/>
        </w:rPr>
        <w:t>MONTEAGUDO.-</w:t>
      </w:r>
      <w:proofErr w:type="gramEnd"/>
      <w:r w:rsidRPr="00A52C56">
        <w:rPr>
          <w:rFonts w:ascii="Arial Narrow" w:hAnsi="Arial Narrow" w:cs="Arial"/>
          <w:sz w:val="18"/>
          <w:szCs w:val="18"/>
          <w:lang w:val="es-MX"/>
        </w:rPr>
        <w:t xml:space="preserve"> </w:t>
      </w:r>
      <w:r w:rsidR="00CA71FA" w:rsidRPr="00A52C56">
        <w:rPr>
          <w:rFonts w:ascii="Arial Narrow" w:hAnsi="Arial Narrow" w:cs="Arial"/>
          <w:sz w:val="18"/>
          <w:szCs w:val="18"/>
          <w:lang w:val="es-MX"/>
        </w:rPr>
        <w:t xml:space="preserve">CARLOS SANTIAGO </w:t>
      </w:r>
      <w:proofErr w:type="gramStart"/>
      <w:r w:rsidR="00CA71FA" w:rsidRPr="00A52C56">
        <w:rPr>
          <w:rFonts w:ascii="Arial Narrow" w:hAnsi="Arial Narrow" w:cs="Arial"/>
          <w:sz w:val="18"/>
          <w:szCs w:val="18"/>
          <w:lang w:val="es-MX"/>
        </w:rPr>
        <w:t>CARRASCO</w:t>
      </w:r>
      <w:r w:rsidRPr="00A52C56">
        <w:rPr>
          <w:rFonts w:ascii="Arial Narrow" w:hAnsi="Arial Narrow" w:cs="Arial"/>
          <w:sz w:val="18"/>
          <w:szCs w:val="18"/>
          <w:lang w:val="es-MX"/>
        </w:rPr>
        <w:t>.-</w:t>
      </w:r>
      <w:proofErr w:type="gramEnd"/>
      <w:r w:rsidRPr="00A52C56">
        <w:rPr>
          <w:rFonts w:ascii="Arial Narrow" w:hAnsi="Arial Narrow" w:cs="Arial"/>
          <w:sz w:val="18"/>
          <w:szCs w:val="18"/>
          <w:lang w:val="es-MX"/>
        </w:rPr>
        <w:t xml:space="preserve"> EL SECRETARIO GENERAL DE </w:t>
      </w:r>
      <w:proofErr w:type="gramStart"/>
      <w:r w:rsidRPr="00A52C56">
        <w:rPr>
          <w:rFonts w:ascii="Arial Narrow" w:hAnsi="Arial Narrow" w:cs="Arial"/>
          <w:sz w:val="18"/>
          <w:szCs w:val="18"/>
          <w:lang w:val="es-MX"/>
        </w:rPr>
        <w:t>GOBIERNO.-</w:t>
      </w:r>
      <w:proofErr w:type="gramEnd"/>
      <w:r w:rsidRPr="00A52C56">
        <w:rPr>
          <w:rFonts w:ascii="Arial Narrow" w:hAnsi="Arial Narrow" w:cs="Arial"/>
          <w:sz w:val="18"/>
          <w:szCs w:val="18"/>
          <w:lang w:val="es-MX"/>
        </w:rPr>
        <w:t xml:space="preserve"> ENRIQUE CELSO ARNAUD </w:t>
      </w:r>
      <w:proofErr w:type="gramStart"/>
      <w:r w:rsidRPr="00A52C56">
        <w:rPr>
          <w:rFonts w:ascii="Arial Narrow" w:hAnsi="Arial Narrow" w:cs="Arial"/>
          <w:sz w:val="18"/>
          <w:szCs w:val="18"/>
          <w:lang w:val="es-MX"/>
        </w:rPr>
        <w:t>VIÑAS.-</w:t>
      </w:r>
      <w:proofErr w:type="gramEnd"/>
      <w:r w:rsidRPr="00A52C56">
        <w:rPr>
          <w:rFonts w:ascii="Arial Narrow" w:hAnsi="Arial Narrow" w:cs="Arial"/>
          <w:sz w:val="18"/>
          <w:szCs w:val="18"/>
          <w:lang w:val="es-MX"/>
        </w:rPr>
        <w:t xml:space="preserve"> SECRETARIO</w:t>
      </w:r>
    </w:p>
    <w:p w14:paraId="057DEDCB" w14:textId="77777777" w:rsidR="00E9676C" w:rsidRPr="00A52C56" w:rsidRDefault="00E9676C" w:rsidP="00E9676C">
      <w:pPr>
        <w:jc w:val="both"/>
        <w:rPr>
          <w:rFonts w:ascii="Arial Narrow" w:hAnsi="Arial Narrow" w:cs="Arial"/>
          <w:sz w:val="18"/>
          <w:szCs w:val="18"/>
          <w:lang w:val="es-MX"/>
        </w:rPr>
      </w:pPr>
      <w:r w:rsidRPr="00A52C56">
        <w:rPr>
          <w:rFonts w:ascii="Arial Narrow" w:hAnsi="Arial Narrow" w:cs="Arial"/>
          <w:sz w:val="18"/>
          <w:szCs w:val="18"/>
          <w:lang w:val="es-MX"/>
        </w:rPr>
        <w:t xml:space="preserve">DE </w:t>
      </w:r>
      <w:proofErr w:type="gramStart"/>
      <w:r w:rsidRPr="00A52C56">
        <w:rPr>
          <w:rFonts w:ascii="Arial Narrow" w:hAnsi="Arial Narrow" w:cs="Arial"/>
          <w:sz w:val="18"/>
          <w:szCs w:val="18"/>
          <w:lang w:val="es-MX"/>
        </w:rPr>
        <w:t>FINANZAS.-</w:t>
      </w:r>
      <w:proofErr w:type="gramEnd"/>
      <w:r w:rsidRPr="00A52C56">
        <w:rPr>
          <w:rFonts w:ascii="Arial Narrow" w:hAnsi="Arial Narrow" w:cs="Arial"/>
          <w:sz w:val="18"/>
          <w:szCs w:val="18"/>
          <w:lang w:val="es-MX"/>
        </w:rPr>
        <w:t xml:space="preserve"> Rúbricas.</w:t>
      </w:r>
    </w:p>
    <w:p w14:paraId="4B184855" w14:textId="77777777" w:rsidR="007250DC" w:rsidRPr="00A52C56" w:rsidRDefault="007250DC" w:rsidP="00E9676C">
      <w:pPr>
        <w:jc w:val="both"/>
        <w:rPr>
          <w:rFonts w:ascii="Arial Narrow" w:hAnsi="Arial Narrow" w:cs="Arial"/>
          <w:sz w:val="18"/>
          <w:szCs w:val="18"/>
          <w:lang w:val="es-MX"/>
        </w:rPr>
      </w:pPr>
    </w:p>
    <w:p w14:paraId="7D9BB892" w14:textId="77777777" w:rsidR="007250DC" w:rsidRPr="00A52C56" w:rsidRDefault="007250DC" w:rsidP="007250DC">
      <w:pPr>
        <w:jc w:val="center"/>
        <w:rPr>
          <w:rFonts w:ascii="Arial Narrow" w:hAnsi="Arial Narrow" w:cs="Arial"/>
          <w:b/>
          <w:sz w:val="18"/>
          <w:szCs w:val="18"/>
          <w:lang w:val="es-MX"/>
        </w:rPr>
      </w:pPr>
      <w:r w:rsidRPr="00A52C56">
        <w:rPr>
          <w:rFonts w:ascii="Arial Narrow" w:hAnsi="Arial Narrow" w:cs="Arial"/>
          <w:b/>
          <w:sz w:val="18"/>
          <w:szCs w:val="18"/>
          <w:lang w:val="es-MX"/>
        </w:rPr>
        <w:t>DECRETO PPOE EXTRA DE FECHA 31 DE ENERO DE 2024.</w:t>
      </w:r>
    </w:p>
    <w:p w14:paraId="5A04B51E" w14:textId="77777777" w:rsidR="007250DC" w:rsidRDefault="007250DC" w:rsidP="007250DC">
      <w:pPr>
        <w:jc w:val="center"/>
        <w:rPr>
          <w:rFonts w:ascii="Arial Narrow" w:hAnsi="Arial Narrow" w:cs="Arial"/>
          <w:b/>
          <w:sz w:val="18"/>
          <w:szCs w:val="18"/>
          <w:lang w:val="en-US"/>
        </w:rPr>
      </w:pPr>
      <w:r w:rsidRPr="00A52C56">
        <w:rPr>
          <w:rFonts w:ascii="Arial Narrow" w:hAnsi="Arial Narrow" w:cs="Arial"/>
          <w:b/>
          <w:sz w:val="18"/>
          <w:szCs w:val="18"/>
          <w:lang w:val="en-US"/>
        </w:rPr>
        <w:t>T R A N S I T O R I O S</w:t>
      </w:r>
    </w:p>
    <w:p w14:paraId="01A53850" w14:textId="77777777" w:rsidR="003240EC" w:rsidRDefault="003240EC" w:rsidP="007250DC">
      <w:pPr>
        <w:jc w:val="center"/>
        <w:rPr>
          <w:rFonts w:ascii="Arial Narrow" w:hAnsi="Arial Narrow" w:cs="Arial"/>
          <w:b/>
          <w:sz w:val="18"/>
          <w:szCs w:val="18"/>
          <w:lang w:val="en-US"/>
        </w:rPr>
      </w:pPr>
    </w:p>
    <w:p w14:paraId="3A6E0491" w14:textId="77777777" w:rsidR="003240EC" w:rsidRPr="00396A4E" w:rsidRDefault="00396A4E" w:rsidP="00396A4E">
      <w:pPr>
        <w:jc w:val="both"/>
        <w:rPr>
          <w:rFonts w:ascii="Arial Narrow" w:hAnsi="Arial Narrow" w:cs="Arial"/>
          <w:b/>
          <w:sz w:val="18"/>
          <w:szCs w:val="18"/>
          <w:lang w:val="es-MX"/>
        </w:rPr>
      </w:pPr>
      <w:r w:rsidRPr="00396A4E">
        <w:rPr>
          <w:rFonts w:ascii="Arial Narrow" w:hAnsi="Arial Narrow" w:cs="Arial"/>
          <w:b/>
          <w:sz w:val="18"/>
          <w:szCs w:val="18"/>
          <w:lang w:val="es-MX"/>
        </w:rPr>
        <w:t xml:space="preserve">PRIMERO. </w:t>
      </w:r>
      <w:r w:rsidRPr="00396A4E">
        <w:rPr>
          <w:rFonts w:ascii="Arial Narrow" w:hAnsi="Arial Narrow" w:cs="Arial"/>
          <w:bCs/>
          <w:sz w:val="18"/>
          <w:szCs w:val="18"/>
          <w:lang w:val="es-MX"/>
        </w:rPr>
        <w:t>Publíquese el presente Decreto en el Periódico Oficial del Gobierno del Estado.</w:t>
      </w:r>
      <w:r>
        <w:rPr>
          <w:rFonts w:ascii="Arial Narrow" w:hAnsi="Arial Narrow" w:cs="Arial"/>
          <w:b/>
          <w:sz w:val="18"/>
          <w:szCs w:val="18"/>
          <w:lang w:val="es-MX"/>
        </w:rPr>
        <w:t xml:space="preserve"> </w:t>
      </w:r>
    </w:p>
    <w:p w14:paraId="29B20EA9" w14:textId="77777777" w:rsidR="00396A4E" w:rsidRPr="00396A4E" w:rsidRDefault="00396A4E" w:rsidP="00396A4E">
      <w:pPr>
        <w:jc w:val="both"/>
        <w:rPr>
          <w:rFonts w:ascii="Arial Narrow" w:hAnsi="Arial Narrow" w:cs="Arial"/>
          <w:b/>
          <w:sz w:val="18"/>
          <w:szCs w:val="18"/>
          <w:lang w:val="es-MX"/>
        </w:rPr>
      </w:pPr>
    </w:p>
    <w:p w14:paraId="2EE9427C" w14:textId="77777777" w:rsidR="00396A4E" w:rsidRPr="00396A4E" w:rsidRDefault="00396A4E" w:rsidP="00396A4E">
      <w:pPr>
        <w:jc w:val="both"/>
        <w:rPr>
          <w:rFonts w:ascii="Arial Narrow" w:hAnsi="Arial Narrow" w:cs="Arial"/>
          <w:b/>
          <w:sz w:val="18"/>
          <w:szCs w:val="18"/>
          <w:lang w:val="es-MX"/>
        </w:rPr>
      </w:pPr>
      <w:r w:rsidRPr="00396A4E">
        <w:rPr>
          <w:rFonts w:ascii="Arial Narrow" w:hAnsi="Arial Narrow" w:cs="Arial"/>
          <w:b/>
          <w:sz w:val="18"/>
          <w:szCs w:val="18"/>
          <w:lang w:val="es-MX"/>
        </w:rPr>
        <w:t>SEGUNDO</w:t>
      </w:r>
      <w:r w:rsidRPr="00396A4E">
        <w:rPr>
          <w:rFonts w:ascii="Arial Narrow" w:hAnsi="Arial Narrow" w:cs="Arial"/>
          <w:bCs/>
          <w:sz w:val="18"/>
          <w:szCs w:val="18"/>
          <w:lang w:val="es-MX"/>
        </w:rPr>
        <w:t>. El presente Decreto entrará en vigor a partir del día siguiente al de su publicación en el Periódico Oficial del Gobierno del Estado.</w:t>
      </w:r>
    </w:p>
    <w:p w14:paraId="45A867C3" w14:textId="77777777" w:rsidR="00396A4E" w:rsidRPr="00396A4E" w:rsidRDefault="00396A4E" w:rsidP="00396A4E">
      <w:pPr>
        <w:jc w:val="both"/>
        <w:rPr>
          <w:rFonts w:ascii="Arial Narrow" w:hAnsi="Arial Narrow" w:cs="Arial"/>
          <w:b/>
          <w:sz w:val="18"/>
          <w:szCs w:val="18"/>
          <w:lang w:val="es-MX"/>
        </w:rPr>
      </w:pPr>
    </w:p>
    <w:p w14:paraId="68A18013" w14:textId="77777777" w:rsidR="00396A4E" w:rsidRPr="00396A4E" w:rsidRDefault="00396A4E" w:rsidP="00396A4E">
      <w:pPr>
        <w:jc w:val="both"/>
        <w:rPr>
          <w:rFonts w:ascii="Arial Narrow" w:hAnsi="Arial Narrow" w:cs="Arial"/>
          <w:b/>
          <w:sz w:val="18"/>
          <w:szCs w:val="18"/>
          <w:lang w:val="es-MX"/>
        </w:rPr>
      </w:pPr>
      <w:r w:rsidRPr="00396A4E">
        <w:rPr>
          <w:rFonts w:ascii="Arial Narrow" w:hAnsi="Arial Narrow" w:cs="Arial"/>
          <w:b/>
          <w:sz w:val="18"/>
          <w:szCs w:val="18"/>
          <w:lang w:val="es-MX"/>
        </w:rPr>
        <w:t>TERCERO.</w:t>
      </w:r>
      <w:r>
        <w:rPr>
          <w:rFonts w:ascii="Arial Narrow" w:hAnsi="Arial Narrow" w:cs="Arial"/>
          <w:b/>
          <w:sz w:val="18"/>
          <w:szCs w:val="18"/>
          <w:lang w:val="es-MX"/>
        </w:rPr>
        <w:t xml:space="preserve"> </w:t>
      </w:r>
      <w:r w:rsidRPr="00396A4E">
        <w:rPr>
          <w:rFonts w:ascii="Arial Narrow" w:hAnsi="Arial Narrow" w:cs="Arial"/>
          <w:bCs/>
          <w:sz w:val="18"/>
          <w:szCs w:val="18"/>
          <w:lang w:val="es-MX"/>
        </w:rPr>
        <w:t>La adición del párrafo cuarto al artículo 147 del presente Decreto, entrará en vigor a partir del uno de enero de dos mil veinticinco.</w:t>
      </w:r>
      <w:r>
        <w:rPr>
          <w:rFonts w:ascii="Arial Narrow" w:hAnsi="Arial Narrow" w:cs="Arial"/>
          <w:b/>
          <w:sz w:val="18"/>
          <w:szCs w:val="18"/>
          <w:lang w:val="es-MX"/>
        </w:rPr>
        <w:t xml:space="preserve"> </w:t>
      </w:r>
    </w:p>
    <w:p w14:paraId="16BB49BF" w14:textId="77777777" w:rsidR="007250DC" w:rsidRDefault="007250DC" w:rsidP="00E9676C">
      <w:pPr>
        <w:jc w:val="both"/>
        <w:rPr>
          <w:rFonts w:ascii="Arial Narrow" w:hAnsi="Arial Narrow" w:cs="Arial"/>
          <w:sz w:val="18"/>
          <w:szCs w:val="18"/>
          <w:lang w:val="es-MX"/>
        </w:rPr>
      </w:pPr>
    </w:p>
    <w:p w14:paraId="2A08ECFE" w14:textId="77777777" w:rsidR="00396A4E" w:rsidRDefault="00396A4E" w:rsidP="00E9676C">
      <w:pPr>
        <w:jc w:val="both"/>
        <w:rPr>
          <w:rFonts w:ascii="Arial Narrow" w:hAnsi="Arial Narrow" w:cs="Arial"/>
          <w:sz w:val="18"/>
          <w:szCs w:val="18"/>
          <w:lang w:val="es-MX"/>
        </w:rPr>
      </w:pPr>
      <w:r>
        <w:rPr>
          <w:rFonts w:ascii="Arial Narrow" w:hAnsi="Arial Narrow" w:cs="Arial"/>
          <w:sz w:val="18"/>
          <w:szCs w:val="18"/>
          <w:lang w:val="es-MX"/>
        </w:rPr>
        <w:t xml:space="preserve">Se instruye a la Secretaría de Finanzas y a la Dirección General de Tecnologías e Innovación Digital, para que, en el ámbito de sus competencias y atribuciones, implementen los mecanismos necesarios para garantizar el cumplimiento de la disposición a que se refiere el párrafo anterior. </w:t>
      </w:r>
    </w:p>
    <w:p w14:paraId="3378A67D" w14:textId="77777777" w:rsidR="005A1ECB" w:rsidRDefault="005A1ECB" w:rsidP="00E9676C">
      <w:pPr>
        <w:jc w:val="both"/>
        <w:rPr>
          <w:rFonts w:ascii="Arial Narrow" w:hAnsi="Arial Narrow" w:cs="Arial"/>
          <w:sz w:val="18"/>
          <w:szCs w:val="18"/>
          <w:lang w:val="es-MX"/>
        </w:rPr>
      </w:pPr>
    </w:p>
    <w:p w14:paraId="3697D790" w14:textId="77777777" w:rsidR="005A1ECB" w:rsidRDefault="005A1ECB" w:rsidP="00E9676C">
      <w:pPr>
        <w:jc w:val="both"/>
        <w:rPr>
          <w:rFonts w:ascii="Arial Narrow" w:hAnsi="Arial Narrow" w:cs="Arial"/>
          <w:sz w:val="18"/>
          <w:szCs w:val="18"/>
          <w:lang w:val="es-MX"/>
        </w:rPr>
      </w:pPr>
      <w:r>
        <w:rPr>
          <w:rFonts w:ascii="Arial Narrow" w:hAnsi="Arial Narrow" w:cs="Arial"/>
          <w:sz w:val="18"/>
          <w:szCs w:val="18"/>
          <w:lang w:val="es-MX"/>
        </w:rPr>
        <w:t xml:space="preserve">Dado en Palacio de Gobierno sede del Poder Ejecutivo del Estado de Oaxaca, en la Ciudad de Oaxaca de Juárez, Oaxaca; a los 31 días, del mes de enero de dos mil veinticuatro. </w:t>
      </w:r>
    </w:p>
    <w:p w14:paraId="7A357418" w14:textId="77777777" w:rsidR="005A1ECB" w:rsidRDefault="005A1ECB" w:rsidP="00E9676C">
      <w:pPr>
        <w:jc w:val="both"/>
        <w:rPr>
          <w:rFonts w:ascii="Arial Narrow" w:hAnsi="Arial Narrow" w:cs="Arial"/>
          <w:sz w:val="18"/>
          <w:szCs w:val="18"/>
          <w:lang w:val="es-MX"/>
        </w:rPr>
      </w:pPr>
    </w:p>
    <w:p w14:paraId="6FB3B32E" w14:textId="77777777" w:rsidR="005A1ECB" w:rsidRPr="00396A4E" w:rsidRDefault="005A1ECB" w:rsidP="00E9676C">
      <w:pPr>
        <w:jc w:val="both"/>
        <w:rPr>
          <w:rFonts w:ascii="Arial Narrow" w:hAnsi="Arial Narrow" w:cs="Arial"/>
          <w:sz w:val="18"/>
          <w:szCs w:val="18"/>
          <w:lang w:val="es-MX"/>
        </w:rPr>
      </w:pPr>
      <w:r>
        <w:rPr>
          <w:rFonts w:ascii="Arial Narrow" w:hAnsi="Arial Narrow" w:cs="Arial"/>
          <w:sz w:val="18"/>
          <w:szCs w:val="18"/>
          <w:lang w:val="es-MX"/>
        </w:rPr>
        <w:t xml:space="preserve">EL GOBERNADOR CONSTITUCIONAL DEL ESTADO LIBRE Y SOBERANO DE OAXACA. Ing. Salomón Jara </w:t>
      </w:r>
      <w:proofErr w:type="gramStart"/>
      <w:r>
        <w:rPr>
          <w:rFonts w:ascii="Arial Narrow" w:hAnsi="Arial Narrow" w:cs="Arial"/>
          <w:sz w:val="18"/>
          <w:szCs w:val="18"/>
          <w:lang w:val="es-MX"/>
        </w:rPr>
        <w:t>Cruz.-</w:t>
      </w:r>
      <w:proofErr w:type="gramEnd"/>
      <w:r>
        <w:rPr>
          <w:rFonts w:ascii="Arial Narrow" w:hAnsi="Arial Narrow" w:cs="Arial"/>
          <w:sz w:val="18"/>
          <w:szCs w:val="18"/>
          <w:lang w:val="es-MX"/>
        </w:rPr>
        <w:t xml:space="preserve"> </w:t>
      </w:r>
      <w:proofErr w:type="gramStart"/>
      <w:r>
        <w:rPr>
          <w:rFonts w:ascii="Arial Narrow" w:hAnsi="Arial Narrow" w:cs="Arial"/>
          <w:sz w:val="18"/>
          <w:szCs w:val="18"/>
          <w:lang w:val="es-MX"/>
        </w:rPr>
        <w:t>Rúbrica.-</w:t>
      </w:r>
      <w:proofErr w:type="gramEnd"/>
      <w:r>
        <w:rPr>
          <w:rFonts w:ascii="Arial Narrow" w:hAnsi="Arial Narrow" w:cs="Arial"/>
          <w:sz w:val="18"/>
          <w:szCs w:val="18"/>
          <w:lang w:val="es-MX"/>
        </w:rPr>
        <w:t xml:space="preserve"> El </w:t>
      </w:r>
      <w:proofErr w:type="gramStart"/>
      <w:r>
        <w:rPr>
          <w:rFonts w:ascii="Arial Narrow" w:hAnsi="Arial Narrow" w:cs="Arial"/>
          <w:sz w:val="18"/>
          <w:szCs w:val="18"/>
          <w:lang w:val="es-MX"/>
        </w:rPr>
        <w:t>Secretario</w:t>
      </w:r>
      <w:proofErr w:type="gramEnd"/>
      <w:r>
        <w:rPr>
          <w:rFonts w:ascii="Arial Narrow" w:hAnsi="Arial Narrow" w:cs="Arial"/>
          <w:sz w:val="18"/>
          <w:szCs w:val="18"/>
          <w:lang w:val="es-MX"/>
        </w:rPr>
        <w:t xml:space="preserve"> de Gobierno. Lcdo. José de Jesús Romero </w:t>
      </w:r>
      <w:proofErr w:type="gramStart"/>
      <w:r>
        <w:rPr>
          <w:rFonts w:ascii="Arial Narrow" w:hAnsi="Arial Narrow" w:cs="Arial"/>
          <w:sz w:val="18"/>
          <w:szCs w:val="18"/>
          <w:lang w:val="es-MX"/>
        </w:rPr>
        <w:t>López.-</w:t>
      </w:r>
      <w:proofErr w:type="gramEnd"/>
      <w:r>
        <w:rPr>
          <w:rFonts w:ascii="Arial Narrow" w:hAnsi="Arial Narrow" w:cs="Arial"/>
          <w:sz w:val="18"/>
          <w:szCs w:val="18"/>
          <w:lang w:val="es-MX"/>
        </w:rPr>
        <w:t xml:space="preserve"> </w:t>
      </w:r>
      <w:proofErr w:type="gramStart"/>
      <w:r>
        <w:rPr>
          <w:rFonts w:ascii="Arial Narrow" w:hAnsi="Arial Narrow" w:cs="Arial"/>
          <w:sz w:val="18"/>
          <w:szCs w:val="18"/>
          <w:lang w:val="es-MX"/>
        </w:rPr>
        <w:t>Rúbrica.-</w:t>
      </w:r>
      <w:proofErr w:type="gramEnd"/>
      <w:r>
        <w:rPr>
          <w:rFonts w:ascii="Arial Narrow" w:hAnsi="Arial Narrow" w:cs="Arial"/>
          <w:sz w:val="18"/>
          <w:szCs w:val="18"/>
          <w:lang w:val="es-MX"/>
        </w:rPr>
        <w:t xml:space="preserve"> E</w:t>
      </w:r>
      <w:r w:rsidR="00615B9E">
        <w:rPr>
          <w:rFonts w:ascii="Arial Narrow" w:hAnsi="Arial Narrow" w:cs="Arial"/>
          <w:sz w:val="18"/>
          <w:szCs w:val="18"/>
          <w:lang w:val="es-MX"/>
        </w:rPr>
        <w:t xml:space="preserve">l </w:t>
      </w:r>
      <w:proofErr w:type="gramStart"/>
      <w:r w:rsidR="00615B9E">
        <w:rPr>
          <w:rFonts w:ascii="Arial Narrow" w:hAnsi="Arial Narrow" w:cs="Arial"/>
          <w:sz w:val="18"/>
          <w:szCs w:val="18"/>
          <w:lang w:val="es-MX"/>
        </w:rPr>
        <w:t>Secretario</w:t>
      </w:r>
      <w:proofErr w:type="gramEnd"/>
      <w:r w:rsidR="00615B9E">
        <w:rPr>
          <w:rFonts w:ascii="Arial Narrow" w:hAnsi="Arial Narrow" w:cs="Arial"/>
          <w:sz w:val="18"/>
          <w:szCs w:val="18"/>
          <w:lang w:val="es-MX"/>
        </w:rPr>
        <w:t xml:space="preserve"> de Finanzas. Mtro. Farid Acevedo </w:t>
      </w:r>
      <w:proofErr w:type="gramStart"/>
      <w:r w:rsidR="00615B9E">
        <w:rPr>
          <w:rFonts w:ascii="Arial Narrow" w:hAnsi="Arial Narrow" w:cs="Arial"/>
          <w:sz w:val="18"/>
          <w:szCs w:val="18"/>
          <w:lang w:val="es-MX"/>
        </w:rPr>
        <w:t>López.-</w:t>
      </w:r>
      <w:proofErr w:type="gramEnd"/>
      <w:r w:rsidR="00615B9E">
        <w:rPr>
          <w:rFonts w:ascii="Arial Narrow" w:hAnsi="Arial Narrow" w:cs="Arial"/>
          <w:sz w:val="18"/>
          <w:szCs w:val="18"/>
          <w:lang w:val="es-MX"/>
        </w:rPr>
        <w:t xml:space="preserve"> Rúbrica. </w:t>
      </w:r>
    </w:p>
    <w:p w14:paraId="5BEDCC4B" w14:textId="77777777" w:rsidR="00E9676C" w:rsidRPr="00396A4E" w:rsidRDefault="00E9676C" w:rsidP="00FD2EC6">
      <w:pPr>
        <w:jc w:val="both"/>
        <w:rPr>
          <w:rFonts w:ascii="Arial Narrow" w:hAnsi="Arial Narrow" w:cs="Arial"/>
          <w:color w:val="FF0000"/>
          <w:sz w:val="18"/>
          <w:szCs w:val="18"/>
          <w:lang w:val="es-MX"/>
        </w:rPr>
      </w:pPr>
    </w:p>
    <w:sectPr w:rsidR="00E9676C" w:rsidRPr="00396A4E" w:rsidSect="00226E98">
      <w:headerReference w:type="default" r:id="rId8"/>
      <w:footerReference w:type="even" r:id="rId9"/>
      <w:footerReference w:type="default" r:id="rId10"/>
      <w:pgSz w:w="9356" w:h="12191" w:code="28"/>
      <w:pgMar w:top="992" w:right="1304" w:bottom="1276" w:left="1276" w:header="709" w:footer="210" w:gutter="0"/>
      <w:pgNumType w:start="69"/>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71DB6" w14:textId="77777777" w:rsidR="007E7C00" w:rsidRDefault="007E7C00">
      <w:r>
        <w:separator/>
      </w:r>
    </w:p>
  </w:endnote>
  <w:endnote w:type="continuationSeparator" w:id="0">
    <w:p w14:paraId="00A14833" w14:textId="77777777" w:rsidR="007E7C00" w:rsidRDefault="007E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Elephant">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rush Script MT">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Palacio (W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5C0C" w14:textId="77777777" w:rsidR="00B6798E" w:rsidRDefault="00B6798E" w:rsidP="006B0879">
    <w:pPr>
      <w:pStyle w:val="Piedepgina"/>
      <w:jc w:val="center"/>
      <w:rPr>
        <w:rStyle w:val="Nmerodepgina"/>
        <w:rFonts w:ascii="Arial" w:hAnsi="Arial" w:cs="Arial"/>
        <w:sz w:val="16"/>
        <w:szCs w:val="16"/>
        <w:lang w:val="es-MX"/>
      </w:rPr>
    </w:pPr>
    <w:r w:rsidRPr="006B0879">
      <w:rPr>
        <w:rStyle w:val="Nmerodepgina"/>
        <w:rFonts w:ascii="Arial" w:hAnsi="Arial" w:cs="Arial"/>
        <w:sz w:val="16"/>
        <w:szCs w:val="16"/>
      </w:rPr>
      <w:fldChar w:fldCharType="begin"/>
    </w:r>
    <w:r w:rsidRPr="006B0879">
      <w:rPr>
        <w:rStyle w:val="Nmerodepgina"/>
        <w:rFonts w:ascii="Arial" w:hAnsi="Arial" w:cs="Arial"/>
        <w:sz w:val="16"/>
        <w:szCs w:val="16"/>
      </w:rPr>
      <w:instrText xml:space="preserve">PAGE  </w:instrText>
    </w:r>
    <w:r w:rsidRPr="006B0879">
      <w:rPr>
        <w:rStyle w:val="Nmerodepgina"/>
        <w:rFonts w:ascii="Arial" w:hAnsi="Arial" w:cs="Arial"/>
        <w:sz w:val="16"/>
        <w:szCs w:val="16"/>
      </w:rPr>
      <w:fldChar w:fldCharType="separate"/>
    </w:r>
    <w:r w:rsidR="00226E98">
      <w:rPr>
        <w:rStyle w:val="Nmerodepgina"/>
        <w:rFonts w:ascii="Arial" w:hAnsi="Arial" w:cs="Arial"/>
        <w:noProof/>
        <w:sz w:val="16"/>
        <w:szCs w:val="16"/>
      </w:rPr>
      <w:t>7</w:t>
    </w:r>
    <w:r w:rsidR="00226E98">
      <w:rPr>
        <w:rStyle w:val="Nmerodepgina"/>
        <w:rFonts w:ascii="Arial" w:hAnsi="Arial" w:cs="Arial"/>
        <w:noProof/>
        <w:sz w:val="16"/>
        <w:szCs w:val="16"/>
      </w:rPr>
      <w:t>0</w:t>
    </w:r>
    <w:r w:rsidRPr="006B0879">
      <w:rPr>
        <w:rStyle w:val="Nmerodepgina"/>
        <w:rFonts w:ascii="Arial" w:hAnsi="Arial" w:cs="Arial"/>
        <w:sz w:val="16"/>
        <w:szCs w:val="16"/>
      </w:rPr>
      <w:fldChar w:fldCharType="end"/>
    </w:r>
  </w:p>
  <w:p w14:paraId="42B72288" w14:textId="77777777" w:rsidR="00B6798E" w:rsidRDefault="00B6798E" w:rsidP="006B0879">
    <w:pPr>
      <w:pStyle w:val="Piedepgina"/>
      <w:jc w:val="center"/>
      <w:rPr>
        <w:rStyle w:val="Nmerodepgina"/>
        <w:rFonts w:ascii="Arial" w:hAnsi="Arial" w:cs="Arial"/>
        <w:sz w:val="16"/>
        <w:szCs w:val="16"/>
        <w:lang w:val="es-MX"/>
      </w:rPr>
    </w:pPr>
  </w:p>
  <w:p w14:paraId="06B4A403" w14:textId="77777777" w:rsidR="00B6798E" w:rsidRDefault="00B6798E" w:rsidP="006B0879">
    <w:pPr>
      <w:pStyle w:val="Piedepgina"/>
      <w:jc w:val="center"/>
      <w:rPr>
        <w:rStyle w:val="Nmerodepgina"/>
        <w:rFonts w:ascii="Arial" w:hAnsi="Arial" w:cs="Arial"/>
        <w:sz w:val="16"/>
        <w:szCs w:val="16"/>
        <w:lang w:val="es-MX"/>
      </w:rPr>
    </w:pPr>
  </w:p>
  <w:p w14:paraId="5B04AA14" w14:textId="77777777" w:rsidR="00B6798E" w:rsidRPr="00C0731E" w:rsidRDefault="00B6798E" w:rsidP="006B0879">
    <w:pPr>
      <w:pStyle w:val="Piedepgina"/>
      <w:jc w:val="center"/>
      <w:rPr>
        <w:rStyle w:val="Nmerodepgina"/>
        <w:rFonts w:ascii="Arial" w:hAnsi="Arial" w:cs="Arial"/>
        <w:sz w:val="16"/>
        <w:szCs w:val="16"/>
        <w:lang w:val="es-MX"/>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15C7" w14:textId="77777777" w:rsidR="00B6798E" w:rsidRPr="00C72944" w:rsidRDefault="00B6798E" w:rsidP="00182C74">
    <w:pPr>
      <w:pStyle w:val="Encabezado"/>
      <w:tabs>
        <w:tab w:val="clear" w:pos="4419"/>
        <w:tab w:val="center" w:pos="6237"/>
      </w:tabs>
      <w:rPr>
        <w:rFonts w:ascii="Arial Narrow" w:hAnsi="Arial Narrow"/>
        <w:sz w:val="16"/>
        <w:szCs w:val="16"/>
      </w:rPr>
    </w:pPr>
  </w:p>
  <w:p w14:paraId="0AF43BD4" w14:textId="77777777" w:rsidR="00B6798E" w:rsidRDefault="00B6798E" w:rsidP="00182C74">
    <w:pPr>
      <w:pStyle w:val="Encabezado"/>
      <w:shd w:val="clear" w:color="auto" w:fill="B3B3B3"/>
      <w:tabs>
        <w:tab w:val="clear" w:pos="4419"/>
        <w:tab w:val="center" w:pos="6237"/>
      </w:tabs>
      <w:rPr>
        <w:rFonts w:ascii="Arial Narrow" w:hAnsi="Arial Narrow"/>
        <w:sz w:val="16"/>
        <w:szCs w:val="16"/>
      </w:rPr>
    </w:pPr>
    <w:r w:rsidRPr="00C72944">
      <w:rPr>
        <w:rFonts w:ascii="Arial Narrow" w:hAnsi="Arial Narrow"/>
        <w:i/>
        <w:iCs/>
        <w:sz w:val="16"/>
        <w:szCs w:val="16"/>
      </w:rPr>
      <w:t>Secretaría de Finanzas del Poder Ejecutivo del Estado</w:t>
    </w:r>
    <w:r>
      <w:rPr>
        <w:rFonts w:ascii="Arial Narrow" w:hAnsi="Arial Narrow"/>
        <w:i/>
        <w:iCs/>
        <w:sz w:val="16"/>
        <w:szCs w:val="16"/>
      </w:rPr>
      <w:tab/>
    </w:r>
    <w:r w:rsidRPr="007A023B">
      <w:rPr>
        <w:rFonts w:ascii="Arial Narrow" w:hAnsi="Arial Narrow"/>
        <w:sz w:val="16"/>
        <w:szCs w:val="16"/>
      </w:rPr>
      <w:fldChar w:fldCharType="begin"/>
    </w:r>
    <w:r w:rsidRPr="007A023B">
      <w:rPr>
        <w:rFonts w:ascii="Arial Narrow" w:hAnsi="Arial Narrow"/>
        <w:sz w:val="16"/>
        <w:szCs w:val="16"/>
      </w:rPr>
      <w:instrText xml:space="preserve"> PAGE   \* MERGEFORMAT </w:instrText>
    </w:r>
    <w:r w:rsidRPr="007A023B">
      <w:rPr>
        <w:rFonts w:ascii="Arial Narrow" w:hAnsi="Arial Narrow"/>
        <w:sz w:val="16"/>
        <w:szCs w:val="16"/>
      </w:rPr>
      <w:fldChar w:fldCharType="separate"/>
    </w:r>
    <w:r w:rsidR="00215470">
      <w:rPr>
        <w:rFonts w:ascii="Arial Narrow" w:hAnsi="Arial Narrow"/>
        <w:noProof/>
        <w:sz w:val="16"/>
        <w:szCs w:val="16"/>
      </w:rPr>
      <w:t>178</w:t>
    </w:r>
    <w:r w:rsidRPr="007A023B">
      <w:rPr>
        <w:rFonts w:ascii="Arial Narrow" w:hAnsi="Arial Narrow"/>
        <w:sz w:val="16"/>
        <w:szCs w:val="16"/>
      </w:rPr>
      <w:fldChar w:fldCharType="end"/>
    </w:r>
  </w:p>
  <w:p w14:paraId="56A7E0E6" w14:textId="77777777" w:rsidR="00B6798E" w:rsidRDefault="00B6798E" w:rsidP="00C0731E">
    <w:pPr>
      <w:pStyle w:val="Encabezado"/>
      <w:tabs>
        <w:tab w:val="clear" w:pos="4419"/>
        <w:tab w:val="center" w:pos="6237"/>
      </w:tabs>
      <w:rPr>
        <w:rFonts w:ascii="Arial Narrow" w:hAnsi="Arial Narrow"/>
        <w:sz w:val="16"/>
        <w:szCs w:val="16"/>
      </w:rPr>
    </w:pPr>
  </w:p>
  <w:p w14:paraId="016BA9D5" w14:textId="77777777" w:rsidR="00B6798E" w:rsidRDefault="00B6798E" w:rsidP="00C0731E">
    <w:pPr>
      <w:pStyle w:val="Encabezado"/>
      <w:tabs>
        <w:tab w:val="clear" w:pos="4419"/>
        <w:tab w:val="center" w:pos="6237"/>
      </w:tabs>
      <w:rPr>
        <w:rFonts w:ascii="Arial Narrow" w:hAnsi="Arial Narrow"/>
        <w:sz w:val="16"/>
        <w:szCs w:val="16"/>
      </w:rPr>
    </w:pPr>
  </w:p>
  <w:p w14:paraId="1A5EEE6E" w14:textId="77777777" w:rsidR="00B6798E" w:rsidRDefault="00B6798E" w:rsidP="00C0731E">
    <w:pPr>
      <w:pStyle w:val="Encabezado"/>
      <w:tabs>
        <w:tab w:val="clear" w:pos="4419"/>
        <w:tab w:val="center" w:pos="6237"/>
      </w:tabs>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4DB9C" w14:textId="77777777" w:rsidR="007E7C00" w:rsidRDefault="007E7C00">
      <w:r>
        <w:separator/>
      </w:r>
    </w:p>
  </w:footnote>
  <w:footnote w:type="continuationSeparator" w:id="0">
    <w:p w14:paraId="5FE6594C" w14:textId="77777777" w:rsidR="007E7C00" w:rsidRDefault="007E7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986"/>
      <w:gridCol w:w="2896"/>
      <w:gridCol w:w="3034"/>
    </w:tblGrid>
    <w:tr w:rsidR="00B6798E" w:rsidRPr="00AF5EA8" w14:paraId="5D5D5929" w14:textId="77777777" w:rsidTr="002A3608">
      <w:trPr>
        <w:cantSplit/>
        <w:trHeight w:val="333"/>
      </w:trPr>
      <w:tc>
        <w:tcPr>
          <w:tcW w:w="1390" w:type="dxa"/>
          <w:vMerge w:val="restart"/>
          <w:vAlign w:val="center"/>
        </w:tcPr>
        <w:p w14:paraId="416416D9" w14:textId="77777777" w:rsidR="00B6798E" w:rsidRPr="00AF5EA8" w:rsidRDefault="005E3D33" w:rsidP="002A3608">
          <w:pPr>
            <w:tabs>
              <w:tab w:val="center" w:pos="4252"/>
              <w:tab w:val="right" w:pos="8504"/>
            </w:tabs>
            <w:rPr>
              <w:rFonts w:ascii="CG Omega" w:hAnsi="CG Omega"/>
              <w:sz w:val="16"/>
            </w:rPr>
          </w:pPr>
          <w:r>
            <w:rPr>
              <w:noProof/>
            </w:rPr>
            <w:pict w14:anchorId="59040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5" type="#_x0000_t75" alt="Descripción: Descripción: EscudoNacional" style="position:absolute;margin-left:-5.55pt;margin-top:-18.3pt;width:58.5pt;height:5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EscudoNacional"/>
              </v:shape>
            </w:pict>
          </w:r>
        </w:p>
      </w:tc>
      <w:tc>
        <w:tcPr>
          <w:tcW w:w="8154" w:type="dxa"/>
          <w:gridSpan w:val="2"/>
          <w:tcBorders>
            <w:bottom w:val="double" w:sz="4" w:space="0" w:color="auto"/>
          </w:tcBorders>
          <w:vAlign w:val="bottom"/>
        </w:tcPr>
        <w:p w14:paraId="37CD630A" w14:textId="77777777" w:rsidR="00B6798E" w:rsidRPr="00F85933" w:rsidRDefault="00B6798E" w:rsidP="00F85933">
          <w:pPr>
            <w:pStyle w:val="Sinespaciado"/>
            <w:jc w:val="right"/>
            <w:rPr>
              <w:rFonts w:ascii="Arial" w:hAnsi="Arial" w:cs="Arial"/>
              <w:b/>
              <w:sz w:val="12"/>
              <w:szCs w:val="12"/>
              <w:lang w:val="es-MX"/>
            </w:rPr>
          </w:pPr>
          <w:r w:rsidRPr="00F85933">
            <w:rPr>
              <w:rFonts w:ascii="Arial" w:hAnsi="Arial" w:cs="Arial"/>
              <w:b/>
              <w:sz w:val="12"/>
              <w:szCs w:val="12"/>
              <w:lang w:val="es-MX"/>
            </w:rPr>
            <w:t>REGLAMENTO DE LA LEY ESTATAL DE PRESUPUESTO Y RESPONSABILIDAD HACENDARIA</w:t>
          </w:r>
        </w:p>
      </w:tc>
    </w:tr>
    <w:tr w:rsidR="00B6798E" w:rsidRPr="00AF5EA8" w14:paraId="0E2DAD7D" w14:textId="77777777" w:rsidTr="002A3608">
      <w:trPr>
        <w:cantSplit/>
        <w:trHeight w:val="50"/>
      </w:trPr>
      <w:tc>
        <w:tcPr>
          <w:tcW w:w="1390" w:type="dxa"/>
          <w:vMerge/>
        </w:tcPr>
        <w:p w14:paraId="613274A0" w14:textId="77777777" w:rsidR="00B6798E" w:rsidRPr="00AF5EA8" w:rsidRDefault="00B6798E" w:rsidP="002A3608">
          <w:pPr>
            <w:tabs>
              <w:tab w:val="center" w:pos="4252"/>
              <w:tab w:val="right" w:pos="8504"/>
            </w:tabs>
            <w:rPr>
              <w:rFonts w:ascii="CG Omega" w:hAnsi="CG Omega"/>
              <w:sz w:val="16"/>
            </w:rPr>
          </w:pPr>
        </w:p>
      </w:tc>
      <w:tc>
        <w:tcPr>
          <w:tcW w:w="8154" w:type="dxa"/>
          <w:gridSpan w:val="2"/>
          <w:tcBorders>
            <w:top w:val="double" w:sz="4" w:space="0" w:color="auto"/>
          </w:tcBorders>
        </w:tcPr>
        <w:p w14:paraId="67B10C31" w14:textId="77777777" w:rsidR="00B6798E" w:rsidRPr="00AF5EA8" w:rsidRDefault="00B6798E" w:rsidP="002A3608">
          <w:pPr>
            <w:tabs>
              <w:tab w:val="center" w:pos="4252"/>
              <w:tab w:val="right" w:pos="8504"/>
            </w:tabs>
            <w:ind w:left="-70"/>
            <w:jc w:val="right"/>
            <w:rPr>
              <w:rFonts w:ascii="Arial Narrow" w:hAnsi="Arial Narrow" w:cs="Arial"/>
              <w:sz w:val="4"/>
            </w:rPr>
          </w:pPr>
        </w:p>
      </w:tc>
    </w:tr>
    <w:tr w:rsidR="00B6798E" w:rsidRPr="00AF5EA8" w14:paraId="6F077969" w14:textId="77777777" w:rsidTr="002A3608">
      <w:trPr>
        <w:cantSplit/>
        <w:trHeight w:val="295"/>
      </w:trPr>
      <w:tc>
        <w:tcPr>
          <w:tcW w:w="1390" w:type="dxa"/>
          <w:vMerge/>
        </w:tcPr>
        <w:p w14:paraId="0965474A" w14:textId="77777777" w:rsidR="00B6798E" w:rsidRPr="00AF5EA8" w:rsidRDefault="00B6798E" w:rsidP="002A3608">
          <w:pPr>
            <w:tabs>
              <w:tab w:val="center" w:pos="4252"/>
              <w:tab w:val="right" w:pos="8504"/>
            </w:tabs>
            <w:rPr>
              <w:rFonts w:ascii="CG Omega" w:hAnsi="CG Omega"/>
              <w:sz w:val="16"/>
            </w:rPr>
          </w:pPr>
        </w:p>
      </w:tc>
      <w:tc>
        <w:tcPr>
          <w:tcW w:w="4077" w:type="dxa"/>
        </w:tcPr>
        <w:p w14:paraId="0D6CA22D" w14:textId="77777777" w:rsidR="00B6798E" w:rsidRPr="00AF5EA8" w:rsidRDefault="00B6798E" w:rsidP="002A3608">
          <w:pPr>
            <w:tabs>
              <w:tab w:val="center" w:pos="4252"/>
              <w:tab w:val="right" w:pos="8504"/>
            </w:tabs>
            <w:ind w:left="-70"/>
            <w:rPr>
              <w:rFonts w:ascii="Arial Narrow" w:hAnsi="Arial Narrow" w:cs="Arial"/>
              <w:sz w:val="4"/>
            </w:rPr>
          </w:pPr>
        </w:p>
      </w:tc>
      <w:tc>
        <w:tcPr>
          <w:tcW w:w="4077" w:type="dxa"/>
        </w:tcPr>
        <w:p w14:paraId="1B9645FB" w14:textId="77777777" w:rsidR="00B6798E" w:rsidRPr="00AF5EA8" w:rsidRDefault="00B6798E" w:rsidP="00B6798E">
          <w:pPr>
            <w:tabs>
              <w:tab w:val="center" w:pos="4252"/>
              <w:tab w:val="right" w:pos="8504"/>
            </w:tabs>
            <w:ind w:left="-70"/>
            <w:jc w:val="right"/>
            <w:rPr>
              <w:rFonts w:ascii="Arial" w:hAnsi="Arial" w:cs="Arial"/>
              <w:i/>
              <w:iCs/>
              <w:color w:val="181818"/>
              <w:sz w:val="14"/>
            </w:rPr>
          </w:pPr>
          <w:r>
            <w:rPr>
              <w:rFonts w:ascii="Arial" w:hAnsi="Arial" w:cs="Arial"/>
              <w:i/>
              <w:iCs/>
              <w:color w:val="181818"/>
              <w:sz w:val="14"/>
            </w:rPr>
            <w:t xml:space="preserve">Última </w:t>
          </w:r>
          <w:r w:rsidRPr="00AF5EA8">
            <w:rPr>
              <w:rFonts w:ascii="Arial" w:hAnsi="Arial" w:cs="Arial"/>
              <w:i/>
              <w:iCs/>
              <w:color w:val="181818"/>
              <w:sz w:val="14"/>
            </w:rPr>
            <w:t>Reforma</w:t>
          </w:r>
          <w:r>
            <w:rPr>
              <w:rFonts w:ascii="Arial" w:hAnsi="Arial" w:cs="Arial"/>
              <w:i/>
              <w:iCs/>
              <w:color w:val="181818"/>
              <w:sz w:val="14"/>
            </w:rPr>
            <w:t xml:space="preserve"> </w:t>
          </w:r>
          <w:r w:rsidR="007250DC">
            <w:rPr>
              <w:rFonts w:ascii="Arial" w:hAnsi="Arial" w:cs="Arial"/>
              <w:i/>
              <w:iCs/>
              <w:color w:val="181818"/>
              <w:sz w:val="14"/>
            </w:rPr>
            <w:t>31</w:t>
          </w:r>
          <w:r>
            <w:rPr>
              <w:rFonts w:ascii="Arial" w:hAnsi="Arial" w:cs="Arial"/>
              <w:i/>
              <w:iCs/>
              <w:color w:val="181818"/>
              <w:sz w:val="14"/>
            </w:rPr>
            <w:t>-0</w:t>
          </w:r>
          <w:r w:rsidR="007250DC">
            <w:rPr>
              <w:rFonts w:ascii="Arial" w:hAnsi="Arial" w:cs="Arial"/>
              <w:i/>
              <w:iCs/>
              <w:color w:val="181818"/>
              <w:sz w:val="14"/>
            </w:rPr>
            <w:t>1</w:t>
          </w:r>
          <w:r>
            <w:rPr>
              <w:rFonts w:ascii="Arial" w:hAnsi="Arial" w:cs="Arial"/>
              <w:i/>
              <w:iCs/>
              <w:color w:val="181818"/>
              <w:sz w:val="14"/>
            </w:rPr>
            <w:t>-20</w:t>
          </w:r>
          <w:r w:rsidR="007250DC">
            <w:rPr>
              <w:rFonts w:ascii="Arial" w:hAnsi="Arial" w:cs="Arial"/>
              <w:i/>
              <w:iCs/>
              <w:color w:val="181818"/>
              <w:sz w:val="14"/>
            </w:rPr>
            <w:t>24</w:t>
          </w:r>
          <w:r w:rsidRPr="00AF5EA8">
            <w:rPr>
              <w:rFonts w:ascii="Arial" w:hAnsi="Arial" w:cs="Arial"/>
              <w:i/>
              <w:iCs/>
              <w:color w:val="181818"/>
              <w:sz w:val="14"/>
            </w:rPr>
            <w:t xml:space="preserve"> </w:t>
          </w:r>
        </w:p>
      </w:tc>
    </w:tr>
  </w:tbl>
  <w:p w14:paraId="0CC99913" w14:textId="77777777" w:rsidR="00B6798E" w:rsidRPr="00182C74" w:rsidRDefault="00B6798E" w:rsidP="00182C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C3E"/>
    <w:multiLevelType w:val="hybridMultilevel"/>
    <w:tmpl w:val="7ED06874"/>
    <w:lvl w:ilvl="0" w:tplc="5FEEC3F8">
      <w:start w:val="1"/>
      <w:numFmt w:val="low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 w15:restartNumberingAfterBreak="0">
    <w:nsid w:val="0080636E"/>
    <w:multiLevelType w:val="hybridMultilevel"/>
    <w:tmpl w:val="38882832"/>
    <w:lvl w:ilvl="0" w:tplc="48B4A32C">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EE4469"/>
    <w:multiLevelType w:val="hybridMultilevel"/>
    <w:tmpl w:val="022EF462"/>
    <w:lvl w:ilvl="0" w:tplc="AB48828E">
      <w:start w:val="1"/>
      <w:numFmt w:val="upperRoman"/>
      <w:lvlText w:val="%1."/>
      <w:lvlJc w:val="right"/>
      <w:pPr>
        <w:ind w:left="720" w:hanging="360"/>
      </w:pPr>
      <w:rPr>
        <w:rFonts w:hint="default"/>
        <w:b w:val="0"/>
        <w:w w:val="1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9543DE"/>
    <w:multiLevelType w:val="hybridMultilevel"/>
    <w:tmpl w:val="9F8E8110"/>
    <w:lvl w:ilvl="0" w:tplc="E76E2090">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B918CF"/>
    <w:multiLevelType w:val="hybridMultilevel"/>
    <w:tmpl w:val="CA08127C"/>
    <w:lvl w:ilvl="0" w:tplc="435CB024">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6D42BCB"/>
    <w:multiLevelType w:val="hybridMultilevel"/>
    <w:tmpl w:val="C0DEA336"/>
    <w:lvl w:ilvl="0" w:tplc="11CC0EDE">
      <w:start w:val="1"/>
      <w:numFmt w:val="upperRoman"/>
      <w:lvlText w:val="%1."/>
      <w:lvlJc w:val="right"/>
      <w:pPr>
        <w:ind w:left="720" w:hanging="360"/>
      </w:pPr>
      <w:rPr>
        <w:rFonts w:ascii="Arial" w:hAnsi="Arial" w:hint="default"/>
        <w:b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6E51F07"/>
    <w:multiLevelType w:val="hybridMultilevel"/>
    <w:tmpl w:val="8C38E5BC"/>
    <w:lvl w:ilvl="0" w:tplc="2264C934">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85C5E3E"/>
    <w:multiLevelType w:val="hybridMultilevel"/>
    <w:tmpl w:val="7B64459C"/>
    <w:lvl w:ilvl="0" w:tplc="DBF6070A">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874752F"/>
    <w:multiLevelType w:val="hybridMultilevel"/>
    <w:tmpl w:val="F27645A6"/>
    <w:lvl w:ilvl="0" w:tplc="2B48E5A8">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ACF4C19"/>
    <w:multiLevelType w:val="hybridMultilevel"/>
    <w:tmpl w:val="9C9220DA"/>
    <w:lvl w:ilvl="0" w:tplc="080A0017">
      <w:start w:val="1"/>
      <w:numFmt w:val="lowerLetter"/>
      <w:lvlText w:val="%1)"/>
      <w:lvlJc w:val="left"/>
      <w:pPr>
        <w:ind w:left="720" w:hanging="360"/>
      </w:pPr>
      <w:rPr>
        <w:rFonts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BD17F4F"/>
    <w:multiLevelType w:val="hybridMultilevel"/>
    <w:tmpl w:val="98C899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C721422"/>
    <w:multiLevelType w:val="hybridMultilevel"/>
    <w:tmpl w:val="FAD67172"/>
    <w:lvl w:ilvl="0" w:tplc="2CF2CF52">
      <w:start w:val="1"/>
      <w:numFmt w:val="upperRoman"/>
      <w:lvlText w:val="%1."/>
      <w:lvlJc w:val="right"/>
      <w:pPr>
        <w:ind w:left="862"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C8B5EA8"/>
    <w:multiLevelType w:val="hybridMultilevel"/>
    <w:tmpl w:val="026422D6"/>
    <w:lvl w:ilvl="0" w:tplc="E710019C">
      <w:start w:val="1"/>
      <w:numFmt w:val="upperRoman"/>
      <w:lvlText w:val="%1."/>
      <w:lvlJc w:val="right"/>
      <w:pPr>
        <w:ind w:left="720" w:hanging="36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CE85428"/>
    <w:multiLevelType w:val="hybridMultilevel"/>
    <w:tmpl w:val="19A411DA"/>
    <w:lvl w:ilvl="0" w:tplc="E4A65576">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DAC333C"/>
    <w:multiLevelType w:val="hybridMultilevel"/>
    <w:tmpl w:val="8CBA5DF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0426302"/>
    <w:multiLevelType w:val="hybridMultilevel"/>
    <w:tmpl w:val="D80CE9AA"/>
    <w:lvl w:ilvl="0" w:tplc="7C16F2BC">
      <w:start w:val="1"/>
      <w:numFmt w:val="upperRoman"/>
      <w:lvlText w:val="%1."/>
      <w:lvlJc w:val="right"/>
      <w:pPr>
        <w:tabs>
          <w:tab w:val="num" w:pos="820"/>
        </w:tabs>
        <w:ind w:left="820" w:hanging="720"/>
      </w:pPr>
      <w:rPr>
        <w:rFonts w:hint="default"/>
      </w:rPr>
    </w:lvl>
    <w:lvl w:ilvl="1" w:tplc="0C0A0019" w:tentative="1">
      <w:start w:val="1"/>
      <w:numFmt w:val="lowerLetter"/>
      <w:lvlText w:val="%2."/>
      <w:lvlJc w:val="left"/>
      <w:pPr>
        <w:tabs>
          <w:tab w:val="num" w:pos="1180"/>
        </w:tabs>
        <w:ind w:left="1180" w:hanging="360"/>
      </w:pPr>
    </w:lvl>
    <w:lvl w:ilvl="2" w:tplc="0C0A001B" w:tentative="1">
      <w:start w:val="1"/>
      <w:numFmt w:val="lowerRoman"/>
      <w:lvlText w:val="%3."/>
      <w:lvlJc w:val="right"/>
      <w:pPr>
        <w:tabs>
          <w:tab w:val="num" w:pos="1900"/>
        </w:tabs>
        <w:ind w:left="1900" w:hanging="180"/>
      </w:pPr>
    </w:lvl>
    <w:lvl w:ilvl="3" w:tplc="0C0A000F" w:tentative="1">
      <w:start w:val="1"/>
      <w:numFmt w:val="decimal"/>
      <w:lvlText w:val="%4."/>
      <w:lvlJc w:val="left"/>
      <w:pPr>
        <w:tabs>
          <w:tab w:val="num" w:pos="2620"/>
        </w:tabs>
        <w:ind w:left="2620" w:hanging="360"/>
      </w:pPr>
    </w:lvl>
    <w:lvl w:ilvl="4" w:tplc="0C0A0019" w:tentative="1">
      <w:start w:val="1"/>
      <w:numFmt w:val="lowerLetter"/>
      <w:lvlText w:val="%5."/>
      <w:lvlJc w:val="left"/>
      <w:pPr>
        <w:tabs>
          <w:tab w:val="num" w:pos="3340"/>
        </w:tabs>
        <w:ind w:left="3340" w:hanging="360"/>
      </w:pPr>
    </w:lvl>
    <w:lvl w:ilvl="5" w:tplc="0C0A001B" w:tentative="1">
      <w:start w:val="1"/>
      <w:numFmt w:val="lowerRoman"/>
      <w:lvlText w:val="%6."/>
      <w:lvlJc w:val="right"/>
      <w:pPr>
        <w:tabs>
          <w:tab w:val="num" w:pos="4060"/>
        </w:tabs>
        <w:ind w:left="4060" w:hanging="180"/>
      </w:pPr>
    </w:lvl>
    <w:lvl w:ilvl="6" w:tplc="0C0A000F" w:tentative="1">
      <w:start w:val="1"/>
      <w:numFmt w:val="decimal"/>
      <w:lvlText w:val="%7."/>
      <w:lvlJc w:val="left"/>
      <w:pPr>
        <w:tabs>
          <w:tab w:val="num" w:pos="4780"/>
        </w:tabs>
        <w:ind w:left="4780" w:hanging="360"/>
      </w:pPr>
    </w:lvl>
    <w:lvl w:ilvl="7" w:tplc="0C0A0019" w:tentative="1">
      <w:start w:val="1"/>
      <w:numFmt w:val="lowerLetter"/>
      <w:lvlText w:val="%8."/>
      <w:lvlJc w:val="left"/>
      <w:pPr>
        <w:tabs>
          <w:tab w:val="num" w:pos="5500"/>
        </w:tabs>
        <w:ind w:left="5500" w:hanging="360"/>
      </w:pPr>
    </w:lvl>
    <w:lvl w:ilvl="8" w:tplc="0C0A001B" w:tentative="1">
      <w:start w:val="1"/>
      <w:numFmt w:val="lowerRoman"/>
      <w:lvlText w:val="%9."/>
      <w:lvlJc w:val="right"/>
      <w:pPr>
        <w:tabs>
          <w:tab w:val="num" w:pos="6220"/>
        </w:tabs>
        <w:ind w:left="6220" w:hanging="180"/>
      </w:pPr>
    </w:lvl>
  </w:abstractNum>
  <w:abstractNum w:abstractNumId="16" w15:restartNumberingAfterBreak="0">
    <w:nsid w:val="10A82621"/>
    <w:multiLevelType w:val="hybridMultilevel"/>
    <w:tmpl w:val="025CC0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29D448D"/>
    <w:multiLevelType w:val="hybridMultilevel"/>
    <w:tmpl w:val="9F560DB0"/>
    <w:lvl w:ilvl="0" w:tplc="48929CD8">
      <w:start w:val="1"/>
      <w:numFmt w:val="upperRoman"/>
      <w:lvlText w:val="%1."/>
      <w:lvlJc w:val="right"/>
      <w:pPr>
        <w:ind w:left="360" w:hanging="360"/>
      </w:pPr>
      <w:rPr>
        <w:rFonts w:ascii="Arial" w:hAnsi="Arial" w:hint="default"/>
        <w:b w:val="0"/>
        <w:color w:val="auto"/>
        <w:sz w:val="20"/>
        <w:szCs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14B647C6"/>
    <w:multiLevelType w:val="hybridMultilevel"/>
    <w:tmpl w:val="999A202E"/>
    <w:lvl w:ilvl="0" w:tplc="CB04E0E6">
      <w:start w:val="1"/>
      <w:numFmt w:val="lowerLetter"/>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81C1888"/>
    <w:multiLevelType w:val="hybridMultilevel"/>
    <w:tmpl w:val="019409BA"/>
    <w:lvl w:ilvl="0" w:tplc="35487A16">
      <w:start w:val="1"/>
      <w:numFmt w:val="upperRoman"/>
      <w:lvlText w:val="%1."/>
      <w:lvlJc w:val="right"/>
      <w:pPr>
        <w:ind w:left="720" w:hanging="360"/>
      </w:pPr>
      <w:rPr>
        <w:rFonts w:ascii="Arial" w:hAnsi="Arial" w:hint="default"/>
        <w:b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9E4005F"/>
    <w:multiLevelType w:val="hybridMultilevel"/>
    <w:tmpl w:val="CC8C8F28"/>
    <w:lvl w:ilvl="0" w:tplc="6960F7D2">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B4A0CCE"/>
    <w:multiLevelType w:val="hybridMultilevel"/>
    <w:tmpl w:val="1C78A21C"/>
    <w:lvl w:ilvl="0" w:tplc="6CBAA43C">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D9E7EF2"/>
    <w:multiLevelType w:val="hybridMultilevel"/>
    <w:tmpl w:val="D1A2F1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17D5DB5"/>
    <w:multiLevelType w:val="hybridMultilevel"/>
    <w:tmpl w:val="E6944B1E"/>
    <w:lvl w:ilvl="0" w:tplc="4670C234">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271116C"/>
    <w:multiLevelType w:val="hybridMultilevel"/>
    <w:tmpl w:val="82A8D698"/>
    <w:lvl w:ilvl="0" w:tplc="AB50BC7C">
      <w:start w:val="1"/>
      <w:numFmt w:val="upperRoman"/>
      <w:lvlText w:val="%1."/>
      <w:lvlJc w:val="right"/>
      <w:pPr>
        <w:ind w:left="720" w:hanging="360"/>
      </w:pPr>
      <w:rPr>
        <w:rFonts w:ascii="Arial" w:hAnsi="Arial" w:hint="default"/>
        <w:b w:val="0"/>
        <w:caps w:val="0"/>
        <w:strike w:val="0"/>
        <w:dstrike w:val="0"/>
        <w:outline w:val="0"/>
        <w:shadow w:val="0"/>
        <w:emboss w:val="0"/>
        <w:imprint w:val="0"/>
        <w:vanish w:val="0"/>
        <w:color w:val="auto"/>
        <w:sz w:val="20"/>
        <w:szCs w:val="20"/>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3332152"/>
    <w:multiLevelType w:val="hybridMultilevel"/>
    <w:tmpl w:val="B40CE3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3453FF0"/>
    <w:multiLevelType w:val="hybridMultilevel"/>
    <w:tmpl w:val="01F0B4E0"/>
    <w:lvl w:ilvl="0" w:tplc="EA045226">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37B6DD5"/>
    <w:multiLevelType w:val="hybridMultilevel"/>
    <w:tmpl w:val="91888890"/>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238A168F"/>
    <w:multiLevelType w:val="hybridMultilevel"/>
    <w:tmpl w:val="A5A4FC3E"/>
    <w:lvl w:ilvl="0" w:tplc="BBCE3EDA">
      <w:start w:val="1"/>
      <w:numFmt w:val="upperRoman"/>
      <w:lvlText w:val="%1."/>
      <w:lvlJc w:val="righ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24602217"/>
    <w:multiLevelType w:val="hybridMultilevel"/>
    <w:tmpl w:val="AE7EA60C"/>
    <w:lvl w:ilvl="0" w:tplc="0A362DE2">
      <w:start w:val="1"/>
      <w:numFmt w:val="lowerRoman"/>
      <w:lvlText w:val="%1."/>
      <w:lvlJc w:val="left"/>
      <w:pPr>
        <w:ind w:left="1790" w:hanging="360"/>
      </w:pPr>
      <w:rPr>
        <w:rFonts w:hint="default"/>
      </w:rPr>
    </w:lvl>
    <w:lvl w:ilvl="1" w:tplc="080A0019" w:tentative="1">
      <w:start w:val="1"/>
      <w:numFmt w:val="lowerLetter"/>
      <w:lvlText w:val="%2."/>
      <w:lvlJc w:val="left"/>
      <w:pPr>
        <w:ind w:left="2510" w:hanging="360"/>
      </w:pPr>
    </w:lvl>
    <w:lvl w:ilvl="2" w:tplc="080A001B" w:tentative="1">
      <w:start w:val="1"/>
      <w:numFmt w:val="lowerRoman"/>
      <w:lvlText w:val="%3."/>
      <w:lvlJc w:val="right"/>
      <w:pPr>
        <w:ind w:left="3230" w:hanging="180"/>
      </w:pPr>
    </w:lvl>
    <w:lvl w:ilvl="3" w:tplc="080A000F" w:tentative="1">
      <w:start w:val="1"/>
      <w:numFmt w:val="decimal"/>
      <w:lvlText w:val="%4."/>
      <w:lvlJc w:val="left"/>
      <w:pPr>
        <w:ind w:left="3950" w:hanging="360"/>
      </w:pPr>
    </w:lvl>
    <w:lvl w:ilvl="4" w:tplc="080A0019" w:tentative="1">
      <w:start w:val="1"/>
      <w:numFmt w:val="lowerLetter"/>
      <w:lvlText w:val="%5."/>
      <w:lvlJc w:val="left"/>
      <w:pPr>
        <w:ind w:left="4670" w:hanging="360"/>
      </w:pPr>
    </w:lvl>
    <w:lvl w:ilvl="5" w:tplc="080A001B" w:tentative="1">
      <w:start w:val="1"/>
      <w:numFmt w:val="lowerRoman"/>
      <w:lvlText w:val="%6."/>
      <w:lvlJc w:val="right"/>
      <w:pPr>
        <w:ind w:left="5390" w:hanging="180"/>
      </w:pPr>
    </w:lvl>
    <w:lvl w:ilvl="6" w:tplc="080A000F" w:tentative="1">
      <w:start w:val="1"/>
      <w:numFmt w:val="decimal"/>
      <w:lvlText w:val="%7."/>
      <w:lvlJc w:val="left"/>
      <w:pPr>
        <w:ind w:left="6110" w:hanging="360"/>
      </w:pPr>
    </w:lvl>
    <w:lvl w:ilvl="7" w:tplc="080A0019" w:tentative="1">
      <w:start w:val="1"/>
      <w:numFmt w:val="lowerLetter"/>
      <w:lvlText w:val="%8."/>
      <w:lvlJc w:val="left"/>
      <w:pPr>
        <w:ind w:left="6830" w:hanging="360"/>
      </w:pPr>
    </w:lvl>
    <w:lvl w:ilvl="8" w:tplc="080A001B" w:tentative="1">
      <w:start w:val="1"/>
      <w:numFmt w:val="lowerRoman"/>
      <w:lvlText w:val="%9."/>
      <w:lvlJc w:val="right"/>
      <w:pPr>
        <w:ind w:left="7550" w:hanging="180"/>
      </w:pPr>
    </w:lvl>
  </w:abstractNum>
  <w:abstractNum w:abstractNumId="30" w15:restartNumberingAfterBreak="0">
    <w:nsid w:val="25E03A09"/>
    <w:multiLevelType w:val="hybridMultilevel"/>
    <w:tmpl w:val="D8C21318"/>
    <w:lvl w:ilvl="0" w:tplc="08064B5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A8E4F47"/>
    <w:multiLevelType w:val="hybridMultilevel"/>
    <w:tmpl w:val="5602DC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B812DB9"/>
    <w:multiLevelType w:val="hybridMultilevel"/>
    <w:tmpl w:val="C1C2CBD6"/>
    <w:lvl w:ilvl="0" w:tplc="BEA2CED8">
      <w:start w:val="1"/>
      <w:numFmt w:val="upperRoman"/>
      <w:lvlText w:val="%1."/>
      <w:lvlJc w:val="right"/>
      <w:pPr>
        <w:tabs>
          <w:tab w:val="num" w:pos="1080"/>
        </w:tabs>
        <w:ind w:left="1080" w:hanging="72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2B867026"/>
    <w:multiLevelType w:val="hybridMultilevel"/>
    <w:tmpl w:val="56101E9A"/>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4" w15:restartNumberingAfterBreak="0">
    <w:nsid w:val="2DE27F72"/>
    <w:multiLevelType w:val="hybridMultilevel"/>
    <w:tmpl w:val="224043B6"/>
    <w:lvl w:ilvl="0" w:tplc="AE7667F8">
      <w:start w:val="1"/>
      <w:numFmt w:val="upperRoman"/>
      <w:lvlText w:val="%1."/>
      <w:lvlJc w:val="righ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2EB87637"/>
    <w:multiLevelType w:val="hybridMultilevel"/>
    <w:tmpl w:val="275C3AE2"/>
    <w:lvl w:ilvl="0" w:tplc="B202A50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2ED72586"/>
    <w:multiLevelType w:val="hybridMultilevel"/>
    <w:tmpl w:val="7A2C8A22"/>
    <w:lvl w:ilvl="0" w:tplc="F5F45AA2">
      <w:start w:val="1"/>
      <w:numFmt w:val="lowerLetter"/>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7" w15:restartNumberingAfterBreak="0">
    <w:nsid w:val="2F0924B9"/>
    <w:multiLevelType w:val="hybridMultilevel"/>
    <w:tmpl w:val="42646DEA"/>
    <w:lvl w:ilvl="0" w:tplc="2F5423C2">
      <w:start w:val="1"/>
      <w:numFmt w:val="upperRoman"/>
      <w:lvlText w:val="%1."/>
      <w:lvlJc w:val="righ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305850F4"/>
    <w:multiLevelType w:val="hybridMultilevel"/>
    <w:tmpl w:val="E6CCE190"/>
    <w:lvl w:ilvl="0" w:tplc="0E52A9EA">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05F6B28"/>
    <w:multiLevelType w:val="hybridMultilevel"/>
    <w:tmpl w:val="59B4B3D0"/>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0" w15:restartNumberingAfterBreak="0">
    <w:nsid w:val="32F34AAF"/>
    <w:multiLevelType w:val="hybridMultilevel"/>
    <w:tmpl w:val="A8065F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32F63D3F"/>
    <w:multiLevelType w:val="multilevel"/>
    <w:tmpl w:val="080A001D"/>
    <w:numStyleLink w:val="Estilo10"/>
  </w:abstractNum>
  <w:abstractNum w:abstractNumId="42" w15:restartNumberingAfterBreak="0">
    <w:nsid w:val="33340319"/>
    <w:multiLevelType w:val="hybridMultilevel"/>
    <w:tmpl w:val="C9E2744E"/>
    <w:lvl w:ilvl="0" w:tplc="080A0017">
      <w:start w:val="1"/>
      <w:numFmt w:val="lowerLetter"/>
      <w:lvlText w:val="%1)"/>
      <w:lvlJc w:val="left"/>
      <w:pPr>
        <w:ind w:left="720" w:hanging="360"/>
      </w:pPr>
    </w:lvl>
    <w:lvl w:ilvl="1" w:tplc="4CA84576">
      <w:start w:val="1"/>
      <w:numFmt w:val="upperRoman"/>
      <w:lvlText w:val="%2."/>
      <w:lvlJc w:val="left"/>
      <w:pPr>
        <w:ind w:left="1935" w:hanging="85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3461329A"/>
    <w:multiLevelType w:val="multilevel"/>
    <w:tmpl w:val="0426A198"/>
    <w:lvl w:ilvl="0">
      <w:start w:val="1"/>
      <w:numFmt w:val="upperRoman"/>
      <w:lvlText w:val="%1."/>
      <w:lvlJc w:val="righ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4" w15:restartNumberingAfterBreak="0">
    <w:nsid w:val="36581319"/>
    <w:multiLevelType w:val="hybridMultilevel"/>
    <w:tmpl w:val="A2E0DC98"/>
    <w:lvl w:ilvl="0" w:tplc="4D5C15BE">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38AA7DFF"/>
    <w:multiLevelType w:val="hybridMultilevel"/>
    <w:tmpl w:val="E6A4C18A"/>
    <w:lvl w:ilvl="0" w:tplc="C582ACB4">
      <w:start w:val="1"/>
      <w:numFmt w:val="upperRoman"/>
      <w:lvlText w:val="%1."/>
      <w:lvlJc w:val="righ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390E1E6A"/>
    <w:multiLevelType w:val="hybridMultilevel"/>
    <w:tmpl w:val="17DEFA94"/>
    <w:lvl w:ilvl="0" w:tplc="5E344860">
      <w:start w:val="1"/>
      <w:numFmt w:val="upperRoman"/>
      <w:lvlText w:val="%1."/>
      <w:lvlJc w:val="righ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39913676"/>
    <w:multiLevelType w:val="hybridMultilevel"/>
    <w:tmpl w:val="F5EAC5B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8" w15:restartNumberingAfterBreak="0">
    <w:nsid w:val="39F93B32"/>
    <w:multiLevelType w:val="hybridMultilevel"/>
    <w:tmpl w:val="A16C2602"/>
    <w:lvl w:ilvl="0" w:tplc="85C20ACA">
      <w:start w:val="1"/>
      <w:numFmt w:val="upperRoman"/>
      <w:lvlText w:val="%1."/>
      <w:lvlJc w:val="right"/>
      <w:pPr>
        <w:ind w:left="720" w:hanging="36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A7D073B"/>
    <w:multiLevelType w:val="hybridMultilevel"/>
    <w:tmpl w:val="807CBDCA"/>
    <w:lvl w:ilvl="0" w:tplc="57909570">
      <w:start w:val="1"/>
      <w:numFmt w:val="upperRoman"/>
      <w:lvlText w:val="%1."/>
      <w:lvlJc w:val="right"/>
      <w:pPr>
        <w:ind w:left="720" w:hanging="360"/>
      </w:pPr>
      <w:rPr>
        <w:rFonts w:ascii="Arial" w:hAnsi="Arial" w:hint="default"/>
        <w:b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B5200AA"/>
    <w:multiLevelType w:val="hybridMultilevel"/>
    <w:tmpl w:val="62527E5A"/>
    <w:lvl w:ilvl="0" w:tplc="C9929FC8">
      <w:start w:val="1"/>
      <w:numFmt w:val="lowerLetter"/>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D45315D"/>
    <w:multiLevelType w:val="hybridMultilevel"/>
    <w:tmpl w:val="391A1870"/>
    <w:lvl w:ilvl="0" w:tplc="7E82E4CE">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D5F36E5"/>
    <w:multiLevelType w:val="hybridMultilevel"/>
    <w:tmpl w:val="55E230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3ED94CCC"/>
    <w:multiLevelType w:val="hybridMultilevel"/>
    <w:tmpl w:val="7DDA8250"/>
    <w:lvl w:ilvl="0" w:tplc="EB4E98FC">
      <w:start w:val="1"/>
      <w:numFmt w:val="upperRoman"/>
      <w:lvlText w:val="%1."/>
      <w:lvlJc w:val="righ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3F196C0C"/>
    <w:multiLevelType w:val="hybridMultilevel"/>
    <w:tmpl w:val="CD26BC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41047528"/>
    <w:multiLevelType w:val="hybridMultilevel"/>
    <w:tmpl w:val="33B0513E"/>
    <w:lvl w:ilvl="0" w:tplc="9004693C">
      <w:start w:val="1"/>
      <w:numFmt w:val="upperRoman"/>
      <w:lvlText w:val="%1."/>
      <w:lvlJc w:val="right"/>
      <w:pPr>
        <w:tabs>
          <w:tab w:val="num" w:pos="1080"/>
        </w:tabs>
        <w:ind w:left="1080" w:hanging="720"/>
      </w:pPr>
      <w:rPr>
        <w:rFonts w:hint="default"/>
      </w:rPr>
    </w:lvl>
    <w:lvl w:ilvl="1" w:tplc="69D20B3A">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43D03CB1"/>
    <w:multiLevelType w:val="hybridMultilevel"/>
    <w:tmpl w:val="E0A605F0"/>
    <w:lvl w:ilvl="0" w:tplc="3F6EEE2E">
      <w:start w:val="1"/>
      <w:numFmt w:val="upperRoman"/>
      <w:lvlText w:val="%1."/>
      <w:lvlJc w:val="right"/>
      <w:pPr>
        <w:ind w:left="780" w:hanging="360"/>
      </w:pPr>
      <w:rPr>
        <w:rFonts w:hint="default"/>
        <w:b w:val="0"/>
        <w:sz w:val="20"/>
        <w:szCs w:val="20"/>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57" w15:restartNumberingAfterBreak="0">
    <w:nsid w:val="454A7CC4"/>
    <w:multiLevelType w:val="hybridMultilevel"/>
    <w:tmpl w:val="61C8CF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461B4501"/>
    <w:multiLevelType w:val="hybridMultilevel"/>
    <w:tmpl w:val="0FF48032"/>
    <w:lvl w:ilvl="0" w:tplc="DECA78DC">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46B42756"/>
    <w:multiLevelType w:val="hybridMultilevel"/>
    <w:tmpl w:val="7A9A0A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46CD6689"/>
    <w:multiLevelType w:val="hybridMultilevel"/>
    <w:tmpl w:val="104C74A0"/>
    <w:lvl w:ilvl="0" w:tplc="A9CCA7C0">
      <w:start w:val="1"/>
      <w:numFmt w:val="upperRoman"/>
      <w:lvlText w:val="%1."/>
      <w:lvlJc w:val="right"/>
      <w:pPr>
        <w:tabs>
          <w:tab w:val="num" w:pos="720"/>
        </w:tabs>
        <w:ind w:left="720" w:hanging="180"/>
      </w:pPr>
      <w:rPr>
        <w:rFonts w:hint="default"/>
        <w:b w:val="0"/>
        <w:i w:val="0"/>
        <w:color w:val="auto"/>
        <w:sz w:val="19"/>
        <w:szCs w:val="19"/>
        <w:vertAlign w:val="baseline"/>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15:restartNumberingAfterBreak="0">
    <w:nsid w:val="484F4629"/>
    <w:multiLevelType w:val="hybridMultilevel"/>
    <w:tmpl w:val="0BA87206"/>
    <w:lvl w:ilvl="0" w:tplc="C068EE50">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489A0112"/>
    <w:multiLevelType w:val="hybridMultilevel"/>
    <w:tmpl w:val="499084E4"/>
    <w:lvl w:ilvl="0" w:tplc="F176E9DC">
      <w:start w:val="2"/>
      <w:numFmt w:val="upperRoman"/>
      <w:lvlText w:val="%1."/>
      <w:lvlJc w:val="right"/>
      <w:pPr>
        <w:ind w:left="1494" w:hanging="360"/>
      </w:pPr>
      <w:rPr>
        <w:rFonts w:ascii="Arial" w:hAnsi="Arial" w:hint="default"/>
        <w:b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493D7F77"/>
    <w:multiLevelType w:val="hybridMultilevel"/>
    <w:tmpl w:val="C41ABFA8"/>
    <w:lvl w:ilvl="0" w:tplc="847CECB6">
      <w:start w:val="1"/>
      <w:numFmt w:val="upperRoman"/>
      <w:lvlText w:val="%1."/>
      <w:lvlJc w:val="right"/>
      <w:pPr>
        <w:ind w:left="720" w:hanging="360"/>
      </w:pPr>
      <w:rPr>
        <w:rFonts w:ascii="Arial" w:hAnsi="Arial" w:hint="default"/>
        <w:sz w:val="2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49AC13AF"/>
    <w:multiLevelType w:val="hybridMultilevel"/>
    <w:tmpl w:val="674A217A"/>
    <w:lvl w:ilvl="0" w:tplc="32E6062E">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65" w15:restartNumberingAfterBreak="0">
    <w:nsid w:val="49DB297C"/>
    <w:multiLevelType w:val="hybridMultilevel"/>
    <w:tmpl w:val="29E49C4A"/>
    <w:lvl w:ilvl="0" w:tplc="160E8008">
      <w:start w:val="1"/>
      <w:numFmt w:val="upperRoman"/>
      <w:lvlText w:val="%1."/>
      <w:lvlJc w:val="righ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15:restartNumberingAfterBreak="0">
    <w:nsid w:val="4A3F174E"/>
    <w:multiLevelType w:val="hybridMultilevel"/>
    <w:tmpl w:val="078CCD36"/>
    <w:lvl w:ilvl="0" w:tplc="265627B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4AB43052"/>
    <w:multiLevelType w:val="hybridMultilevel"/>
    <w:tmpl w:val="1354D8DC"/>
    <w:lvl w:ilvl="0" w:tplc="28D87216">
      <w:start w:val="1"/>
      <w:numFmt w:val="upperRoman"/>
      <w:lvlText w:val="%1."/>
      <w:lvlJc w:val="righ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8" w15:restartNumberingAfterBreak="0">
    <w:nsid w:val="4D1F6243"/>
    <w:multiLevelType w:val="hybridMultilevel"/>
    <w:tmpl w:val="A492E132"/>
    <w:lvl w:ilvl="0" w:tplc="C808779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4ECB026E"/>
    <w:multiLevelType w:val="hybridMultilevel"/>
    <w:tmpl w:val="D5BAF9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4F442EDE"/>
    <w:multiLevelType w:val="hybridMultilevel"/>
    <w:tmpl w:val="4D82EE4E"/>
    <w:lvl w:ilvl="0" w:tplc="3F202CF2">
      <w:start w:val="1"/>
      <w:numFmt w:val="upperRoman"/>
      <w:lvlText w:val="%1."/>
      <w:lvlJc w:val="right"/>
      <w:pPr>
        <w:ind w:left="1368" w:hanging="360"/>
      </w:pPr>
      <w:rPr>
        <w:rFonts w:hint="default"/>
        <w:b w:val="0"/>
        <w:sz w:val="20"/>
        <w:szCs w:val="20"/>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71" w15:restartNumberingAfterBreak="0">
    <w:nsid w:val="511C76BB"/>
    <w:multiLevelType w:val="hybridMultilevel"/>
    <w:tmpl w:val="81DC42E8"/>
    <w:lvl w:ilvl="0" w:tplc="267E37E8">
      <w:start w:val="1"/>
      <w:numFmt w:val="upperRoman"/>
      <w:lvlText w:val="%1."/>
      <w:lvlJc w:val="lef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51806888"/>
    <w:multiLevelType w:val="hybridMultilevel"/>
    <w:tmpl w:val="26D870D6"/>
    <w:lvl w:ilvl="0" w:tplc="3E4449D6">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52F12568"/>
    <w:multiLevelType w:val="hybridMultilevel"/>
    <w:tmpl w:val="4E50D93E"/>
    <w:lvl w:ilvl="0" w:tplc="EFDEBCB0">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542A1AF2"/>
    <w:multiLevelType w:val="hybridMultilevel"/>
    <w:tmpl w:val="067865D4"/>
    <w:lvl w:ilvl="0" w:tplc="70887BBA">
      <w:start w:val="1"/>
      <w:numFmt w:val="upperRoman"/>
      <w:lvlText w:val="%1."/>
      <w:lvlJc w:val="right"/>
      <w:pPr>
        <w:ind w:left="720" w:hanging="360"/>
      </w:pPr>
      <w:rPr>
        <w:rFonts w:ascii="Arial" w:hAnsi="Arial" w:hint="default"/>
        <w:b w:val="0"/>
        <w:caps w:val="0"/>
        <w:strike w:val="0"/>
        <w:dstrike w:val="0"/>
        <w:outline w:val="0"/>
        <w:shadow w:val="0"/>
        <w:emboss w:val="0"/>
        <w:imprint w:val="0"/>
        <w:vanish w:val="0"/>
        <w:color w:val="auto"/>
        <w:sz w:val="20"/>
        <w:szCs w:val="20"/>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544E713B"/>
    <w:multiLevelType w:val="hybridMultilevel"/>
    <w:tmpl w:val="74DEDD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54C72B79"/>
    <w:multiLevelType w:val="hybridMultilevel"/>
    <w:tmpl w:val="E4DA07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553E03D9"/>
    <w:multiLevelType w:val="multilevel"/>
    <w:tmpl w:val="080A001D"/>
    <w:styleLink w:val="Estilo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6460EC5"/>
    <w:multiLevelType w:val="hybridMultilevel"/>
    <w:tmpl w:val="9886D85A"/>
    <w:lvl w:ilvl="0" w:tplc="8B26CA40">
      <w:start w:val="1"/>
      <w:numFmt w:val="upperRoman"/>
      <w:lvlText w:val="%1."/>
      <w:lvlJc w:val="right"/>
      <w:pPr>
        <w:ind w:left="720" w:hanging="360"/>
      </w:pPr>
      <w:rPr>
        <w:rFonts w:ascii="Arial" w:hAnsi="Arial" w:hint="default"/>
        <w:b w:val="0"/>
        <w:caps w:val="0"/>
        <w:strike w:val="0"/>
        <w:dstrike w:val="0"/>
        <w:outline w:val="0"/>
        <w:shadow w:val="0"/>
        <w:emboss w:val="0"/>
        <w:imprint w:val="0"/>
        <w:vanish w:val="0"/>
        <w:color w:val="auto"/>
        <w:sz w:val="20"/>
        <w:szCs w:val="20"/>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57594950"/>
    <w:multiLevelType w:val="hybridMultilevel"/>
    <w:tmpl w:val="50A67F30"/>
    <w:lvl w:ilvl="0" w:tplc="B192DBD0">
      <w:start w:val="1"/>
      <w:numFmt w:val="upperRoman"/>
      <w:lvlText w:val="%1."/>
      <w:lvlJc w:val="right"/>
      <w:pPr>
        <w:ind w:left="720" w:hanging="360"/>
      </w:pPr>
      <w:rPr>
        <w:rFonts w:ascii="Arial" w:hAnsi="Arial" w:hint="default"/>
        <w:b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581144B5"/>
    <w:multiLevelType w:val="hybridMultilevel"/>
    <w:tmpl w:val="6C848938"/>
    <w:lvl w:ilvl="0" w:tplc="944A815E">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58FA43A4"/>
    <w:multiLevelType w:val="hybridMultilevel"/>
    <w:tmpl w:val="67C6AF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5A9D0EF2"/>
    <w:multiLevelType w:val="hybridMultilevel"/>
    <w:tmpl w:val="3FD8C3AE"/>
    <w:lvl w:ilvl="0" w:tplc="60DAE8C4">
      <w:start w:val="1"/>
      <w:numFmt w:val="upperRoman"/>
      <w:lvlText w:val="%1."/>
      <w:lvlJc w:val="right"/>
      <w:pPr>
        <w:ind w:left="720" w:hanging="36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5C3075FA"/>
    <w:multiLevelType w:val="hybridMultilevel"/>
    <w:tmpl w:val="8ACE7F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5C630310"/>
    <w:multiLevelType w:val="hybridMultilevel"/>
    <w:tmpl w:val="DEB2F720"/>
    <w:lvl w:ilvl="0" w:tplc="DA08E8F0">
      <w:start w:val="2"/>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5CDE7671"/>
    <w:multiLevelType w:val="multilevel"/>
    <w:tmpl w:val="6138FE8E"/>
    <w:lvl w:ilvl="0">
      <w:start w:val="1"/>
      <w:numFmt w:val="lowerLetter"/>
      <w:lvlText w:val="%1)"/>
      <w:lvlJc w:val="left"/>
      <w:pPr>
        <w:ind w:left="720" w:firstLine="360"/>
      </w:pPr>
      <w:rPr>
        <w:rFonts w:hint="default"/>
        <w:b w:val="0"/>
        <w:vertAlign w:val="baseline"/>
      </w:rPr>
    </w:lvl>
    <w:lvl w:ilvl="1">
      <w:start w:val="1"/>
      <w:numFmt w:val="lowerLetter"/>
      <w:lvlText w:val="%2."/>
      <w:lvlJc w:val="left"/>
      <w:pPr>
        <w:ind w:left="1440" w:firstLine="1080"/>
      </w:pPr>
      <w:rPr>
        <w:rFonts w:hint="default"/>
        <w:vertAlign w:val="baseline"/>
      </w:rPr>
    </w:lvl>
    <w:lvl w:ilvl="2">
      <w:start w:val="1"/>
      <w:numFmt w:val="lowerRoman"/>
      <w:lvlText w:val="%3."/>
      <w:lvlJc w:val="right"/>
      <w:pPr>
        <w:ind w:left="2160" w:firstLine="1980"/>
      </w:pPr>
      <w:rPr>
        <w:rFonts w:hint="default"/>
        <w:vertAlign w:val="baseline"/>
      </w:rPr>
    </w:lvl>
    <w:lvl w:ilvl="3">
      <w:start w:val="1"/>
      <w:numFmt w:val="decimal"/>
      <w:lvlText w:val="%4."/>
      <w:lvlJc w:val="left"/>
      <w:pPr>
        <w:ind w:left="2880" w:firstLine="2520"/>
      </w:pPr>
      <w:rPr>
        <w:rFonts w:hint="default"/>
        <w:vertAlign w:val="baseline"/>
      </w:rPr>
    </w:lvl>
    <w:lvl w:ilvl="4">
      <w:start w:val="1"/>
      <w:numFmt w:val="lowerLetter"/>
      <w:lvlText w:val="%5."/>
      <w:lvlJc w:val="left"/>
      <w:pPr>
        <w:ind w:left="3600" w:firstLine="3240"/>
      </w:pPr>
      <w:rPr>
        <w:rFonts w:hint="default"/>
        <w:vertAlign w:val="baseline"/>
      </w:rPr>
    </w:lvl>
    <w:lvl w:ilvl="5">
      <w:start w:val="1"/>
      <w:numFmt w:val="lowerRoman"/>
      <w:lvlText w:val="%6."/>
      <w:lvlJc w:val="right"/>
      <w:pPr>
        <w:ind w:left="4320" w:firstLine="4140"/>
      </w:pPr>
      <w:rPr>
        <w:rFonts w:hint="default"/>
        <w:vertAlign w:val="baseline"/>
      </w:rPr>
    </w:lvl>
    <w:lvl w:ilvl="6">
      <w:start w:val="1"/>
      <w:numFmt w:val="decimal"/>
      <w:lvlText w:val="%7."/>
      <w:lvlJc w:val="left"/>
      <w:pPr>
        <w:ind w:left="5040" w:firstLine="4680"/>
      </w:pPr>
      <w:rPr>
        <w:rFonts w:hint="default"/>
        <w:vertAlign w:val="baseline"/>
      </w:rPr>
    </w:lvl>
    <w:lvl w:ilvl="7">
      <w:start w:val="1"/>
      <w:numFmt w:val="lowerLetter"/>
      <w:lvlText w:val="%8."/>
      <w:lvlJc w:val="left"/>
      <w:pPr>
        <w:ind w:left="5760" w:firstLine="5400"/>
      </w:pPr>
      <w:rPr>
        <w:rFonts w:hint="default"/>
        <w:vertAlign w:val="baseline"/>
      </w:rPr>
    </w:lvl>
    <w:lvl w:ilvl="8">
      <w:start w:val="1"/>
      <w:numFmt w:val="lowerRoman"/>
      <w:lvlText w:val="%9."/>
      <w:lvlJc w:val="right"/>
      <w:pPr>
        <w:ind w:left="6480" w:firstLine="6300"/>
      </w:pPr>
      <w:rPr>
        <w:rFonts w:hint="default"/>
        <w:vertAlign w:val="baseline"/>
      </w:rPr>
    </w:lvl>
  </w:abstractNum>
  <w:abstractNum w:abstractNumId="86" w15:restartNumberingAfterBreak="0">
    <w:nsid w:val="5FC73201"/>
    <w:multiLevelType w:val="hybridMultilevel"/>
    <w:tmpl w:val="F2DCAA9A"/>
    <w:lvl w:ilvl="0" w:tplc="1362D5C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62647089"/>
    <w:multiLevelType w:val="hybridMultilevel"/>
    <w:tmpl w:val="B6E854B0"/>
    <w:lvl w:ilvl="0" w:tplc="6CAA2C80">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63A61A3E"/>
    <w:multiLevelType w:val="hybridMultilevel"/>
    <w:tmpl w:val="0672944E"/>
    <w:lvl w:ilvl="0" w:tplc="C276C952">
      <w:start w:val="1"/>
      <w:numFmt w:val="upperRoman"/>
      <w:lvlText w:val="%1."/>
      <w:lvlJc w:val="right"/>
      <w:pPr>
        <w:ind w:left="720" w:hanging="360"/>
      </w:pPr>
      <w:rPr>
        <w:rFonts w:ascii="Arial" w:hAnsi="Arial" w:hint="default"/>
        <w:b w:val="0"/>
        <w:caps w:val="0"/>
        <w:strike w:val="0"/>
        <w:dstrike w:val="0"/>
        <w:outline w:val="0"/>
        <w:shadow w:val="0"/>
        <w:emboss w:val="0"/>
        <w:imprint w:val="0"/>
        <w:vanish w:val="0"/>
        <w:color w:val="auto"/>
        <w:sz w:val="20"/>
        <w:szCs w:val="20"/>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64D04CDB"/>
    <w:multiLevelType w:val="hybridMultilevel"/>
    <w:tmpl w:val="D5A825EC"/>
    <w:lvl w:ilvl="0" w:tplc="7A26A42C">
      <w:start w:val="1"/>
      <w:numFmt w:val="upperRoman"/>
      <w:lvlText w:val="%1."/>
      <w:lvlJc w:val="right"/>
      <w:pPr>
        <w:ind w:left="720" w:hanging="360"/>
      </w:pPr>
      <w:rPr>
        <w:rFonts w:ascii="Arial" w:hAnsi="Arial" w:hint="default"/>
        <w:b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6565326F"/>
    <w:multiLevelType w:val="hybridMultilevel"/>
    <w:tmpl w:val="8BB29980"/>
    <w:lvl w:ilvl="0" w:tplc="4E7A01CE">
      <w:start w:val="1"/>
      <w:numFmt w:val="upperRoman"/>
      <w:lvlText w:val="%1."/>
      <w:lvlJc w:val="right"/>
      <w:pPr>
        <w:ind w:left="720" w:hanging="360"/>
      </w:pPr>
      <w:rPr>
        <w:rFonts w:ascii="Arial" w:hAnsi="Arial" w:hint="default"/>
        <w:b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65F8260E"/>
    <w:multiLevelType w:val="hybridMultilevel"/>
    <w:tmpl w:val="E23CB438"/>
    <w:lvl w:ilvl="0" w:tplc="A1802FD2">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66436EA1"/>
    <w:multiLevelType w:val="hybridMultilevel"/>
    <w:tmpl w:val="31C483F4"/>
    <w:lvl w:ilvl="0" w:tplc="192ACF96">
      <w:start w:val="1"/>
      <w:numFmt w:val="upperRoman"/>
      <w:lvlText w:val="%1."/>
      <w:lvlJc w:val="right"/>
      <w:pPr>
        <w:ind w:left="927" w:hanging="360"/>
      </w:pPr>
      <w:rPr>
        <w:rFonts w:ascii="Arial" w:hAnsi="Arial" w:hint="default"/>
        <w:b w:val="0"/>
        <w:color w:val="auto"/>
        <w:sz w:val="20"/>
        <w:szCs w:val="2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3" w15:restartNumberingAfterBreak="0">
    <w:nsid w:val="67A45587"/>
    <w:multiLevelType w:val="hybridMultilevel"/>
    <w:tmpl w:val="1E202F74"/>
    <w:lvl w:ilvl="0" w:tplc="4E209EE4">
      <w:start w:val="1"/>
      <w:numFmt w:val="upperRoman"/>
      <w:lvlText w:val="%1."/>
      <w:lvlJc w:val="right"/>
      <w:pPr>
        <w:ind w:left="928"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68B53CA2"/>
    <w:multiLevelType w:val="hybridMultilevel"/>
    <w:tmpl w:val="7A9A0240"/>
    <w:lvl w:ilvl="0" w:tplc="A478116C">
      <w:start w:val="1"/>
      <w:numFmt w:val="upperRoman"/>
      <w:lvlText w:val="%1."/>
      <w:lvlJc w:val="right"/>
      <w:pPr>
        <w:ind w:left="720" w:hanging="36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6D4A7B3A"/>
    <w:multiLevelType w:val="hybridMultilevel"/>
    <w:tmpl w:val="827E93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6E214428"/>
    <w:multiLevelType w:val="hybridMultilevel"/>
    <w:tmpl w:val="F9EC91EA"/>
    <w:lvl w:ilvl="0" w:tplc="A4E204FE">
      <w:start w:val="1"/>
      <w:numFmt w:val="upperRoman"/>
      <w:lvlText w:val="%1."/>
      <w:lvlJc w:val="right"/>
      <w:pPr>
        <w:ind w:left="720" w:hanging="360"/>
      </w:pPr>
      <w:rPr>
        <w:rFonts w:ascii="Arial" w:hAnsi="Arial" w:hint="default"/>
        <w:b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6E2559F1"/>
    <w:multiLevelType w:val="hybridMultilevel"/>
    <w:tmpl w:val="76B22DE6"/>
    <w:lvl w:ilvl="0" w:tplc="414AFF74">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70071591"/>
    <w:multiLevelType w:val="hybridMultilevel"/>
    <w:tmpl w:val="18DE71CA"/>
    <w:lvl w:ilvl="0" w:tplc="61125742">
      <w:start w:val="1"/>
      <w:numFmt w:val="upperRoman"/>
      <w:lvlText w:val="%1."/>
      <w:lvlJc w:val="right"/>
      <w:pPr>
        <w:ind w:left="720" w:hanging="360"/>
      </w:pPr>
      <w:rPr>
        <w:rFonts w:ascii="Arial" w:hAnsi="Arial" w:hint="default"/>
        <w:b w:val="0"/>
        <w:caps w:val="0"/>
        <w:strike w:val="0"/>
        <w:dstrike w:val="0"/>
        <w:outline w:val="0"/>
        <w:shadow w:val="0"/>
        <w:emboss w:val="0"/>
        <w:imprint w:val="0"/>
        <w:vanish w:val="0"/>
        <w:color w:val="auto"/>
        <w:sz w:val="20"/>
        <w:szCs w:val="20"/>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70D1608C"/>
    <w:multiLevelType w:val="hybridMultilevel"/>
    <w:tmpl w:val="86005784"/>
    <w:lvl w:ilvl="0" w:tplc="762AC9C8">
      <w:start w:val="1"/>
      <w:numFmt w:val="decimal"/>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0" w15:restartNumberingAfterBreak="0">
    <w:nsid w:val="7168699A"/>
    <w:multiLevelType w:val="hybridMultilevel"/>
    <w:tmpl w:val="BCA0C5A4"/>
    <w:lvl w:ilvl="0" w:tplc="4E8A5B0E">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724D515F"/>
    <w:multiLevelType w:val="hybridMultilevel"/>
    <w:tmpl w:val="F05EDC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7282300C"/>
    <w:multiLevelType w:val="hybridMultilevel"/>
    <w:tmpl w:val="6BB81078"/>
    <w:lvl w:ilvl="0" w:tplc="EB80456A">
      <w:start w:val="1"/>
      <w:numFmt w:val="upperRoman"/>
      <w:lvlText w:val="%1."/>
      <w:lvlJc w:val="righ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3" w15:restartNumberingAfterBreak="0">
    <w:nsid w:val="72AE448E"/>
    <w:multiLevelType w:val="hybridMultilevel"/>
    <w:tmpl w:val="E7AAF234"/>
    <w:lvl w:ilvl="0" w:tplc="E47E4F98">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73100EFA"/>
    <w:multiLevelType w:val="hybridMultilevel"/>
    <w:tmpl w:val="804C4BA4"/>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5" w15:restartNumberingAfterBreak="0">
    <w:nsid w:val="732E6F51"/>
    <w:multiLevelType w:val="hybridMultilevel"/>
    <w:tmpl w:val="55003B5C"/>
    <w:lvl w:ilvl="0" w:tplc="5B68069E">
      <w:start w:val="1"/>
      <w:numFmt w:val="upperRoman"/>
      <w:lvlText w:val="%1."/>
      <w:lvlJc w:val="right"/>
      <w:pPr>
        <w:ind w:left="720" w:hanging="360"/>
      </w:pPr>
      <w:rPr>
        <w:rFonts w:ascii="Arial" w:hAnsi="Arial" w:hint="default"/>
        <w:b w:val="0"/>
        <w:caps w:val="0"/>
        <w:strike w:val="0"/>
        <w:dstrike w:val="0"/>
        <w:outline w:val="0"/>
        <w:shadow w:val="0"/>
        <w:emboss w:val="0"/>
        <w:imprint w:val="0"/>
        <w:vanish w:val="0"/>
        <w:color w:val="auto"/>
        <w:sz w:val="19"/>
        <w:szCs w:val="19"/>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738D36C9"/>
    <w:multiLevelType w:val="hybridMultilevel"/>
    <w:tmpl w:val="CE8A1C22"/>
    <w:lvl w:ilvl="0" w:tplc="26C83702">
      <w:start w:val="1"/>
      <w:numFmt w:val="upperRoman"/>
      <w:lvlText w:val="%1."/>
      <w:lvlJc w:val="right"/>
      <w:pPr>
        <w:tabs>
          <w:tab w:val="num" w:pos="1080"/>
        </w:tabs>
        <w:ind w:left="1080" w:hanging="720"/>
      </w:pPr>
      <w:rPr>
        <w:rFonts w:hint="default"/>
      </w:rPr>
    </w:lvl>
    <w:lvl w:ilvl="1" w:tplc="0C0A0017">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7" w15:restartNumberingAfterBreak="0">
    <w:nsid w:val="74930F6B"/>
    <w:multiLevelType w:val="hybridMultilevel"/>
    <w:tmpl w:val="66E03DBE"/>
    <w:lvl w:ilvl="0" w:tplc="00261452">
      <w:start w:val="1"/>
      <w:numFmt w:val="upperRoman"/>
      <w:lvlText w:val="%1."/>
      <w:lvlJc w:val="right"/>
      <w:pPr>
        <w:ind w:left="720" w:hanging="36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777B775C"/>
    <w:multiLevelType w:val="hybridMultilevel"/>
    <w:tmpl w:val="94EEF9BA"/>
    <w:lvl w:ilvl="0" w:tplc="9B9ADEE4">
      <w:start w:val="1"/>
      <w:numFmt w:val="upperRoman"/>
      <w:lvlText w:val="%1."/>
      <w:lvlJc w:val="righ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9" w15:restartNumberingAfterBreak="0">
    <w:nsid w:val="77CD3353"/>
    <w:multiLevelType w:val="hybridMultilevel"/>
    <w:tmpl w:val="F57A0172"/>
    <w:lvl w:ilvl="0" w:tplc="D5BC3506">
      <w:start w:val="1"/>
      <w:numFmt w:val="upperRoman"/>
      <w:lvlText w:val="%1."/>
      <w:lvlJc w:val="right"/>
      <w:pPr>
        <w:tabs>
          <w:tab w:val="num" w:pos="1080"/>
        </w:tabs>
        <w:ind w:left="1080" w:hanging="720"/>
      </w:pPr>
      <w:rPr>
        <w:rFonts w:hint="default"/>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0" w15:restartNumberingAfterBreak="0">
    <w:nsid w:val="78F76AA2"/>
    <w:multiLevelType w:val="hybridMultilevel"/>
    <w:tmpl w:val="0C268DD8"/>
    <w:lvl w:ilvl="0" w:tplc="F5C63AEA">
      <w:start w:val="1"/>
      <w:numFmt w:val="upperRoman"/>
      <w:lvlText w:val="%1."/>
      <w:lvlJc w:val="lef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7A4D36FD"/>
    <w:multiLevelType w:val="hybridMultilevel"/>
    <w:tmpl w:val="ACDAD9E6"/>
    <w:lvl w:ilvl="0" w:tplc="080A0017">
      <w:start w:val="1"/>
      <w:numFmt w:val="lowerLetter"/>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2" w15:restartNumberingAfterBreak="0">
    <w:nsid w:val="7B0B2EB3"/>
    <w:multiLevelType w:val="hybridMultilevel"/>
    <w:tmpl w:val="36A49BF4"/>
    <w:lvl w:ilvl="0" w:tplc="6FAA4E4C">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7BE83DE4"/>
    <w:multiLevelType w:val="hybridMultilevel"/>
    <w:tmpl w:val="4F247F16"/>
    <w:lvl w:ilvl="0" w:tplc="1B388802">
      <w:start w:val="1"/>
      <w:numFmt w:val="upperRoman"/>
      <w:lvlText w:val="%1."/>
      <w:lvlJc w:val="righ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4" w15:restartNumberingAfterBreak="0">
    <w:nsid w:val="7C452491"/>
    <w:multiLevelType w:val="hybridMultilevel"/>
    <w:tmpl w:val="D8F23FE4"/>
    <w:lvl w:ilvl="0" w:tplc="6786F12C">
      <w:start w:val="1"/>
      <w:numFmt w:val="upperRoman"/>
      <w:lvlText w:val="%1."/>
      <w:lvlJc w:val="right"/>
      <w:pPr>
        <w:ind w:left="720" w:hanging="360"/>
      </w:pPr>
      <w:rPr>
        <w:rFonts w:ascii="Arial" w:hAnsi="Arial" w:hint="default"/>
        <w:b w:val="0"/>
        <w:caps w:val="0"/>
        <w:strike w:val="0"/>
        <w:dstrike w:val="0"/>
        <w:outline w:val="0"/>
        <w:shadow w:val="0"/>
        <w:emboss w:val="0"/>
        <w:imprint w:val="0"/>
        <w:vanish w:val="0"/>
        <w:color w:val="auto"/>
        <w:sz w:val="20"/>
        <w:szCs w:val="20"/>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7CEB0611"/>
    <w:multiLevelType w:val="hybridMultilevel"/>
    <w:tmpl w:val="14EE58FC"/>
    <w:lvl w:ilvl="0" w:tplc="3F202CF2">
      <w:start w:val="1"/>
      <w:numFmt w:val="upperRoman"/>
      <w:lvlText w:val="%1."/>
      <w:lvlJc w:val="right"/>
      <w:pPr>
        <w:ind w:left="720" w:hanging="36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7D0A4F3F"/>
    <w:multiLevelType w:val="hybridMultilevel"/>
    <w:tmpl w:val="B0ECE8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7E4020CD"/>
    <w:multiLevelType w:val="hybridMultilevel"/>
    <w:tmpl w:val="3556A088"/>
    <w:lvl w:ilvl="0" w:tplc="04EAF6EA">
      <w:start w:val="1"/>
      <w:numFmt w:val="upperRoman"/>
      <w:lvlText w:val="%1."/>
      <w:lvlJc w:val="right"/>
      <w:pPr>
        <w:ind w:left="720" w:hanging="36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7F1F2E98"/>
    <w:multiLevelType w:val="hybridMultilevel"/>
    <w:tmpl w:val="AEE28A4E"/>
    <w:lvl w:ilvl="0" w:tplc="E9F04462">
      <w:start w:val="1"/>
      <w:numFmt w:val="decimal"/>
      <w:lvlText w:val="%1."/>
      <w:lvlJc w:val="left"/>
      <w:pPr>
        <w:tabs>
          <w:tab w:val="num" w:pos="360"/>
        </w:tabs>
        <w:ind w:left="360" w:hanging="360"/>
      </w:pPr>
      <w:rPr>
        <w:rFonts w:hint="default"/>
        <w:b w:val="0"/>
        <w:color w:val="auto"/>
        <w:w w:val="100"/>
      </w:rPr>
    </w:lvl>
    <w:lvl w:ilvl="1" w:tplc="3808F424">
      <w:start w:val="1"/>
      <w:numFmt w:val="upperRoman"/>
      <w:lvlText w:val="%2."/>
      <w:lvlJc w:val="right"/>
      <w:pPr>
        <w:tabs>
          <w:tab w:val="num" w:pos="1800"/>
        </w:tabs>
        <w:ind w:left="1800" w:hanging="720"/>
      </w:pPr>
      <w:rPr>
        <w:rFonts w:hint="default"/>
        <w:b w:val="0"/>
        <w:w w:val="10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9" w15:restartNumberingAfterBreak="0">
    <w:nsid w:val="7FB80D5E"/>
    <w:multiLevelType w:val="hybridMultilevel"/>
    <w:tmpl w:val="C478AC02"/>
    <w:lvl w:ilvl="0" w:tplc="6AD4C7F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88422245">
    <w:abstractNumId w:val="60"/>
  </w:num>
  <w:num w:numId="2" w16cid:durableId="433332754">
    <w:abstractNumId w:val="32"/>
  </w:num>
  <w:num w:numId="3" w16cid:durableId="884296770">
    <w:abstractNumId w:val="55"/>
  </w:num>
  <w:num w:numId="4" w16cid:durableId="689068549">
    <w:abstractNumId w:val="45"/>
  </w:num>
  <w:num w:numId="5" w16cid:durableId="1518887083">
    <w:abstractNumId w:val="28"/>
  </w:num>
  <w:num w:numId="6" w16cid:durableId="301615707">
    <w:abstractNumId w:val="106"/>
  </w:num>
  <w:num w:numId="7" w16cid:durableId="843087425">
    <w:abstractNumId w:val="34"/>
  </w:num>
  <w:num w:numId="8" w16cid:durableId="428356931">
    <w:abstractNumId w:val="37"/>
  </w:num>
  <w:num w:numId="9" w16cid:durableId="942686826">
    <w:abstractNumId w:val="46"/>
  </w:num>
  <w:num w:numId="10" w16cid:durableId="1839425234">
    <w:abstractNumId w:val="109"/>
  </w:num>
  <w:num w:numId="11" w16cid:durableId="2107797963">
    <w:abstractNumId w:val="65"/>
  </w:num>
  <w:num w:numId="12" w16cid:durableId="1683438192">
    <w:abstractNumId w:val="67"/>
  </w:num>
  <w:num w:numId="13" w16cid:durableId="1465732439">
    <w:abstractNumId w:val="15"/>
  </w:num>
  <w:num w:numId="14" w16cid:durableId="678001565">
    <w:abstractNumId w:val="113"/>
  </w:num>
  <w:num w:numId="15" w16cid:durableId="791633852">
    <w:abstractNumId w:val="53"/>
  </w:num>
  <w:num w:numId="16" w16cid:durableId="1124883641">
    <w:abstractNumId w:val="102"/>
  </w:num>
  <w:num w:numId="17" w16cid:durableId="189488848">
    <w:abstractNumId w:val="11"/>
  </w:num>
  <w:num w:numId="18" w16cid:durableId="1320233148">
    <w:abstractNumId w:val="92"/>
  </w:num>
  <w:num w:numId="19" w16cid:durableId="344211351">
    <w:abstractNumId w:val="38"/>
  </w:num>
  <w:num w:numId="20" w16cid:durableId="944462612">
    <w:abstractNumId w:val="100"/>
  </w:num>
  <w:num w:numId="21" w16cid:durableId="1612854486">
    <w:abstractNumId w:val="80"/>
  </w:num>
  <w:num w:numId="22" w16cid:durableId="2134323499">
    <w:abstractNumId w:val="61"/>
  </w:num>
  <w:num w:numId="23" w16cid:durableId="263460056">
    <w:abstractNumId w:val="0"/>
  </w:num>
  <w:num w:numId="24" w16cid:durableId="287468016">
    <w:abstractNumId w:val="108"/>
  </w:num>
  <w:num w:numId="25" w16cid:durableId="1474636158">
    <w:abstractNumId w:val="73"/>
  </w:num>
  <w:num w:numId="26" w16cid:durableId="1189837828">
    <w:abstractNumId w:val="103"/>
  </w:num>
  <w:num w:numId="27" w16cid:durableId="807548979">
    <w:abstractNumId w:val="6"/>
  </w:num>
  <w:num w:numId="28" w16cid:durableId="11886859">
    <w:abstractNumId w:val="51"/>
  </w:num>
  <w:num w:numId="29" w16cid:durableId="529728408">
    <w:abstractNumId w:val="118"/>
  </w:num>
  <w:num w:numId="30" w16cid:durableId="2116443494">
    <w:abstractNumId w:val="7"/>
  </w:num>
  <w:num w:numId="31" w16cid:durableId="1739086638">
    <w:abstractNumId w:val="3"/>
  </w:num>
  <w:num w:numId="32" w16cid:durableId="457067611">
    <w:abstractNumId w:val="63"/>
  </w:num>
  <w:num w:numId="33" w16cid:durableId="1499810952">
    <w:abstractNumId w:val="110"/>
  </w:num>
  <w:num w:numId="34" w16cid:durableId="1164319558">
    <w:abstractNumId w:val="58"/>
  </w:num>
  <w:num w:numId="35" w16cid:durableId="687411379">
    <w:abstractNumId w:val="93"/>
  </w:num>
  <w:num w:numId="36" w16cid:durableId="360014187">
    <w:abstractNumId w:val="8"/>
  </w:num>
  <w:num w:numId="37" w16cid:durableId="570430614">
    <w:abstractNumId w:val="40"/>
  </w:num>
  <w:num w:numId="38" w16cid:durableId="352802978">
    <w:abstractNumId w:val="9"/>
  </w:num>
  <w:num w:numId="39" w16cid:durableId="2132741751">
    <w:abstractNumId w:val="72"/>
  </w:num>
  <w:num w:numId="40" w16cid:durableId="1875574860">
    <w:abstractNumId w:val="68"/>
  </w:num>
  <w:num w:numId="41" w16cid:durableId="1554657260">
    <w:abstractNumId w:val="75"/>
  </w:num>
  <w:num w:numId="42" w16cid:durableId="46733087">
    <w:abstractNumId w:val="64"/>
  </w:num>
  <w:num w:numId="43" w16cid:durableId="2002468796">
    <w:abstractNumId w:val="2"/>
  </w:num>
  <w:num w:numId="44" w16cid:durableId="1900362228">
    <w:abstractNumId w:val="62"/>
  </w:num>
  <w:num w:numId="45" w16cid:durableId="1799949884">
    <w:abstractNumId w:val="49"/>
  </w:num>
  <w:num w:numId="46" w16cid:durableId="2065987197">
    <w:abstractNumId w:val="89"/>
  </w:num>
  <w:num w:numId="47" w16cid:durableId="1261375838">
    <w:abstractNumId w:val="79"/>
  </w:num>
  <w:num w:numId="48" w16cid:durableId="301346013">
    <w:abstractNumId w:val="112"/>
  </w:num>
  <w:num w:numId="49" w16cid:durableId="1073043503">
    <w:abstractNumId w:val="96"/>
  </w:num>
  <w:num w:numId="50" w16cid:durableId="1573079023">
    <w:abstractNumId w:val="21"/>
  </w:num>
  <w:num w:numId="51" w16cid:durableId="793063540">
    <w:abstractNumId w:val="29"/>
  </w:num>
  <w:num w:numId="52" w16cid:durableId="2089644888">
    <w:abstractNumId w:val="17"/>
  </w:num>
  <w:num w:numId="53" w16cid:durableId="876433791">
    <w:abstractNumId w:val="20"/>
  </w:num>
  <w:num w:numId="54" w16cid:durableId="638270128">
    <w:abstractNumId w:val="86"/>
  </w:num>
  <w:num w:numId="55" w16cid:durableId="1638685913">
    <w:abstractNumId w:val="1"/>
  </w:num>
  <w:num w:numId="56" w16cid:durableId="639919654">
    <w:abstractNumId w:val="69"/>
  </w:num>
  <w:num w:numId="57" w16cid:durableId="563029616">
    <w:abstractNumId w:val="84"/>
  </w:num>
  <w:num w:numId="58" w16cid:durableId="177085430">
    <w:abstractNumId w:val="18"/>
  </w:num>
  <w:num w:numId="59" w16cid:durableId="1562786798">
    <w:abstractNumId w:val="35"/>
  </w:num>
  <w:num w:numId="60" w16cid:durableId="192110129">
    <w:abstractNumId w:val="4"/>
  </w:num>
  <w:num w:numId="61" w16cid:durableId="1067845370">
    <w:abstractNumId w:val="26"/>
  </w:num>
  <w:num w:numId="62" w16cid:durableId="218245191">
    <w:abstractNumId w:val="87"/>
  </w:num>
  <w:num w:numId="63" w16cid:durableId="669063256">
    <w:abstractNumId w:val="13"/>
  </w:num>
  <w:num w:numId="64" w16cid:durableId="1947810671">
    <w:abstractNumId w:val="91"/>
  </w:num>
  <w:num w:numId="65" w16cid:durableId="1299384676">
    <w:abstractNumId w:val="19"/>
  </w:num>
  <w:num w:numId="66" w16cid:durableId="838692471">
    <w:abstractNumId w:val="90"/>
  </w:num>
  <w:num w:numId="67" w16cid:durableId="198782695">
    <w:abstractNumId w:val="5"/>
  </w:num>
  <w:num w:numId="68" w16cid:durableId="2032996509">
    <w:abstractNumId w:val="114"/>
  </w:num>
  <w:num w:numId="69" w16cid:durableId="848838578">
    <w:abstractNumId w:val="99"/>
  </w:num>
  <w:num w:numId="70" w16cid:durableId="228736451">
    <w:abstractNumId w:val="88"/>
  </w:num>
  <w:num w:numId="71" w16cid:durableId="1148084696">
    <w:abstractNumId w:val="78"/>
  </w:num>
  <w:num w:numId="72" w16cid:durableId="314185254">
    <w:abstractNumId w:val="50"/>
  </w:num>
  <w:num w:numId="73" w16cid:durableId="737634317">
    <w:abstractNumId w:val="39"/>
  </w:num>
  <w:num w:numId="74" w16cid:durableId="1795710117">
    <w:abstractNumId w:val="33"/>
  </w:num>
  <w:num w:numId="75" w16cid:durableId="1277061578">
    <w:abstractNumId w:val="98"/>
  </w:num>
  <w:num w:numId="76" w16cid:durableId="833884560">
    <w:abstractNumId w:val="22"/>
  </w:num>
  <w:num w:numId="77" w16cid:durableId="846676266">
    <w:abstractNumId w:val="42"/>
  </w:num>
  <w:num w:numId="78" w16cid:durableId="454837700">
    <w:abstractNumId w:val="74"/>
  </w:num>
  <w:num w:numId="79" w16cid:durableId="1984699109">
    <w:abstractNumId w:val="24"/>
  </w:num>
  <w:num w:numId="80" w16cid:durableId="1002662654">
    <w:abstractNumId w:val="105"/>
  </w:num>
  <w:num w:numId="81" w16cid:durableId="556866830">
    <w:abstractNumId w:val="36"/>
  </w:num>
  <w:num w:numId="82" w16cid:durableId="1112212591">
    <w:abstractNumId w:val="119"/>
  </w:num>
  <w:num w:numId="83" w16cid:durableId="142695205">
    <w:abstractNumId w:val="23"/>
  </w:num>
  <w:num w:numId="84" w16cid:durableId="1169322072">
    <w:abstractNumId w:val="30"/>
  </w:num>
  <w:num w:numId="85" w16cid:durableId="1345092695">
    <w:abstractNumId w:val="95"/>
  </w:num>
  <w:num w:numId="86" w16cid:durableId="1900164406">
    <w:abstractNumId w:val="116"/>
  </w:num>
  <w:num w:numId="87" w16cid:durableId="1062605045">
    <w:abstractNumId w:val="59"/>
  </w:num>
  <w:num w:numId="88" w16cid:durableId="296378203">
    <w:abstractNumId w:val="81"/>
  </w:num>
  <w:num w:numId="89" w16cid:durableId="2047829807">
    <w:abstractNumId w:val="94"/>
  </w:num>
  <w:num w:numId="90" w16cid:durableId="725179497">
    <w:abstractNumId w:val="56"/>
  </w:num>
  <w:num w:numId="91" w16cid:durableId="1260681456">
    <w:abstractNumId w:val="66"/>
  </w:num>
  <w:num w:numId="92" w16cid:durableId="612445238">
    <w:abstractNumId w:val="25"/>
  </w:num>
  <w:num w:numId="93" w16cid:durableId="986472209">
    <w:abstractNumId w:val="101"/>
  </w:num>
  <w:num w:numId="94" w16cid:durableId="357439297">
    <w:abstractNumId w:val="85"/>
  </w:num>
  <w:num w:numId="95" w16cid:durableId="156504211">
    <w:abstractNumId w:val="47"/>
  </w:num>
  <w:num w:numId="96" w16cid:durableId="962418387">
    <w:abstractNumId w:val="104"/>
  </w:num>
  <w:num w:numId="97" w16cid:durableId="1074743086">
    <w:abstractNumId w:val="27"/>
  </w:num>
  <w:num w:numId="98" w16cid:durableId="1369378847">
    <w:abstractNumId w:val="16"/>
  </w:num>
  <w:num w:numId="99" w16cid:durableId="1721662895">
    <w:abstractNumId w:val="31"/>
  </w:num>
  <w:num w:numId="100" w16cid:durableId="1170682063">
    <w:abstractNumId w:val="44"/>
  </w:num>
  <w:num w:numId="101" w16cid:durableId="396828673">
    <w:abstractNumId w:val="43"/>
  </w:num>
  <w:num w:numId="102" w16cid:durableId="1467745461">
    <w:abstractNumId w:val="14"/>
  </w:num>
  <w:num w:numId="103" w16cid:durableId="995307173">
    <w:abstractNumId w:val="57"/>
  </w:num>
  <w:num w:numId="104" w16cid:durableId="2025789613">
    <w:abstractNumId w:val="52"/>
  </w:num>
  <w:num w:numId="105" w16cid:durableId="108404388">
    <w:abstractNumId w:val="54"/>
  </w:num>
  <w:num w:numId="106" w16cid:durableId="269122193">
    <w:abstractNumId w:val="10"/>
  </w:num>
  <w:num w:numId="107" w16cid:durableId="947615108">
    <w:abstractNumId w:val="77"/>
  </w:num>
  <w:num w:numId="108" w16cid:durableId="1534728057">
    <w:abstractNumId w:val="41"/>
    <w:lvlOverride w:ilvl="0">
      <w:lvl w:ilvl="0">
        <w:start w:val="1"/>
        <w:numFmt w:val="lowerLetter"/>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09" w16cid:durableId="129902741">
    <w:abstractNumId w:val="71"/>
  </w:num>
  <w:num w:numId="110" w16cid:durableId="2023970521">
    <w:abstractNumId w:val="82"/>
  </w:num>
  <w:num w:numId="111" w16cid:durableId="474417444">
    <w:abstractNumId w:val="76"/>
  </w:num>
  <w:num w:numId="112" w16cid:durableId="1355422791">
    <w:abstractNumId w:val="111"/>
  </w:num>
  <w:num w:numId="113" w16cid:durableId="543448993">
    <w:abstractNumId w:val="83"/>
  </w:num>
  <w:num w:numId="114" w16cid:durableId="1259603469">
    <w:abstractNumId w:val="12"/>
  </w:num>
  <w:num w:numId="115" w16cid:durableId="248857018">
    <w:abstractNumId w:val="117"/>
  </w:num>
  <w:num w:numId="116" w16cid:durableId="441651094">
    <w:abstractNumId w:val="115"/>
  </w:num>
  <w:num w:numId="117" w16cid:durableId="566106949">
    <w:abstractNumId w:val="70"/>
  </w:num>
  <w:num w:numId="118" w16cid:durableId="1315259298">
    <w:abstractNumId w:val="107"/>
  </w:num>
  <w:num w:numId="119" w16cid:durableId="2082676418">
    <w:abstractNumId w:val="48"/>
  </w:num>
  <w:num w:numId="120" w16cid:durableId="621231037">
    <w:abstractNumId w:val="97"/>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1927"/>
    <w:rsid w:val="0000051F"/>
    <w:rsid w:val="000010CB"/>
    <w:rsid w:val="00002F4D"/>
    <w:rsid w:val="00004867"/>
    <w:rsid w:val="0000670E"/>
    <w:rsid w:val="00007232"/>
    <w:rsid w:val="0001215F"/>
    <w:rsid w:val="00013ADB"/>
    <w:rsid w:val="00014EF4"/>
    <w:rsid w:val="000175A3"/>
    <w:rsid w:val="00022379"/>
    <w:rsid w:val="0002515B"/>
    <w:rsid w:val="00025AB5"/>
    <w:rsid w:val="00030341"/>
    <w:rsid w:val="00031FAE"/>
    <w:rsid w:val="0003530B"/>
    <w:rsid w:val="00035B7D"/>
    <w:rsid w:val="00035EC2"/>
    <w:rsid w:val="00046CD3"/>
    <w:rsid w:val="00047476"/>
    <w:rsid w:val="00055752"/>
    <w:rsid w:val="00056186"/>
    <w:rsid w:val="000573ED"/>
    <w:rsid w:val="0006293A"/>
    <w:rsid w:val="00063340"/>
    <w:rsid w:val="00063876"/>
    <w:rsid w:val="00065856"/>
    <w:rsid w:val="00065BC4"/>
    <w:rsid w:val="00066F22"/>
    <w:rsid w:val="000676AD"/>
    <w:rsid w:val="000708CA"/>
    <w:rsid w:val="00075742"/>
    <w:rsid w:val="00076F7E"/>
    <w:rsid w:val="00077A4E"/>
    <w:rsid w:val="000832B3"/>
    <w:rsid w:val="00083DF1"/>
    <w:rsid w:val="0008477F"/>
    <w:rsid w:val="000874F5"/>
    <w:rsid w:val="00091003"/>
    <w:rsid w:val="00094227"/>
    <w:rsid w:val="00094F81"/>
    <w:rsid w:val="0009594E"/>
    <w:rsid w:val="00096623"/>
    <w:rsid w:val="0009742F"/>
    <w:rsid w:val="000A0579"/>
    <w:rsid w:val="000A05C2"/>
    <w:rsid w:val="000A2C1E"/>
    <w:rsid w:val="000A592C"/>
    <w:rsid w:val="000A69D4"/>
    <w:rsid w:val="000A6BD8"/>
    <w:rsid w:val="000A6D92"/>
    <w:rsid w:val="000A791B"/>
    <w:rsid w:val="000B0894"/>
    <w:rsid w:val="000B14D1"/>
    <w:rsid w:val="000B3EF7"/>
    <w:rsid w:val="000C0EB1"/>
    <w:rsid w:val="000C119D"/>
    <w:rsid w:val="000C39F9"/>
    <w:rsid w:val="000C3AED"/>
    <w:rsid w:val="000C52E4"/>
    <w:rsid w:val="000C5419"/>
    <w:rsid w:val="000D1E74"/>
    <w:rsid w:val="000D368B"/>
    <w:rsid w:val="000D3EB5"/>
    <w:rsid w:val="000D4BB9"/>
    <w:rsid w:val="000E06B6"/>
    <w:rsid w:val="000E112C"/>
    <w:rsid w:val="000E35F2"/>
    <w:rsid w:val="000E4415"/>
    <w:rsid w:val="000E4D38"/>
    <w:rsid w:val="000E6606"/>
    <w:rsid w:val="000F22C9"/>
    <w:rsid w:val="000F2627"/>
    <w:rsid w:val="000F28BC"/>
    <w:rsid w:val="000F4D70"/>
    <w:rsid w:val="000F6F9D"/>
    <w:rsid w:val="000F7BCE"/>
    <w:rsid w:val="0010022B"/>
    <w:rsid w:val="0010434F"/>
    <w:rsid w:val="0010776A"/>
    <w:rsid w:val="00107B52"/>
    <w:rsid w:val="00110823"/>
    <w:rsid w:val="00110CAA"/>
    <w:rsid w:val="00110DD5"/>
    <w:rsid w:val="00110F18"/>
    <w:rsid w:val="001125D0"/>
    <w:rsid w:val="00113BE6"/>
    <w:rsid w:val="0011782C"/>
    <w:rsid w:val="00120657"/>
    <w:rsid w:val="0012231F"/>
    <w:rsid w:val="00122CF8"/>
    <w:rsid w:val="00124A3E"/>
    <w:rsid w:val="00125A0B"/>
    <w:rsid w:val="00126340"/>
    <w:rsid w:val="00127BA5"/>
    <w:rsid w:val="0013069C"/>
    <w:rsid w:val="00131B81"/>
    <w:rsid w:val="00133DD1"/>
    <w:rsid w:val="0013556D"/>
    <w:rsid w:val="001405E8"/>
    <w:rsid w:val="00140F9F"/>
    <w:rsid w:val="001412B5"/>
    <w:rsid w:val="00141BED"/>
    <w:rsid w:val="001422C7"/>
    <w:rsid w:val="00142AB5"/>
    <w:rsid w:val="00145466"/>
    <w:rsid w:val="00146E17"/>
    <w:rsid w:val="0015077A"/>
    <w:rsid w:val="00150F9E"/>
    <w:rsid w:val="0015145E"/>
    <w:rsid w:val="00152395"/>
    <w:rsid w:val="0015314A"/>
    <w:rsid w:val="001533BC"/>
    <w:rsid w:val="00153504"/>
    <w:rsid w:val="00154A37"/>
    <w:rsid w:val="001572A4"/>
    <w:rsid w:val="0015766A"/>
    <w:rsid w:val="00161EF2"/>
    <w:rsid w:val="00163D5B"/>
    <w:rsid w:val="0016466E"/>
    <w:rsid w:val="00164914"/>
    <w:rsid w:val="00164991"/>
    <w:rsid w:val="00164D68"/>
    <w:rsid w:val="00170365"/>
    <w:rsid w:val="00171487"/>
    <w:rsid w:val="00172955"/>
    <w:rsid w:val="001766DD"/>
    <w:rsid w:val="0017682A"/>
    <w:rsid w:val="00180C91"/>
    <w:rsid w:val="00180CC6"/>
    <w:rsid w:val="00182C74"/>
    <w:rsid w:val="00184332"/>
    <w:rsid w:val="00184E48"/>
    <w:rsid w:val="0018594D"/>
    <w:rsid w:val="00186A8A"/>
    <w:rsid w:val="00192155"/>
    <w:rsid w:val="00192AB8"/>
    <w:rsid w:val="00192F97"/>
    <w:rsid w:val="001A0596"/>
    <w:rsid w:val="001A07D8"/>
    <w:rsid w:val="001A3AA6"/>
    <w:rsid w:val="001A4B44"/>
    <w:rsid w:val="001A579E"/>
    <w:rsid w:val="001A6457"/>
    <w:rsid w:val="001A6616"/>
    <w:rsid w:val="001A6668"/>
    <w:rsid w:val="001B079C"/>
    <w:rsid w:val="001B2E43"/>
    <w:rsid w:val="001B4851"/>
    <w:rsid w:val="001B55BA"/>
    <w:rsid w:val="001B5DE5"/>
    <w:rsid w:val="001B621C"/>
    <w:rsid w:val="001B6A37"/>
    <w:rsid w:val="001D0DB2"/>
    <w:rsid w:val="001D215E"/>
    <w:rsid w:val="001D3772"/>
    <w:rsid w:val="001D4970"/>
    <w:rsid w:val="001D4BA9"/>
    <w:rsid w:val="001D4C2B"/>
    <w:rsid w:val="001D5A53"/>
    <w:rsid w:val="001E0E5E"/>
    <w:rsid w:val="001E42D3"/>
    <w:rsid w:val="001E6191"/>
    <w:rsid w:val="001E6930"/>
    <w:rsid w:val="001E76E9"/>
    <w:rsid w:val="001F03A7"/>
    <w:rsid w:val="001F08A0"/>
    <w:rsid w:val="001F1675"/>
    <w:rsid w:val="001F4202"/>
    <w:rsid w:val="001F5CCD"/>
    <w:rsid w:val="001F67E4"/>
    <w:rsid w:val="001F696F"/>
    <w:rsid w:val="002011DD"/>
    <w:rsid w:val="00202698"/>
    <w:rsid w:val="00202C54"/>
    <w:rsid w:val="00206415"/>
    <w:rsid w:val="00207D94"/>
    <w:rsid w:val="0021298F"/>
    <w:rsid w:val="00212F60"/>
    <w:rsid w:val="00213F1C"/>
    <w:rsid w:val="002143D5"/>
    <w:rsid w:val="0021449C"/>
    <w:rsid w:val="002148A5"/>
    <w:rsid w:val="00215249"/>
    <w:rsid w:val="00215470"/>
    <w:rsid w:val="00216231"/>
    <w:rsid w:val="00217B8B"/>
    <w:rsid w:val="002209C7"/>
    <w:rsid w:val="00221068"/>
    <w:rsid w:val="00221CF4"/>
    <w:rsid w:val="00222584"/>
    <w:rsid w:val="002225BD"/>
    <w:rsid w:val="002238B2"/>
    <w:rsid w:val="002265F2"/>
    <w:rsid w:val="00226E98"/>
    <w:rsid w:val="00233BCB"/>
    <w:rsid w:val="00234B95"/>
    <w:rsid w:val="00234F2E"/>
    <w:rsid w:val="0023536E"/>
    <w:rsid w:val="00236210"/>
    <w:rsid w:val="002422DF"/>
    <w:rsid w:val="0024465E"/>
    <w:rsid w:val="00246F9E"/>
    <w:rsid w:val="002519C5"/>
    <w:rsid w:val="00251AB7"/>
    <w:rsid w:val="00251DB3"/>
    <w:rsid w:val="00253D7C"/>
    <w:rsid w:val="00254B7B"/>
    <w:rsid w:val="0025662B"/>
    <w:rsid w:val="00256D14"/>
    <w:rsid w:val="002625E4"/>
    <w:rsid w:val="00262995"/>
    <w:rsid w:val="0026521B"/>
    <w:rsid w:val="00265347"/>
    <w:rsid w:val="00265840"/>
    <w:rsid w:val="002666A1"/>
    <w:rsid w:val="002666E4"/>
    <w:rsid w:val="00272C88"/>
    <w:rsid w:val="00273230"/>
    <w:rsid w:val="002751CB"/>
    <w:rsid w:val="002770F0"/>
    <w:rsid w:val="002848F9"/>
    <w:rsid w:val="00286DED"/>
    <w:rsid w:val="002870DF"/>
    <w:rsid w:val="00287A51"/>
    <w:rsid w:val="00290710"/>
    <w:rsid w:val="00292657"/>
    <w:rsid w:val="00294B05"/>
    <w:rsid w:val="00294D59"/>
    <w:rsid w:val="002955F6"/>
    <w:rsid w:val="00297019"/>
    <w:rsid w:val="002A033D"/>
    <w:rsid w:val="002A0458"/>
    <w:rsid w:val="002A16E3"/>
    <w:rsid w:val="002A2B01"/>
    <w:rsid w:val="002A3608"/>
    <w:rsid w:val="002A44C9"/>
    <w:rsid w:val="002A5604"/>
    <w:rsid w:val="002A56C9"/>
    <w:rsid w:val="002A770A"/>
    <w:rsid w:val="002B1384"/>
    <w:rsid w:val="002B151F"/>
    <w:rsid w:val="002B1AC6"/>
    <w:rsid w:val="002B1D0B"/>
    <w:rsid w:val="002B2D36"/>
    <w:rsid w:val="002B5239"/>
    <w:rsid w:val="002B73AF"/>
    <w:rsid w:val="002C0248"/>
    <w:rsid w:val="002C15B8"/>
    <w:rsid w:val="002C1F9C"/>
    <w:rsid w:val="002C23D2"/>
    <w:rsid w:val="002C4431"/>
    <w:rsid w:val="002D0A06"/>
    <w:rsid w:val="002D2AD5"/>
    <w:rsid w:val="002D3044"/>
    <w:rsid w:val="002D30A9"/>
    <w:rsid w:val="002D4752"/>
    <w:rsid w:val="002D4A56"/>
    <w:rsid w:val="002D6DAA"/>
    <w:rsid w:val="002E1821"/>
    <w:rsid w:val="002E1CFA"/>
    <w:rsid w:val="002E1DF9"/>
    <w:rsid w:val="002E250C"/>
    <w:rsid w:val="002E5236"/>
    <w:rsid w:val="002E5A85"/>
    <w:rsid w:val="002E5FE3"/>
    <w:rsid w:val="002E61B5"/>
    <w:rsid w:val="002E74B7"/>
    <w:rsid w:val="002E79B9"/>
    <w:rsid w:val="002E7CAB"/>
    <w:rsid w:val="002F2156"/>
    <w:rsid w:val="002F39BD"/>
    <w:rsid w:val="002F3EB9"/>
    <w:rsid w:val="002F436B"/>
    <w:rsid w:val="002F7594"/>
    <w:rsid w:val="00300478"/>
    <w:rsid w:val="0030250B"/>
    <w:rsid w:val="0030596D"/>
    <w:rsid w:val="00305D56"/>
    <w:rsid w:val="00306141"/>
    <w:rsid w:val="0030680E"/>
    <w:rsid w:val="00315C35"/>
    <w:rsid w:val="003166DC"/>
    <w:rsid w:val="003176AF"/>
    <w:rsid w:val="00317CF3"/>
    <w:rsid w:val="003207EA"/>
    <w:rsid w:val="0032118B"/>
    <w:rsid w:val="00321F30"/>
    <w:rsid w:val="0032221C"/>
    <w:rsid w:val="00322F89"/>
    <w:rsid w:val="00323B4B"/>
    <w:rsid w:val="00323E3F"/>
    <w:rsid w:val="003240EC"/>
    <w:rsid w:val="00324C19"/>
    <w:rsid w:val="00326986"/>
    <w:rsid w:val="00330993"/>
    <w:rsid w:val="003312C0"/>
    <w:rsid w:val="00331629"/>
    <w:rsid w:val="00331CB6"/>
    <w:rsid w:val="00331CCA"/>
    <w:rsid w:val="00332049"/>
    <w:rsid w:val="0033374B"/>
    <w:rsid w:val="003347B2"/>
    <w:rsid w:val="00341146"/>
    <w:rsid w:val="003422E9"/>
    <w:rsid w:val="00342D84"/>
    <w:rsid w:val="00346A1F"/>
    <w:rsid w:val="0034781B"/>
    <w:rsid w:val="003508EA"/>
    <w:rsid w:val="0035244F"/>
    <w:rsid w:val="00353519"/>
    <w:rsid w:val="00353F21"/>
    <w:rsid w:val="003554EB"/>
    <w:rsid w:val="00355864"/>
    <w:rsid w:val="003562A8"/>
    <w:rsid w:val="00357633"/>
    <w:rsid w:val="00357897"/>
    <w:rsid w:val="003578E9"/>
    <w:rsid w:val="00360D49"/>
    <w:rsid w:val="003612F3"/>
    <w:rsid w:val="00361FBF"/>
    <w:rsid w:val="00367ABF"/>
    <w:rsid w:val="00370DFB"/>
    <w:rsid w:val="00371ADC"/>
    <w:rsid w:val="00374A20"/>
    <w:rsid w:val="0037692D"/>
    <w:rsid w:val="00376BE3"/>
    <w:rsid w:val="003771CC"/>
    <w:rsid w:val="003806EE"/>
    <w:rsid w:val="00380D24"/>
    <w:rsid w:val="00381802"/>
    <w:rsid w:val="00384AF4"/>
    <w:rsid w:val="00386FB6"/>
    <w:rsid w:val="00391FAC"/>
    <w:rsid w:val="0039276E"/>
    <w:rsid w:val="00394E52"/>
    <w:rsid w:val="00396A4E"/>
    <w:rsid w:val="003A018A"/>
    <w:rsid w:val="003A2F68"/>
    <w:rsid w:val="003A3F7B"/>
    <w:rsid w:val="003A4E53"/>
    <w:rsid w:val="003A6424"/>
    <w:rsid w:val="003A66A5"/>
    <w:rsid w:val="003A7F3E"/>
    <w:rsid w:val="003B3F9C"/>
    <w:rsid w:val="003B4E8E"/>
    <w:rsid w:val="003B7CA2"/>
    <w:rsid w:val="003C2767"/>
    <w:rsid w:val="003C345D"/>
    <w:rsid w:val="003C7082"/>
    <w:rsid w:val="003D057B"/>
    <w:rsid w:val="003D1FA7"/>
    <w:rsid w:val="003D2168"/>
    <w:rsid w:val="003E2E89"/>
    <w:rsid w:val="003E5AE9"/>
    <w:rsid w:val="003E5E51"/>
    <w:rsid w:val="003F2152"/>
    <w:rsid w:val="003F5D0B"/>
    <w:rsid w:val="003F68A0"/>
    <w:rsid w:val="003F74F7"/>
    <w:rsid w:val="003F7DDE"/>
    <w:rsid w:val="003F7E5A"/>
    <w:rsid w:val="00400DB1"/>
    <w:rsid w:val="00404CA3"/>
    <w:rsid w:val="0041022B"/>
    <w:rsid w:val="00413442"/>
    <w:rsid w:val="0041784C"/>
    <w:rsid w:val="00420FBC"/>
    <w:rsid w:val="00427166"/>
    <w:rsid w:val="00427C9A"/>
    <w:rsid w:val="00430D34"/>
    <w:rsid w:val="00431492"/>
    <w:rsid w:val="00431636"/>
    <w:rsid w:val="00431D54"/>
    <w:rsid w:val="00432E33"/>
    <w:rsid w:val="004341B2"/>
    <w:rsid w:val="00435609"/>
    <w:rsid w:val="0044074F"/>
    <w:rsid w:val="00440BC6"/>
    <w:rsid w:val="004429E2"/>
    <w:rsid w:val="00443C29"/>
    <w:rsid w:val="004442FF"/>
    <w:rsid w:val="00445361"/>
    <w:rsid w:val="00445C9B"/>
    <w:rsid w:val="00446777"/>
    <w:rsid w:val="004470AC"/>
    <w:rsid w:val="00450C3D"/>
    <w:rsid w:val="00451D30"/>
    <w:rsid w:val="00454ECC"/>
    <w:rsid w:val="00457693"/>
    <w:rsid w:val="0046076E"/>
    <w:rsid w:val="00463FBB"/>
    <w:rsid w:val="0046431C"/>
    <w:rsid w:val="00465E6B"/>
    <w:rsid w:val="00466D80"/>
    <w:rsid w:val="004677E5"/>
    <w:rsid w:val="00467FBD"/>
    <w:rsid w:val="0047028C"/>
    <w:rsid w:val="00470505"/>
    <w:rsid w:val="00474252"/>
    <w:rsid w:val="00475102"/>
    <w:rsid w:val="00475E5F"/>
    <w:rsid w:val="004763E4"/>
    <w:rsid w:val="0047652F"/>
    <w:rsid w:val="004765A3"/>
    <w:rsid w:val="00480479"/>
    <w:rsid w:val="00483BFF"/>
    <w:rsid w:val="00483E76"/>
    <w:rsid w:val="0048433E"/>
    <w:rsid w:val="00484B52"/>
    <w:rsid w:val="00485D2F"/>
    <w:rsid w:val="0048669F"/>
    <w:rsid w:val="004875D1"/>
    <w:rsid w:val="00487702"/>
    <w:rsid w:val="004900F5"/>
    <w:rsid w:val="00490BBC"/>
    <w:rsid w:val="0049140E"/>
    <w:rsid w:val="004934D8"/>
    <w:rsid w:val="00493618"/>
    <w:rsid w:val="004956D8"/>
    <w:rsid w:val="004A17A3"/>
    <w:rsid w:val="004A44B8"/>
    <w:rsid w:val="004A4684"/>
    <w:rsid w:val="004A7CAC"/>
    <w:rsid w:val="004B2255"/>
    <w:rsid w:val="004B330F"/>
    <w:rsid w:val="004B4034"/>
    <w:rsid w:val="004B69BC"/>
    <w:rsid w:val="004B6C02"/>
    <w:rsid w:val="004C4B4D"/>
    <w:rsid w:val="004C6492"/>
    <w:rsid w:val="004C737A"/>
    <w:rsid w:val="004C79FF"/>
    <w:rsid w:val="004D0A7C"/>
    <w:rsid w:val="004D2FE6"/>
    <w:rsid w:val="004D3420"/>
    <w:rsid w:val="004D39BF"/>
    <w:rsid w:val="004D4D02"/>
    <w:rsid w:val="004E02AA"/>
    <w:rsid w:val="004E47D3"/>
    <w:rsid w:val="004E7E90"/>
    <w:rsid w:val="004E7FAB"/>
    <w:rsid w:val="004F2C65"/>
    <w:rsid w:val="004F2E85"/>
    <w:rsid w:val="004F5CF8"/>
    <w:rsid w:val="005012C2"/>
    <w:rsid w:val="0050301E"/>
    <w:rsid w:val="0050701A"/>
    <w:rsid w:val="00511932"/>
    <w:rsid w:val="0051249F"/>
    <w:rsid w:val="00516450"/>
    <w:rsid w:val="0052040F"/>
    <w:rsid w:val="005210E3"/>
    <w:rsid w:val="005212C4"/>
    <w:rsid w:val="00522B9E"/>
    <w:rsid w:val="00526992"/>
    <w:rsid w:val="00527B78"/>
    <w:rsid w:val="00527F88"/>
    <w:rsid w:val="00531455"/>
    <w:rsid w:val="00531F94"/>
    <w:rsid w:val="0053298E"/>
    <w:rsid w:val="0053322D"/>
    <w:rsid w:val="00533712"/>
    <w:rsid w:val="00533C1F"/>
    <w:rsid w:val="00534E08"/>
    <w:rsid w:val="005356E1"/>
    <w:rsid w:val="00536328"/>
    <w:rsid w:val="005375AF"/>
    <w:rsid w:val="00542FE5"/>
    <w:rsid w:val="0054371D"/>
    <w:rsid w:val="00543BF3"/>
    <w:rsid w:val="0055231B"/>
    <w:rsid w:val="0055564D"/>
    <w:rsid w:val="005561A2"/>
    <w:rsid w:val="00556569"/>
    <w:rsid w:val="00560775"/>
    <w:rsid w:val="0056108D"/>
    <w:rsid w:val="00561D10"/>
    <w:rsid w:val="00562ABB"/>
    <w:rsid w:val="00564A4B"/>
    <w:rsid w:val="00566462"/>
    <w:rsid w:val="0056712B"/>
    <w:rsid w:val="005674E1"/>
    <w:rsid w:val="00567960"/>
    <w:rsid w:val="00567DFB"/>
    <w:rsid w:val="00570BCF"/>
    <w:rsid w:val="00571A1D"/>
    <w:rsid w:val="005721BC"/>
    <w:rsid w:val="0057394B"/>
    <w:rsid w:val="005739C9"/>
    <w:rsid w:val="00576C6B"/>
    <w:rsid w:val="00576F68"/>
    <w:rsid w:val="005773B2"/>
    <w:rsid w:val="0058138C"/>
    <w:rsid w:val="00582FAF"/>
    <w:rsid w:val="00582FFB"/>
    <w:rsid w:val="0058419A"/>
    <w:rsid w:val="00585C03"/>
    <w:rsid w:val="0058619B"/>
    <w:rsid w:val="005865B6"/>
    <w:rsid w:val="00587B2C"/>
    <w:rsid w:val="005917C0"/>
    <w:rsid w:val="00594A6B"/>
    <w:rsid w:val="00594EDD"/>
    <w:rsid w:val="0059550D"/>
    <w:rsid w:val="00595E6C"/>
    <w:rsid w:val="005A1ECB"/>
    <w:rsid w:val="005A25D9"/>
    <w:rsid w:val="005A4979"/>
    <w:rsid w:val="005A49EE"/>
    <w:rsid w:val="005A63EE"/>
    <w:rsid w:val="005A6E55"/>
    <w:rsid w:val="005B0D4F"/>
    <w:rsid w:val="005B0EA8"/>
    <w:rsid w:val="005B3C10"/>
    <w:rsid w:val="005B4D54"/>
    <w:rsid w:val="005B6D06"/>
    <w:rsid w:val="005B7EA5"/>
    <w:rsid w:val="005C159D"/>
    <w:rsid w:val="005C72EF"/>
    <w:rsid w:val="005C7DCA"/>
    <w:rsid w:val="005D04B5"/>
    <w:rsid w:val="005D1BC5"/>
    <w:rsid w:val="005D267D"/>
    <w:rsid w:val="005D5C24"/>
    <w:rsid w:val="005D7A48"/>
    <w:rsid w:val="005E01A7"/>
    <w:rsid w:val="005E18A9"/>
    <w:rsid w:val="005E225D"/>
    <w:rsid w:val="005E30B8"/>
    <w:rsid w:val="005E3A99"/>
    <w:rsid w:val="005E3D33"/>
    <w:rsid w:val="005E42DE"/>
    <w:rsid w:val="005E54B9"/>
    <w:rsid w:val="005E5780"/>
    <w:rsid w:val="005F23A2"/>
    <w:rsid w:val="005F4EE5"/>
    <w:rsid w:val="005F509D"/>
    <w:rsid w:val="005F6F8A"/>
    <w:rsid w:val="00600D0A"/>
    <w:rsid w:val="006024C4"/>
    <w:rsid w:val="0060281E"/>
    <w:rsid w:val="00602D1B"/>
    <w:rsid w:val="00603ABC"/>
    <w:rsid w:val="00603F6D"/>
    <w:rsid w:val="00604AB4"/>
    <w:rsid w:val="006070CB"/>
    <w:rsid w:val="00607434"/>
    <w:rsid w:val="0061147C"/>
    <w:rsid w:val="00611B64"/>
    <w:rsid w:val="0061434B"/>
    <w:rsid w:val="0061525F"/>
    <w:rsid w:val="00615575"/>
    <w:rsid w:val="00615B9E"/>
    <w:rsid w:val="006173EB"/>
    <w:rsid w:val="006207C4"/>
    <w:rsid w:val="00621F9D"/>
    <w:rsid w:val="00624566"/>
    <w:rsid w:val="006265DB"/>
    <w:rsid w:val="0062705C"/>
    <w:rsid w:val="006270D2"/>
    <w:rsid w:val="00630480"/>
    <w:rsid w:val="0063401D"/>
    <w:rsid w:val="00636259"/>
    <w:rsid w:val="00636462"/>
    <w:rsid w:val="006376FC"/>
    <w:rsid w:val="0064164D"/>
    <w:rsid w:val="006421AC"/>
    <w:rsid w:val="00643CC8"/>
    <w:rsid w:val="00651108"/>
    <w:rsid w:val="00652434"/>
    <w:rsid w:val="0065424A"/>
    <w:rsid w:val="00654771"/>
    <w:rsid w:val="00656F00"/>
    <w:rsid w:val="0065711C"/>
    <w:rsid w:val="00657473"/>
    <w:rsid w:val="006575ED"/>
    <w:rsid w:val="00657897"/>
    <w:rsid w:val="00657AA3"/>
    <w:rsid w:val="00657E8F"/>
    <w:rsid w:val="0066076A"/>
    <w:rsid w:val="00660901"/>
    <w:rsid w:val="0066192B"/>
    <w:rsid w:val="00664A9E"/>
    <w:rsid w:val="00664DE8"/>
    <w:rsid w:val="00666142"/>
    <w:rsid w:val="006668E1"/>
    <w:rsid w:val="006705ED"/>
    <w:rsid w:val="006709E1"/>
    <w:rsid w:val="00671444"/>
    <w:rsid w:val="00671B9C"/>
    <w:rsid w:val="00671CD8"/>
    <w:rsid w:val="00672BDA"/>
    <w:rsid w:val="006740FB"/>
    <w:rsid w:val="006744FE"/>
    <w:rsid w:val="00674635"/>
    <w:rsid w:val="006752D9"/>
    <w:rsid w:val="00675538"/>
    <w:rsid w:val="006755EE"/>
    <w:rsid w:val="00677E75"/>
    <w:rsid w:val="006810F5"/>
    <w:rsid w:val="00681980"/>
    <w:rsid w:val="00682579"/>
    <w:rsid w:val="00682666"/>
    <w:rsid w:val="0068443E"/>
    <w:rsid w:val="00685D6E"/>
    <w:rsid w:val="006908B7"/>
    <w:rsid w:val="00691451"/>
    <w:rsid w:val="0069440B"/>
    <w:rsid w:val="00696E33"/>
    <w:rsid w:val="006A3552"/>
    <w:rsid w:val="006A3FA5"/>
    <w:rsid w:val="006A45BA"/>
    <w:rsid w:val="006A49E2"/>
    <w:rsid w:val="006B0879"/>
    <w:rsid w:val="006B1BE9"/>
    <w:rsid w:val="006B2052"/>
    <w:rsid w:val="006B38A1"/>
    <w:rsid w:val="006B4754"/>
    <w:rsid w:val="006B506A"/>
    <w:rsid w:val="006B51A0"/>
    <w:rsid w:val="006C023D"/>
    <w:rsid w:val="006C1B71"/>
    <w:rsid w:val="006C4289"/>
    <w:rsid w:val="006C47E3"/>
    <w:rsid w:val="006C674A"/>
    <w:rsid w:val="006D1D15"/>
    <w:rsid w:val="006D3BD5"/>
    <w:rsid w:val="006D46F1"/>
    <w:rsid w:val="006D6886"/>
    <w:rsid w:val="006D7CAC"/>
    <w:rsid w:val="006E0346"/>
    <w:rsid w:val="006E248E"/>
    <w:rsid w:val="006E2C45"/>
    <w:rsid w:val="006E3156"/>
    <w:rsid w:val="006E4439"/>
    <w:rsid w:val="006F3E80"/>
    <w:rsid w:val="006F4E2F"/>
    <w:rsid w:val="006F618D"/>
    <w:rsid w:val="006F7B54"/>
    <w:rsid w:val="0070140C"/>
    <w:rsid w:val="00703701"/>
    <w:rsid w:val="00705D36"/>
    <w:rsid w:val="00705F40"/>
    <w:rsid w:val="0070616C"/>
    <w:rsid w:val="00706EF8"/>
    <w:rsid w:val="00707CF4"/>
    <w:rsid w:val="00712C94"/>
    <w:rsid w:val="00713DE4"/>
    <w:rsid w:val="00717410"/>
    <w:rsid w:val="007217E7"/>
    <w:rsid w:val="00723D22"/>
    <w:rsid w:val="007246A8"/>
    <w:rsid w:val="007250DC"/>
    <w:rsid w:val="00727927"/>
    <w:rsid w:val="007318C0"/>
    <w:rsid w:val="00733398"/>
    <w:rsid w:val="0073367B"/>
    <w:rsid w:val="007368FA"/>
    <w:rsid w:val="0074363F"/>
    <w:rsid w:val="007453C4"/>
    <w:rsid w:val="0074723C"/>
    <w:rsid w:val="007520CC"/>
    <w:rsid w:val="007530F8"/>
    <w:rsid w:val="0075497C"/>
    <w:rsid w:val="00756AEC"/>
    <w:rsid w:val="00756BFB"/>
    <w:rsid w:val="00760305"/>
    <w:rsid w:val="0076134B"/>
    <w:rsid w:val="0076275E"/>
    <w:rsid w:val="0076478F"/>
    <w:rsid w:val="0076645E"/>
    <w:rsid w:val="00767EBA"/>
    <w:rsid w:val="00773A64"/>
    <w:rsid w:val="0077488B"/>
    <w:rsid w:val="00775B18"/>
    <w:rsid w:val="00777534"/>
    <w:rsid w:val="007804DD"/>
    <w:rsid w:val="00782CA5"/>
    <w:rsid w:val="00783885"/>
    <w:rsid w:val="007856F0"/>
    <w:rsid w:val="00785971"/>
    <w:rsid w:val="007903F2"/>
    <w:rsid w:val="00790A96"/>
    <w:rsid w:val="007915F6"/>
    <w:rsid w:val="00792D05"/>
    <w:rsid w:val="00794FB0"/>
    <w:rsid w:val="007A1F65"/>
    <w:rsid w:val="007A214A"/>
    <w:rsid w:val="007A2E24"/>
    <w:rsid w:val="007A404F"/>
    <w:rsid w:val="007A45D3"/>
    <w:rsid w:val="007A649A"/>
    <w:rsid w:val="007A6687"/>
    <w:rsid w:val="007A6EF1"/>
    <w:rsid w:val="007B014B"/>
    <w:rsid w:val="007B1F3D"/>
    <w:rsid w:val="007B41C7"/>
    <w:rsid w:val="007B4BD9"/>
    <w:rsid w:val="007B67F0"/>
    <w:rsid w:val="007C2455"/>
    <w:rsid w:val="007C4D47"/>
    <w:rsid w:val="007C573A"/>
    <w:rsid w:val="007D031C"/>
    <w:rsid w:val="007D1343"/>
    <w:rsid w:val="007D272D"/>
    <w:rsid w:val="007D2981"/>
    <w:rsid w:val="007E062C"/>
    <w:rsid w:val="007E0F5E"/>
    <w:rsid w:val="007E2637"/>
    <w:rsid w:val="007E2B63"/>
    <w:rsid w:val="007E44A4"/>
    <w:rsid w:val="007E6177"/>
    <w:rsid w:val="007E772F"/>
    <w:rsid w:val="007E77F4"/>
    <w:rsid w:val="007E7C00"/>
    <w:rsid w:val="007F1C67"/>
    <w:rsid w:val="007F427B"/>
    <w:rsid w:val="007F7DE4"/>
    <w:rsid w:val="0080008B"/>
    <w:rsid w:val="00800DA8"/>
    <w:rsid w:val="00804D49"/>
    <w:rsid w:val="008054CA"/>
    <w:rsid w:val="008059E9"/>
    <w:rsid w:val="00805C30"/>
    <w:rsid w:val="00806D4C"/>
    <w:rsid w:val="0080754F"/>
    <w:rsid w:val="00807C20"/>
    <w:rsid w:val="008103AD"/>
    <w:rsid w:val="008112AC"/>
    <w:rsid w:val="00811EAD"/>
    <w:rsid w:val="00812A9D"/>
    <w:rsid w:val="00815326"/>
    <w:rsid w:val="008175DF"/>
    <w:rsid w:val="00820D56"/>
    <w:rsid w:val="00822101"/>
    <w:rsid w:val="00824D77"/>
    <w:rsid w:val="0082550B"/>
    <w:rsid w:val="008279CD"/>
    <w:rsid w:val="0083000E"/>
    <w:rsid w:val="00830905"/>
    <w:rsid w:val="008316CA"/>
    <w:rsid w:val="00832FF5"/>
    <w:rsid w:val="00833185"/>
    <w:rsid w:val="008333CD"/>
    <w:rsid w:val="0083693B"/>
    <w:rsid w:val="00844E9F"/>
    <w:rsid w:val="008507F2"/>
    <w:rsid w:val="008510AC"/>
    <w:rsid w:val="00854529"/>
    <w:rsid w:val="00854820"/>
    <w:rsid w:val="008563F8"/>
    <w:rsid w:val="008565D4"/>
    <w:rsid w:val="00856631"/>
    <w:rsid w:val="00857EBC"/>
    <w:rsid w:val="008603A5"/>
    <w:rsid w:val="008612A2"/>
    <w:rsid w:val="00861408"/>
    <w:rsid w:val="00863344"/>
    <w:rsid w:val="00866073"/>
    <w:rsid w:val="0086637F"/>
    <w:rsid w:val="00866549"/>
    <w:rsid w:val="00866933"/>
    <w:rsid w:val="0086711C"/>
    <w:rsid w:val="0086789D"/>
    <w:rsid w:val="00872A57"/>
    <w:rsid w:val="0087561B"/>
    <w:rsid w:val="008765C6"/>
    <w:rsid w:val="008768DA"/>
    <w:rsid w:val="008769D2"/>
    <w:rsid w:val="008771E3"/>
    <w:rsid w:val="00880DDD"/>
    <w:rsid w:val="00882D16"/>
    <w:rsid w:val="00885AF9"/>
    <w:rsid w:val="008939CF"/>
    <w:rsid w:val="0089487F"/>
    <w:rsid w:val="00894CC2"/>
    <w:rsid w:val="008A23CB"/>
    <w:rsid w:val="008A618A"/>
    <w:rsid w:val="008B10E7"/>
    <w:rsid w:val="008B49E3"/>
    <w:rsid w:val="008B56A7"/>
    <w:rsid w:val="008B5A4B"/>
    <w:rsid w:val="008C00FE"/>
    <w:rsid w:val="008C08BF"/>
    <w:rsid w:val="008C3340"/>
    <w:rsid w:val="008C44E3"/>
    <w:rsid w:val="008C47A3"/>
    <w:rsid w:val="008C4B8F"/>
    <w:rsid w:val="008C64E5"/>
    <w:rsid w:val="008D1181"/>
    <w:rsid w:val="008D23EF"/>
    <w:rsid w:val="008D2BBF"/>
    <w:rsid w:val="008D7C8A"/>
    <w:rsid w:val="008D7E39"/>
    <w:rsid w:val="008E72AC"/>
    <w:rsid w:val="008E73B7"/>
    <w:rsid w:val="008F0E6F"/>
    <w:rsid w:val="008F1E87"/>
    <w:rsid w:val="008F3473"/>
    <w:rsid w:val="008F4AB3"/>
    <w:rsid w:val="008F6E34"/>
    <w:rsid w:val="008F76B2"/>
    <w:rsid w:val="00902342"/>
    <w:rsid w:val="00902402"/>
    <w:rsid w:val="00903CDC"/>
    <w:rsid w:val="00905784"/>
    <w:rsid w:val="009061BB"/>
    <w:rsid w:val="00910A62"/>
    <w:rsid w:val="009116A1"/>
    <w:rsid w:val="00913CA2"/>
    <w:rsid w:val="00914D59"/>
    <w:rsid w:val="0092238E"/>
    <w:rsid w:val="00922F53"/>
    <w:rsid w:val="009231CE"/>
    <w:rsid w:val="00925017"/>
    <w:rsid w:val="009266DD"/>
    <w:rsid w:val="009272A8"/>
    <w:rsid w:val="00933F34"/>
    <w:rsid w:val="0093451D"/>
    <w:rsid w:val="00936E1D"/>
    <w:rsid w:val="009400B1"/>
    <w:rsid w:val="00941B7A"/>
    <w:rsid w:val="00942774"/>
    <w:rsid w:val="009427A5"/>
    <w:rsid w:val="00943B49"/>
    <w:rsid w:val="00943EC9"/>
    <w:rsid w:val="00944C44"/>
    <w:rsid w:val="00945AFD"/>
    <w:rsid w:val="00946E71"/>
    <w:rsid w:val="0095298B"/>
    <w:rsid w:val="00953ADD"/>
    <w:rsid w:val="00953FBE"/>
    <w:rsid w:val="0095552E"/>
    <w:rsid w:val="00956F27"/>
    <w:rsid w:val="00957861"/>
    <w:rsid w:val="00960E39"/>
    <w:rsid w:val="00961BBF"/>
    <w:rsid w:val="00966095"/>
    <w:rsid w:val="0096658E"/>
    <w:rsid w:val="0097079E"/>
    <w:rsid w:val="00971860"/>
    <w:rsid w:val="00971A7A"/>
    <w:rsid w:val="00973464"/>
    <w:rsid w:val="00974443"/>
    <w:rsid w:val="00980CCF"/>
    <w:rsid w:val="00980FD6"/>
    <w:rsid w:val="00982595"/>
    <w:rsid w:val="00984064"/>
    <w:rsid w:val="00985CD1"/>
    <w:rsid w:val="00987856"/>
    <w:rsid w:val="00990800"/>
    <w:rsid w:val="0099383C"/>
    <w:rsid w:val="00996565"/>
    <w:rsid w:val="00996777"/>
    <w:rsid w:val="00996C78"/>
    <w:rsid w:val="00996DC2"/>
    <w:rsid w:val="0099741E"/>
    <w:rsid w:val="00997D61"/>
    <w:rsid w:val="009A001D"/>
    <w:rsid w:val="009A3C5C"/>
    <w:rsid w:val="009A52EA"/>
    <w:rsid w:val="009A7C07"/>
    <w:rsid w:val="009B0A4E"/>
    <w:rsid w:val="009B182D"/>
    <w:rsid w:val="009B2F66"/>
    <w:rsid w:val="009B3E09"/>
    <w:rsid w:val="009B443C"/>
    <w:rsid w:val="009B5BCB"/>
    <w:rsid w:val="009B635F"/>
    <w:rsid w:val="009C0C77"/>
    <w:rsid w:val="009C4094"/>
    <w:rsid w:val="009C73C5"/>
    <w:rsid w:val="009D1C29"/>
    <w:rsid w:val="009D54D2"/>
    <w:rsid w:val="009D5BE7"/>
    <w:rsid w:val="009D6B7D"/>
    <w:rsid w:val="009D7AA2"/>
    <w:rsid w:val="009E224F"/>
    <w:rsid w:val="009E3A29"/>
    <w:rsid w:val="009E41D4"/>
    <w:rsid w:val="009E486D"/>
    <w:rsid w:val="009E4C51"/>
    <w:rsid w:val="009E76FC"/>
    <w:rsid w:val="009F37D8"/>
    <w:rsid w:val="009F3F91"/>
    <w:rsid w:val="009F42D9"/>
    <w:rsid w:val="009F4356"/>
    <w:rsid w:val="009F6FC6"/>
    <w:rsid w:val="00A00BEE"/>
    <w:rsid w:val="00A01A6A"/>
    <w:rsid w:val="00A01D23"/>
    <w:rsid w:val="00A02339"/>
    <w:rsid w:val="00A065ED"/>
    <w:rsid w:val="00A07FE4"/>
    <w:rsid w:val="00A10BD7"/>
    <w:rsid w:val="00A115A1"/>
    <w:rsid w:val="00A11B01"/>
    <w:rsid w:val="00A13884"/>
    <w:rsid w:val="00A14F38"/>
    <w:rsid w:val="00A176E2"/>
    <w:rsid w:val="00A21D98"/>
    <w:rsid w:val="00A24F33"/>
    <w:rsid w:val="00A2547A"/>
    <w:rsid w:val="00A2664D"/>
    <w:rsid w:val="00A3143E"/>
    <w:rsid w:val="00A33663"/>
    <w:rsid w:val="00A3438B"/>
    <w:rsid w:val="00A418D2"/>
    <w:rsid w:val="00A42A01"/>
    <w:rsid w:val="00A443A6"/>
    <w:rsid w:val="00A45EAE"/>
    <w:rsid w:val="00A504AB"/>
    <w:rsid w:val="00A520D0"/>
    <w:rsid w:val="00A52C56"/>
    <w:rsid w:val="00A53961"/>
    <w:rsid w:val="00A54D7D"/>
    <w:rsid w:val="00A57991"/>
    <w:rsid w:val="00A60595"/>
    <w:rsid w:val="00A60FE3"/>
    <w:rsid w:val="00A623E1"/>
    <w:rsid w:val="00A627AB"/>
    <w:rsid w:val="00A62DF7"/>
    <w:rsid w:val="00A63C2F"/>
    <w:rsid w:val="00A65415"/>
    <w:rsid w:val="00A67514"/>
    <w:rsid w:val="00A709CD"/>
    <w:rsid w:val="00A70E24"/>
    <w:rsid w:val="00A731C3"/>
    <w:rsid w:val="00A75FE3"/>
    <w:rsid w:val="00A76DBE"/>
    <w:rsid w:val="00A77336"/>
    <w:rsid w:val="00A77C6E"/>
    <w:rsid w:val="00A80BC9"/>
    <w:rsid w:val="00A81CE2"/>
    <w:rsid w:val="00A83B91"/>
    <w:rsid w:val="00A85EAE"/>
    <w:rsid w:val="00A87477"/>
    <w:rsid w:val="00A91DCB"/>
    <w:rsid w:val="00A925F9"/>
    <w:rsid w:val="00A92CD1"/>
    <w:rsid w:val="00A93E63"/>
    <w:rsid w:val="00A95E7E"/>
    <w:rsid w:val="00A972D7"/>
    <w:rsid w:val="00AA1DC6"/>
    <w:rsid w:val="00AA207A"/>
    <w:rsid w:val="00AA63A4"/>
    <w:rsid w:val="00AB0837"/>
    <w:rsid w:val="00AB0F8C"/>
    <w:rsid w:val="00AB1CEA"/>
    <w:rsid w:val="00AB32E7"/>
    <w:rsid w:val="00AB4D79"/>
    <w:rsid w:val="00AB6B78"/>
    <w:rsid w:val="00AB70A5"/>
    <w:rsid w:val="00AC4607"/>
    <w:rsid w:val="00AC50FC"/>
    <w:rsid w:val="00AD0B20"/>
    <w:rsid w:val="00AD1102"/>
    <w:rsid w:val="00AD38B2"/>
    <w:rsid w:val="00AE070E"/>
    <w:rsid w:val="00AE11ED"/>
    <w:rsid w:val="00AE25BC"/>
    <w:rsid w:val="00AE284A"/>
    <w:rsid w:val="00AE4B51"/>
    <w:rsid w:val="00AE5C5A"/>
    <w:rsid w:val="00AE685B"/>
    <w:rsid w:val="00AE7001"/>
    <w:rsid w:val="00AF09EB"/>
    <w:rsid w:val="00AF128E"/>
    <w:rsid w:val="00AF14DA"/>
    <w:rsid w:val="00AF17A5"/>
    <w:rsid w:val="00AF210E"/>
    <w:rsid w:val="00AF3258"/>
    <w:rsid w:val="00AF458A"/>
    <w:rsid w:val="00B00B9D"/>
    <w:rsid w:val="00B00EE8"/>
    <w:rsid w:val="00B01EF4"/>
    <w:rsid w:val="00B02DF3"/>
    <w:rsid w:val="00B03C53"/>
    <w:rsid w:val="00B061B1"/>
    <w:rsid w:val="00B12357"/>
    <w:rsid w:val="00B12521"/>
    <w:rsid w:val="00B1495C"/>
    <w:rsid w:val="00B15028"/>
    <w:rsid w:val="00B15E27"/>
    <w:rsid w:val="00B201B8"/>
    <w:rsid w:val="00B208C5"/>
    <w:rsid w:val="00B214A9"/>
    <w:rsid w:val="00B22277"/>
    <w:rsid w:val="00B239E7"/>
    <w:rsid w:val="00B250BC"/>
    <w:rsid w:val="00B25286"/>
    <w:rsid w:val="00B271A9"/>
    <w:rsid w:val="00B277BB"/>
    <w:rsid w:val="00B27FCB"/>
    <w:rsid w:val="00B32671"/>
    <w:rsid w:val="00B339D6"/>
    <w:rsid w:val="00B35EF6"/>
    <w:rsid w:val="00B40431"/>
    <w:rsid w:val="00B43117"/>
    <w:rsid w:val="00B4340B"/>
    <w:rsid w:val="00B46542"/>
    <w:rsid w:val="00B47517"/>
    <w:rsid w:val="00B503F8"/>
    <w:rsid w:val="00B52E0E"/>
    <w:rsid w:val="00B53FDB"/>
    <w:rsid w:val="00B55D82"/>
    <w:rsid w:val="00B56373"/>
    <w:rsid w:val="00B56AE2"/>
    <w:rsid w:val="00B56CFA"/>
    <w:rsid w:val="00B579DF"/>
    <w:rsid w:val="00B6459A"/>
    <w:rsid w:val="00B64D86"/>
    <w:rsid w:val="00B6798E"/>
    <w:rsid w:val="00B704F7"/>
    <w:rsid w:val="00B70847"/>
    <w:rsid w:val="00B71798"/>
    <w:rsid w:val="00B72776"/>
    <w:rsid w:val="00B75582"/>
    <w:rsid w:val="00B83074"/>
    <w:rsid w:val="00B83F7C"/>
    <w:rsid w:val="00B86889"/>
    <w:rsid w:val="00B86B55"/>
    <w:rsid w:val="00B87C79"/>
    <w:rsid w:val="00B906AD"/>
    <w:rsid w:val="00B92AAA"/>
    <w:rsid w:val="00B936F2"/>
    <w:rsid w:val="00B95A3D"/>
    <w:rsid w:val="00B95DFE"/>
    <w:rsid w:val="00BA2AD4"/>
    <w:rsid w:val="00BA3F7C"/>
    <w:rsid w:val="00BA70C5"/>
    <w:rsid w:val="00BA726B"/>
    <w:rsid w:val="00BB025E"/>
    <w:rsid w:val="00BB3231"/>
    <w:rsid w:val="00BB55A2"/>
    <w:rsid w:val="00BB5AA7"/>
    <w:rsid w:val="00BB6CC0"/>
    <w:rsid w:val="00BB79F0"/>
    <w:rsid w:val="00BB7A61"/>
    <w:rsid w:val="00BC1359"/>
    <w:rsid w:val="00BC29DA"/>
    <w:rsid w:val="00BC3363"/>
    <w:rsid w:val="00BC3600"/>
    <w:rsid w:val="00BC7E5C"/>
    <w:rsid w:val="00BD212A"/>
    <w:rsid w:val="00BD4219"/>
    <w:rsid w:val="00BD542B"/>
    <w:rsid w:val="00BD5DFA"/>
    <w:rsid w:val="00BE16ED"/>
    <w:rsid w:val="00BE30FA"/>
    <w:rsid w:val="00BE3ECA"/>
    <w:rsid w:val="00BE3FAA"/>
    <w:rsid w:val="00BE5E9C"/>
    <w:rsid w:val="00BE7591"/>
    <w:rsid w:val="00BF1208"/>
    <w:rsid w:val="00BF2F07"/>
    <w:rsid w:val="00BF3249"/>
    <w:rsid w:val="00BF328F"/>
    <w:rsid w:val="00BF5E79"/>
    <w:rsid w:val="00BF6209"/>
    <w:rsid w:val="00BF64C9"/>
    <w:rsid w:val="00BF7001"/>
    <w:rsid w:val="00BF722A"/>
    <w:rsid w:val="00BF76B6"/>
    <w:rsid w:val="00BF78FB"/>
    <w:rsid w:val="00C01E08"/>
    <w:rsid w:val="00C02A6E"/>
    <w:rsid w:val="00C0731E"/>
    <w:rsid w:val="00C10664"/>
    <w:rsid w:val="00C11B94"/>
    <w:rsid w:val="00C13BCC"/>
    <w:rsid w:val="00C14FDE"/>
    <w:rsid w:val="00C156A5"/>
    <w:rsid w:val="00C163F3"/>
    <w:rsid w:val="00C172DB"/>
    <w:rsid w:val="00C211F9"/>
    <w:rsid w:val="00C225F8"/>
    <w:rsid w:val="00C23B5A"/>
    <w:rsid w:val="00C2426A"/>
    <w:rsid w:val="00C25B9D"/>
    <w:rsid w:val="00C27BB5"/>
    <w:rsid w:val="00C3065A"/>
    <w:rsid w:val="00C36243"/>
    <w:rsid w:val="00C455F9"/>
    <w:rsid w:val="00C52A73"/>
    <w:rsid w:val="00C52C25"/>
    <w:rsid w:val="00C52FF1"/>
    <w:rsid w:val="00C53D37"/>
    <w:rsid w:val="00C659D0"/>
    <w:rsid w:val="00C661E9"/>
    <w:rsid w:val="00C679B2"/>
    <w:rsid w:val="00C71F28"/>
    <w:rsid w:val="00C7416E"/>
    <w:rsid w:val="00C75D19"/>
    <w:rsid w:val="00C805DC"/>
    <w:rsid w:val="00C80FCC"/>
    <w:rsid w:val="00C82099"/>
    <w:rsid w:val="00C82A44"/>
    <w:rsid w:val="00C82DFB"/>
    <w:rsid w:val="00C83324"/>
    <w:rsid w:val="00C83AAE"/>
    <w:rsid w:val="00C85509"/>
    <w:rsid w:val="00C865BB"/>
    <w:rsid w:val="00C91572"/>
    <w:rsid w:val="00C94000"/>
    <w:rsid w:val="00C946D0"/>
    <w:rsid w:val="00C95360"/>
    <w:rsid w:val="00CA4FE7"/>
    <w:rsid w:val="00CA71FA"/>
    <w:rsid w:val="00CB1052"/>
    <w:rsid w:val="00CB1A6B"/>
    <w:rsid w:val="00CB2F8C"/>
    <w:rsid w:val="00CB351B"/>
    <w:rsid w:val="00CB77C2"/>
    <w:rsid w:val="00CC1466"/>
    <w:rsid w:val="00CC2ABC"/>
    <w:rsid w:val="00CC354B"/>
    <w:rsid w:val="00CC4ACB"/>
    <w:rsid w:val="00CC5803"/>
    <w:rsid w:val="00CC7C8C"/>
    <w:rsid w:val="00CD1CB1"/>
    <w:rsid w:val="00CD2F02"/>
    <w:rsid w:val="00CE0DA9"/>
    <w:rsid w:val="00CE35CB"/>
    <w:rsid w:val="00CE6C9E"/>
    <w:rsid w:val="00CE7EC5"/>
    <w:rsid w:val="00CF15F7"/>
    <w:rsid w:val="00CF2472"/>
    <w:rsid w:val="00CF280C"/>
    <w:rsid w:val="00CF3824"/>
    <w:rsid w:val="00CF386F"/>
    <w:rsid w:val="00CF3D85"/>
    <w:rsid w:val="00CF3FC8"/>
    <w:rsid w:val="00CF5360"/>
    <w:rsid w:val="00CF7969"/>
    <w:rsid w:val="00D008D6"/>
    <w:rsid w:val="00D01AC8"/>
    <w:rsid w:val="00D0268B"/>
    <w:rsid w:val="00D03B05"/>
    <w:rsid w:val="00D03BD4"/>
    <w:rsid w:val="00D04D72"/>
    <w:rsid w:val="00D05029"/>
    <w:rsid w:val="00D050D1"/>
    <w:rsid w:val="00D069C2"/>
    <w:rsid w:val="00D12675"/>
    <w:rsid w:val="00D16F02"/>
    <w:rsid w:val="00D2233F"/>
    <w:rsid w:val="00D22EA7"/>
    <w:rsid w:val="00D2357C"/>
    <w:rsid w:val="00D2620B"/>
    <w:rsid w:val="00D30799"/>
    <w:rsid w:val="00D32AA9"/>
    <w:rsid w:val="00D3557D"/>
    <w:rsid w:val="00D42093"/>
    <w:rsid w:val="00D43C8F"/>
    <w:rsid w:val="00D43E8F"/>
    <w:rsid w:val="00D43F83"/>
    <w:rsid w:val="00D4625D"/>
    <w:rsid w:val="00D47E59"/>
    <w:rsid w:val="00D521A5"/>
    <w:rsid w:val="00D521ED"/>
    <w:rsid w:val="00D523A8"/>
    <w:rsid w:val="00D52594"/>
    <w:rsid w:val="00D52CA7"/>
    <w:rsid w:val="00D54225"/>
    <w:rsid w:val="00D602A7"/>
    <w:rsid w:val="00D623BD"/>
    <w:rsid w:val="00D628CF"/>
    <w:rsid w:val="00D63068"/>
    <w:rsid w:val="00D6306C"/>
    <w:rsid w:val="00D64FE8"/>
    <w:rsid w:val="00D70BA5"/>
    <w:rsid w:val="00D727E7"/>
    <w:rsid w:val="00D74512"/>
    <w:rsid w:val="00D815F3"/>
    <w:rsid w:val="00D818BA"/>
    <w:rsid w:val="00D81B9F"/>
    <w:rsid w:val="00D81F82"/>
    <w:rsid w:val="00D83887"/>
    <w:rsid w:val="00D83BAA"/>
    <w:rsid w:val="00D83CFF"/>
    <w:rsid w:val="00D840EE"/>
    <w:rsid w:val="00D84C0D"/>
    <w:rsid w:val="00D85F87"/>
    <w:rsid w:val="00D87CB6"/>
    <w:rsid w:val="00D90520"/>
    <w:rsid w:val="00D91B67"/>
    <w:rsid w:val="00D94C27"/>
    <w:rsid w:val="00D960A3"/>
    <w:rsid w:val="00D97B86"/>
    <w:rsid w:val="00DA0EA2"/>
    <w:rsid w:val="00DA341A"/>
    <w:rsid w:val="00DA34C9"/>
    <w:rsid w:val="00DA3F04"/>
    <w:rsid w:val="00DA62E1"/>
    <w:rsid w:val="00DA6430"/>
    <w:rsid w:val="00DA6FAB"/>
    <w:rsid w:val="00DB14A7"/>
    <w:rsid w:val="00DB1927"/>
    <w:rsid w:val="00DB2078"/>
    <w:rsid w:val="00DC16DB"/>
    <w:rsid w:val="00DC3EC6"/>
    <w:rsid w:val="00DC596F"/>
    <w:rsid w:val="00DC6290"/>
    <w:rsid w:val="00DC7D5A"/>
    <w:rsid w:val="00DC7F3B"/>
    <w:rsid w:val="00DD0A58"/>
    <w:rsid w:val="00DD2D68"/>
    <w:rsid w:val="00DD3881"/>
    <w:rsid w:val="00DD41BF"/>
    <w:rsid w:val="00DD4687"/>
    <w:rsid w:val="00DD4D4D"/>
    <w:rsid w:val="00DD641E"/>
    <w:rsid w:val="00DD6451"/>
    <w:rsid w:val="00DE0557"/>
    <w:rsid w:val="00DE2F9C"/>
    <w:rsid w:val="00DE3D31"/>
    <w:rsid w:val="00DE5D25"/>
    <w:rsid w:val="00DE79C5"/>
    <w:rsid w:val="00DF0AEA"/>
    <w:rsid w:val="00DF3684"/>
    <w:rsid w:val="00DF39A8"/>
    <w:rsid w:val="00DF65CF"/>
    <w:rsid w:val="00DF6B9A"/>
    <w:rsid w:val="00E02892"/>
    <w:rsid w:val="00E062F0"/>
    <w:rsid w:val="00E12399"/>
    <w:rsid w:val="00E13436"/>
    <w:rsid w:val="00E15679"/>
    <w:rsid w:val="00E16130"/>
    <w:rsid w:val="00E16FEE"/>
    <w:rsid w:val="00E171C7"/>
    <w:rsid w:val="00E22085"/>
    <w:rsid w:val="00E226AD"/>
    <w:rsid w:val="00E228D7"/>
    <w:rsid w:val="00E24662"/>
    <w:rsid w:val="00E24FF3"/>
    <w:rsid w:val="00E266E8"/>
    <w:rsid w:val="00E335F3"/>
    <w:rsid w:val="00E33711"/>
    <w:rsid w:val="00E352E2"/>
    <w:rsid w:val="00E416EE"/>
    <w:rsid w:val="00E4260F"/>
    <w:rsid w:val="00E436DF"/>
    <w:rsid w:val="00E4705C"/>
    <w:rsid w:val="00E47659"/>
    <w:rsid w:val="00E55C8B"/>
    <w:rsid w:val="00E63181"/>
    <w:rsid w:val="00E65334"/>
    <w:rsid w:val="00E668E9"/>
    <w:rsid w:val="00E66F0C"/>
    <w:rsid w:val="00E67C1A"/>
    <w:rsid w:val="00E7012B"/>
    <w:rsid w:val="00E72F2D"/>
    <w:rsid w:val="00E75B8A"/>
    <w:rsid w:val="00E77A93"/>
    <w:rsid w:val="00E80519"/>
    <w:rsid w:val="00E80FE7"/>
    <w:rsid w:val="00E81919"/>
    <w:rsid w:val="00E853B9"/>
    <w:rsid w:val="00E861F5"/>
    <w:rsid w:val="00E922CE"/>
    <w:rsid w:val="00E94F1B"/>
    <w:rsid w:val="00E9582A"/>
    <w:rsid w:val="00E96330"/>
    <w:rsid w:val="00E9676C"/>
    <w:rsid w:val="00E97EC2"/>
    <w:rsid w:val="00EA24EC"/>
    <w:rsid w:val="00EA57EB"/>
    <w:rsid w:val="00EA7426"/>
    <w:rsid w:val="00EB35DD"/>
    <w:rsid w:val="00EB3E21"/>
    <w:rsid w:val="00EB46B0"/>
    <w:rsid w:val="00EB4A93"/>
    <w:rsid w:val="00EB7018"/>
    <w:rsid w:val="00EB7E1E"/>
    <w:rsid w:val="00EC1864"/>
    <w:rsid w:val="00EC23CD"/>
    <w:rsid w:val="00EC6081"/>
    <w:rsid w:val="00EC7155"/>
    <w:rsid w:val="00ED0707"/>
    <w:rsid w:val="00ED0B19"/>
    <w:rsid w:val="00ED2D34"/>
    <w:rsid w:val="00ED352C"/>
    <w:rsid w:val="00ED4DBB"/>
    <w:rsid w:val="00ED7625"/>
    <w:rsid w:val="00EE3C69"/>
    <w:rsid w:val="00EE497C"/>
    <w:rsid w:val="00EE6EA1"/>
    <w:rsid w:val="00EF1462"/>
    <w:rsid w:val="00EF43E0"/>
    <w:rsid w:val="00EF4A99"/>
    <w:rsid w:val="00EF6A7E"/>
    <w:rsid w:val="00EF79BB"/>
    <w:rsid w:val="00F0088A"/>
    <w:rsid w:val="00F03C9B"/>
    <w:rsid w:val="00F069EB"/>
    <w:rsid w:val="00F07B0C"/>
    <w:rsid w:val="00F1113C"/>
    <w:rsid w:val="00F11F60"/>
    <w:rsid w:val="00F13762"/>
    <w:rsid w:val="00F1412F"/>
    <w:rsid w:val="00F15843"/>
    <w:rsid w:val="00F16A69"/>
    <w:rsid w:val="00F16FB1"/>
    <w:rsid w:val="00F211DF"/>
    <w:rsid w:val="00F21B69"/>
    <w:rsid w:val="00F22023"/>
    <w:rsid w:val="00F23A2B"/>
    <w:rsid w:val="00F25D66"/>
    <w:rsid w:val="00F2675C"/>
    <w:rsid w:val="00F26E1A"/>
    <w:rsid w:val="00F31434"/>
    <w:rsid w:val="00F32392"/>
    <w:rsid w:val="00F328C9"/>
    <w:rsid w:val="00F33532"/>
    <w:rsid w:val="00F36131"/>
    <w:rsid w:val="00F36222"/>
    <w:rsid w:val="00F368B9"/>
    <w:rsid w:val="00F41172"/>
    <w:rsid w:val="00F423EE"/>
    <w:rsid w:val="00F473E4"/>
    <w:rsid w:val="00F50E33"/>
    <w:rsid w:val="00F533AC"/>
    <w:rsid w:val="00F5384C"/>
    <w:rsid w:val="00F540F0"/>
    <w:rsid w:val="00F54D03"/>
    <w:rsid w:val="00F54E7B"/>
    <w:rsid w:val="00F60707"/>
    <w:rsid w:val="00F608C8"/>
    <w:rsid w:val="00F611B6"/>
    <w:rsid w:val="00F67632"/>
    <w:rsid w:val="00F67F50"/>
    <w:rsid w:val="00F717EB"/>
    <w:rsid w:val="00F75048"/>
    <w:rsid w:val="00F76189"/>
    <w:rsid w:val="00F7641D"/>
    <w:rsid w:val="00F773C1"/>
    <w:rsid w:val="00F80C9E"/>
    <w:rsid w:val="00F81F1E"/>
    <w:rsid w:val="00F83566"/>
    <w:rsid w:val="00F83B51"/>
    <w:rsid w:val="00F85933"/>
    <w:rsid w:val="00F85F7C"/>
    <w:rsid w:val="00F867F0"/>
    <w:rsid w:val="00F86B8B"/>
    <w:rsid w:val="00F87E9A"/>
    <w:rsid w:val="00F976EA"/>
    <w:rsid w:val="00FA08AB"/>
    <w:rsid w:val="00FA23DC"/>
    <w:rsid w:val="00FA7CDE"/>
    <w:rsid w:val="00FA7D0E"/>
    <w:rsid w:val="00FB1446"/>
    <w:rsid w:val="00FB283A"/>
    <w:rsid w:val="00FB5B90"/>
    <w:rsid w:val="00FB66F0"/>
    <w:rsid w:val="00FB75BF"/>
    <w:rsid w:val="00FC025E"/>
    <w:rsid w:val="00FC2516"/>
    <w:rsid w:val="00FC60B8"/>
    <w:rsid w:val="00FC6D15"/>
    <w:rsid w:val="00FD164C"/>
    <w:rsid w:val="00FD20A8"/>
    <w:rsid w:val="00FD249C"/>
    <w:rsid w:val="00FD2EC6"/>
    <w:rsid w:val="00FD45A9"/>
    <w:rsid w:val="00FD59D0"/>
    <w:rsid w:val="00FD7096"/>
    <w:rsid w:val="00FD77FA"/>
    <w:rsid w:val="00FD7D46"/>
    <w:rsid w:val="00FE0664"/>
    <w:rsid w:val="00FE163F"/>
    <w:rsid w:val="00FE2B2A"/>
    <w:rsid w:val="00FE2C0A"/>
    <w:rsid w:val="00FE39BA"/>
    <w:rsid w:val="00FE5632"/>
    <w:rsid w:val="00FE68DF"/>
    <w:rsid w:val="00FE7BF7"/>
    <w:rsid w:val="00FF5DB3"/>
    <w:rsid w:val="00FF706A"/>
    <w:rsid w:val="00FF72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7E794"/>
  <w15:docId w15:val="{F4821672-9AE1-435B-82F8-966245F08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link w:val="Ttulo1Car"/>
    <w:qFormat/>
    <w:pPr>
      <w:outlineLvl w:val="0"/>
    </w:pPr>
    <w:rPr>
      <w:snapToGrid w:val="0"/>
      <w:color w:val="808000"/>
      <w:sz w:val="44"/>
      <w:lang w:val="es-ES_tradnl" w:eastAsia="x-none"/>
    </w:rPr>
  </w:style>
  <w:style w:type="paragraph" w:styleId="Ttulo2">
    <w:name w:val="heading 2"/>
    <w:basedOn w:val="Normal"/>
    <w:next w:val="Normal"/>
    <w:link w:val="Ttulo2Car"/>
    <w:qFormat/>
    <w:pPr>
      <w:ind w:left="270" w:hanging="270"/>
      <w:outlineLvl w:val="1"/>
    </w:pPr>
    <w:rPr>
      <w:snapToGrid w:val="0"/>
      <w:color w:val="000000"/>
      <w:sz w:val="32"/>
      <w:lang w:val="es-ES_tradnl" w:eastAsia="x-none"/>
    </w:rPr>
  </w:style>
  <w:style w:type="paragraph" w:styleId="Ttulo3">
    <w:name w:val="heading 3"/>
    <w:basedOn w:val="Normal"/>
    <w:next w:val="Normal"/>
    <w:link w:val="Ttulo3Car"/>
    <w:qFormat/>
    <w:pPr>
      <w:keepNext/>
      <w:ind w:firstLine="708"/>
      <w:jc w:val="both"/>
      <w:outlineLvl w:val="2"/>
    </w:pPr>
    <w:rPr>
      <w:rFonts w:ascii="Arial" w:hAnsi="Arial"/>
      <w:i/>
      <w:sz w:val="24"/>
      <w:lang w:val="x-none"/>
    </w:rPr>
  </w:style>
  <w:style w:type="paragraph" w:styleId="Ttulo4">
    <w:name w:val="heading 4"/>
    <w:basedOn w:val="Normal"/>
    <w:next w:val="Normal"/>
    <w:link w:val="Ttulo4Car"/>
    <w:qFormat/>
    <w:pPr>
      <w:keepNext/>
      <w:ind w:firstLine="708"/>
      <w:jc w:val="both"/>
      <w:outlineLvl w:val="3"/>
    </w:pPr>
    <w:rPr>
      <w:rFonts w:ascii="Helvetica" w:hAnsi="Helvetica"/>
      <w:b/>
      <w:sz w:val="24"/>
      <w:lang w:val="es-MX" w:eastAsia="x-none"/>
    </w:rPr>
  </w:style>
  <w:style w:type="paragraph" w:styleId="Ttulo5">
    <w:name w:val="heading 5"/>
    <w:basedOn w:val="Normal"/>
    <w:next w:val="Normal"/>
    <w:link w:val="Ttulo5Car"/>
    <w:qFormat/>
    <w:pPr>
      <w:keepNext/>
      <w:ind w:left="142"/>
      <w:jc w:val="both"/>
      <w:outlineLvl w:val="4"/>
    </w:pPr>
    <w:rPr>
      <w:rFonts w:ascii="Arial" w:hAnsi="Arial"/>
      <w:b/>
      <w:sz w:val="24"/>
      <w:lang w:val="es-MX" w:eastAsia="x-none"/>
    </w:rPr>
  </w:style>
  <w:style w:type="paragraph" w:styleId="Ttulo6">
    <w:name w:val="heading 6"/>
    <w:basedOn w:val="Normal"/>
    <w:next w:val="Normal"/>
    <w:link w:val="Ttulo6Car"/>
    <w:qFormat/>
    <w:pPr>
      <w:keepNext/>
      <w:jc w:val="center"/>
      <w:outlineLvl w:val="5"/>
    </w:pPr>
    <w:rPr>
      <w:rFonts w:ascii="Elephant" w:hAnsi="Elephant"/>
      <w:b/>
      <w:sz w:val="18"/>
      <w:lang w:val="es-MX" w:eastAsia="x-none"/>
    </w:rPr>
  </w:style>
  <w:style w:type="paragraph" w:styleId="Ttulo7">
    <w:name w:val="heading 7"/>
    <w:basedOn w:val="Normal"/>
    <w:next w:val="Normal"/>
    <w:link w:val="Ttulo7Car"/>
    <w:qFormat/>
    <w:pPr>
      <w:keepNext/>
      <w:outlineLvl w:val="6"/>
    </w:pPr>
    <w:rPr>
      <w:color w:val="0000FF"/>
      <w:sz w:val="32"/>
      <w:lang w:val="x-none" w:eastAsia="x-none"/>
    </w:rPr>
  </w:style>
  <w:style w:type="paragraph" w:styleId="Ttulo8">
    <w:name w:val="heading 8"/>
    <w:basedOn w:val="Normal"/>
    <w:next w:val="Normal"/>
    <w:link w:val="Ttulo8Car"/>
    <w:qFormat/>
    <w:pPr>
      <w:keepNext/>
      <w:outlineLvl w:val="7"/>
    </w:pPr>
    <w:rPr>
      <w:rFonts w:ascii="Arial" w:hAnsi="Arial"/>
      <w:color w:val="000000"/>
      <w:sz w:val="24"/>
      <w:lang w:val="x-none" w:eastAsia="x-none"/>
    </w:rPr>
  </w:style>
  <w:style w:type="paragraph" w:styleId="Ttulo9">
    <w:name w:val="heading 9"/>
    <w:basedOn w:val="Normal"/>
    <w:next w:val="Normal"/>
    <w:link w:val="Ttulo9Car"/>
    <w:qFormat/>
    <w:pPr>
      <w:keepNext/>
      <w:tabs>
        <w:tab w:val="center" w:pos="4703"/>
      </w:tabs>
      <w:suppressAutoHyphens/>
      <w:jc w:val="center"/>
      <w:outlineLvl w:val="8"/>
    </w:pPr>
    <w:rPr>
      <w:b/>
      <w:spacing w:val="-2"/>
      <w:sz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pPr>
      <w:jc w:val="both"/>
    </w:pPr>
    <w:rPr>
      <w:rFonts w:ascii="Arial" w:hAnsi="Arial"/>
      <w:sz w:val="24"/>
      <w:lang w:val="es-MX" w:eastAsia="x-none"/>
    </w:rPr>
  </w:style>
  <w:style w:type="paragraph" w:styleId="Piedepgina">
    <w:name w:val="footer"/>
    <w:basedOn w:val="Normal"/>
    <w:link w:val="PiedepginaCar"/>
    <w:uiPriority w:val="99"/>
    <w:pPr>
      <w:tabs>
        <w:tab w:val="center" w:pos="4419"/>
        <w:tab w:val="right" w:pos="8838"/>
      </w:tabs>
    </w:pPr>
    <w:rPr>
      <w:rFonts w:ascii="Times" w:hAnsi="Times"/>
      <w:lang w:val="x-none" w:eastAsia="x-none"/>
    </w:rPr>
  </w:style>
  <w:style w:type="paragraph" w:styleId="Textoindependiente2">
    <w:name w:val="Body Text 2"/>
    <w:basedOn w:val="Normal"/>
    <w:link w:val="Textoindependiente2Car"/>
    <w:pPr>
      <w:jc w:val="both"/>
    </w:pPr>
    <w:rPr>
      <w:rFonts w:ascii="Arial" w:hAnsi="Arial"/>
      <w:i/>
      <w:sz w:val="24"/>
      <w:lang w:val="es-MX" w:eastAsia="x-none"/>
    </w:rPr>
  </w:style>
  <w:style w:type="paragraph" w:styleId="Textoindependiente3">
    <w:name w:val="Body Text 3"/>
    <w:basedOn w:val="Normal"/>
    <w:link w:val="Textoindependiente3Car"/>
    <w:pPr>
      <w:jc w:val="both"/>
    </w:pPr>
    <w:rPr>
      <w:rFonts w:ascii="Arial Narrow" w:hAnsi="Arial Narrow"/>
      <w:sz w:val="24"/>
      <w:lang w:val="es-ES_tradnl" w:eastAsia="x-none"/>
    </w:rPr>
  </w:style>
  <w:style w:type="character" w:styleId="Nmerodepgina">
    <w:name w:val="page number"/>
    <w:basedOn w:val="Fuentedeprrafopredeter"/>
  </w:style>
  <w:style w:type="paragraph" w:customStyle="1" w:styleId="Textoindependiente31">
    <w:name w:val="Texto independiente 31"/>
    <w:basedOn w:val="Normal"/>
    <w:pPr>
      <w:tabs>
        <w:tab w:val="left" w:pos="-720"/>
      </w:tabs>
      <w:jc w:val="both"/>
    </w:pPr>
    <w:rPr>
      <w:rFonts w:ascii="Arial" w:hAnsi="Arial"/>
      <w:i/>
      <w:sz w:val="24"/>
      <w:lang w:val="es-ES_tradnl"/>
    </w:rPr>
  </w:style>
  <w:style w:type="paragraph" w:customStyle="1" w:styleId="Textoindependiente21">
    <w:name w:val="Texto independiente 21"/>
    <w:basedOn w:val="Normal"/>
    <w:pPr>
      <w:tabs>
        <w:tab w:val="left" w:pos="-720"/>
        <w:tab w:val="left" w:pos="0"/>
        <w:tab w:val="decimal" w:pos="720"/>
        <w:tab w:val="decimal" w:pos="1440"/>
        <w:tab w:val="decimal" w:pos="2160"/>
        <w:tab w:val="decimal" w:pos="2880"/>
        <w:tab w:val="decimal" w:pos="3600"/>
        <w:tab w:val="decimal" w:pos="4320"/>
        <w:tab w:val="decimal" w:pos="5040"/>
        <w:tab w:val="decimal" w:pos="5760"/>
        <w:tab w:val="decimal" w:pos="6480"/>
        <w:tab w:val="decimal" w:pos="7200"/>
      </w:tabs>
      <w:jc w:val="both"/>
    </w:pPr>
    <w:rPr>
      <w:rFonts w:ascii="Arial" w:hAnsi="Arial"/>
      <w:b/>
      <w:sz w:val="24"/>
      <w:lang w:val="es-ES_tradnl"/>
    </w:rPr>
  </w:style>
  <w:style w:type="paragraph" w:customStyle="1" w:styleId="Sangra2detindependiente1">
    <w:name w:val="Sangría 2 de t. independiente1"/>
    <w:basedOn w:val="Normal"/>
    <w:pPr>
      <w:tabs>
        <w:tab w:val="left" w:pos="-720"/>
        <w:tab w:val="decimal" w:pos="720"/>
        <w:tab w:val="decimal" w:pos="1440"/>
        <w:tab w:val="decimal" w:pos="2160"/>
        <w:tab w:val="decimal" w:pos="2880"/>
        <w:tab w:val="decimal" w:pos="3600"/>
        <w:tab w:val="decimal" w:pos="4320"/>
        <w:tab w:val="decimal" w:pos="5040"/>
        <w:tab w:val="decimal" w:pos="5760"/>
        <w:tab w:val="decimal" w:pos="6480"/>
        <w:tab w:val="decimal" w:pos="7200"/>
      </w:tabs>
      <w:ind w:left="851" w:hanging="851"/>
      <w:jc w:val="both"/>
    </w:pPr>
    <w:rPr>
      <w:rFonts w:ascii="Arial" w:hAnsi="Arial"/>
      <w:b/>
      <w:sz w:val="24"/>
      <w:lang w:val="es-ES_tradnl"/>
    </w:rPr>
  </w:style>
  <w:style w:type="paragraph" w:customStyle="1" w:styleId="Sangra3detindependiente1">
    <w:name w:val="Sangría 3 de t. independiente1"/>
    <w:basedOn w:val="Normal"/>
    <w:pPr>
      <w:tabs>
        <w:tab w:val="left" w:pos="-720"/>
        <w:tab w:val="left" w:pos="567"/>
        <w:tab w:val="decimal" w:pos="720"/>
        <w:tab w:val="decimal" w:pos="1440"/>
        <w:tab w:val="decimal" w:pos="2160"/>
        <w:tab w:val="decimal" w:pos="2880"/>
        <w:tab w:val="decimal" w:pos="3600"/>
        <w:tab w:val="decimal" w:pos="4320"/>
        <w:tab w:val="decimal" w:pos="5040"/>
        <w:tab w:val="decimal" w:pos="5760"/>
        <w:tab w:val="decimal" w:pos="6480"/>
        <w:tab w:val="decimal" w:pos="7200"/>
      </w:tabs>
      <w:ind w:left="709" w:hanging="709"/>
      <w:jc w:val="both"/>
    </w:pPr>
    <w:rPr>
      <w:rFonts w:ascii="Arial" w:hAnsi="Arial"/>
      <w:sz w:val="24"/>
    </w:rPr>
  </w:style>
  <w:style w:type="paragraph" w:styleId="Sangradetextonormal">
    <w:name w:val="Body Text Indent"/>
    <w:basedOn w:val="Normal"/>
    <w:link w:val="SangradetextonormalCar"/>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8" w:hanging="708"/>
      <w:jc w:val="both"/>
    </w:pPr>
    <w:rPr>
      <w:rFonts w:ascii="Arial Narrow" w:hAnsi="Arial Narrow"/>
      <w:spacing w:val="-2"/>
      <w:sz w:val="24"/>
      <w:lang w:val="es-MX" w:eastAsia="x-none"/>
    </w:rPr>
  </w:style>
  <w:style w:type="paragraph" w:styleId="Sangra3detindependiente">
    <w:name w:val="Body Text Indent 3"/>
    <w:basedOn w:val="Normal"/>
    <w:link w:val="Sangra3detindependienteCar"/>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664" w:hanging="5664"/>
      <w:jc w:val="both"/>
    </w:pPr>
    <w:rPr>
      <w:snapToGrid w:val="0"/>
      <w:spacing w:val="-2"/>
      <w:sz w:val="22"/>
      <w:lang w:val="en-US" w:eastAsia="x-none"/>
    </w:rPr>
  </w:style>
  <w:style w:type="paragraph" w:customStyle="1" w:styleId="Textodenotaalfinal">
    <w:name w:val="Texto de nota al final"/>
    <w:basedOn w:val="Normal"/>
    <w:pPr>
      <w:widowControl w:val="0"/>
    </w:pPr>
    <w:rPr>
      <w:rFonts w:ascii="Courier New" w:hAnsi="Courier New"/>
      <w:snapToGrid w:val="0"/>
      <w:sz w:val="24"/>
    </w:rPr>
  </w:style>
  <w:style w:type="paragraph" w:customStyle="1" w:styleId="Mapadeldocumento1">
    <w:name w:val="Mapa del documento1"/>
    <w:basedOn w:val="Normal"/>
    <w:rPr>
      <w:rFonts w:ascii="Tahoma" w:hAnsi="Tahoma"/>
    </w:rPr>
  </w:style>
  <w:style w:type="paragraph" w:styleId="Encabezado">
    <w:name w:val="header"/>
    <w:basedOn w:val="Normal"/>
    <w:link w:val="EncabezadoCar"/>
    <w:pPr>
      <w:tabs>
        <w:tab w:val="center" w:pos="4419"/>
        <w:tab w:val="right" w:pos="8838"/>
      </w:tabs>
    </w:pPr>
  </w:style>
  <w:style w:type="paragraph" w:styleId="Sangra2detindependiente">
    <w:name w:val="Body Text Indent 2"/>
    <w:basedOn w:val="Normal"/>
    <w:link w:val="Sangra2detindependienteCar"/>
    <w:pPr>
      <w:tabs>
        <w:tab w:val="left" w:pos="0"/>
        <w:tab w:val="left" w:pos="708"/>
        <w:tab w:val="left" w:pos="1416"/>
        <w:tab w:val="left" w:pos="2124"/>
        <w:tab w:val="left" w:pos="2832"/>
        <w:tab w:val="left" w:pos="3261"/>
        <w:tab w:val="left" w:pos="3540"/>
        <w:tab w:val="left" w:pos="4248"/>
        <w:tab w:val="left" w:pos="6372"/>
        <w:tab w:val="left" w:pos="7080"/>
        <w:tab w:val="left" w:pos="7788"/>
        <w:tab w:val="left" w:pos="8496"/>
        <w:tab w:val="left" w:pos="9204"/>
      </w:tabs>
      <w:suppressAutoHyphens/>
      <w:ind w:left="3402" w:firstLine="7"/>
      <w:jc w:val="both"/>
    </w:pPr>
    <w:rPr>
      <w:spacing w:val="-2"/>
      <w:sz w:val="18"/>
      <w:lang w:val="es-MX" w:eastAsia="x-none"/>
    </w:rPr>
  </w:style>
  <w:style w:type="paragraph" w:styleId="Ttulo">
    <w:name w:val="Title"/>
    <w:basedOn w:val="Normal"/>
    <w:link w:val="TtuloCar"/>
    <w:qFormat/>
    <w:pPr>
      <w:jc w:val="center"/>
    </w:pPr>
    <w:rPr>
      <w:rFonts w:ascii="Arial" w:hAnsi="Arial"/>
      <w:b/>
      <w:sz w:val="22"/>
      <w:lang w:val="es-MX" w:eastAsia="x-none"/>
    </w:rPr>
  </w:style>
  <w:style w:type="paragraph" w:customStyle="1" w:styleId="Normal0">
    <w:name w:val="[Normal]"/>
    <w:pPr>
      <w:autoSpaceDE w:val="0"/>
      <w:autoSpaceDN w:val="0"/>
      <w:adjustRightInd w:val="0"/>
    </w:pPr>
    <w:rPr>
      <w:rFonts w:ascii="Arial" w:hAnsi="Arial" w:cs="Arial"/>
      <w:sz w:val="24"/>
      <w:szCs w:val="24"/>
    </w:rPr>
  </w:style>
  <w:style w:type="paragraph" w:customStyle="1" w:styleId="Default">
    <w:name w:val="Default"/>
    <w:pPr>
      <w:widowControl w:val="0"/>
      <w:autoSpaceDE w:val="0"/>
      <w:autoSpaceDN w:val="0"/>
      <w:adjustRightInd w:val="0"/>
    </w:pPr>
    <w:rPr>
      <w:rFonts w:ascii="Arial" w:hAnsi="Arial"/>
      <w:color w:val="000000"/>
      <w:sz w:val="24"/>
      <w:lang w:val="es-ES" w:eastAsia="es-ES"/>
    </w:rPr>
  </w:style>
  <w:style w:type="paragraph" w:styleId="Prrafodelista">
    <w:name w:val="List Paragraph"/>
    <w:basedOn w:val="Normal"/>
    <w:uiPriority w:val="34"/>
    <w:qFormat/>
    <w:rsid w:val="000F7BCE"/>
    <w:pPr>
      <w:ind w:left="708"/>
    </w:pPr>
  </w:style>
  <w:style w:type="character" w:customStyle="1" w:styleId="PiedepginaCar">
    <w:name w:val="Pie de página Car"/>
    <w:link w:val="Piedepgina"/>
    <w:uiPriority w:val="99"/>
    <w:rsid w:val="00B00B9D"/>
    <w:rPr>
      <w:rFonts w:ascii="Times" w:hAnsi="Times"/>
    </w:rPr>
  </w:style>
  <w:style w:type="paragraph" w:styleId="Textodeglobo">
    <w:name w:val="Balloon Text"/>
    <w:basedOn w:val="Normal"/>
    <w:link w:val="TextodegloboCar"/>
    <w:rsid w:val="00B00B9D"/>
    <w:rPr>
      <w:rFonts w:ascii="Tahoma" w:hAnsi="Tahoma"/>
      <w:sz w:val="16"/>
      <w:szCs w:val="16"/>
      <w:lang w:val="x-none" w:eastAsia="x-none"/>
    </w:rPr>
  </w:style>
  <w:style w:type="character" w:customStyle="1" w:styleId="TextodegloboCar">
    <w:name w:val="Texto de globo Car"/>
    <w:link w:val="Textodeglobo"/>
    <w:rsid w:val="00B00B9D"/>
    <w:rPr>
      <w:rFonts w:ascii="Tahoma" w:hAnsi="Tahoma" w:cs="Tahoma"/>
      <w:sz w:val="16"/>
      <w:szCs w:val="16"/>
    </w:rPr>
  </w:style>
  <w:style w:type="paragraph" w:styleId="Sinespaciado">
    <w:name w:val="No Spacing"/>
    <w:basedOn w:val="Normal"/>
    <w:link w:val="SinespaciadoCar"/>
    <w:uiPriority w:val="1"/>
    <w:qFormat/>
    <w:rsid w:val="00FB75BF"/>
    <w:rPr>
      <w:rFonts w:ascii="Cambria" w:hAnsi="Cambria"/>
      <w:sz w:val="22"/>
      <w:szCs w:val="22"/>
      <w:lang w:val="en-US" w:eastAsia="en-US"/>
    </w:rPr>
  </w:style>
  <w:style w:type="character" w:customStyle="1" w:styleId="SinespaciadoCar">
    <w:name w:val="Sin espaciado Car"/>
    <w:link w:val="Sinespaciado"/>
    <w:uiPriority w:val="1"/>
    <w:locked/>
    <w:rsid w:val="00FB75BF"/>
    <w:rPr>
      <w:rFonts w:ascii="Cambria" w:hAnsi="Cambria"/>
      <w:sz w:val="22"/>
      <w:szCs w:val="22"/>
      <w:lang w:val="en-US" w:eastAsia="en-US"/>
    </w:rPr>
  </w:style>
  <w:style w:type="character" w:styleId="Hipervnculo">
    <w:name w:val="Hyperlink"/>
    <w:uiPriority w:val="99"/>
    <w:unhideWhenUsed/>
    <w:rsid w:val="00D22EA7"/>
    <w:rPr>
      <w:strike w:val="0"/>
      <w:dstrike w:val="0"/>
      <w:color w:val="0000FF"/>
      <w:u w:val="none"/>
      <w:effect w:val="none"/>
    </w:rPr>
  </w:style>
  <w:style w:type="character" w:customStyle="1" w:styleId="EncabezadoCar">
    <w:name w:val="Encabezado Car"/>
    <w:basedOn w:val="Fuentedeprrafopredeter"/>
    <w:link w:val="Encabezado"/>
    <w:uiPriority w:val="99"/>
    <w:rsid w:val="00146E17"/>
  </w:style>
  <w:style w:type="paragraph" w:customStyle="1" w:styleId="xl31">
    <w:name w:val="xl31"/>
    <w:basedOn w:val="Normal"/>
    <w:rsid w:val="00F7641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sz w:val="24"/>
      <w:szCs w:val="24"/>
    </w:rPr>
  </w:style>
  <w:style w:type="character" w:customStyle="1" w:styleId="Ttulo3Car">
    <w:name w:val="Título 3 Car"/>
    <w:link w:val="Ttulo3"/>
    <w:locked/>
    <w:rsid w:val="00A62DF7"/>
    <w:rPr>
      <w:rFonts w:ascii="Arial" w:hAnsi="Arial"/>
      <w:i/>
      <w:sz w:val="24"/>
      <w:lang w:eastAsia="es-ES"/>
    </w:rPr>
  </w:style>
  <w:style w:type="character" w:customStyle="1" w:styleId="Ttulo1Car">
    <w:name w:val="Título 1 Car"/>
    <w:link w:val="Ttulo1"/>
    <w:locked/>
    <w:rsid w:val="00BD542B"/>
    <w:rPr>
      <w:snapToGrid w:val="0"/>
      <w:color w:val="808000"/>
      <w:sz w:val="44"/>
      <w:lang w:val="es-ES_tradnl"/>
    </w:rPr>
  </w:style>
  <w:style w:type="character" w:customStyle="1" w:styleId="Ttulo2Car">
    <w:name w:val="Título 2 Car"/>
    <w:link w:val="Ttulo2"/>
    <w:rsid w:val="00FA23DC"/>
    <w:rPr>
      <w:snapToGrid w:val="0"/>
      <w:color w:val="000000"/>
      <w:sz w:val="32"/>
      <w:lang w:val="es-ES_tradnl"/>
    </w:rPr>
  </w:style>
  <w:style w:type="character" w:customStyle="1" w:styleId="Ttulo4Car">
    <w:name w:val="Título 4 Car"/>
    <w:link w:val="Ttulo4"/>
    <w:rsid w:val="00FA23DC"/>
    <w:rPr>
      <w:rFonts w:ascii="Helvetica" w:hAnsi="Helvetica"/>
      <w:b/>
      <w:sz w:val="24"/>
      <w:lang w:val="es-MX"/>
    </w:rPr>
  </w:style>
  <w:style w:type="character" w:customStyle="1" w:styleId="Ttulo5Car">
    <w:name w:val="Título 5 Car"/>
    <w:link w:val="Ttulo5"/>
    <w:rsid w:val="00FA23DC"/>
    <w:rPr>
      <w:rFonts w:ascii="Arial" w:hAnsi="Arial"/>
      <w:b/>
      <w:sz w:val="24"/>
      <w:lang w:val="es-MX"/>
    </w:rPr>
  </w:style>
  <w:style w:type="character" w:customStyle="1" w:styleId="Ttulo6Car">
    <w:name w:val="Título 6 Car"/>
    <w:link w:val="Ttulo6"/>
    <w:rsid w:val="00FA23DC"/>
    <w:rPr>
      <w:rFonts w:ascii="Elephant" w:hAnsi="Elephant"/>
      <w:b/>
      <w:sz w:val="18"/>
      <w:lang w:val="es-MX"/>
    </w:rPr>
  </w:style>
  <w:style w:type="character" w:customStyle="1" w:styleId="Ttulo7Car">
    <w:name w:val="Título 7 Car"/>
    <w:link w:val="Ttulo7"/>
    <w:rsid w:val="00FA23DC"/>
    <w:rPr>
      <w:color w:val="0000FF"/>
      <w:sz w:val="32"/>
    </w:rPr>
  </w:style>
  <w:style w:type="character" w:customStyle="1" w:styleId="Ttulo8Car">
    <w:name w:val="Título 8 Car"/>
    <w:link w:val="Ttulo8"/>
    <w:rsid w:val="00FA23DC"/>
    <w:rPr>
      <w:rFonts w:ascii="Arial" w:hAnsi="Arial"/>
      <w:color w:val="000000"/>
      <w:sz w:val="24"/>
    </w:rPr>
  </w:style>
  <w:style w:type="character" w:customStyle="1" w:styleId="Ttulo9Car">
    <w:name w:val="Título 9 Car"/>
    <w:link w:val="Ttulo9"/>
    <w:rsid w:val="00FA23DC"/>
    <w:rPr>
      <w:b/>
      <w:spacing w:val="-2"/>
      <w:sz w:val="24"/>
    </w:rPr>
  </w:style>
  <w:style w:type="paragraph" w:styleId="NormalWeb">
    <w:name w:val="Normal (Web)"/>
    <w:basedOn w:val="Normal"/>
    <w:uiPriority w:val="99"/>
    <w:unhideWhenUsed/>
    <w:rsid w:val="00FA23DC"/>
    <w:pPr>
      <w:spacing w:before="100" w:beforeAutospacing="1" w:after="100" w:afterAutospacing="1"/>
    </w:pPr>
    <w:rPr>
      <w:color w:val="000000"/>
      <w:sz w:val="24"/>
      <w:szCs w:val="24"/>
      <w:lang w:val="es-MX" w:eastAsia="es-MX"/>
    </w:rPr>
  </w:style>
  <w:style w:type="character" w:customStyle="1" w:styleId="TtuloCar">
    <w:name w:val="Título Car"/>
    <w:link w:val="Ttulo"/>
    <w:rsid w:val="00FA23DC"/>
    <w:rPr>
      <w:rFonts w:ascii="Arial" w:hAnsi="Arial"/>
      <w:b/>
      <w:sz w:val="22"/>
      <w:lang w:val="es-MX"/>
    </w:rPr>
  </w:style>
  <w:style w:type="numbering" w:customStyle="1" w:styleId="Sinlista1">
    <w:name w:val="Sin lista1"/>
    <w:next w:val="Sinlista"/>
    <w:uiPriority w:val="99"/>
    <w:semiHidden/>
    <w:unhideWhenUsed/>
    <w:rsid w:val="00FA23DC"/>
  </w:style>
  <w:style w:type="character" w:customStyle="1" w:styleId="TextoindependienteCar">
    <w:name w:val="Texto independiente Car"/>
    <w:link w:val="Textoindependiente"/>
    <w:uiPriority w:val="99"/>
    <w:rsid w:val="00FA23DC"/>
    <w:rPr>
      <w:rFonts w:ascii="Arial" w:hAnsi="Arial"/>
      <w:sz w:val="24"/>
      <w:lang w:val="es-MX"/>
    </w:rPr>
  </w:style>
  <w:style w:type="character" w:customStyle="1" w:styleId="Textoindependiente2Car">
    <w:name w:val="Texto independiente 2 Car"/>
    <w:link w:val="Textoindependiente2"/>
    <w:rsid w:val="00FA23DC"/>
    <w:rPr>
      <w:rFonts w:ascii="Arial" w:hAnsi="Arial"/>
      <w:i/>
      <w:sz w:val="24"/>
      <w:lang w:val="es-MX"/>
    </w:rPr>
  </w:style>
  <w:style w:type="paragraph" w:customStyle="1" w:styleId="xl24">
    <w:name w:val="xl24"/>
    <w:basedOn w:val="Normal"/>
    <w:rsid w:val="00FA23DC"/>
    <w:pPr>
      <w:pBdr>
        <w:top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Brush Script MT"/>
      <w:b/>
      <w:bCs/>
      <w:sz w:val="24"/>
      <w:szCs w:val="24"/>
    </w:rPr>
  </w:style>
  <w:style w:type="paragraph" w:customStyle="1" w:styleId="xl25">
    <w:name w:val="xl25"/>
    <w:basedOn w:val="Normal"/>
    <w:rsid w:val="00FA23DC"/>
    <w:pPr>
      <w:pBdr>
        <w:top w:val="single" w:sz="4" w:space="0" w:color="auto"/>
        <w:left w:val="single" w:sz="4" w:space="0" w:color="auto"/>
        <w:bottom w:val="single" w:sz="4" w:space="0" w:color="auto"/>
      </w:pBdr>
      <w:spacing w:before="100" w:beforeAutospacing="1" w:after="100" w:afterAutospacing="1"/>
      <w:jc w:val="center"/>
    </w:pPr>
    <w:rPr>
      <w:rFonts w:ascii="Arial Narrow" w:eastAsia="Arial Unicode MS" w:hAnsi="Arial Narrow" w:cs="Brush Script MT"/>
      <w:b/>
      <w:bCs/>
      <w:sz w:val="24"/>
      <w:szCs w:val="24"/>
    </w:rPr>
  </w:style>
  <w:style w:type="paragraph" w:customStyle="1" w:styleId="xl26">
    <w:name w:val="xl26"/>
    <w:basedOn w:val="Normal"/>
    <w:rsid w:val="00FA23D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Brush Script MT"/>
      <w:b/>
      <w:bCs/>
      <w:sz w:val="24"/>
      <w:szCs w:val="24"/>
    </w:rPr>
  </w:style>
  <w:style w:type="paragraph" w:customStyle="1" w:styleId="xl27">
    <w:name w:val="xl27"/>
    <w:basedOn w:val="Normal"/>
    <w:rsid w:val="00FA23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Brush Script MT"/>
      <w:b/>
      <w:bCs/>
      <w:sz w:val="24"/>
      <w:szCs w:val="24"/>
    </w:rPr>
  </w:style>
  <w:style w:type="paragraph" w:customStyle="1" w:styleId="xl28">
    <w:name w:val="xl28"/>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sz w:val="24"/>
      <w:szCs w:val="24"/>
    </w:rPr>
  </w:style>
  <w:style w:type="paragraph" w:customStyle="1" w:styleId="xl29">
    <w:name w:val="xl29"/>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Arial Unicode MS" w:hAnsi="Arial Narrow" w:cs="Brush Script MT"/>
      <w:b/>
      <w:bCs/>
      <w:sz w:val="24"/>
      <w:szCs w:val="24"/>
    </w:rPr>
  </w:style>
  <w:style w:type="paragraph" w:customStyle="1" w:styleId="xl30">
    <w:name w:val="xl30"/>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Brush Script MT"/>
      <w:b/>
      <w:bCs/>
      <w:sz w:val="24"/>
      <w:szCs w:val="24"/>
    </w:rPr>
  </w:style>
  <w:style w:type="paragraph" w:customStyle="1" w:styleId="xl32">
    <w:name w:val="xl32"/>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Brush Script MT"/>
      <w:sz w:val="24"/>
      <w:szCs w:val="24"/>
    </w:rPr>
  </w:style>
  <w:style w:type="paragraph" w:customStyle="1" w:styleId="xl33">
    <w:name w:val="xl33"/>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Brush Script MT"/>
      <w:sz w:val="24"/>
      <w:szCs w:val="24"/>
    </w:rPr>
  </w:style>
  <w:style w:type="paragraph" w:customStyle="1" w:styleId="xl34">
    <w:name w:val="xl34"/>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sz w:val="24"/>
      <w:szCs w:val="24"/>
    </w:rPr>
  </w:style>
  <w:style w:type="paragraph" w:customStyle="1" w:styleId="xl35">
    <w:name w:val="xl35"/>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sz w:val="24"/>
      <w:szCs w:val="24"/>
    </w:rPr>
  </w:style>
  <w:style w:type="paragraph" w:customStyle="1" w:styleId="xl36">
    <w:name w:val="xl36"/>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sz w:val="24"/>
      <w:szCs w:val="24"/>
    </w:rPr>
  </w:style>
  <w:style w:type="character" w:styleId="Hipervnculovisitado">
    <w:name w:val="FollowedHyperlink"/>
    <w:uiPriority w:val="99"/>
    <w:unhideWhenUsed/>
    <w:rsid w:val="00FA23DC"/>
    <w:rPr>
      <w:color w:val="800080"/>
      <w:u w:val="single"/>
    </w:rPr>
  </w:style>
  <w:style w:type="paragraph" w:customStyle="1" w:styleId="xl67">
    <w:name w:val="xl67"/>
    <w:basedOn w:val="Normal"/>
    <w:rsid w:val="00FA23DC"/>
    <w:pPr>
      <w:spacing w:before="100" w:beforeAutospacing="1" w:after="100" w:afterAutospacing="1"/>
    </w:pPr>
    <w:rPr>
      <w:rFonts w:ascii="Arial" w:hAnsi="Arial" w:cs="Arial"/>
      <w:sz w:val="24"/>
      <w:szCs w:val="24"/>
    </w:rPr>
  </w:style>
  <w:style w:type="paragraph" w:customStyle="1" w:styleId="xl68">
    <w:name w:val="xl68"/>
    <w:basedOn w:val="Normal"/>
    <w:rsid w:val="00FA23DC"/>
    <w:pPr>
      <w:spacing w:before="100" w:beforeAutospacing="1" w:after="100" w:afterAutospacing="1"/>
      <w:jc w:val="center"/>
      <w:textAlignment w:val="center"/>
    </w:pPr>
    <w:rPr>
      <w:rFonts w:ascii="Arial Narrow" w:hAnsi="Arial Narrow"/>
      <w:sz w:val="24"/>
      <w:szCs w:val="24"/>
    </w:rPr>
  </w:style>
  <w:style w:type="paragraph" w:customStyle="1" w:styleId="xl69">
    <w:name w:val="xl69"/>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4"/>
      <w:szCs w:val="24"/>
    </w:rPr>
  </w:style>
  <w:style w:type="paragraph" w:customStyle="1" w:styleId="xl70">
    <w:name w:val="xl70"/>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4"/>
      <w:szCs w:val="24"/>
    </w:rPr>
  </w:style>
  <w:style w:type="paragraph" w:customStyle="1" w:styleId="xl71">
    <w:name w:val="xl71"/>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4"/>
      <w:szCs w:val="24"/>
    </w:rPr>
  </w:style>
  <w:style w:type="paragraph" w:customStyle="1" w:styleId="xl72">
    <w:name w:val="xl72"/>
    <w:basedOn w:val="Normal"/>
    <w:rsid w:val="00FA23DC"/>
    <w:pPr>
      <w:spacing w:before="100" w:beforeAutospacing="1" w:after="100" w:afterAutospacing="1"/>
      <w:jc w:val="right"/>
    </w:pPr>
    <w:rPr>
      <w:rFonts w:ascii="Arial Narrow" w:hAnsi="Arial Narrow"/>
      <w:sz w:val="24"/>
      <w:szCs w:val="24"/>
    </w:rPr>
  </w:style>
  <w:style w:type="paragraph" w:customStyle="1" w:styleId="xl73">
    <w:name w:val="xl73"/>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4"/>
      <w:szCs w:val="24"/>
    </w:rPr>
  </w:style>
  <w:style w:type="paragraph" w:customStyle="1" w:styleId="xl74">
    <w:name w:val="xl74"/>
    <w:basedOn w:val="Normal"/>
    <w:rsid w:val="00FA23D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24"/>
      <w:szCs w:val="24"/>
    </w:rPr>
  </w:style>
  <w:style w:type="paragraph" w:customStyle="1" w:styleId="xl75">
    <w:name w:val="xl75"/>
    <w:basedOn w:val="Normal"/>
    <w:rsid w:val="00FA23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4"/>
      <w:szCs w:val="24"/>
    </w:rPr>
  </w:style>
  <w:style w:type="paragraph" w:customStyle="1" w:styleId="xl76">
    <w:name w:val="xl76"/>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4"/>
      <w:szCs w:val="24"/>
    </w:rPr>
  </w:style>
  <w:style w:type="paragraph" w:customStyle="1" w:styleId="xl77">
    <w:name w:val="xl77"/>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4"/>
      <w:szCs w:val="24"/>
    </w:rPr>
  </w:style>
  <w:style w:type="paragraph" w:customStyle="1" w:styleId="xl78">
    <w:name w:val="xl78"/>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4"/>
      <w:szCs w:val="24"/>
    </w:rPr>
  </w:style>
  <w:style w:type="paragraph" w:customStyle="1" w:styleId="xl79">
    <w:name w:val="xl79"/>
    <w:basedOn w:val="Normal"/>
    <w:rsid w:val="00FA23DC"/>
    <w:pPr>
      <w:spacing w:before="100" w:beforeAutospacing="1" w:after="100" w:afterAutospacing="1"/>
      <w:jc w:val="right"/>
      <w:textAlignment w:val="center"/>
    </w:pPr>
    <w:rPr>
      <w:rFonts w:ascii="Arial Narrow" w:hAnsi="Arial Narrow"/>
      <w:sz w:val="24"/>
      <w:szCs w:val="24"/>
    </w:rPr>
  </w:style>
  <w:style w:type="paragraph" w:customStyle="1" w:styleId="xl80">
    <w:name w:val="xl80"/>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24"/>
      <w:szCs w:val="24"/>
    </w:rPr>
  </w:style>
  <w:style w:type="paragraph" w:customStyle="1" w:styleId="xl81">
    <w:name w:val="xl81"/>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24"/>
      <w:szCs w:val="24"/>
    </w:rPr>
  </w:style>
  <w:style w:type="paragraph" w:customStyle="1" w:styleId="xl82">
    <w:name w:val="xl82"/>
    <w:basedOn w:val="Normal"/>
    <w:rsid w:val="00FA23DC"/>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sz w:val="24"/>
      <w:szCs w:val="24"/>
    </w:rPr>
  </w:style>
  <w:style w:type="paragraph" w:customStyle="1" w:styleId="xl83">
    <w:name w:val="xl83"/>
    <w:basedOn w:val="Normal"/>
    <w:rsid w:val="00FA23DC"/>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sz w:val="24"/>
      <w:szCs w:val="24"/>
    </w:rPr>
  </w:style>
  <w:style w:type="paragraph" w:customStyle="1" w:styleId="xl84">
    <w:name w:val="xl84"/>
    <w:basedOn w:val="Normal"/>
    <w:rsid w:val="00FA23DC"/>
    <w:pPr>
      <w:pBdr>
        <w:top w:val="single" w:sz="4" w:space="0" w:color="auto"/>
        <w:bottom w:val="single" w:sz="4" w:space="0" w:color="auto"/>
      </w:pBdr>
      <w:spacing w:before="100" w:beforeAutospacing="1" w:after="100" w:afterAutospacing="1"/>
      <w:jc w:val="center"/>
    </w:pPr>
    <w:rPr>
      <w:rFonts w:ascii="Arial Narrow" w:hAnsi="Arial Narrow"/>
      <w:sz w:val="24"/>
      <w:szCs w:val="24"/>
    </w:rPr>
  </w:style>
  <w:style w:type="table" w:styleId="Tablaconcuadrcula">
    <w:name w:val="Table Grid"/>
    <w:basedOn w:val="Tablanormal"/>
    <w:rsid w:val="00FA23DC"/>
    <w:pPr>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FA23DC"/>
    <w:pPr>
      <w:tabs>
        <w:tab w:val="left" w:pos="1080"/>
      </w:tabs>
      <w:spacing w:after="101" w:line="216" w:lineRule="exact"/>
      <w:ind w:left="1080" w:hanging="360"/>
      <w:jc w:val="both"/>
    </w:pPr>
    <w:rPr>
      <w:rFonts w:ascii="Arial" w:hAnsi="Arial" w:cs="Arial"/>
      <w:sz w:val="18"/>
      <w:szCs w:val="18"/>
      <w:lang w:val="es-MX" w:eastAsia="es-MX"/>
    </w:rPr>
  </w:style>
  <w:style w:type="paragraph" w:styleId="Textosinformato">
    <w:name w:val="Plain Text"/>
    <w:basedOn w:val="Normal"/>
    <w:link w:val="TextosinformatoCar"/>
    <w:rsid w:val="00FA23DC"/>
    <w:rPr>
      <w:rFonts w:ascii="Courier New" w:hAnsi="Courier New"/>
      <w:lang w:val="es-MX" w:eastAsia="x-none"/>
    </w:rPr>
  </w:style>
  <w:style w:type="character" w:customStyle="1" w:styleId="TextosinformatoCar">
    <w:name w:val="Texto sin formato Car"/>
    <w:link w:val="Textosinformato"/>
    <w:rsid w:val="00FA23DC"/>
    <w:rPr>
      <w:rFonts w:ascii="Courier New" w:hAnsi="Courier New" w:cs="Courier New"/>
      <w:lang w:val="es-MX"/>
    </w:rPr>
  </w:style>
  <w:style w:type="character" w:styleId="nfasis">
    <w:name w:val="Emphasis"/>
    <w:uiPriority w:val="20"/>
    <w:qFormat/>
    <w:rsid w:val="00FA23DC"/>
    <w:rPr>
      <w:i/>
      <w:iCs/>
    </w:rPr>
  </w:style>
  <w:style w:type="paragraph" w:customStyle="1" w:styleId="Texto">
    <w:name w:val="Texto"/>
    <w:basedOn w:val="Normal"/>
    <w:rsid w:val="00FA23DC"/>
    <w:pPr>
      <w:spacing w:after="101" w:line="216" w:lineRule="exact"/>
      <w:ind w:firstLine="288"/>
      <w:jc w:val="both"/>
    </w:pPr>
    <w:rPr>
      <w:rFonts w:ascii="Arial" w:hAnsi="Arial" w:cs="Arial"/>
      <w:sz w:val="18"/>
      <w:szCs w:val="18"/>
      <w:lang w:val="es-MX"/>
    </w:rPr>
  </w:style>
  <w:style w:type="paragraph" w:customStyle="1" w:styleId="TextoCar">
    <w:name w:val="Texto Car"/>
    <w:basedOn w:val="Normal"/>
    <w:rsid w:val="00FA23DC"/>
    <w:pPr>
      <w:spacing w:after="101" w:line="216" w:lineRule="exact"/>
      <w:ind w:firstLine="288"/>
      <w:jc w:val="both"/>
    </w:pPr>
    <w:rPr>
      <w:rFonts w:ascii="Arial" w:hAnsi="Arial" w:cs="Arial"/>
      <w:sz w:val="18"/>
      <w:szCs w:val="18"/>
    </w:rPr>
  </w:style>
  <w:style w:type="character" w:customStyle="1" w:styleId="Textoindependiente3Car">
    <w:name w:val="Texto independiente 3 Car"/>
    <w:link w:val="Textoindependiente3"/>
    <w:rsid w:val="00FA23DC"/>
    <w:rPr>
      <w:rFonts w:ascii="Arial Narrow" w:hAnsi="Arial Narrow"/>
      <w:sz w:val="24"/>
      <w:lang w:val="es-ES_tradnl"/>
    </w:rPr>
  </w:style>
  <w:style w:type="character" w:customStyle="1" w:styleId="SangradetextonormalCar">
    <w:name w:val="Sangría de texto normal Car"/>
    <w:link w:val="Sangradetextonormal"/>
    <w:rsid w:val="00FA23DC"/>
    <w:rPr>
      <w:rFonts w:ascii="Arial Narrow" w:hAnsi="Arial Narrow"/>
      <w:spacing w:val="-2"/>
      <w:sz w:val="24"/>
      <w:lang w:val="es-MX"/>
    </w:rPr>
  </w:style>
  <w:style w:type="paragraph" w:customStyle="1" w:styleId="Sangra3detindependiente10">
    <w:name w:val="Sangría 3 de t. independiente1"/>
    <w:basedOn w:val="Normal"/>
    <w:rsid w:val="00FA23DC"/>
    <w:pPr>
      <w:tabs>
        <w:tab w:val="left" w:pos="-720"/>
        <w:tab w:val="left" w:pos="567"/>
        <w:tab w:val="decimal" w:pos="720"/>
        <w:tab w:val="decimal" w:pos="1440"/>
        <w:tab w:val="decimal" w:pos="2160"/>
        <w:tab w:val="decimal" w:pos="2880"/>
        <w:tab w:val="decimal" w:pos="3600"/>
        <w:tab w:val="decimal" w:pos="4320"/>
        <w:tab w:val="decimal" w:pos="5040"/>
        <w:tab w:val="decimal" w:pos="5760"/>
        <w:tab w:val="decimal" w:pos="6480"/>
        <w:tab w:val="decimal" w:pos="7200"/>
      </w:tabs>
      <w:ind w:left="709" w:hanging="709"/>
      <w:jc w:val="both"/>
    </w:pPr>
    <w:rPr>
      <w:rFonts w:ascii="Arial" w:hAnsi="Arial"/>
      <w:sz w:val="24"/>
    </w:rPr>
  </w:style>
  <w:style w:type="paragraph" w:customStyle="1" w:styleId="font5">
    <w:name w:val="font5"/>
    <w:basedOn w:val="Normal"/>
    <w:rsid w:val="00FA23DC"/>
    <w:pPr>
      <w:spacing w:before="100" w:beforeAutospacing="1" w:after="100" w:afterAutospacing="1"/>
    </w:pPr>
    <w:rPr>
      <w:rFonts w:ascii="Arial" w:hAnsi="Arial" w:cs="Arial"/>
      <w:color w:val="000000"/>
    </w:rPr>
  </w:style>
  <w:style w:type="paragraph" w:customStyle="1" w:styleId="font6">
    <w:name w:val="font6"/>
    <w:basedOn w:val="Normal"/>
    <w:rsid w:val="00FA23DC"/>
    <w:pPr>
      <w:spacing w:before="100" w:beforeAutospacing="1" w:after="100" w:afterAutospacing="1"/>
    </w:pPr>
    <w:rPr>
      <w:rFonts w:ascii="Arial" w:hAnsi="Arial" w:cs="Arial"/>
    </w:rPr>
  </w:style>
  <w:style w:type="paragraph" w:customStyle="1" w:styleId="font7">
    <w:name w:val="font7"/>
    <w:basedOn w:val="Normal"/>
    <w:rsid w:val="00FA23DC"/>
    <w:pPr>
      <w:spacing w:before="100" w:beforeAutospacing="1" w:after="100" w:afterAutospacing="1"/>
    </w:pPr>
    <w:rPr>
      <w:rFonts w:ascii="Arial" w:hAnsi="Arial" w:cs="Arial"/>
      <w:b/>
      <w:bCs/>
      <w:color w:val="000000"/>
    </w:rPr>
  </w:style>
  <w:style w:type="paragraph" w:customStyle="1" w:styleId="font8">
    <w:name w:val="font8"/>
    <w:basedOn w:val="Normal"/>
    <w:rsid w:val="00FA23DC"/>
    <w:pPr>
      <w:spacing w:before="100" w:beforeAutospacing="1" w:after="100" w:afterAutospacing="1"/>
    </w:pPr>
    <w:rPr>
      <w:rFonts w:ascii="Arial" w:hAnsi="Arial" w:cs="Arial"/>
      <w:color w:val="008000"/>
    </w:rPr>
  </w:style>
  <w:style w:type="paragraph" w:customStyle="1" w:styleId="xl37">
    <w:name w:val="xl37"/>
    <w:basedOn w:val="Normal"/>
    <w:rsid w:val="00FA23DC"/>
    <w:pPr>
      <w:spacing w:before="100" w:beforeAutospacing="1" w:after="100" w:afterAutospacing="1"/>
      <w:jc w:val="center"/>
    </w:pPr>
    <w:rPr>
      <w:sz w:val="24"/>
      <w:szCs w:val="24"/>
    </w:rPr>
  </w:style>
  <w:style w:type="paragraph" w:customStyle="1" w:styleId="xl38">
    <w:name w:val="xl38"/>
    <w:basedOn w:val="Normal"/>
    <w:rsid w:val="00FA23DC"/>
    <w:pPr>
      <w:spacing w:before="100" w:beforeAutospacing="1" w:after="100" w:afterAutospacing="1"/>
    </w:pPr>
    <w:rPr>
      <w:rFonts w:ascii="Arial" w:hAnsi="Arial" w:cs="Arial"/>
      <w:sz w:val="24"/>
      <w:szCs w:val="24"/>
    </w:rPr>
  </w:style>
  <w:style w:type="paragraph" w:customStyle="1" w:styleId="xl39">
    <w:name w:val="xl39"/>
    <w:basedOn w:val="Normal"/>
    <w:rsid w:val="00FA23DC"/>
    <w:pPr>
      <w:spacing w:before="100" w:beforeAutospacing="1" w:after="100" w:afterAutospacing="1"/>
      <w:jc w:val="right"/>
      <w:textAlignment w:val="top"/>
    </w:pPr>
    <w:rPr>
      <w:rFonts w:ascii="Arial" w:hAnsi="Arial" w:cs="Arial"/>
      <w:color w:val="000000"/>
      <w:sz w:val="24"/>
      <w:szCs w:val="24"/>
    </w:rPr>
  </w:style>
  <w:style w:type="paragraph" w:customStyle="1" w:styleId="xl40">
    <w:name w:val="xl40"/>
    <w:basedOn w:val="Normal"/>
    <w:rsid w:val="00FA23DC"/>
    <w:pPr>
      <w:spacing w:before="100" w:beforeAutospacing="1" w:after="100" w:afterAutospacing="1"/>
    </w:pPr>
    <w:rPr>
      <w:rFonts w:ascii="Arial" w:hAnsi="Arial" w:cs="Arial"/>
      <w:color w:val="000000"/>
      <w:sz w:val="24"/>
      <w:szCs w:val="24"/>
    </w:rPr>
  </w:style>
  <w:style w:type="paragraph" w:customStyle="1" w:styleId="xl41">
    <w:name w:val="xl41"/>
    <w:basedOn w:val="Normal"/>
    <w:rsid w:val="00FA23DC"/>
    <w:pPr>
      <w:spacing w:before="100" w:beforeAutospacing="1" w:after="100" w:afterAutospacing="1"/>
      <w:jc w:val="center"/>
      <w:textAlignment w:val="top"/>
    </w:pPr>
    <w:rPr>
      <w:rFonts w:ascii="Arial" w:hAnsi="Arial" w:cs="Arial"/>
      <w:sz w:val="24"/>
      <w:szCs w:val="24"/>
    </w:rPr>
  </w:style>
  <w:style w:type="paragraph" w:customStyle="1" w:styleId="xl42">
    <w:name w:val="xl42"/>
    <w:basedOn w:val="Normal"/>
    <w:rsid w:val="00FA23DC"/>
    <w:pPr>
      <w:spacing w:before="100" w:beforeAutospacing="1" w:after="100" w:afterAutospacing="1"/>
      <w:ind w:firstLineChars="400" w:firstLine="400"/>
      <w:textAlignment w:val="top"/>
    </w:pPr>
    <w:rPr>
      <w:rFonts w:ascii="Arial" w:hAnsi="Arial" w:cs="Arial"/>
      <w:color w:val="000000"/>
      <w:sz w:val="24"/>
      <w:szCs w:val="24"/>
    </w:rPr>
  </w:style>
  <w:style w:type="paragraph" w:customStyle="1" w:styleId="xl43">
    <w:name w:val="xl43"/>
    <w:basedOn w:val="Normal"/>
    <w:rsid w:val="00FA23DC"/>
    <w:pPr>
      <w:spacing w:before="100" w:beforeAutospacing="1" w:after="100" w:afterAutospacing="1"/>
      <w:textAlignment w:val="top"/>
    </w:pPr>
    <w:rPr>
      <w:rFonts w:ascii="Arial" w:hAnsi="Arial" w:cs="Arial"/>
      <w:color w:val="000000"/>
      <w:sz w:val="24"/>
      <w:szCs w:val="24"/>
    </w:rPr>
  </w:style>
  <w:style w:type="paragraph" w:customStyle="1" w:styleId="xl44">
    <w:name w:val="xl44"/>
    <w:basedOn w:val="Normal"/>
    <w:rsid w:val="00FA23DC"/>
    <w:pPr>
      <w:spacing w:before="100" w:beforeAutospacing="1" w:after="100" w:afterAutospacing="1"/>
      <w:jc w:val="right"/>
      <w:textAlignment w:val="top"/>
    </w:pPr>
    <w:rPr>
      <w:rFonts w:ascii="Arial" w:hAnsi="Arial" w:cs="Arial"/>
      <w:b/>
      <w:bCs/>
      <w:color w:val="000000"/>
      <w:sz w:val="24"/>
      <w:szCs w:val="24"/>
    </w:rPr>
  </w:style>
  <w:style w:type="paragraph" w:customStyle="1" w:styleId="xl45">
    <w:name w:val="xl45"/>
    <w:basedOn w:val="Normal"/>
    <w:rsid w:val="00FA23DC"/>
    <w:pPr>
      <w:spacing w:before="100" w:beforeAutospacing="1" w:after="100" w:afterAutospacing="1"/>
      <w:textAlignment w:val="top"/>
    </w:pPr>
    <w:rPr>
      <w:rFonts w:ascii="Arial" w:hAnsi="Arial" w:cs="Arial"/>
      <w:b/>
      <w:bCs/>
      <w:sz w:val="24"/>
      <w:szCs w:val="24"/>
    </w:rPr>
  </w:style>
  <w:style w:type="paragraph" w:customStyle="1" w:styleId="xl46">
    <w:name w:val="xl46"/>
    <w:basedOn w:val="Normal"/>
    <w:rsid w:val="00FA23DC"/>
    <w:pPr>
      <w:spacing w:before="100" w:beforeAutospacing="1" w:after="100" w:afterAutospacing="1"/>
      <w:textAlignment w:val="top"/>
    </w:pPr>
    <w:rPr>
      <w:rFonts w:ascii="Arial" w:hAnsi="Arial" w:cs="Arial"/>
      <w:sz w:val="24"/>
      <w:szCs w:val="24"/>
    </w:rPr>
  </w:style>
  <w:style w:type="paragraph" w:customStyle="1" w:styleId="xl47">
    <w:name w:val="xl47"/>
    <w:basedOn w:val="Normal"/>
    <w:rsid w:val="00FA23DC"/>
    <w:pPr>
      <w:spacing w:before="100" w:beforeAutospacing="1" w:after="100" w:afterAutospacing="1"/>
      <w:jc w:val="center"/>
      <w:textAlignment w:val="top"/>
    </w:pPr>
    <w:rPr>
      <w:sz w:val="24"/>
      <w:szCs w:val="24"/>
    </w:rPr>
  </w:style>
  <w:style w:type="paragraph" w:customStyle="1" w:styleId="xl48">
    <w:name w:val="xl48"/>
    <w:basedOn w:val="Normal"/>
    <w:rsid w:val="00FA23DC"/>
    <w:pPr>
      <w:spacing w:before="100" w:beforeAutospacing="1" w:after="100" w:afterAutospacing="1"/>
      <w:textAlignment w:val="top"/>
    </w:pPr>
    <w:rPr>
      <w:rFonts w:ascii="Arial" w:hAnsi="Arial" w:cs="Arial"/>
      <w:b/>
      <w:bCs/>
      <w:color w:val="000000"/>
      <w:sz w:val="24"/>
      <w:szCs w:val="24"/>
    </w:rPr>
  </w:style>
  <w:style w:type="paragraph" w:customStyle="1" w:styleId="xl49">
    <w:name w:val="xl49"/>
    <w:basedOn w:val="Normal"/>
    <w:rsid w:val="00FA23DC"/>
    <w:pPr>
      <w:spacing w:before="100" w:beforeAutospacing="1" w:after="100" w:afterAutospacing="1"/>
      <w:jc w:val="right"/>
      <w:textAlignment w:val="top"/>
    </w:pPr>
    <w:rPr>
      <w:rFonts w:ascii="Arial" w:hAnsi="Arial" w:cs="Arial"/>
      <w:sz w:val="24"/>
      <w:szCs w:val="24"/>
    </w:rPr>
  </w:style>
  <w:style w:type="paragraph" w:customStyle="1" w:styleId="xl50">
    <w:name w:val="xl50"/>
    <w:basedOn w:val="Normal"/>
    <w:rsid w:val="00FA23DC"/>
    <w:pPr>
      <w:spacing w:before="100" w:beforeAutospacing="1" w:after="100" w:afterAutospacing="1"/>
      <w:jc w:val="right"/>
      <w:textAlignment w:val="top"/>
    </w:pPr>
    <w:rPr>
      <w:rFonts w:ascii="Arial" w:hAnsi="Arial" w:cs="Arial"/>
      <w:color w:val="000000"/>
      <w:sz w:val="24"/>
      <w:szCs w:val="24"/>
    </w:rPr>
  </w:style>
  <w:style w:type="paragraph" w:customStyle="1" w:styleId="xl51">
    <w:name w:val="xl51"/>
    <w:basedOn w:val="Normal"/>
    <w:rsid w:val="00FA23DC"/>
    <w:pPr>
      <w:spacing w:before="100" w:beforeAutospacing="1" w:after="100" w:afterAutospacing="1"/>
      <w:jc w:val="right"/>
      <w:textAlignment w:val="top"/>
    </w:pPr>
    <w:rPr>
      <w:rFonts w:ascii="Arial" w:hAnsi="Arial" w:cs="Arial"/>
      <w:b/>
      <w:bCs/>
      <w:color w:val="000000"/>
      <w:sz w:val="24"/>
      <w:szCs w:val="24"/>
    </w:rPr>
  </w:style>
  <w:style w:type="paragraph" w:customStyle="1" w:styleId="xl52">
    <w:name w:val="xl52"/>
    <w:basedOn w:val="Normal"/>
    <w:rsid w:val="00FA23DC"/>
    <w:pPr>
      <w:spacing w:before="100" w:beforeAutospacing="1" w:after="100" w:afterAutospacing="1"/>
      <w:jc w:val="right"/>
      <w:textAlignment w:val="top"/>
    </w:pPr>
    <w:rPr>
      <w:rFonts w:ascii="Arial" w:hAnsi="Arial" w:cs="Arial"/>
      <w:b/>
      <w:bCs/>
      <w:color w:val="0000FF"/>
      <w:sz w:val="24"/>
      <w:szCs w:val="24"/>
    </w:rPr>
  </w:style>
  <w:style w:type="paragraph" w:customStyle="1" w:styleId="xl53">
    <w:name w:val="xl53"/>
    <w:basedOn w:val="Normal"/>
    <w:rsid w:val="00FA23DC"/>
    <w:pPr>
      <w:spacing w:before="100" w:beforeAutospacing="1" w:after="100" w:afterAutospacing="1"/>
      <w:jc w:val="right"/>
      <w:textAlignment w:val="top"/>
    </w:pPr>
    <w:rPr>
      <w:rFonts w:ascii="Arial" w:hAnsi="Arial" w:cs="Arial"/>
      <w:sz w:val="24"/>
      <w:szCs w:val="24"/>
    </w:rPr>
  </w:style>
  <w:style w:type="paragraph" w:customStyle="1" w:styleId="xl54">
    <w:name w:val="xl54"/>
    <w:basedOn w:val="Normal"/>
    <w:rsid w:val="00FA23DC"/>
    <w:pPr>
      <w:spacing w:before="100" w:beforeAutospacing="1" w:after="100" w:afterAutospacing="1"/>
      <w:jc w:val="right"/>
    </w:pPr>
    <w:rPr>
      <w:rFonts w:ascii="Arial" w:hAnsi="Arial" w:cs="Arial"/>
      <w:sz w:val="24"/>
      <w:szCs w:val="24"/>
    </w:rPr>
  </w:style>
  <w:style w:type="paragraph" w:customStyle="1" w:styleId="xl55">
    <w:name w:val="xl55"/>
    <w:basedOn w:val="Normal"/>
    <w:rsid w:val="00FA23DC"/>
    <w:pPr>
      <w:spacing w:before="100" w:beforeAutospacing="1" w:after="100" w:afterAutospacing="1"/>
      <w:jc w:val="right"/>
    </w:pPr>
    <w:rPr>
      <w:rFonts w:ascii="Arial" w:hAnsi="Arial" w:cs="Arial"/>
      <w:color w:val="000000"/>
      <w:sz w:val="24"/>
      <w:szCs w:val="24"/>
    </w:rPr>
  </w:style>
  <w:style w:type="paragraph" w:customStyle="1" w:styleId="xl56">
    <w:name w:val="xl56"/>
    <w:basedOn w:val="Normal"/>
    <w:rsid w:val="00FA23DC"/>
    <w:pPr>
      <w:spacing w:before="100" w:beforeAutospacing="1" w:after="100" w:afterAutospacing="1"/>
      <w:jc w:val="right"/>
      <w:textAlignment w:val="top"/>
    </w:pPr>
    <w:rPr>
      <w:rFonts w:ascii="Arial" w:hAnsi="Arial" w:cs="Arial"/>
      <w:color w:val="0000FF"/>
      <w:sz w:val="24"/>
      <w:szCs w:val="24"/>
    </w:rPr>
  </w:style>
  <w:style w:type="paragraph" w:customStyle="1" w:styleId="xl57">
    <w:name w:val="xl57"/>
    <w:basedOn w:val="Normal"/>
    <w:rsid w:val="00FA23DC"/>
    <w:pPr>
      <w:spacing w:before="100" w:beforeAutospacing="1" w:after="100" w:afterAutospacing="1"/>
      <w:jc w:val="right"/>
    </w:pPr>
    <w:rPr>
      <w:sz w:val="24"/>
      <w:szCs w:val="24"/>
    </w:rPr>
  </w:style>
  <w:style w:type="paragraph" w:customStyle="1" w:styleId="xl58">
    <w:name w:val="xl58"/>
    <w:basedOn w:val="Normal"/>
    <w:rsid w:val="00FA23DC"/>
    <w:pPr>
      <w:spacing w:before="100" w:beforeAutospacing="1" w:after="100" w:afterAutospacing="1"/>
      <w:jc w:val="right"/>
    </w:pPr>
    <w:rPr>
      <w:sz w:val="24"/>
      <w:szCs w:val="24"/>
    </w:rPr>
  </w:style>
  <w:style w:type="paragraph" w:customStyle="1" w:styleId="xl59">
    <w:name w:val="xl59"/>
    <w:basedOn w:val="Normal"/>
    <w:rsid w:val="00FA23DC"/>
    <w:pPr>
      <w:spacing w:before="100" w:beforeAutospacing="1" w:after="100" w:afterAutospacing="1"/>
      <w:jc w:val="center"/>
    </w:pPr>
    <w:rPr>
      <w:rFonts w:ascii="Arial" w:hAnsi="Arial" w:cs="Arial"/>
      <w:sz w:val="24"/>
      <w:szCs w:val="24"/>
    </w:rPr>
  </w:style>
  <w:style w:type="paragraph" w:customStyle="1" w:styleId="xl60">
    <w:name w:val="xl60"/>
    <w:basedOn w:val="Normal"/>
    <w:rsid w:val="00FA23DC"/>
    <w:pPr>
      <w:spacing w:before="100" w:beforeAutospacing="1" w:after="100" w:afterAutospacing="1"/>
      <w:jc w:val="both"/>
      <w:textAlignment w:val="top"/>
    </w:pPr>
    <w:rPr>
      <w:rFonts w:ascii="Arial" w:hAnsi="Arial" w:cs="Arial"/>
      <w:b/>
      <w:bCs/>
      <w:sz w:val="24"/>
      <w:szCs w:val="24"/>
    </w:rPr>
  </w:style>
  <w:style w:type="paragraph" w:customStyle="1" w:styleId="xl61">
    <w:name w:val="xl61"/>
    <w:basedOn w:val="Normal"/>
    <w:rsid w:val="00FA23DC"/>
    <w:pPr>
      <w:spacing w:before="100" w:beforeAutospacing="1" w:after="100" w:afterAutospacing="1"/>
      <w:jc w:val="both"/>
      <w:textAlignment w:val="top"/>
    </w:pPr>
    <w:rPr>
      <w:sz w:val="14"/>
      <w:szCs w:val="14"/>
    </w:rPr>
  </w:style>
  <w:style w:type="paragraph" w:customStyle="1" w:styleId="xl62">
    <w:name w:val="xl62"/>
    <w:basedOn w:val="Normal"/>
    <w:rsid w:val="00FA23DC"/>
    <w:pPr>
      <w:spacing w:before="100" w:beforeAutospacing="1" w:after="100" w:afterAutospacing="1"/>
      <w:jc w:val="both"/>
      <w:textAlignment w:val="top"/>
    </w:pPr>
    <w:rPr>
      <w:rFonts w:ascii="Arial" w:hAnsi="Arial" w:cs="Arial"/>
      <w:sz w:val="24"/>
      <w:szCs w:val="24"/>
    </w:rPr>
  </w:style>
  <w:style w:type="paragraph" w:customStyle="1" w:styleId="xl63">
    <w:name w:val="xl63"/>
    <w:basedOn w:val="Normal"/>
    <w:rsid w:val="00FA23DC"/>
    <w:pPr>
      <w:spacing w:before="100" w:beforeAutospacing="1" w:after="100" w:afterAutospacing="1"/>
      <w:jc w:val="both"/>
      <w:textAlignment w:val="top"/>
    </w:pPr>
    <w:rPr>
      <w:sz w:val="24"/>
      <w:szCs w:val="24"/>
    </w:rPr>
  </w:style>
  <w:style w:type="paragraph" w:customStyle="1" w:styleId="xl64">
    <w:name w:val="xl64"/>
    <w:basedOn w:val="Normal"/>
    <w:rsid w:val="00FA23DC"/>
    <w:pPr>
      <w:spacing w:before="100" w:beforeAutospacing="1" w:after="100" w:afterAutospacing="1"/>
      <w:jc w:val="both"/>
    </w:pPr>
    <w:rPr>
      <w:sz w:val="24"/>
      <w:szCs w:val="24"/>
    </w:rPr>
  </w:style>
  <w:style w:type="paragraph" w:customStyle="1" w:styleId="xl65">
    <w:name w:val="xl65"/>
    <w:basedOn w:val="Normal"/>
    <w:rsid w:val="00FA23DC"/>
    <w:pPr>
      <w:spacing w:before="100" w:beforeAutospacing="1" w:after="100" w:afterAutospacing="1"/>
      <w:jc w:val="both"/>
      <w:textAlignment w:val="top"/>
    </w:pPr>
    <w:rPr>
      <w:rFonts w:ascii="Arial" w:hAnsi="Arial" w:cs="Arial"/>
      <w:b/>
      <w:bCs/>
      <w:color w:val="000000"/>
      <w:sz w:val="24"/>
      <w:szCs w:val="24"/>
    </w:rPr>
  </w:style>
  <w:style w:type="paragraph" w:customStyle="1" w:styleId="Sangra3detindependiente2">
    <w:name w:val="Sangría 3 de t. independiente2"/>
    <w:basedOn w:val="Normal"/>
    <w:rsid w:val="00FA23DC"/>
    <w:pPr>
      <w:tabs>
        <w:tab w:val="left" w:pos="-720"/>
        <w:tab w:val="left" w:pos="567"/>
        <w:tab w:val="decimal" w:pos="720"/>
        <w:tab w:val="decimal" w:pos="1440"/>
        <w:tab w:val="decimal" w:pos="2160"/>
        <w:tab w:val="decimal" w:pos="2880"/>
        <w:tab w:val="decimal" w:pos="3600"/>
        <w:tab w:val="decimal" w:pos="4320"/>
        <w:tab w:val="decimal" w:pos="5040"/>
        <w:tab w:val="decimal" w:pos="5760"/>
        <w:tab w:val="decimal" w:pos="6480"/>
        <w:tab w:val="decimal" w:pos="7200"/>
      </w:tabs>
      <w:ind w:left="709" w:hanging="709"/>
      <w:jc w:val="both"/>
    </w:pPr>
    <w:rPr>
      <w:rFonts w:ascii="Arial" w:hAnsi="Arial"/>
      <w:sz w:val="24"/>
    </w:rPr>
  </w:style>
  <w:style w:type="paragraph" w:customStyle="1" w:styleId="Textoindependiente210">
    <w:name w:val="Texto independiente 21"/>
    <w:basedOn w:val="Normal"/>
    <w:rsid w:val="00FA23DC"/>
    <w:pPr>
      <w:tabs>
        <w:tab w:val="left" w:pos="-720"/>
        <w:tab w:val="left" w:pos="0"/>
        <w:tab w:val="decimal" w:pos="720"/>
        <w:tab w:val="decimal" w:pos="1440"/>
        <w:tab w:val="decimal" w:pos="2160"/>
        <w:tab w:val="decimal" w:pos="2880"/>
        <w:tab w:val="decimal" w:pos="3600"/>
        <w:tab w:val="decimal" w:pos="4320"/>
        <w:tab w:val="decimal" w:pos="5040"/>
        <w:tab w:val="decimal" w:pos="5760"/>
        <w:tab w:val="decimal" w:pos="6480"/>
        <w:tab w:val="decimal" w:pos="7200"/>
      </w:tabs>
      <w:jc w:val="both"/>
    </w:pPr>
    <w:rPr>
      <w:rFonts w:ascii="Arial" w:hAnsi="Arial"/>
      <w:b/>
      <w:sz w:val="24"/>
      <w:lang w:val="es-ES_tradnl"/>
    </w:rPr>
  </w:style>
  <w:style w:type="paragraph" w:customStyle="1" w:styleId="Textoindependiente310">
    <w:name w:val="Texto independiente 31"/>
    <w:basedOn w:val="Normal"/>
    <w:rsid w:val="00FA23DC"/>
    <w:pPr>
      <w:tabs>
        <w:tab w:val="left" w:pos="-720"/>
      </w:tabs>
      <w:jc w:val="both"/>
    </w:pPr>
    <w:rPr>
      <w:rFonts w:ascii="Arial" w:hAnsi="Arial"/>
      <w:i/>
      <w:sz w:val="24"/>
      <w:lang w:val="es-ES_tradnl"/>
    </w:rPr>
  </w:style>
  <w:style w:type="paragraph" w:customStyle="1" w:styleId="Sangra2detindependiente10">
    <w:name w:val="Sangría 2 de t. independiente1"/>
    <w:basedOn w:val="Normal"/>
    <w:rsid w:val="00FA23DC"/>
    <w:pPr>
      <w:tabs>
        <w:tab w:val="left" w:pos="-720"/>
        <w:tab w:val="decimal" w:pos="720"/>
        <w:tab w:val="decimal" w:pos="1440"/>
        <w:tab w:val="decimal" w:pos="2160"/>
        <w:tab w:val="decimal" w:pos="2880"/>
        <w:tab w:val="decimal" w:pos="3600"/>
        <w:tab w:val="decimal" w:pos="4320"/>
        <w:tab w:val="decimal" w:pos="5040"/>
        <w:tab w:val="decimal" w:pos="5760"/>
        <w:tab w:val="decimal" w:pos="6480"/>
        <w:tab w:val="decimal" w:pos="7200"/>
      </w:tabs>
      <w:ind w:left="851" w:hanging="851"/>
      <w:jc w:val="both"/>
    </w:pPr>
    <w:rPr>
      <w:rFonts w:ascii="Arial" w:hAnsi="Arial"/>
      <w:b/>
      <w:sz w:val="24"/>
      <w:lang w:val="es-ES_tradnl"/>
    </w:rPr>
  </w:style>
  <w:style w:type="character" w:customStyle="1" w:styleId="Sangra3detindependienteCar">
    <w:name w:val="Sangría 3 de t. independiente Car"/>
    <w:link w:val="Sangra3detindependiente"/>
    <w:rsid w:val="00FA23DC"/>
    <w:rPr>
      <w:snapToGrid w:val="0"/>
      <w:spacing w:val="-2"/>
      <w:sz w:val="22"/>
      <w:lang w:val="en-US"/>
    </w:rPr>
  </w:style>
  <w:style w:type="paragraph" w:customStyle="1" w:styleId="Mapadeldocumento10">
    <w:name w:val="Mapa del documento1"/>
    <w:basedOn w:val="Normal"/>
    <w:rsid w:val="00FA23DC"/>
    <w:rPr>
      <w:rFonts w:ascii="Tahoma" w:hAnsi="Tahoma"/>
    </w:rPr>
  </w:style>
  <w:style w:type="character" w:customStyle="1" w:styleId="Sangra2detindependienteCar">
    <w:name w:val="Sangría 2 de t. independiente Car"/>
    <w:link w:val="Sangra2detindependiente"/>
    <w:rsid w:val="00FA23DC"/>
    <w:rPr>
      <w:spacing w:val="-2"/>
      <w:sz w:val="18"/>
      <w:lang w:val="es-MX"/>
    </w:rPr>
  </w:style>
  <w:style w:type="paragraph" w:styleId="Textodebloque">
    <w:name w:val="Block Text"/>
    <w:basedOn w:val="Normal"/>
    <w:rsid w:val="00FA23DC"/>
    <w:pPr>
      <w:tabs>
        <w:tab w:val="left" w:pos="-142"/>
        <w:tab w:val="left" w:pos="3540"/>
        <w:tab w:val="left" w:pos="4248"/>
        <w:tab w:val="left" w:pos="4956"/>
        <w:tab w:val="left" w:pos="5664"/>
        <w:tab w:val="left" w:pos="6372"/>
        <w:tab w:val="left" w:pos="7080"/>
        <w:tab w:val="left" w:pos="7788"/>
        <w:tab w:val="left" w:pos="8496"/>
        <w:tab w:val="left" w:pos="9204"/>
      </w:tabs>
      <w:suppressAutoHyphens/>
      <w:ind w:left="567" w:right="71" w:hanging="567"/>
      <w:jc w:val="both"/>
    </w:pPr>
    <w:rPr>
      <w:spacing w:val="-2"/>
      <w:sz w:val="24"/>
    </w:rPr>
  </w:style>
  <w:style w:type="paragraph" w:styleId="Descripcin">
    <w:name w:val="caption"/>
    <w:basedOn w:val="Normal"/>
    <w:next w:val="Normal"/>
    <w:qFormat/>
    <w:rsid w:val="00FA23DC"/>
    <w:pPr>
      <w:suppressAutoHyphens/>
      <w:ind w:left="4820"/>
      <w:jc w:val="both"/>
    </w:pPr>
    <w:rPr>
      <w:rFonts w:ascii="Arial" w:hAnsi="Arial" w:cs="Arial"/>
      <w:b/>
      <w:bCs/>
      <w:color w:val="000000"/>
      <w:spacing w:val="-2"/>
      <w:sz w:val="24"/>
    </w:rPr>
  </w:style>
  <w:style w:type="paragraph" w:styleId="Subttulo">
    <w:name w:val="Subtitle"/>
    <w:basedOn w:val="Normal"/>
    <w:link w:val="SubttuloCar"/>
    <w:qFormat/>
    <w:rsid w:val="00FA23DC"/>
    <w:rPr>
      <w:rFonts w:ascii="Tahoma" w:hAnsi="Tahoma"/>
      <w:b/>
      <w:bCs/>
      <w:sz w:val="24"/>
      <w:szCs w:val="24"/>
      <w:lang w:val="x-none" w:eastAsia="x-none"/>
    </w:rPr>
  </w:style>
  <w:style w:type="character" w:customStyle="1" w:styleId="SubttuloCar">
    <w:name w:val="Subtítulo Car"/>
    <w:link w:val="Subttulo"/>
    <w:rsid w:val="00FA23DC"/>
    <w:rPr>
      <w:rFonts w:ascii="Tahoma" w:hAnsi="Tahoma" w:cs="Tahoma"/>
      <w:b/>
      <w:bCs/>
      <w:sz w:val="24"/>
      <w:szCs w:val="24"/>
    </w:rPr>
  </w:style>
  <w:style w:type="paragraph" w:customStyle="1" w:styleId="contenido">
    <w:name w:val="contenido"/>
    <w:basedOn w:val="Normal"/>
    <w:rsid w:val="00FA23DC"/>
    <w:pPr>
      <w:spacing w:before="100" w:beforeAutospacing="1" w:after="100" w:afterAutospacing="1"/>
    </w:pPr>
    <w:rPr>
      <w:rFonts w:ascii="Verdana" w:hAnsi="Verdana"/>
      <w:color w:val="333333"/>
      <w:sz w:val="18"/>
      <w:szCs w:val="18"/>
    </w:rPr>
  </w:style>
  <w:style w:type="paragraph" w:styleId="Listaconvietas2">
    <w:name w:val="List Bullet 2"/>
    <w:basedOn w:val="Normal"/>
    <w:autoRedefine/>
    <w:rsid w:val="00FA23DC"/>
    <w:pPr>
      <w:jc w:val="both"/>
    </w:pPr>
    <w:rPr>
      <w:rFonts w:ascii="Arial" w:hAnsi="Arial" w:cs="Arial"/>
      <w:sz w:val="24"/>
      <w:szCs w:val="24"/>
      <w:lang w:val="es-ES_tradnl"/>
    </w:rPr>
  </w:style>
  <w:style w:type="paragraph" w:customStyle="1" w:styleId="CM11">
    <w:name w:val="CM11"/>
    <w:basedOn w:val="Normal"/>
    <w:next w:val="Normal"/>
    <w:uiPriority w:val="99"/>
    <w:rsid w:val="00FA23DC"/>
    <w:pPr>
      <w:widowControl w:val="0"/>
      <w:autoSpaceDE w:val="0"/>
      <w:autoSpaceDN w:val="0"/>
      <w:adjustRightInd w:val="0"/>
    </w:pPr>
    <w:rPr>
      <w:rFonts w:ascii="Arial" w:hAnsi="Arial" w:cs="Arial"/>
      <w:sz w:val="24"/>
      <w:szCs w:val="24"/>
      <w:lang w:val="en-US" w:eastAsia="en-US"/>
    </w:rPr>
  </w:style>
  <w:style w:type="paragraph" w:customStyle="1" w:styleId="CM13">
    <w:name w:val="CM13"/>
    <w:basedOn w:val="Default"/>
    <w:next w:val="Default"/>
    <w:uiPriority w:val="99"/>
    <w:rsid w:val="00FA23DC"/>
    <w:rPr>
      <w:rFonts w:cs="Arial"/>
      <w:color w:val="auto"/>
      <w:szCs w:val="24"/>
      <w:lang w:val="en-US" w:eastAsia="en-US"/>
    </w:rPr>
  </w:style>
  <w:style w:type="paragraph" w:customStyle="1" w:styleId="ANOTACION">
    <w:name w:val="ANOTACION"/>
    <w:basedOn w:val="Normal"/>
    <w:rsid w:val="00FA23DC"/>
    <w:pPr>
      <w:spacing w:before="101" w:after="101" w:line="216" w:lineRule="atLeast"/>
      <w:jc w:val="center"/>
    </w:pPr>
    <w:rPr>
      <w:b/>
      <w:sz w:val="18"/>
      <w:lang w:val="es-ES_tradnl"/>
    </w:rPr>
  </w:style>
  <w:style w:type="paragraph" w:customStyle="1" w:styleId="Estilo">
    <w:name w:val="Estilo"/>
    <w:rsid w:val="00D623BD"/>
    <w:pPr>
      <w:widowControl w:val="0"/>
      <w:autoSpaceDE w:val="0"/>
      <w:autoSpaceDN w:val="0"/>
      <w:adjustRightInd w:val="0"/>
    </w:pPr>
    <w:rPr>
      <w:rFonts w:ascii="Arial" w:hAnsi="Arial" w:cs="Arial"/>
      <w:sz w:val="24"/>
      <w:szCs w:val="24"/>
    </w:rPr>
  </w:style>
  <w:style w:type="paragraph" w:customStyle="1" w:styleId="CABEZA">
    <w:name w:val="CABEZA"/>
    <w:basedOn w:val="Ttulo1"/>
    <w:rsid w:val="00D623BD"/>
    <w:pPr>
      <w:jc w:val="center"/>
    </w:pPr>
    <w:rPr>
      <w:rFonts w:cs="CG Palacio (WN)"/>
      <w:b/>
      <w:snapToGrid/>
      <w:color w:val="auto"/>
      <w:sz w:val="28"/>
      <w:szCs w:val="18"/>
    </w:rPr>
  </w:style>
  <w:style w:type="paragraph" w:customStyle="1" w:styleId="ROMANOS">
    <w:name w:val="ROMANOS"/>
    <w:basedOn w:val="Normal"/>
    <w:link w:val="ROMANOSCar"/>
    <w:rsid w:val="00D623BD"/>
    <w:pPr>
      <w:tabs>
        <w:tab w:val="left" w:pos="720"/>
      </w:tabs>
      <w:spacing w:after="101" w:line="216" w:lineRule="exact"/>
      <w:ind w:left="720" w:hanging="432"/>
      <w:jc w:val="both"/>
    </w:pPr>
    <w:rPr>
      <w:rFonts w:ascii="Arial" w:hAnsi="Arial" w:cs="Arial"/>
      <w:sz w:val="18"/>
      <w:szCs w:val="18"/>
    </w:rPr>
  </w:style>
  <w:style w:type="paragraph" w:customStyle="1" w:styleId="Fechas">
    <w:name w:val="Fechas"/>
    <w:basedOn w:val="Texto"/>
    <w:rsid w:val="00D623BD"/>
    <w:pPr>
      <w:pBdr>
        <w:bottom w:val="double" w:sz="6" w:space="1" w:color="auto"/>
      </w:pBdr>
      <w:tabs>
        <w:tab w:val="center" w:pos="4464"/>
        <w:tab w:val="right" w:pos="8582"/>
      </w:tabs>
      <w:spacing w:line="240" w:lineRule="auto"/>
      <w:ind w:left="288" w:right="288" w:firstLine="0"/>
    </w:pPr>
    <w:rPr>
      <w:rFonts w:ascii="Times New Roman" w:hAnsi="Times New Roman"/>
      <w:lang w:eastAsia="es-MX"/>
    </w:rPr>
  </w:style>
  <w:style w:type="paragraph" w:customStyle="1" w:styleId="SUBIN">
    <w:name w:val="SUBIN"/>
    <w:basedOn w:val="Texto"/>
    <w:rsid w:val="00D623BD"/>
    <w:pPr>
      <w:ind w:left="1987" w:hanging="720"/>
    </w:pPr>
  </w:style>
  <w:style w:type="paragraph" w:customStyle="1" w:styleId="Estilo1x">
    <w:name w:val="Estilo1x"/>
    <w:basedOn w:val="Texto"/>
    <w:rsid w:val="00D623BD"/>
    <w:pPr>
      <w:spacing w:before="20" w:after="20" w:line="240" w:lineRule="auto"/>
      <w:jc w:val="right"/>
    </w:pPr>
    <w:rPr>
      <w:b/>
      <w:sz w:val="16"/>
      <w:szCs w:val="16"/>
    </w:rPr>
  </w:style>
  <w:style w:type="paragraph" w:customStyle="1" w:styleId="Estilo1xx">
    <w:name w:val="Estilo1xx"/>
    <w:basedOn w:val="Texto"/>
    <w:rsid w:val="00D623BD"/>
    <w:pPr>
      <w:spacing w:before="20" w:after="20" w:line="240" w:lineRule="auto"/>
      <w:ind w:left="144" w:firstLine="0"/>
    </w:pPr>
    <w:rPr>
      <w:sz w:val="16"/>
      <w:szCs w:val="16"/>
      <w:lang w:val="es-ES"/>
    </w:rPr>
  </w:style>
  <w:style w:type="paragraph" w:customStyle="1" w:styleId="Titulo1">
    <w:name w:val="Titulo 1"/>
    <w:basedOn w:val="Normal"/>
    <w:rsid w:val="00D623BD"/>
    <w:pPr>
      <w:pBdr>
        <w:bottom w:val="single" w:sz="12" w:space="1" w:color="auto"/>
      </w:pBdr>
      <w:spacing w:before="120"/>
      <w:jc w:val="both"/>
      <w:outlineLvl w:val="0"/>
    </w:pPr>
    <w:rPr>
      <w:b/>
      <w:sz w:val="18"/>
      <w:szCs w:val="18"/>
      <w:lang w:val="es-MX" w:eastAsia="es-MX"/>
    </w:rPr>
  </w:style>
  <w:style w:type="paragraph" w:customStyle="1" w:styleId="Titulo2">
    <w:name w:val="Titulo 2"/>
    <w:basedOn w:val="Texto"/>
    <w:rsid w:val="00D623BD"/>
    <w:pPr>
      <w:pBdr>
        <w:top w:val="double" w:sz="6" w:space="1" w:color="auto"/>
      </w:pBdr>
      <w:spacing w:line="240" w:lineRule="auto"/>
      <w:ind w:firstLine="0"/>
      <w:outlineLvl w:val="1"/>
    </w:pPr>
  </w:style>
  <w:style w:type="paragraph" w:customStyle="1" w:styleId="tt">
    <w:name w:val="tt"/>
    <w:basedOn w:val="Texto"/>
    <w:rsid w:val="00D623BD"/>
    <w:pPr>
      <w:tabs>
        <w:tab w:val="left" w:pos="1320"/>
        <w:tab w:val="left" w:pos="1629"/>
      </w:tabs>
      <w:ind w:left="1647" w:hanging="1440"/>
    </w:pPr>
    <w:rPr>
      <w:lang w:val="es-ES_tradnl"/>
    </w:rPr>
  </w:style>
  <w:style w:type="paragraph" w:customStyle="1" w:styleId="cb">
    <w:name w:val="cb"/>
    <w:basedOn w:val="Texto"/>
    <w:rsid w:val="00D623BD"/>
    <w:pPr>
      <w:ind w:left="1008" w:hanging="720"/>
    </w:pPr>
    <w:rPr>
      <w:b/>
      <w:lang w:val="es-ES_tradnl"/>
    </w:rPr>
  </w:style>
  <w:style w:type="paragraph" w:customStyle="1" w:styleId="sum">
    <w:name w:val="sum"/>
    <w:basedOn w:val="Texto"/>
    <w:rsid w:val="00D623BD"/>
    <w:pPr>
      <w:tabs>
        <w:tab w:val="right" w:leader="dot" w:pos="8100"/>
        <w:tab w:val="right" w:pos="8640"/>
      </w:tabs>
      <w:spacing w:after="0" w:line="266" w:lineRule="exact"/>
      <w:ind w:left="274" w:right="749" w:firstLine="0"/>
    </w:pPr>
    <w:rPr>
      <w:rFonts w:ascii="Times New Roman" w:hAnsi="Times New Roman"/>
      <w:b/>
      <w:sz w:val="20"/>
      <w:szCs w:val="20"/>
      <w:u w:val="single"/>
      <w:lang w:val="es-ES_tradnl"/>
    </w:rPr>
  </w:style>
  <w:style w:type="paragraph" w:customStyle="1" w:styleId="texto0">
    <w:name w:val="texto"/>
    <w:basedOn w:val="Normal"/>
    <w:rsid w:val="00D623BD"/>
    <w:pPr>
      <w:spacing w:after="101" w:line="216" w:lineRule="atLeast"/>
      <w:ind w:firstLine="288"/>
      <w:jc w:val="both"/>
    </w:pPr>
    <w:rPr>
      <w:rFonts w:ascii="Arial" w:hAnsi="Arial"/>
      <w:sz w:val="18"/>
      <w:lang w:val="es-ES_tradnl"/>
    </w:rPr>
  </w:style>
  <w:style w:type="paragraph" w:customStyle="1" w:styleId="xl66">
    <w:name w:val="xl66"/>
    <w:basedOn w:val="Normal"/>
    <w:rsid w:val="00D623BD"/>
    <w:pPr>
      <w:pBdr>
        <w:top w:val="double" w:sz="6" w:space="0" w:color="auto"/>
      </w:pBdr>
      <w:spacing w:before="100" w:beforeAutospacing="1" w:after="100" w:afterAutospacing="1"/>
      <w:jc w:val="center"/>
    </w:pPr>
    <w:rPr>
      <w:rFonts w:ascii="Arial" w:eastAsia="Arial Unicode MS" w:hAnsi="Arial" w:cs="Arial"/>
      <w:b/>
      <w:bCs/>
      <w:sz w:val="14"/>
      <w:szCs w:val="14"/>
      <w:u w:val="single"/>
    </w:rPr>
  </w:style>
  <w:style w:type="paragraph" w:styleId="Mapadeldocumento">
    <w:name w:val="Document Map"/>
    <w:basedOn w:val="Normal"/>
    <w:link w:val="MapadeldocumentoCar"/>
    <w:rsid w:val="006F4E2F"/>
    <w:pPr>
      <w:shd w:val="clear" w:color="auto" w:fill="000080"/>
    </w:pPr>
    <w:rPr>
      <w:rFonts w:ascii="Tahoma" w:hAnsi="Tahoma"/>
    </w:rPr>
  </w:style>
  <w:style w:type="character" w:customStyle="1" w:styleId="MapadeldocumentoCar">
    <w:name w:val="Mapa del documento Car"/>
    <w:link w:val="Mapadeldocumento"/>
    <w:rsid w:val="006F4E2F"/>
    <w:rPr>
      <w:rFonts w:ascii="Tahoma" w:hAnsi="Tahoma"/>
      <w:shd w:val="clear" w:color="auto" w:fill="000080"/>
      <w:lang w:val="es-ES" w:eastAsia="es-ES"/>
    </w:rPr>
  </w:style>
  <w:style w:type="paragraph" w:styleId="Textonotapie">
    <w:name w:val="footnote text"/>
    <w:basedOn w:val="Normal"/>
    <w:link w:val="TextonotapieCar"/>
    <w:rsid w:val="006F4E2F"/>
  </w:style>
  <w:style w:type="character" w:customStyle="1" w:styleId="TextonotapieCar">
    <w:name w:val="Texto nota pie Car"/>
    <w:link w:val="Textonotapie"/>
    <w:rsid w:val="006F4E2F"/>
    <w:rPr>
      <w:lang w:val="es-ES" w:eastAsia="es-ES"/>
    </w:rPr>
  </w:style>
  <w:style w:type="character" w:styleId="Refdenotaalpie">
    <w:name w:val="footnote reference"/>
    <w:rsid w:val="006F4E2F"/>
    <w:rPr>
      <w:vertAlign w:val="superscript"/>
    </w:rPr>
  </w:style>
  <w:style w:type="character" w:customStyle="1" w:styleId="CarCar">
    <w:name w:val="Car Car"/>
    <w:rsid w:val="006F4E2F"/>
    <w:rPr>
      <w:rFonts w:ascii="Courier New" w:hAnsi="Courier New" w:cs="Courier New"/>
      <w:b/>
      <w:bCs/>
      <w:color w:val="333333"/>
      <w:lang w:val="es-ES" w:eastAsia="es-ES"/>
    </w:rPr>
  </w:style>
  <w:style w:type="paragraph" w:styleId="Lista">
    <w:name w:val="List"/>
    <w:basedOn w:val="Normal"/>
    <w:rsid w:val="006F4E2F"/>
    <w:pPr>
      <w:ind w:left="283" w:hanging="283"/>
    </w:pPr>
  </w:style>
  <w:style w:type="paragraph" w:styleId="Lista2">
    <w:name w:val="List 2"/>
    <w:basedOn w:val="Normal"/>
    <w:rsid w:val="006F4E2F"/>
    <w:pPr>
      <w:ind w:left="566" w:hanging="283"/>
    </w:pPr>
  </w:style>
  <w:style w:type="character" w:styleId="Refdecomentario">
    <w:name w:val="annotation reference"/>
    <w:uiPriority w:val="99"/>
    <w:unhideWhenUsed/>
    <w:rsid w:val="006F4E2F"/>
    <w:rPr>
      <w:sz w:val="16"/>
      <w:szCs w:val="16"/>
    </w:rPr>
  </w:style>
  <w:style w:type="paragraph" w:styleId="Textocomentario">
    <w:name w:val="annotation text"/>
    <w:basedOn w:val="Normal"/>
    <w:link w:val="TextocomentarioCar"/>
    <w:uiPriority w:val="99"/>
    <w:unhideWhenUsed/>
    <w:rsid w:val="006F4E2F"/>
    <w:pPr>
      <w:spacing w:after="200"/>
    </w:pPr>
    <w:rPr>
      <w:rFonts w:ascii="Cambria" w:eastAsia="Cambria" w:hAnsi="Cambria"/>
      <w:lang w:val="es-PE" w:eastAsia="en-US"/>
    </w:rPr>
  </w:style>
  <w:style w:type="character" w:customStyle="1" w:styleId="TextocomentarioCar">
    <w:name w:val="Texto comentario Car"/>
    <w:link w:val="Textocomentario"/>
    <w:uiPriority w:val="99"/>
    <w:rsid w:val="006F4E2F"/>
    <w:rPr>
      <w:rFonts w:ascii="Cambria" w:eastAsia="Cambria" w:hAnsi="Cambria"/>
      <w:lang w:val="es-PE" w:eastAsia="en-US"/>
    </w:rPr>
  </w:style>
  <w:style w:type="paragraph" w:styleId="Asuntodelcomentario">
    <w:name w:val="annotation subject"/>
    <w:basedOn w:val="Textocomentario"/>
    <w:next w:val="Textocomentario"/>
    <w:link w:val="AsuntodelcomentarioCar"/>
    <w:rsid w:val="006F4E2F"/>
    <w:pPr>
      <w:spacing w:after="0"/>
    </w:pPr>
    <w:rPr>
      <w:b/>
      <w:bCs/>
    </w:rPr>
  </w:style>
  <w:style w:type="character" w:customStyle="1" w:styleId="AsuntodelcomentarioCar">
    <w:name w:val="Asunto del comentario Car"/>
    <w:link w:val="Asuntodelcomentario"/>
    <w:rsid w:val="006F4E2F"/>
    <w:rPr>
      <w:rFonts w:ascii="Cambria" w:eastAsia="Cambria" w:hAnsi="Cambria"/>
      <w:b/>
      <w:bCs/>
      <w:lang w:val="es-PE" w:eastAsia="en-US"/>
    </w:rPr>
  </w:style>
  <w:style w:type="character" w:customStyle="1" w:styleId="ff0">
    <w:name w:val="ff0"/>
    <w:basedOn w:val="Fuentedeprrafopredeter"/>
    <w:rsid w:val="006F4E2F"/>
  </w:style>
  <w:style w:type="paragraph" w:customStyle="1" w:styleId="imalignjustify">
    <w:name w:val="imalign_justify"/>
    <w:basedOn w:val="Normal"/>
    <w:rsid w:val="006F4E2F"/>
    <w:pPr>
      <w:spacing w:before="100" w:beforeAutospacing="1" w:after="100" w:afterAutospacing="1"/>
    </w:pPr>
    <w:rPr>
      <w:sz w:val="24"/>
      <w:szCs w:val="24"/>
    </w:rPr>
  </w:style>
  <w:style w:type="character" w:customStyle="1" w:styleId="st">
    <w:name w:val="st"/>
    <w:basedOn w:val="Fuentedeprrafopredeter"/>
    <w:rsid w:val="006F4E2F"/>
  </w:style>
  <w:style w:type="paragraph" w:customStyle="1" w:styleId="ecximalignjustify">
    <w:name w:val="ecximalignjustify"/>
    <w:basedOn w:val="Normal"/>
    <w:rsid w:val="006F4E2F"/>
    <w:pPr>
      <w:spacing w:before="100" w:beforeAutospacing="1" w:after="100" w:afterAutospacing="1"/>
    </w:pPr>
    <w:rPr>
      <w:sz w:val="24"/>
      <w:szCs w:val="24"/>
    </w:rPr>
  </w:style>
  <w:style w:type="paragraph" w:styleId="Revisin">
    <w:name w:val="Revision"/>
    <w:hidden/>
    <w:uiPriority w:val="99"/>
    <w:semiHidden/>
    <w:rsid w:val="006F4E2F"/>
    <w:rPr>
      <w:lang w:val="es-ES" w:eastAsia="es-ES"/>
    </w:rPr>
  </w:style>
  <w:style w:type="character" w:customStyle="1" w:styleId="tgc">
    <w:name w:val="_tgc"/>
    <w:rsid w:val="002A3608"/>
  </w:style>
  <w:style w:type="numbering" w:customStyle="1" w:styleId="Estilo10">
    <w:name w:val="Estilo10"/>
    <w:uiPriority w:val="99"/>
    <w:rsid w:val="004F2C65"/>
    <w:pPr>
      <w:numPr>
        <w:numId w:val="107"/>
      </w:numPr>
    </w:pPr>
  </w:style>
  <w:style w:type="character" w:customStyle="1" w:styleId="ROMANOSCar">
    <w:name w:val="ROMANOS Car"/>
    <w:link w:val="ROMANOS"/>
    <w:locked/>
    <w:rsid w:val="00E9676C"/>
    <w:rPr>
      <w:rFonts w:ascii="Arial"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779935">
      <w:bodyDiv w:val="1"/>
      <w:marLeft w:val="0"/>
      <w:marRight w:val="0"/>
      <w:marTop w:val="0"/>
      <w:marBottom w:val="0"/>
      <w:divBdr>
        <w:top w:val="none" w:sz="0" w:space="0" w:color="auto"/>
        <w:left w:val="none" w:sz="0" w:space="0" w:color="auto"/>
        <w:bottom w:val="none" w:sz="0" w:space="0" w:color="auto"/>
        <w:right w:val="none" w:sz="0" w:space="0" w:color="auto"/>
      </w:divBdr>
    </w:div>
    <w:div w:id="463621965">
      <w:bodyDiv w:val="1"/>
      <w:marLeft w:val="0"/>
      <w:marRight w:val="0"/>
      <w:marTop w:val="0"/>
      <w:marBottom w:val="0"/>
      <w:divBdr>
        <w:top w:val="none" w:sz="0" w:space="0" w:color="auto"/>
        <w:left w:val="none" w:sz="0" w:space="0" w:color="auto"/>
        <w:bottom w:val="none" w:sz="0" w:space="0" w:color="auto"/>
        <w:right w:val="none" w:sz="0" w:space="0" w:color="auto"/>
      </w:divBdr>
    </w:div>
    <w:div w:id="643655261">
      <w:bodyDiv w:val="1"/>
      <w:marLeft w:val="0"/>
      <w:marRight w:val="0"/>
      <w:marTop w:val="0"/>
      <w:marBottom w:val="0"/>
      <w:divBdr>
        <w:top w:val="none" w:sz="0" w:space="0" w:color="auto"/>
        <w:left w:val="none" w:sz="0" w:space="0" w:color="auto"/>
        <w:bottom w:val="none" w:sz="0" w:space="0" w:color="auto"/>
        <w:right w:val="none" w:sz="0" w:space="0" w:color="auto"/>
      </w:divBdr>
    </w:div>
    <w:div w:id="951519766">
      <w:bodyDiv w:val="1"/>
      <w:marLeft w:val="0"/>
      <w:marRight w:val="0"/>
      <w:marTop w:val="0"/>
      <w:marBottom w:val="0"/>
      <w:divBdr>
        <w:top w:val="none" w:sz="0" w:space="0" w:color="auto"/>
        <w:left w:val="none" w:sz="0" w:space="0" w:color="auto"/>
        <w:bottom w:val="none" w:sz="0" w:space="0" w:color="auto"/>
        <w:right w:val="none" w:sz="0" w:space="0" w:color="auto"/>
      </w:divBdr>
    </w:div>
    <w:div w:id="1013460893">
      <w:bodyDiv w:val="1"/>
      <w:marLeft w:val="0"/>
      <w:marRight w:val="0"/>
      <w:marTop w:val="0"/>
      <w:marBottom w:val="0"/>
      <w:divBdr>
        <w:top w:val="none" w:sz="0" w:space="0" w:color="auto"/>
        <w:left w:val="none" w:sz="0" w:space="0" w:color="auto"/>
        <w:bottom w:val="none" w:sz="0" w:space="0" w:color="auto"/>
        <w:right w:val="none" w:sz="0" w:space="0" w:color="auto"/>
      </w:divBdr>
    </w:div>
    <w:div w:id="1182939357">
      <w:bodyDiv w:val="1"/>
      <w:marLeft w:val="0"/>
      <w:marRight w:val="0"/>
      <w:marTop w:val="0"/>
      <w:marBottom w:val="0"/>
      <w:divBdr>
        <w:top w:val="none" w:sz="0" w:space="0" w:color="auto"/>
        <w:left w:val="none" w:sz="0" w:space="0" w:color="auto"/>
        <w:bottom w:val="none" w:sz="0" w:space="0" w:color="auto"/>
        <w:right w:val="none" w:sz="0" w:space="0" w:color="auto"/>
      </w:divBdr>
    </w:div>
    <w:div w:id="1341197985">
      <w:bodyDiv w:val="1"/>
      <w:marLeft w:val="0"/>
      <w:marRight w:val="0"/>
      <w:marTop w:val="0"/>
      <w:marBottom w:val="0"/>
      <w:divBdr>
        <w:top w:val="none" w:sz="0" w:space="0" w:color="auto"/>
        <w:left w:val="none" w:sz="0" w:space="0" w:color="auto"/>
        <w:bottom w:val="none" w:sz="0" w:space="0" w:color="auto"/>
        <w:right w:val="none" w:sz="0" w:space="0" w:color="auto"/>
      </w:divBdr>
    </w:div>
    <w:div w:id="1529249228">
      <w:bodyDiv w:val="1"/>
      <w:marLeft w:val="0"/>
      <w:marRight w:val="0"/>
      <w:marTop w:val="0"/>
      <w:marBottom w:val="0"/>
      <w:divBdr>
        <w:top w:val="none" w:sz="0" w:space="0" w:color="auto"/>
        <w:left w:val="none" w:sz="0" w:space="0" w:color="auto"/>
        <w:bottom w:val="none" w:sz="0" w:space="0" w:color="auto"/>
        <w:right w:val="none" w:sz="0" w:space="0" w:color="auto"/>
      </w:divBdr>
    </w:div>
    <w:div w:id="1616786709">
      <w:bodyDiv w:val="1"/>
      <w:marLeft w:val="0"/>
      <w:marRight w:val="0"/>
      <w:marTop w:val="0"/>
      <w:marBottom w:val="0"/>
      <w:divBdr>
        <w:top w:val="none" w:sz="0" w:space="0" w:color="auto"/>
        <w:left w:val="none" w:sz="0" w:space="0" w:color="auto"/>
        <w:bottom w:val="none" w:sz="0" w:space="0" w:color="auto"/>
        <w:right w:val="none" w:sz="0" w:space="0" w:color="auto"/>
      </w:divBdr>
    </w:div>
    <w:div w:id="1617760799">
      <w:bodyDiv w:val="1"/>
      <w:marLeft w:val="0"/>
      <w:marRight w:val="0"/>
      <w:marTop w:val="0"/>
      <w:marBottom w:val="0"/>
      <w:divBdr>
        <w:top w:val="none" w:sz="0" w:space="0" w:color="auto"/>
        <w:left w:val="none" w:sz="0" w:space="0" w:color="auto"/>
        <w:bottom w:val="none" w:sz="0" w:space="0" w:color="auto"/>
        <w:right w:val="none" w:sz="0" w:space="0" w:color="auto"/>
      </w:divBdr>
    </w:div>
    <w:div w:id="1705597944">
      <w:bodyDiv w:val="1"/>
      <w:marLeft w:val="0"/>
      <w:marRight w:val="0"/>
      <w:marTop w:val="0"/>
      <w:marBottom w:val="0"/>
      <w:divBdr>
        <w:top w:val="none" w:sz="0" w:space="0" w:color="auto"/>
        <w:left w:val="none" w:sz="0" w:space="0" w:color="auto"/>
        <w:bottom w:val="none" w:sz="0" w:space="0" w:color="auto"/>
        <w:right w:val="none" w:sz="0" w:space="0" w:color="auto"/>
      </w:divBdr>
    </w:div>
    <w:div w:id="1888835942">
      <w:bodyDiv w:val="1"/>
      <w:marLeft w:val="0"/>
      <w:marRight w:val="0"/>
      <w:marTop w:val="0"/>
      <w:marBottom w:val="0"/>
      <w:divBdr>
        <w:top w:val="none" w:sz="0" w:space="0" w:color="auto"/>
        <w:left w:val="none" w:sz="0" w:space="0" w:color="auto"/>
        <w:bottom w:val="none" w:sz="0" w:space="0" w:color="auto"/>
        <w:right w:val="none" w:sz="0" w:space="0" w:color="auto"/>
      </w:divBdr>
    </w:div>
    <w:div w:id="1907491771">
      <w:bodyDiv w:val="1"/>
      <w:marLeft w:val="0"/>
      <w:marRight w:val="0"/>
      <w:marTop w:val="0"/>
      <w:marBottom w:val="0"/>
      <w:divBdr>
        <w:top w:val="none" w:sz="0" w:space="0" w:color="auto"/>
        <w:left w:val="none" w:sz="0" w:space="0" w:color="auto"/>
        <w:bottom w:val="none" w:sz="0" w:space="0" w:color="auto"/>
        <w:right w:val="none" w:sz="0" w:space="0" w:color="auto"/>
      </w:divBdr>
    </w:div>
    <w:div w:id="194611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1A4D3-EAB4-4136-84AB-D5984A2D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112</Pages>
  <Words>32917</Words>
  <Characters>185937</Characters>
  <Application>Microsoft Office Word</Application>
  <DocSecurity>0</DocSecurity>
  <Lines>1549</Lines>
  <Paragraphs>436</Paragraphs>
  <ScaleCrop>false</ScaleCrop>
  <HeadingPairs>
    <vt:vector size="2" baseType="variant">
      <vt:variant>
        <vt:lpstr>Título</vt:lpstr>
      </vt:variant>
      <vt:variant>
        <vt:i4>1</vt:i4>
      </vt:variant>
    </vt:vector>
  </HeadingPairs>
  <TitlesOfParts>
    <vt:vector size="1" baseType="lpstr">
      <vt:lpstr>CODIGO FISCAL PARA EL ESTADO DE OAXACA</vt:lpstr>
    </vt:vector>
  </TitlesOfParts>
  <Company>Hewlett-Packard Company</Company>
  <LinksUpToDate>false</LinksUpToDate>
  <CharactersWithSpaces>218418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CODIGO FISCAL PARA EL ESTADO DE OAXACA</dc:title>
  <dc:creator>admin</dc:creator>
  <cp:lastModifiedBy>Sandra</cp:lastModifiedBy>
  <cp:revision>67</cp:revision>
  <cp:lastPrinted>2016-02-17T21:43:00Z</cp:lastPrinted>
  <dcterms:created xsi:type="dcterms:W3CDTF">2016-05-19T18:52:00Z</dcterms:created>
  <dcterms:modified xsi:type="dcterms:W3CDTF">2026-04-24T19:48:00Z</dcterms:modified>
</cp:coreProperties>
</file>