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704EC" w14:textId="4A989E7E" w:rsidR="0025556D" w:rsidRPr="00F75BB1" w:rsidRDefault="00D375DD" w:rsidP="00596BF8">
      <w:pPr>
        <w:jc w:val="both"/>
        <w:rPr>
          <w:rFonts w:ascii="Univia Pro Book" w:hAnsi="Univia Pro Book"/>
          <w:b/>
          <w:sz w:val="24"/>
          <w:szCs w:val="24"/>
        </w:rPr>
      </w:pPr>
      <w:r>
        <w:rPr>
          <w:rFonts w:ascii="Univia Pro Book" w:hAnsi="Univia Pro Book"/>
          <w:b/>
          <w:sz w:val="24"/>
          <w:szCs w:val="24"/>
        </w:rPr>
        <w:t xml:space="preserve">                                                                                                                                                                                                                  </w:t>
      </w:r>
    </w:p>
    <w:p w14:paraId="29048057" w14:textId="77777777" w:rsidR="00AB4D36" w:rsidRPr="00F75BB1" w:rsidRDefault="00AB4D36" w:rsidP="00596BF8">
      <w:pPr>
        <w:jc w:val="both"/>
        <w:rPr>
          <w:rFonts w:ascii="Univia Pro Book" w:hAnsi="Univia Pro Book"/>
          <w:b/>
          <w:sz w:val="24"/>
          <w:szCs w:val="24"/>
        </w:rPr>
      </w:pPr>
    </w:p>
    <w:p w14:paraId="2CBC62B2" w14:textId="77777777" w:rsidR="00AB4D36" w:rsidRPr="00F75BB1" w:rsidRDefault="00AB4D36" w:rsidP="00596BF8">
      <w:pPr>
        <w:jc w:val="both"/>
        <w:rPr>
          <w:rFonts w:ascii="Univia Pro Book" w:hAnsi="Univia Pro Book"/>
          <w:b/>
          <w:sz w:val="24"/>
          <w:szCs w:val="24"/>
        </w:rPr>
      </w:pPr>
    </w:p>
    <w:p w14:paraId="52231F61" w14:textId="77777777" w:rsidR="00AB4D36" w:rsidRPr="00F75BB1" w:rsidRDefault="00AB4D36" w:rsidP="00596BF8">
      <w:pPr>
        <w:jc w:val="both"/>
        <w:rPr>
          <w:rFonts w:ascii="Univia Pro Book" w:hAnsi="Univia Pro Book"/>
          <w:b/>
          <w:sz w:val="24"/>
          <w:szCs w:val="24"/>
        </w:rPr>
      </w:pPr>
    </w:p>
    <w:p w14:paraId="11871ACD" w14:textId="77777777" w:rsidR="00AB4D36" w:rsidRPr="006D06C4" w:rsidRDefault="00F514CE" w:rsidP="00596BF8">
      <w:pPr>
        <w:jc w:val="both"/>
        <w:rPr>
          <w:rFonts w:ascii="Univia Pro Book" w:hAnsi="Univia Pro Book"/>
          <w:b/>
          <w:sz w:val="24"/>
          <w:szCs w:val="24"/>
        </w:rPr>
      </w:pPr>
      <w:r w:rsidRPr="006D06C4">
        <w:rPr>
          <w:rFonts w:ascii="Univia Pro Book" w:hAnsi="Univia Pro Book"/>
          <w:noProof/>
          <w:sz w:val="24"/>
          <w:szCs w:val="24"/>
          <w:lang w:eastAsia="es-MX"/>
        </w:rPr>
        <mc:AlternateContent>
          <mc:Choice Requires="wps">
            <w:drawing>
              <wp:anchor distT="0" distB="0" distL="114300" distR="114300" simplePos="0" relativeHeight="251659264" behindDoc="0" locked="0" layoutInCell="1" allowOverlap="1" wp14:anchorId="0FE70D0A" wp14:editId="2DEBF913">
                <wp:simplePos x="0" y="0"/>
                <wp:positionH relativeFrom="column">
                  <wp:posOffset>442595</wp:posOffset>
                </wp:positionH>
                <wp:positionV relativeFrom="paragraph">
                  <wp:posOffset>164465</wp:posOffset>
                </wp:positionV>
                <wp:extent cx="7248525" cy="2035175"/>
                <wp:effectExtent l="0" t="0" r="0" b="3175"/>
                <wp:wrapNone/>
                <wp:docPr id="1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8525" cy="2035175"/>
                        </a:xfrm>
                        <a:prstGeom prst="rect">
                          <a:avLst/>
                        </a:prstGeom>
                        <a:noFill/>
                        <a:ln>
                          <a:noFill/>
                        </a:ln>
                        <a:effectLst/>
                      </wps:spPr>
                      <wps:txbx>
                        <w:txbxContent>
                          <w:p w14:paraId="44F726A1" w14:textId="76A8AAA8" w:rsidR="00DE2C1C" w:rsidRPr="00E22773" w:rsidRDefault="00DE2C1C" w:rsidP="003C3080">
                            <w:pPr>
                              <w:jc w:val="center"/>
                              <w:rPr>
                                <w:rFonts w:ascii="Univia Pro Book" w:hAnsi="Univia Pro Book"/>
                                <w:color w:val="000000" w:themeColor="text1"/>
                                <w:sz w:val="60"/>
                                <w:szCs w:val="60"/>
                              </w:rPr>
                            </w:pPr>
                            <w:r w:rsidRPr="00E22773">
                              <w:rPr>
                                <w:rFonts w:ascii="Univia Pro Book" w:hAnsi="Univia Pro Book"/>
                                <w:color w:val="000000" w:themeColor="text1"/>
                                <w:sz w:val="60"/>
                                <w:szCs w:val="60"/>
                              </w:rPr>
                              <w:t>INFORME DE ACTIVIDADES DEL COLEGIO DE BACHILLERES DEL ESTADO DE OAXACA</w:t>
                            </w:r>
                            <w:r>
                              <w:rPr>
                                <w:rFonts w:ascii="Univia Pro Book" w:hAnsi="Univia Pro Book"/>
                                <w:color w:val="000000" w:themeColor="text1"/>
                                <w:sz w:val="60"/>
                                <w:szCs w:val="60"/>
                              </w:rPr>
                              <w:t xml:space="preserve"> DEL</w:t>
                            </w:r>
                            <w:r w:rsidRPr="00E22773">
                              <w:rPr>
                                <w:rFonts w:ascii="Univia Pro Book" w:hAnsi="Univia Pro Book"/>
                                <w:color w:val="000000" w:themeColor="text1"/>
                                <w:sz w:val="60"/>
                                <w:szCs w:val="60"/>
                              </w:rPr>
                              <w:t xml:space="preserve"> PERIODO </w:t>
                            </w:r>
                            <w:r>
                              <w:rPr>
                                <w:rFonts w:ascii="Univia Pro Book" w:hAnsi="Univia Pro Book"/>
                                <w:color w:val="000000" w:themeColor="text1"/>
                                <w:sz w:val="60"/>
                                <w:szCs w:val="60"/>
                              </w:rPr>
                              <w:t>ENERO</w:t>
                            </w:r>
                            <w:r w:rsidRPr="00E22773">
                              <w:rPr>
                                <w:rFonts w:ascii="Univia Pro Book" w:hAnsi="Univia Pro Book"/>
                                <w:color w:val="000000" w:themeColor="text1"/>
                                <w:sz w:val="60"/>
                                <w:szCs w:val="60"/>
                              </w:rPr>
                              <w:t>–</w:t>
                            </w:r>
                            <w:r>
                              <w:rPr>
                                <w:rFonts w:ascii="Univia Pro Book" w:hAnsi="Univia Pro Book"/>
                                <w:color w:val="000000" w:themeColor="text1"/>
                                <w:sz w:val="60"/>
                                <w:szCs w:val="60"/>
                              </w:rPr>
                              <w:t>MARZO DE</w:t>
                            </w:r>
                            <w:r w:rsidRPr="00E22773">
                              <w:rPr>
                                <w:rFonts w:ascii="Univia Pro Book" w:hAnsi="Univia Pro Book"/>
                                <w:color w:val="000000" w:themeColor="text1"/>
                                <w:sz w:val="60"/>
                                <w:szCs w:val="60"/>
                              </w:rPr>
                              <w:t xml:space="preserve"> 202</w:t>
                            </w:r>
                            <w:r>
                              <w:rPr>
                                <w:rFonts w:ascii="Univia Pro Book" w:hAnsi="Univia Pro Book"/>
                                <w:color w:val="000000" w:themeColor="text1"/>
                                <w:sz w:val="60"/>
                                <w:szCs w:val="6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FE70D0A" id="_x0000_t202" coordsize="21600,21600" o:spt="202" path="m,l,21600r21600,l21600,xe">
                <v:stroke joinstyle="miter"/>
                <v:path gradientshapeok="t" o:connecttype="rect"/>
              </v:shapetype>
              <v:shape id="Cuadro de texto 1" o:spid="_x0000_s1026" type="#_x0000_t202" style="position:absolute;left:0;text-align:left;margin-left:34.85pt;margin-top:12.95pt;width:570.75pt;height:16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" filled="f" stroked="f">
                <v:textbox style="mso-fit-shape-to-text:t">
                  <w:txbxContent>
                    <w:p w14:paraId="44F726A1" w14:textId="76A8AAA8" w:rsidR="00DE2C1C" w:rsidRPr="00E22773" w:rsidRDefault="00DE2C1C" w:rsidP="003C3080">
                      <w:pPr>
                        <w:jc w:val="center"/>
                        <w:rPr>
                          <w:rFonts w:ascii="Univia Pro Book" w:hAnsi="Univia Pro Book"/>
                          <w:color w:val="000000" w:themeColor="text1"/>
                          <w:sz w:val="60"/>
                          <w:szCs w:val="60"/>
                        </w:rPr>
                      </w:pPr>
                      <w:r w:rsidRPr="00E22773">
                        <w:rPr>
                          <w:rFonts w:ascii="Univia Pro Book" w:hAnsi="Univia Pro Book"/>
                          <w:color w:val="000000" w:themeColor="text1"/>
                          <w:sz w:val="60"/>
                          <w:szCs w:val="60"/>
                        </w:rPr>
                        <w:t>INFORME DE ACTIVIDADES DEL COLEGIO DE BACHILLERES DEL ESTADO DE OAXACA</w:t>
                      </w:r>
                      <w:r>
                        <w:rPr>
                          <w:rFonts w:ascii="Univia Pro Book" w:hAnsi="Univia Pro Book"/>
                          <w:color w:val="000000" w:themeColor="text1"/>
                          <w:sz w:val="60"/>
                          <w:szCs w:val="60"/>
                        </w:rPr>
                        <w:t xml:space="preserve"> DEL</w:t>
                      </w:r>
                      <w:r w:rsidRPr="00E22773">
                        <w:rPr>
                          <w:rFonts w:ascii="Univia Pro Book" w:hAnsi="Univia Pro Book"/>
                          <w:color w:val="000000" w:themeColor="text1"/>
                          <w:sz w:val="60"/>
                          <w:szCs w:val="60"/>
                        </w:rPr>
                        <w:t xml:space="preserve"> PERIODO </w:t>
                      </w:r>
                      <w:r>
                        <w:rPr>
                          <w:rFonts w:ascii="Univia Pro Book" w:hAnsi="Univia Pro Book"/>
                          <w:color w:val="000000" w:themeColor="text1"/>
                          <w:sz w:val="60"/>
                          <w:szCs w:val="60"/>
                        </w:rPr>
                        <w:t>ENERO</w:t>
                      </w:r>
                      <w:r w:rsidRPr="00E22773">
                        <w:rPr>
                          <w:rFonts w:ascii="Univia Pro Book" w:hAnsi="Univia Pro Book"/>
                          <w:color w:val="000000" w:themeColor="text1"/>
                          <w:sz w:val="60"/>
                          <w:szCs w:val="60"/>
                        </w:rPr>
                        <w:t>–</w:t>
                      </w:r>
                      <w:r>
                        <w:rPr>
                          <w:rFonts w:ascii="Univia Pro Book" w:hAnsi="Univia Pro Book"/>
                          <w:color w:val="000000" w:themeColor="text1"/>
                          <w:sz w:val="60"/>
                          <w:szCs w:val="60"/>
                        </w:rPr>
                        <w:t>MARZO DE</w:t>
                      </w:r>
                      <w:r w:rsidRPr="00E22773">
                        <w:rPr>
                          <w:rFonts w:ascii="Univia Pro Book" w:hAnsi="Univia Pro Book"/>
                          <w:color w:val="000000" w:themeColor="text1"/>
                          <w:sz w:val="60"/>
                          <w:szCs w:val="60"/>
                        </w:rPr>
                        <w:t xml:space="preserve"> 202</w:t>
                      </w:r>
                      <w:r>
                        <w:rPr>
                          <w:rFonts w:ascii="Univia Pro Book" w:hAnsi="Univia Pro Book"/>
                          <w:color w:val="000000" w:themeColor="text1"/>
                          <w:sz w:val="60"/>
                          <w:szCs w:val="60"/>
                        </w:rPr>
                        <w:t>1</w:t>
                      </w:r>
                    </w:p>
                  </w:txbxContent>
                </v:textbox>
              </v:shape>
            </w:pict>
          </mc:Fallback>
        </mc:AlternateContent>
      </w:r>
    </w:p>
    <w:p w14:paraId="071BF315" w14:textId="77777777" w:rsidR="00AB4D36" w:rsidRPr="006D06C4" w:rsidRDefault="00AB4D36" w:rsidP="00596BF8">
      <w:pPr>
        <w:jc w:val="both"/>
        <w:rPr>
          <w:rFonts w:ascii="Univia Pro Book" w:hAnsi="Univia Pro Book"/>
          <w:b/>
          <w:sz w:val="24"/>
          <w:szCs w:val="24"/>
        </w:rPr>
      </w:pPr>
    </w:p>
    <w:p w14:paraId="5649207A" w14:textId="77777777" w:rsidR="00AB4D36" w:rsidRPr="006D06C4" w:rsidRDefault="00AB4D36" w:rsidP="00596BF8">
      <w:pPr>
        <w:jc w:val="both"/>
        <w:rPr>
          <w:rFonts w:ascii="Univia Pro Book" w:hAnsi="Univia Pro Book"/>
          <w:b/>
          <w:sz w:val="24"/>
          <w:szCs w:val="24"/>
        </w:rPr>
      </w:pPr>
    </w:p>
    <w:p w14:paraId="4E6FDCD5" w14:textId="77777777" w:rsidR="00AB4D36" w:rsidRPr="006D06C4" w:rsidRDefault="00AB4D36" w:rsidP="00596BF8">
      <w:pPr>
        <w:jc w:val="both"/>
        <w:rPr>
          <w:rFonts w:ascii="Univia Pro Book" w:hAnsi="Univia Pro Book"/>
          <w:b/>
          <w:sz w:val="24"/>
          <w:szCs w:val="24"/>
        </w:rPr>
      </w:pPr>
    </w:p>
    <w:p w14:paraId="3477C287" w14:textId="77777777" w:rsidR="00AB4D36" w:rsidRPr="006D06C4" w:rsidRDefault="00AB4D36" w:rsidP="00596BF8">
      <w:pPr>
        <w:jc w:val="both"/>
        <w:rPr>
          <w:rFonts w:ascii="Univia Pro Book" w:hAnsi="Univia Pro Book"/>
          <w:b/>
          <w:sz w:val="24"/>
          <w:szCs w:val="24"/>
        </w:rPr>
      </w:pPr>
    </w:p>
    <w:p w14:paraId="716E8523" w14:textId="77777777" w:rsidR="00AB4D36" w:rsidRPr="006D06C4" w:rsidRDefault="00AB4D36" w:rsidP="00596BF8">
      <w:pPr>
        <w:jc w:val="both"/>
        <w:rPr>
          <w:rFonts w:ascii="Univia Pro Book" w:hAnsi="Univia Pro Book"/>
          <w:b/>
          <w:sz w:val="24"/>
          <w:szCs w:val="24"/>
        </w:rPr>
      </w:pPr>
    </w:p>
    <w:p w14:paraId="37F69696" w14:textId="77777777" w:rsidR="00AB4D36" w:rsidRPr="006D06C4" w:rsidRDefault="00AB4D36" w:rsidP="00596BF8">
      <w:pPr>
        <w:jc w:val="both"/>
        <w:rPr>
          <w:rFonts w:ascii="Univia Pro Book" w:hAnsi="Univia Pro Book"/>
          <w:b/>
          <w:sz w:val="24"/>
          <w:szCs w:val="24"/>
        </w:rPr>
      </w:pPr>
    </w:p>
    <w:p w14:paraId="09FBD089" w14:textId="77777777" w:rsidR="00566B6E" w:rsidRPr="006D06C4" w:rsidRDefault="00566B6E" w:rsidP="00596BF8">
      <w:pPr>
        <w:jc w:val="both"/>
        <w:rPr>
          <w:rFonts w:ascii="Univia Pro Book" w:hAnsi="Univia Pro Book"/>
          <w:b/>
          <w:sz w:val="24"/>
          <w:szCs w:val="24"/>
        </w:rPr>
      </w:pPr>
    </w:p>
    <w:p w14:paraId="1C7BDBA8" w14:textId="77777777" w:rsidR="00566B6E" w:rsidRPr="006D06C4" w:rsidRDefault="00566B6E" w:rsidP="00596BF8">
      <w:pPr>
        <w:jc w:val="both"/>
        <w:rPr>
          <w:rFonts w:ascii="Univia Pro Book" w:hAnsi="Univia Pro Book"/>
          <w:b/>
          <w:sz w:val="24"/>
          <w:szCs w:val="24"/>
        </w:rPr>
      </w:pPr>
    </w:p>
    <w:p w14:paraId="56A6853C" w14:textId="77777777" w:rsidR="00566B6E" w:rsidRPr="006D06C4" w:rsidRDefault="00566B6E" w:rsidP="00596BF8">
      <w:pPr>
        <w:jc w:val="both"/>
        <w:rPr>
          <w:rFonts w:ascii="Univia Pro Book" w:hAnsi="Univia Pro Book"/>
          <w:b/>
          <w:sz w:val="24"/>
          <w:szCs w:val="24"/>
        </w:rPr>
      </w:pPr>
    </w:p>
    <w:p w14:paraId="4D523A65" w14:textId="43586A07" w:rsidR="00AB4D36" w:rsidRPr="006D06C4" w:rsidRDefault="00032C70" w:rsidP="00D104C1">
      <w:pPr>
        <w:jc w:val="right"/>
        <w:rPr>
          <w:rFonts w:ascii="Univia Pro Book" w:hAnsi="Univia Pro Book"/>
          <w:b/>
          <w:sz w:val="24"/>
          <w:szCs w:val="24"/>
        </w:rPr>
      </w:pPr>
      <w:r>
        <w:rPr>
          <w:rFonts w:ascii="Univia Pro Book" w:hAnsi="Univia Pro Book"/>
          <w:b/>
          <w:sz w:val="24"/>
          <w:szCs w:val="24"/>
        </w:rPr>
        <w:t>Junio</w:t>
      </w:r>
      <w:r w:rsidR="00100F60">
        <w:rPr>
          <w:rFonts w:ascii="Univia Pro Book" w:hAnsi="Univia Pro Book"/>
          <w:b/>
          <w:sz w:val="24"/>
          <w:szCs w:val="24"/>
        </w:rPr>
        <w:t xml:space="preserve"> </w:t>
      </w:r>
      <w:r w:rsidR="00672649" w:rsidRPr="006D06C4">
        <w:rPr>
          <w:rFonts w:ascii="Univia Pro Book" w:hAnsi="Univia Pro Book"/>
          <w:b/>
          <w:sz w:val="24"/>
          <w:szCs w:val="24"/>
        </w:rPr>
        <w:t xml:space="preserve">de </w:t>
      </w:r>
      <w:r w:rsidR="0019594E">
        <w:rPr>
          <w:rFonts w:ascii="Univia Pro Book" w:hAnsi="Univia Pro Book"/>
          <w:b/>
          <w:sz w:val="24"/>
          <w:szCs w:val="24"/>
        </w:rPr>
        <w:t>202</w:t>
      </w:r>
      <w:r>
        <w:rPr>
          <w:rFonts w:ascii="Univia Pro Book" w:hAnsi="Univia Pro Book"/>
          <w:b/>
          <w:sz w:val="24"/>
          <w:szCs w:val="24"/>
        </w:rPr>
        <w:t>1</w:t>
      </w:r>
    </w:p>
    <w:p w14:paraId="6697083C" w14:textId="77777777" w:rsidR="007C18F7" w:rsidRDefault="007C18F7" w:rsidP="00596BF8">
      <w:pPr>
        <w:jc w:val="both"/>
        <w:rPr>
          <w:rFonts w:ascii="Univia Pro Book" w:hAnsi="Univia Pro Book"/>
          <w:b/>
          <w:sz w:val="24"/>
          <w:szCs w:val="24"/>
        </w:rPr>
      </w:pPr>
    </w:p>
    <w:p w14:paraId="4B23D3F1" w14:textId="77777777" w:rsidR="007C18F7" w:rsidRDefault="007C18F7" w:rsidP="00596BF8">
      <w:pPr>
        <w:jc w:val="both"/>
        <w:rPr>
          <w:rFonts w:ascii="Univia Pro Book" w:hAnsi="Univia Pro Book"/>
          <w:b/>
          <w:sz w:val="24"/>
          <w:szCs w:val="24"/>
        </w:rPr>
      </w:pPr>
    </w:p>
    <w:p w14:paraId="38869ED7" w14:textId="77777777" w:rsidR="007C18F7" w:rsidRDefault="007C18F7" w:rsidP="00596BF8">
      <w:pPr>
        <w:jc w:val="both"/>
        <w:rPr>
          <w:rFonts w:ascii="Univia Pro Book" w:hAnsi="Univia Pro Book"/>
          <w:b/>
          <w:sz w:val="24"/>
          <w:szCs w:val="24"/>
        </w:rPr>
      </w:pPr>
    </w:p>
    <w:p w14:paraId="06EF5C01" w14:textId="77777777" w:rsidR="00CB5806" w:rsidRDefault="00CB5806" w:rsidP="00ED58EB">
      <w:pPr>
        <w:jc w:val="center"/>
        <w:rPr>
          <w:rFonts w:ascii="Univia Pro Book" w:hAnsi="Univia Pro Book"/>
          <w:b/>
          <w:sz w:val="28"/>
          <w:szCs w:val="28"/>
        </w:rPr>
      </w:pPr>
    </w:p>
    <w:p w14:paraId="51CEC62E" w14:textId="77777777" w:rsidR="00E22773" w:rsidRDefault="00E22773" w:rsidP="00ED58EB">
      <w:pPr>
        <w:jc w:val="center"/>
        <w:rPr>
          <w:rFonts w:ascii="Univia Pro Book" w:hAnsi="Univia Pro Book"/>
          <w:b/>
          <w:sz w:val="28"/>
          <w:szCs w:val="28"/>
        </w:rPr>
      </w:pPr>
    </w:p>
    <w:p w14:paraId="7D1DE63C" w14:textId="4837EE07" w:rsidR="00ED58EB" w:rsidRPr="00DE2C1C" w:rsidRDefault="00ED58EB" w:rsidP="00ED58EB">
      <w:pPr>
        <w:jc w:val="center"/>
        <w:rPr>
          <w:rFonts w:ascii="Univia Pro Book" w:hAnsi="Univia Pro Book"/>
          <w:b/>
          <w:sz w:val="32"/>
          <w:szCs w:val="32"/>
        </w:rPr>
      </w:pPr>
      <w:r w:rsidRPr="00DE2C1C">
        <w:rPr>
          <w:rFonts w:ascii="Univia Pro Book" w:hAnsi="Univia Pro Book"/>
          <w:b/>
          <w:sz w:val="32"/>
          <w:szCs w:val="32"/>
        </w:rPr>
        <w:t>INTRODUCCIÓN</w:t>
      </w:r>
    </w:p>
    <w:p w14:paraId="4C84E956" w14:textId="3239C62B" w:rsidR="00E22773" w:rsidRPr="00DE2C1C" w:rsidRDefault="00E22773" w:rsidP="00ED58EB">
      <w:pPr>
        <w:jc w:val="center"/>
        <w:rPr>
          <w:rFonts w:ascii="Univia Pro Book" w:hAnsi="Univia Pro Book"/>
          <w:b/>
          <w:sz w:val="32"/>
          <w:szCs w:val="32"/>
        </w:rPr>
      </w:pPr>
    </w:p>
    <w:p w14:paraId="046D88BB" w14:textId="682F0BEA" w:rsidR="00CB5806" w:rsidRPr="00DE2C1C" w:rsidRDefault="0009742F" w:rsidP="0009742F">
      <w:pPr>
        <w:jc w:val="both"/>
        <w:rPr>
          <w:rFonts w:ascii="Univia Pro Book" w:hAnsi="Univia Pro Book"/>
          <w:sz w:val="32"/>
          <w:szCs w:val="32"/>
        </w:rPr>
      </w:pPr>
      <w:r w:rsidRPr="00DE2C1C">
        <w:rPr>
          <w:rFonts w:ascii="Univia Pro Book" w:hAnsi="Univia Pro Book"/>
          <w:sz w:val="32"/>
          <w:szCs w:val="32"/>
        </w:rPr>
        <w:t xml:space="preserve">En cumplimiento con el artículo 13 fracción </w:t>
      </w:r>
      <w:r w:rsidR="00C60D96" w:rsidRPr="00DE2C1C">
        <w:rPr>
          <w:rFonts w:ascii="Univia Pro Book" w:hAnsi="Univia Pro Book"/>
          <w:sz w:val="32"/>
          <w:szCs w:val="32"/>
        </w:rPr>
        <w:t>IX</w:t>
      </w:r>
      <w:r w:rsidRPr="00DE2C1C">
        <w:rPr>
          <w:rFonts w:ascii="Univia Pro Book" w:hAnsi="Univia Pro Book"/>
          <w:sz w:val="32"/>
          <w:szCs w:val="32"/>
        </w:rPr>
        <w:t xml:space="preserve"> de la Ley de Entidades Paraestatales del Estado de Oaxaca y en relación con el artículo 10 fracción </w:t>
      </w:r>
      <w:r w:rsidR="00C60D96" w:rsidRPr="00DE2C1C">
        <w:rPr>
          <w:rFonts w:ascii="Univia Pro Book" w:hAnsi="Univia Pro Book"/>
          <w:sz w:val="32"/>
          <w:szCs w:val="32"/>
        </w:rPr>
        <w:t>XI</w:t>
      </w:r>
      <w:r w:rsidRPr="00DE2C1C">
        <w:rPr>
          <w:rFonts w:ascii="Univia Pro Book" w:hAnsi="Univia Pro Book"/>
          <w:sz w:val="32"/>
          <w:szCs w:val="32"/>
        </w:rPr>
        <w:t xml:space="preserve"> de la Ley de Creación reformada del Colegio de Bachilleres del Estado de Oaxaca, publicada</w:t>
      </w:r>
      <w:r w:rsidR="00126361" w:rsidRPr="00DE2C1C">
        <w:rPr>
          <w:rFonts w:ascii="Univia Pro Book" w:hAnsi="Univia Pro Book"/>
          <w:sz w:val="32"/>
          <w:szCs w:val="32"/>
        </w:rPr>
        <w:t xml:space="preserve"> en el Periódico Oficial del Gobierno del Estado</w:t>
      </w:r>
      <w:r w:rsidRPr="00DE2C1C">
        <w:rPr>
          <w:rFonts w:ascii="Univia Pro Book" w:hAnsi="Univia Pro Book"/>
          <w:sz w:val="32"/>
          <w:szCs w:val="32"/>
        </w:rPr>
        <w:t xml:space="preserve"> el 23 de septiembre del año 2000; el Colegio de Bachilleres del Estado de Oaxaca cada trimestre cumple con la obligación de rendir al Órgano de G</w:t>
      </w:r>
      <w:r w:rsidR="000C0551" w:rsidRPr="00DE2C1C">
        <w:rPr>
          <w:rFonts w:ascii="Univia Pro Book" w:hAnsi="Univia Pro Book"/>
          <w:sz w:val="32"/>
          <w:szCs w:val="32"/>
        </w:rPr>
        <w:t>obierno el</w:t>
      </w:r>
      <w:r w:rsidRPr="00DE2C1C">
        <w:rPr>
          <w:rFonts w:ascii="Univia Pro Book" w:hAnsi="Univia Pro Book"/>
          <w:sz w:val="32"/>
          <w:szCs w:val="32"/>
        </w:rPr>
        <w:t xml:space="preserve"> Informe de Actividades</w:t>
      </w:r>
      <w:r w:rsidR="002440CB" w:rsidRPr="00DE2C1C">
        <w:rPr>
          <w:rFonts w:ascii="Univia Pro Book" w:hAnsi="Univia Pro Book"/>
          <w:sz w:val="32"/>
          <w:szCs w:val="32"/>
        </w:rPr>
        <w:t xml:space="preserve"> </w:t>
      </w:r>
      <w:r w:rsidR="000C0551" w:rsidRPr="00DE2C1C">
        <w:rPr>
          <w:rFonts w:ascii="Univia Pro Book" w:hAnsi="Univia Pro Book"/>
          <w:sz w:val="32"/>
          <w:szCs w:val="32"/>
        </w:rPr>
        <w:t>de la Institución.</w:t>
      </w:r>
    </w:p>
    <w:p w14:paraId="1C67F759" w14:textId="0CE85600" w:rsidR="00ED58EB" w:rsidRPr="00DE2C1C" w:rsidRDefault="00E22773" w:rsidP="00ED58EB">
      <w:pPr>
        <w:spacing w:before="100" w:beforeAutospacing="1" w:after="100" w:afterAutospacing="1" w:line="240" w:lineRule="auto"/>
        <w:jc w:val="both"/>
        <w:rPr>
          <w:rFonts w:ascii="Univia Pro Book" w:eastAsia="Times New Roman" w:hAnsi="Univia Pro Book" w:cs="Times New Roman"/>
          <w:color w:val="000000"/>
          <w:sz w:val="32"/>
          <w:szCs w:val="32"/>
          <w:lang w:eastAsia="es-MX"/>
        </w:rPr>
      </w:pPr>
      <w:r w:rsidRPr="00DE2C1C">
        <w:rPr>
          <w:rFonts w:ascii="Univia Pro Book" w:eastAsia="Times New Roman" w:hAnsi="Univia Pro Book" w:cs="Times New Roman"/>
          <w:color w:val="000000"/>
          <w:sz w:val="32"/>
          <w:szCs w:val="32"/>
          <w:lang w:eastAsia="es-MX"/>
        </w:rPr>
        <w:t>Y c</w:t>
      </w:r>
      <w:r w:rsidR="00ED58EB" w:rsidRPr="00DE2C1C">
        <w:rPr>
          <w:rFonts w:ascii="Univia Pro Book" w:eastAsia="Times New Roman" w:hAnsi="Univia Pro Book" w:cs="Times New Roman"/>
          <w:color w:val="000000"/>
          <w:sz w:val="32"/>
          <w:szCs w:val="32"/>
          <w:lang w:eastAsia="es-MX"/>
        </w:rPr>
        <w:t xml:space="preserve">on motivo de la </w:t>
      </w:r>
      <w:r w:rsidR="00DE2C1C" w:rsidRPr="00DE2C1C">
        <w:rPr>
          <w:rFonts w:ascii="Univia Pro Book" w:eastAsia="Times New Roman" w:hAnsi="Univia Pro Book" w:cs="Times New Roman"/>
          <w:color w:val="000000"/>
          <w:sz w:val="32"/>
          <w:szCs w:val="32"/>
          <w:lang w:eastAsia="es-MX"/>
        </w:rPr>
        <w:t>Segund</w:t>
      </w:r>
      <w:r w:rsidR="00B00D00" w:rsidRPr="00DE2C1C">
        <w:rPr>
          <w:rFonts w:ascii="Univia Pro Book" w:eastAsia="Times New Roman" w:hAnsi="Univia Pro Book" w:cs="Times New Roman"/>
          <w:color w:val="000000"/>
          <w:sz w:val="32"/>
          <w:szCs w:val="32"/>
          <w:lang w:eastAsia="es-MX"/>
        </w:rPr>
        <w:t xml:space="preserve">a </w:t>
      </w:r>
      <w:r w:rsidR="00ED58EB" w:rsidRPr="00DE2C1C">
        <w:rPr>
          <w:rFonts w:ascii="Univia Pro Book" w:eastAsia="Times New Roman" w:hAnsi="Univia Pro Book" w:cs="Times New Roman"/>
          <w:color w:val="000000"/>
          <w:sz w:val="32"/>
          <w:szCs w:val="32"/>
          <w:lang w:eastAsia="es-MX"/>
        </w:rPr>
        <w:t xml:space="preserve">Sesión Ordinaria de la Junta Directiva del Colegio de Bachilleres del Estado de Oaxaca, se rinde el informe de actividades correspondiente al período </w:t>
      </w:r>
      <w:r w:rsidR="00DE2C1C" w:rsidRPr="00DE2C1C">
        <w:rPr>
          <w:rFonts w:ascii="Univia Pro Book" w:eastAsia="Times New Roman" w:hAnsi="Univia Pro Book" w:cs="Times New Roman"/>
          <w:color w:val="000000"/>
          <w:sz w:val="32"/>
          <w:szCs w:val="32"/>
          <w:lang w:eastAsia="es-MX"/>
        </w:rPr>
        <w:t>Ener</w:t>
      </w:r>
      <w:r w:rsidR="00B00D00" w:rsidRPr="00DE2C1C">
        <w:rPr>
          <w:rFonts w:ascii="Univia Pro Book" w:eastAsia="Times New Roman" w:hAnsi="Univia Pro Book" w:cs="Times New Roman"/>
          <w:color w:val="000000"/>
          <w:sz w:val="32"/>
          <w:szCs w:val="32"/>
          <w:lang w:eastAsia="es-MX"/>
        </w:rPr>
        <w:t xml:space="preserve">o </w:t>
      </w:r>
      <w:r w:rsidR="00ED58EB" w:rsidRPr="00DE2C1C">
        <w:rPr>
          <w:rFonts w:ascii="Univia Pro Book" w:eastAsia="Times New Roman" w:hAnsi="Univia Pro Book" w:cs="Times New Roman"/>
          <w:color w:val="000000"/>
          <w:sz w:val="32"/>
          <w:szCs w:val="32"/>
          <w:lang w:eastAsia="es-MX"/>
        </w:rPr>
        <w:t xml:space="preserve">– </w:t>
      </w:r>
      <w:r w:rsidR="00DE2C1C" w:rsidRPr="00DE2C1C">
        <w:rPr>
          <w:rFonts w:ascii="Univia Pro Book" w:eastAsia="Times New Roman" w:hAnsi="Univia Pro Book" w:cs="Times New Roman"/>
          <w:color w:val="000000"/>
          <w:sz w:val="32"/>
          <w:szCs w:val="32"/>
          <w:lang w:eastAsia="es-MX"/>
        </w:rPr>
        <w:t>Marzo</w:t>
      </w:r>
      <w:r w:rsidR="00B00D00" w:rsidRPr="00DE2C1C">
        <w:rPr>
          <w:rFonts w:ascii="Univia Pro Book" w:eastAsia="Times New Roman" w:hAnsi="Univia Pro Book" w:cs="Times New Roman"/>
          <w:color w:val="000000"/>
          <w:sz w:val="32"/>
          <w:szCs w:val="32"/>
          <w:lang w:eastAsia="es-MX"/>
        </w:rPr>
        <w:t xml:space="preserve"> </w:t>
      </w:r>
      <w:r w:rsidR="00ED58EB" w:rsidRPr="00DE2C1C">
        <w:rPr>
          <w:rFonts w:ascii="Univia Pro Book" w:eastAsia="Times New Roman" w:hAnsi="Univia Pro Book" w:cs="Times New Roman"/>
          <w:color w:val="000000"/>
          <w:sz w:val="32"/>
          <w:szCs w:val="32"/>
          <w:lang w:eastAsia="es-MX"/>
        </w:rPr>
        <w:t>20</w:t>
      </w:r>
      <w:r w:rsidR="000C0551" w:rsidRPr="00DE2C1C">
        <w:rPr>
          <w:rFonts w:ascii="Univia Pro Book" w:eastAsia="Times New Roman" w:hAnsi="Univia Pro Book" w:cs="Times New Roman"/>
          <w:color w:val="000000"/>
          <w:sz w:val="32"/>
          <w:szCs w:val="32"/>
          <w:lang w:eastAsia="es-MX"/>
        </w:rPr>
        <w:t>2</w:t>
      </w:r>
      <w:r w:rsidR="00DE2C1C" w:rsidRPr="00DE2C1C">
        <w:rPr>
          <w:rFonts w:ascii="Univia Pro Book" w:eastAsia="Times New Roman" w:hAnsi="Univia Pro Book" w:cs="Times New Roman"/>
          <w:color w:val="000000"/>
          <w:sz w:val="32"/>
          <w:szCs w:val="32"/>
          <w:lang w:eastAsia="es-MX"/>
        </w:rPr>
        <w:t>1</w:t>
      </w:r>
      <w:r w:rsidR="00ED58EB" w:rsidRPr="00DE2C1C">
        <w:rPr>
          <w:rFonts w:ascii="Univia Pro Book" w:eastAsia="Times New Roman" w:hAnsi="Univia Pro Book" w:cs="Times New Roman"/>
          <w:color w:val="000000"/>
          <w:sz w:val="32"/>
          <w:szCs w:val="32"/>
          <w:lang w:eastAsia="es-MX"/>
        </w:rPr>
        <w:t xml:space="preserve">, </w:t>
      </w:r>
      <w:r w:rsidR="00AC6318" w:rsidRPr="00DE2C1C">
        <w:rPr>
          <w:rFonts w:ascii="Univia Pro Book" w:eastAsia="Times New Roman" w:hAnsi="Univia Pro Book" w:cs="Times New Roman"/>
          <w:color w:val="000000"/>
          <w:sz w:val="32"/>
          <w:szCs w:val="32"/>
          <w:lang w:eastAsia="es-MX"/>
        </w:rPr>
        <w:t xml:space="preserve"> </w:t>
      </w:r>
      <w:r w:rsidR="00ED58EB" w:rsidRPr="00DE2C1C">
        <w:rPr>
          <w:rFonts w:ascii="Univia Pro Book" w:eastAsia="Times New Roman" w:hAnsi="Univia Pro Book" w:cs="Times New Roman"/>
          <w:color w:val="000000"/>
          <w:sz w:val="32"/>
          <w:szCs w:val="32"/>
          <w:lang w:eastAsia="es-MX"/>
        </w:rPr>
        <w:t>cuyo contenido se encuentra alineado a la política en materia de educación que establecen el Plan Nacional de Desarrollo</w:t>
      </w:r>
      <w:r w:rsidR="00E2173F" w:rsidRPr="00DE2C1C">
        <w:rPr>
          <w:rFonts w:ascii="Univia Pro Book" w:eastAsia="Times New Roman" w:hAnsi="Univia Pro Book" w:cs="Times New Roman"/>
          <w:color w:val="000000"/>
          <w:sz w:val="32"/>
          <w:szCs w:val="32"/>
          <w:lang w:eastAsia="es-MX"/>
        </w:rPr>
        <w:t>,</w:t>
      </w:r>
      <w:r w:rsidR="00ED58EB" w:rsidRPr="00DE2C1C">
        <w:rPr>
          <w:rFonts w:ascii="Univia Pro Book" w:eastAsia="Times New Roman" w:hAnsi="Univia Pro Book" w:cs="Times New Roman"/>
          <w:color w:val="000000"/>
          <w:sz w:val="32"/>
          <w:szCs w:val="32"/>
          <w:lang w:eastAsia="es-MX"/>
        </w:rPr>
        <w:t xml:space="preserve"> el Plan Estatal de Desarrollo</w:t>
      </w:r>
      <w:r w:rsidR="00E2173F" w:rsidRPr="00DE2C1C">
        <w:rPr>
          <w:rFonts w:ascii="Univia Pro Book" w:eastAsia="Times New Roman" w:hAnsi="Univia Pro Book" w:cs="Times New Roman"/>
          <w:color w:val="000000"/>
          <w:sz w:val="32"/>
          <w:szCs w:val="32"/>
          <w:lang w:eastAsia="es-MX"/>
        </w:rPr>
        <w:t xml:space="preserve"> y el Plan Estratégico Sectorial de Educación</w:t>
      </w:r>
      <w:r w:rsidR="00ED58EB" w:rsidRPr="00DE2C1C">
        <w:rPr>
          <w:rFonts w:ascii="Univia Pro Book" w:eastAsia="Times New Roman" w:hAnsi="Univia Pro Book" w:cs="Times New Roman"/>
          <w:color w:val="000000"/>
          <w:sz w:val="32"/>
          <w:szCs w:val="32"/>
          <w:lang w:eastAsia="es-MX"/>
        </w:rPr>
        <w:t>, teniendo como objetivo institucional generar las condiciones que permitan potenciar una educación incluyente, equitativa y de calidad, en armonía con un proceso que a su vez, establezca la dignificación de la función docente para que en conjunto aporten a los egresados las competencias acordes a las demandas de la Educación Superior y el Sector Productivo.</w:t>
      </w:r>
    </w:p>
    <w:p w14:paraId="5B88C482" w14:textId="79B73743" w:rsidR="00ED58EB" w:rsidRPr="00DE2C1C" w:rsidRDefault="00ED58EB" w:rsidP="00ED58EB">
      <w:pPr>
        <w:spacing w:before="100" w:beforeAutospacing="1" w:after="100" w:afterAutospacing="1" w:line="240" w:lineRule="auto"/>
        <w:jc w:val="both"/>
        <w:rPr>
          <w:rFonts w:ascii="Univia Pro Book" w:eastAsia="Times New Roman" w:hAnsi="Univia Pro Book" w:cs="Times New Roman"/>
          <w:color w:val="000000"/>
          <w:sz w:val="32"/>
          <w:szCs w:val="32"/>
          <w:lang w:eastAsia="es-MX"/>
        </w:rPr>
      </w:pPr>
      <w:r w:rsidRPr="00DE2C1C">
        <w:rPr>
          <w:rFonts w:ascii="Univia Pro Book" w:eastAsia="Times New Roman" w:hAnsi="Univia Pro Book" w:cs="Times New Roman"/>
          <w:color w:val="000000"/>
          <w:sz w:val="32"/>
          <w:szCs w:val="32"/>
          <w:lang w:eastAsia="es-MX"/>
        </w:rPr>
        <w:t xml:space="preserve">Este informe de actividades </w:t>
      </w:r>
      <w:r w:rsidR="00AC6318" w:rsidRPr="00DE2C1C">
        <w:rPr>
          <w:rFonts w:ascii="Univia Pro Book" w:eastAsia="Times New Roman" w:hAnsi="Univia Pro Book" w:cs="Times New Roman"/>
          <w:color w:val="000000"/>
          <w:sz w:val="32"/>
          <w:szCs w:val="32"/>
          <w:lang w:eastAsia="es-MX"/>
        </w:rPr>
        <w:t>integra las actividades realizadas en</w:t>
      </w:r>
      <w:r w:rsidRPr="00DE2C1C">
        <w:rPr>
          <w:rFonts w:ascii="Univia Pro Book" w:eastAsia="Times New Roman" w:hAnsi="Univia Pro Book" w:cs="Times New Roman"/>
          <w:color w:val="000000"/>
          <w:sz w:val="32"/>
          <w:szCs w:val="32"/>
          <w:lang w:eastAsia="es-MX"/>
        </w:rPr>
        <w:t xml:space="preserve"> las diversas áreas </w:t>
      </w:r>
      <w:r w:rsidR="00DB6391" w:rsidRPr="00DE2C1C">
        <w:rPr>
          <w:rFonts w:ascii="Univia Pro Book" w:eastAsia="Times New Roman" w:hAnsi="Univia Pro Book" w:cs="Times New Roman"/>
          <w:color w:val="000000"/>
          <w:sz w:val="32"/>
          <w:szCs w:val="32"/>
          <w:lang w:eastAsia="es-MX"/>
        </w:rPr>
        <w:t>d</w:t>
      </w:r>
      <w:r w:rsidRPr="00DE2C1C">
        <w:rPr>
          <w:rFonts w:ascii="Univia Pro Book" w:eastAsia="Times New Roman" w:hAnsi="Univia Pro Book" w:cs="Times New Roman"/>
          <w:color w:val="000000"/>
          <w:sz w:val="32"/>
          <w:szCs w:val="32"/>
          <w:lang w:eastAsia="es-MX"/>
        </w:rPr>
        <w:t xml:space="preserve">el </w:t>
      </w:r>
      <w:r w:rsidR="00E22773" w:rsidRPr="00DE2C1C">
        <w:rPr>
          <w:rFonts w:ascii="Univia Pro Book" w:eastAsia="Times New Roman" w:hAnsi="Univia Pro Book" w:cs="Times New Roman"/>
          <w:color w:val="000000"/>
          <w:sz w:val="32"/>
          <w:szCs w:val="32"/>
          <w:lang w:eastAsia="es-MX"/>
        </w:rPr>
        <w:t xml:space="preserve">COBA0 durante </w:t>
      </w:r>
      <w:r w:rsidR="00007463" w:rsidRPr="00DE2C1C">
        <w:rPr>
          <w:rFonts w:ascii="Univia Pro Book" w:eastAsia="Times New Roman" w:hAnsi="Univia Pro Book" w:cs="Times New Roman"/>
          <w:color w:val="000000"/>
          <w:sz w:val="32"/>
          <w:szCs w:val="32"/>
          <w:lang w:eastAsia="es-MX"/>
        </w:rPr>
        <w:t>el periodo</w:t>
      </w:r>
      <w:r w:rsidR="00D679C6" w:rsidRPr="00DE2C1C">
        <w:rPr>
          <w:rFonts w:ascii="Univia Pro Book" w:eastAsia="Times New Roman" w:hAnsi="Univia Pro Book" w:cs="Times New Roman"/>
          <w:color w:val="000000"/>
          <w:sz w:val="32"/>
          <w:szCs w:val="32"/>
          <w:lang w:eastAsia="es-MX"/>
        </w:rPr>
        <w:t xml:space="preserve"> antes mencionado</w:t>
      </w:r>
      <w:r w:rsidR="00E22773" w:rsidRPr="00DE2C1C">
        <w:rPr>
          <w:rFonts w:ascii="Univia Pro Book" w:eastAsia="Times New Roman" w:hAnsi="Univia Pro Book" w:cs="Times New Roman"/>
          <w:color w:val="000000"/>
          <w:sz w:val="32"/>
          <w:szCs w:val="32"/>
          <w:lang w:eastAsia="es-MX"/>
        </w:rPr>
        <w:t>.</w:t>
      </w:r>
    </w:p>
    <w:p w14:paraId="52A05802" w14:textId="6C5D1C77" w:rsidR="00CB5806" w:rsidRDefault="00CB5806" w:rsidP="00ED58EB">
      <w:pPr>
        <w:spacing w:before="100" w:beforeAutospacing="1" w:after="100" w:afterAutospacing="1" w:line="240" w:lineRule="auto"/>
        <w:jc w:val="both"/>
        <w:rPr>
          <w:rFonts w:ascii="Univia Pro Book" w:eastAsia="Times New Roman" w:hAnsi="Univia Pro Book" w:cs="Times New Roman"/>
          <w:color w:val="000000"/>
          <w:sz w:val="24"/>
          <w:szCs w:val="24"/>
          <w:lang w:eastAsia="es-MX"/>
        </w:rPr>
      </w:pPr>
    </w:p>
    <w:p w14:paraId="3F2EC158" w14:textId="40C87ED8" w:rsidR="00DB5CE6" w:rsidRDefault="00DB5CE6" w:rsidP="009B6E42">
      <w:pPr>
        <w:spacing w:after="0" w:line="240" w:lineRule="auto"/>
        <w:jc w:val="both"/>
        <w:rPr>
          <w:rFonts w:ascii="Univia Pro" w:hAnsi="Univia Pro"/>
          <w:b/>
          <w:sz w:val="32"/>
          <w:szCs w:val="32"/>
        </w:rPr>
      </w:pPr>
      <w:r w:rsidRPr="003F171D">
        <w:rPr>
          <w:rFonts w:ascii="Univia Pro" w:hAnsi="Univia Pro"/>
          <w:b/>
          <w:sz w:val="32"/>
          <w:szCs w:val="32"/>
        </w:rPr>
        <w:t>Dirección Académica</w:t>
      </w:r>
    </w:p>
    <w:p w14:paraId="66B70892" w14:textId="77777777" w:rsidR="00BD2695" w:rsidRPr="003F171D" w:rsidRDefault="00BD2695" w:rsidP="009B6E42">
      <w:pPr>
        <w:spacing w:after="0" w:line="240" w:lineRule="auto"/>
        <w:jc w:val="both"/>
        <w:rPr>
          <w:rFonts w:ascii="Univia Pro" w:hAnsi="Univia Pro"/>
          <w:b/>
          <w:sz w:val="32"/>
          <w:szCs w:val="32"/>
        </w:rPr>
      </w:pPr>
    </w:p>
    <w:p w14:paraId="1B19A776" w14:textId="77777777" w:rsidR="00E72496" w:rsidRDefault="00E72496" w:rsidP="00C653F4">
      <w:pPr>
        <w:jc w:val="both"/>
        <w:rPr>
          <w:rFonts w:ascii="Univia Pro Book" w:hAnsi="Univia Pro Book" w:cs="Arial"/>
          <w:b/>
          <w:sz w:val="28"/>
          <w:szCs w:val="28"/>
        </w:rPr>
      </w:pPr>
    </w:p>
    <w:p w14:paraId="0BB98887" w14:textId="32F27906" w:rsidR="00C653F4" w:rsidRPr="00E72496" w:rsidRDefault="00C653F4" w:rsidP="00C653F4">
      <w:pPr>
        <w:jc w:val="both"/>
        <w:rPr>
          <w:rFonts w:ascii="Univia Pro" w:hAnsi="Univia Pro" w:cs="Arial"/>
          <w:b/>
          <w:sz w:val="28"/>
          <w:szCs w:val="28"/>
        </w:rPr>
      </w:pPr>
      <w:r w:rsidRPr="00E72496">
        <w:rPr>
          <w:rFonts w:ascii="Univia Pro" w:hAnsi="Univia Pro" w:cs="Arial"/>
          <w:b/>
          <w:sz w:val="28"/>
          <w:szCs w:val="28"/>
        </w:rPr>
        <w:t>Inscripción de Estudiantes.</w:t>
      </w:r>
    </w:p>
    <w:p w14:paraId="67B755B1" w14:textId="77777777" w:rsidR="00C653F4" w:rsidRPr="00AC4E54" w:rsidRDefault="00C653F4" w:rsidP="00C653F4">
      <w:pPr>
        <w:jc w:val="both"/>
        <w:rPr>
          <w:rFonts w:ascii="Univia Pro Book" w:hAnsi="Univia Pro Book" w:cs="Arial"/>
          <w:sz w:val="28"/>
          <w:szCs w:val="28"/>
        </w:rPr>
      </w:pPr>
      <w:r w:rsidRPr="00AC4E54">
        <w:rPr>
          <w:rFonts w:ascii="Univia Pro Book" w:hAnsi="Univia Pro Book" w:cs="Arial"/>
          <w:sz w:val="28"/>
          <w:szCs w:val="28"/>
        </w:rPr>
        <w:t>Se inscribieron 648 estudiantes en la modalidad abierta.</w:t>
      </w:r>
    </w:p>
    <w:p w14:paraId="08DC1F82" w14:textId="77777777" w:rsidR="00C653F4" w:rsidRPr="00E72496" w:rsidRDefault="00C653F4" w:rsidP="00C653F4">
      <w:pPr>
        <w:jc w:val="both"/>
        <w:rPr>
          <w:rFonts w:ascii="Univia Pro" w:hAnsi="Univia Pro" w:cs="Arial"/>
          <w:b/>
          <w:sz w:val="28"/>
          <w:szCs w:val="28"/>
        </w:rPr>
      </w:pPr>
      <w:r w:rsidRPr="00E72496">
        <w:rPr>
          <w:rFonts w:ascii="Univia Pro" w:hAnsi="Univia Pro" w:cs="Arial"/>
          <w:b/>
          <w:sz w:val="28"/>
          <w:szCs w:val="28"/>
        </w:rPr>
        <w:t>Reinscripción de Estudiantes.</w:t>
      </w:r>
    </w:p>
    <w:p w14:paraId="530DF2F6" w14:textId="3407785F" w:rsidR="00C653F4" w:rsidRPr="00AC4E54" w:rsidRDefault="00C653F4" w:rsidP="00C653F4">
      <w:pPr>
        <w:jc w:val="both"/>
        <w:rPr>
          <w:rFonts w:ascii="Univia Pro Book" w:hAnsi="Univia Pro Book" w:cs="Arial"/>
          <w:sz w:val="28"/>
          <w:szCs w:val="28"/>
        </w:rPr>
      </w:pPr>
      <w:r w:rsidRPr="00AC4E54">
        <w:rPr>
          <w:rFonts w:ascii="Univia Pro Book" w:hAnsi="Univia Pro Book" w:cs="Arial"/>
          <w:sz w:val="28"/>
          <w:szCs w:val="28"/>
        </w:rPr>
        <w:t xml:space="preserve">En el ciclo 2021´A se reinscribieron un total de 35,899, </w:t>
      </w:r>
      <w:r w:rsidR="00AC4E54" w:rsidRPr="00AC4E54">
        <w:rPr>
          <w:rFonts w:ascii="Univia Pro Book" w:hAnsi="Univia Pro Book" w:cs="Arial"/>
          <w:sz w:val="28"/>
          <w:szCs w:val="28"/>
        </w:rPr>
        <w:t>correspondiendo 33540</w:t>
      </w:r>
      <w:r w:rsidRPr="00AC4E54">
        <w:rPr>
          <w:rFonts w:ascii="Univia Pro Book" w:hAnsi="Univia Pro Book" w:cs="Arial"/>
          <w:sz w:val="28"/>
          <w:szCs w:val="28"/>
        </w:rPr>
        <w:t xml:space="preserve"> estudiantes a la modalidad escolarizada y 2359 a la modalidad abierta.</w:t>
      </w:r>
    </w:p>
    <w:p w14:paraId="6ED9A9AE" w14:textId="77777777" w:rsidR="00C653F4" w:rsidRPr="00E72496" w:rsidRDefault="00C653F4" w:rsidP="00C653F4">
      <w:pPr>
        <w:jc w:val="both"/>
        <w:rPr>
          <w:rFonts w:ascii="Univia Pro" w:hAnsi="Univia Pro" w:cs="Arial"/>
          <w:b/>
          <w:sz w:val="28"/>
          <w:szCs w:val="28"/>
        </w:rPr>
      </w:pPr>
      <w:r w:rsidRPr="00E72496">
        <w:rPr>
          <w:rFonts w:ascii="Univia Pro" w:hAnsi="Univia Pro" w:cs="Arial"/>
          <w:b/>
          <w:sz w:val="28"/>
          <w:szCs w:val="28"/>
        </w:rPr>
        <w:t>Portabilidad de Estudios.</w:t>
      </w:r>
    </w:p>
    <w:p w14:paraId="13FCAC97" w14:textId="77777777" w:rsidR="00C653F4" w:rsidRPr="00AC4E54" w:rsidRDefault="00C653F4" w:rsidP="00C653F4">
      <w:pPr>
        <w:jc w:val="both"/>
        <w:rPr>
          <w:rFonts w:ascii="Univia Pro Book" w:hAnsi="Univia Pro Book" w:cs="Arial"/>
          <w:sz w:val="28"/>
          <w:szCs w:val="28"/>
        </w:rPr>
      </w:pPr>
      <w:r w:rsidRPr="00AC4E54">
        <w:rPr>
          <w:rFonts w:ascii="Univia Pro Book" w:hAnsi="Univia Pro Book" w:cs="Arial"/>
          <w:sz w:val="28"/>
          <w:szCs w:val="28"/>
        </w:rPr>
        <w:t>En este trimestre ingresaron mediante el trámite de portabilidad, 134 estudiantes en las modalidades escolarizada y abierta del Colegio, emitiéndose a la fecha 50 dictámenes.</w:t>
      </w:r>
    </w:p>
    <w:p w14:paraId="45EB7CDF" w14:textId="77777777" w:rsidR="00C653F4" w:rsidRPr="00E72496" w:rsidRDefault="00C653F4" w:rsidP="00C653F4">
      <w:pPr>
        <w:spacing w:before="100" w:beforeAutospacing="1" w:after="100" w:afterAutospacing="1"/>
        <w:jc w:val="both"/>
        <w:rPr>
          <w:rFonts w:ascii="Univia Pro" w:hAnsi="Univia Pro"/>
          <w:b/>
          <w:bCs/>
          <w:sz w:val="28"/>
          <w:szCs w:val="28"/>
        </w:rPr>
      </w:pPr>
      <w:r w:rsidRPr="00E72496">
        <w:rPr>
          <w:rFonts w:ascii="Univia Pro" w:hAnsi="Univia Pro"/>
          <w:b/>
          <w:bCs/>
          <w:sz w:val="28"/>
          <w:szCs w:val="28"/>
        </w:rPr>
        <w:t>Certificación de Estudios Electrónica.</w:t>
      </w:r>
    </w:p>
    <w:p w14:paraId="76224130" w14:textId="5C37E08F" w:rsidR="00C653F4" w:rsidRPr="00AC4E54" w:rsidRDefault="00AC4E54" w:rsidP="00C653F4">
      <w:pPr>
        <w:spacing w:before="100" w:beforeAutospacing="1" w:after="100" w:afterAutospacing="1"/>
        <w:jc w:val="both"/>
        <w:rPr>
          <w:rFonts w:ascii="Univia Pro Book" w:hAnsi="Univia Pro Book"/>
          <w:sz w:val="28"/>
          <w:szCs w:val="28"/>
        </w:rPr>
      </w:pPr>
      <w:r w:rsidRPr="00AC4E54">
        <w:rPr>
          <w:rFonts w:ascii="Univia Pro Book" w:hAnsi="Univia Pro Book"/>
          <w:sz w:val="28"/>
          <w:szCs w:val="28"/>
        </w:rPr>
        <w:t>Se expidieron</w:t>
      </w:r>
      <w:r w:rsidR="00C653F4" w:rsidRPr="00AC4E54">
        <w:rPr>
          <w:rFonts w:ascii="Univia Pro Book" w:hAnsi="Univia Pro Book"/>
          <w:sz w:val="28"/>
          <w:szCs w:val="28"/>
        </w:rPr>
        <w:t xml:space="preserve"> un total de 490 certificados de los cuales 381 corresponden a certificados de terminación de estudios, 128 corresponden a la modalidad escolarizada y 253 a la modalidad abierta, expidiéndose 109 certificados parciales a estudiantes que causaron baja del Colegio.</w:t>
      </w:r>
    </w:p>
    <w:p w14:paraId="1B2BC7E6" w14:textId="66AEB75F" w:rsidR="00C653F4" w:rsidRPr="00E72496" w:rsidRDefault="00C653F4" w:rsidP="00C653F4">
      <w:pPr>
        <w:spacing w:before="100" w:beforeAutospacing="1" w:after="100" w:afterAutospacing="1"/>
        <w:jc w:val="both"/>
        <w:rPr>
          <w:rFonts w:ascii="Univia Pro" w:hAnsi="Univia Pro"/>
          <w:b/>
          <w:sz w:val="28"/>
          <w:szCs w:val="28"/>
        </w:rPr>
      </w:pPr>
      <w:r w:rsidRPr="00E72496">
        <w:rPr>
          <w:rFonts w:ascii="Univia Pro" w:hAnsi="Univia Pro"/>
          <w:b/>
          <w:sz w:val="28"/>
          <w:szCs w:val="28"/>
        </w:rPr>
        <w:t>Cambios de Plantel.</w:t>
      </w:r>
    </w:p>
    <w:p w14:paraId="79A086F6" w14:textId="77777777" w:rsidR="00C653F4" w:rsidRPr="00AC4E54" w:rsidRDefault="00C653F4" w:rsidP="00C653F4">
      <w:pPr>
        <w:spacing w:before="100" w:beforeAutospacing="1" w:after="100" w:afterAutospacing="1"/>
        <w:jc w:val="both"/>
        <w:rPr>
          <w:rFonts w:ascii="Univia Pro Book" w:hAnsi="Univia Pro Book"/>
          <w:sz w:val="28"/>
          <w:szCs w:val="28"/>
        </w:rPr>
      </w:pPr>
      <w:r w:rsidRPr="00AC4E54">
        <w:rPr>
          <w:rFonts w:ascii="Univia Pro Book" w:hAnsi="Univia Pro Book"/>
          <w:sz w:val="28"/>
          <w:szCs w:val="28"/>
        </w:rPr>
        <w:t>Debido a que las clases se están impartiendo en línea sólo se autorizaron 14 cambios de plantel.</w:t>
      </w:r>
    </w:p>
    <w:p w14:paraId="247C9795" w14:textId="77777777" w:rsidR="00C653F4" w:rsidRPr="00E72496" w:rsidRDefault="00C653F4" w:rsidP="00C653F4">
      <w:pPr>
        <w:spacing w:before="100" w:beforeAutospacing="1" w:after="100" w:afterAutospacing="1"/>
        <w:jc w:val="both"/>
        <w:rPr>
          <w:rFonts w:ascii="Univia Pro" w:hAnsi="Univia Pro"/>
          <w:b/>
          <w:sz w:val="28"/>
          <w:szCs w:val="28"/>
        </w:rPr>
      </w:pPr>
      <w:r w:rsidRPr="00E72496">
        <w:rPr>
          <w:rFonts w:ascii="Univia Pro" w:hAnsi="Univia Pro"/>
          <w:b/>
          <w:sz w:val="28"/>
          <w:szCs w:val="28"/>
        </w:rPr>
        <w:lastRenderedPageBreak/>
        <w:t>Lengua Materna.</w:t>
      </w:r>
    </w:p>
    <w:p w14:paraId="5AD0049F" w14:textId="77777777" w:rsidR="00C653F4" w:rsidRPr="00AC4E54" w:rsidRDefault="00C653F4" w:rsidP="00C653F4">
      <w:pPr>
        <w:spacing w:before="100" w:beforeAutospacing="1" w:after="100" w:afterAutospacing="1"/>
        <w:jc w:val="both"/>
        <w:rPr>
          <w:rFonts w:ascii="Univia Pro Book" w:hAnsi="Univia Pro Book"/>
          <w:sz w:val="28"/>
          <w:szCs w:val="28"/>
        </w:rPr>
      </w:pPr>
      <w:r w:rsidRPr="00AC4E54">
        <w:rPr>
          <w:rFonts w:ascii="Univia Pro Book" w:hAnsi="Univia Pro Book"/>
          <w:sz w:val="28"/>
          <w:szCs w:val="28"/>
        </w:rPr>
        <w:t xml:space="preserve">Durante el trimestre se fomentaron las siguientes lenguas: Mixteco, Zapoteco, Mixe, Chinanteco, </w:t>
      </w:r>
      <w:proofErr w:type="spellStart"/>
      <w:r w:rsidRPr="00AC4E54">
        <w:rPr>
          <w:rFonts w:ascii="Univia Pro Book" w:hAnsi="Univia Pro Book"/>
          <w:sz w:val="28"/>
          <w:szCs w:val="28"/>
        </w:rPr>
        <w:t>Huave</w:t>
      </w:r>
      <w:proofErr w:type="spellEnd"/>
      <w:r w:rsidRPr="00AC4E54">
        <w:rPr>
          <w:rFonts w:ascii="Univia Pro Book" w:hAnsi="Univia Pro Book"/>
          <w:sz w:val="28"/>
          <w:szCs w:val="28"/>
        </w:rPr>
        <w:t>, Triqui y Chatino a través de actividades realizadas mediante el uso de medios digitales resaltando que su uso en el marco de un enfoque plurilingüe la lengua materna es un componente esencial de la educación de calidad.</w:t>
      </w:r>
    </w:p>
    <w:p w14:paraId="794E2B43" w14:textId="77777777" w:rsidR="00C653F4" w:rsidRPr="00AC4E54" w:rsidRDefault="00C653F4" w:rsidP="00C653F4">
      <w:pPr>
        <w:spacing w:before="100" w:beforeAutospacing="1" w:after="100" w:afterAutospacing="1"/>
        <w:jc w:val="both"/>
        <w:rPr>
          <w:rFonts w:ascii="Univia Pro Book" w:hAnsi="Univia Pro Book"/>
          <w:sz w:val="28"/>
          <w:szCs w:val="28"/>
        </w:rPr>
      </w:pPr>
      <w:r w:rsidRPr="00AC4E54">
        <w:rPr>
          <w:rFonts w:ascii="Univia Pro Book" w:hAnsi="Univia Pro Book"/>
          <w:sz w:val="28"/>
          <w:szCs w:val="28"/>
        </w:rPr>
        <w:t xml:space="preserve">En dicho periodo se recibieron 25 reportes de las actividades realizadas sobre la temática de la lengua materna de los siguientes planteles: Plantel 01 Pueblo Nuevo, Plantel 03 Pinotepa Nacional, Plantel 06 Putla de Guerrero, Plantel 07 Tuxtepec, Plantel 10 Silacayoapan, Plantel 12 Nochixtlán, Plantel 15 Unión Hidalgo, Plantel 17 </w:t>
      </w:r>
      <w:proofErr w:type="spellStart"/>
      <w:r w:rsidRPr="00AC4E54">
        <w:rPr>
          <w:rFonts w:ascii="Univia Pro Book" w:hAnsi="Univia Pro Book"/>
          <w:sz w:val="28"/>
          <w:szCs w:val="28"/>
        </w:rPr>
        <w:t>Chalcatongo</w:t>
      </w:r>
      <w:proofErr w:type="spellEnd"/>
      <w:r w:rsidRPr="00AC4E54">
        <w:rPr>
          <w:rFonts w:ascii="Univia Pro Book" w:hAnsi="Univia Pro Book"/>
          <w:sz w:val="28"/>
          <w:szCs w:val="28"/>
        </w:rPr>
        <w:t xml:space="preserve">, Plantel 19 Tolosa Estación Donají, Plantel 21 </w:t>
      </w:r>
      <w:proofErr w:type="spellStart"/>
      <w:r w:rsidRPr="00AC4E54">
        <w:rPr>
          <w:rFonts w:ascii="Univia Pro Book" w:hAnsi="Univia Pro Book"/>
          <w:sz w:val="28"/>
          <w:szCs w:val="28"/>
        </w:rPr>
        <w:t>Ojitlán</w:t>
      </w:r>
      <w:proofErr w:type="spellEnd"/>
      <w:r w:rsidRPr="00AC4E54">
        <w:rPr>
          <w:rFonts w:ascii="Univia Pro Book" w:hAnsi="Univia Pro Book"/>
          <w:sz w:val="28"/>
          <w:szCs w:val="28"/>
        </w:rPr>
        <w:t xml:space="preserve">, Plantel 28 Jalapa de Díaz, Plantel 29 </w:t>
      </w:r>
      <w:proofErr w:type="spellStart"/>
      <w:r w:rsidRPr="00AC4E54">
        <w:rPr>
          <w:rFonts w:ascii="Univia Pro Book" w:hAnsi="Univia Pro Book"/>
          <w:sz w:val="28"/>
          <w:szCs w:val="28"/>
        </w:rPr>
        <w:t>Guichicovi</w:t>
      </w:r>
      <w:proofErr w:type="spellEnd"/>
      <w:r w:rsidRPr="00AC4E54">
        <w:rPr>
          <w:rFonts w:ascii="Univia Pro Book" w:hAnsi="Univia Pro Book"/>
          <w:sz w:val="28"/>
          <w:szCs w:val="28"/>
        </w:rPr>
        <w:t xml:space="preserve">, Plantel 32 </w:t>
      </w:r>
      <w:proofErr w:type="spellStart"/>
      <w:r w:rsidRPr="00AC4E54">
        <w:rPr>
          <w:rFonts w:ascii="Univia Pro Book" w:hAnsi="Univia Pro Book"/>
          <w:sz w:val="28"/>
          <w:szCs w:val="28"/>
        </w:rPr>
        <w:t>Cuilapan</w:t>
      </w:r>
      <w:proofErr w:type="spellEnd"/>
      <w:r w:rsidRPr="00AC4E54">
        <w:rPr>
          <w:rFonts w:ascii="Univia Pro Book" w:hAnsi="Univia Pro Book"/>
          <w:sz w:val="28"/>
          <w:szCs w:val="28"/>
        </w:rPr>
        <w:t xml:space="preserve">, Plantel 34 San Antonino, Plantel 37 Tamazulapam, Plantel 38 Tlaxiaco, Plantel 39 Nazareno, Plantel 42 </w:t>
      </w:r>
      <w:proofErr w:type="spellStart"/>
      <w:r w:rsidRPr="00AC4E54">
        <w:rPr>
          <w:rFonts w:ascii="Univia Pro Book" w:hAnsi="Univia Pro Book"/>
          <w:sz w:val="28"/>
          <w:szCs w:val="28"/>
        </w:rPr>
        <w:t>Huitzo</w:t>
      </w:r>
      <w:proofErr w:type="spellEnd"/>
      <w:r w:rsidRPr="00AC4E54">
        <w:rPr>
          <w:rFonts w:ascii="Univia Pro Book" w:hAnsi="Univia Pro Book"/>
          <w:sz w:val="28"/>
          <w:szCs w:val="28"/>
        </w:rPr>
        <w:t>, Plantel 47 Loma Bonita, Plantel 49 Teposcolula, Plantel 53 San Pedro Mixtepec, Plantel 54 Chiltepec, Plantel 61 San Bartolo, Plantel 65 San Pedro Mártir y Plantel 67 El Rastrojo.</w:t>
      </w:r>
    </w:p>
    <w:p w14:paraId="685CFCC2" w14:textId="77777777" w:rsidR="00C653F4" w:rsidRPr="00E72496" w:rsidRDefault="00C653F4" w:rsidP="00C653F4">
      <w:pPr>
        <w:jc w:val="both"/>
        <w:rPr>
          <w:rFonts w:ascii="Univia Pro" w:hAnsi="Univia Pro" w:cs="Arial"/>
          <w:b/>
          <w:bCs/>
          <w:sz w:val="28"/>
          <w:szCs w:val="28"/>
        </w:rPr>
      </w:pPr>
      <w:r w:rsidRPr="00E72496">
        <w:rPr>
          <w:rFonts w:ascii="Univia Pro" w:hAnsi="Univia Pro" w:cs="Arial"/>
          <w:b/>
          <w:bCs/>
          <w:sz w:val="28"/>
          <w:szCs w:val="28"/>
        </w:rPr>
        <w:t>Planeaciones Didácticas Modalidad Virtual.</w:t>
      </w:r>
    </w:p>
    <w:p w14:paraId="4E35A3EA" w14:textId="77777777" w:rsidR="00C653F4" w:rsidRPr="00AC4E54" w:rsidRDefault="00C653F4" w:rsidP="00C653F4">
      <w:pPr>
        <w:jc w:val="both"/>
        <w:rPr>
          <w:rFonts w:ascii="Univia Pro Book" w:hAnsi="Univia Pro Book" w:cs="Arial"/>
          <w:sz w:val="28"/>
          <w:szCs w:val="28"/>
        </w:rPr>
      </w:pPr>
      <w:r w:rsidRPr="00AC4E54">
        <w:rPr>
          <w:rFonts w:ascii="Univia Pro Book" w:hAnsi="Univia Pro Book" w:cs="Arial"/>
          <w:sz w:val="28"/>
          <w:szCs w:val="28"/>
        </w:rPr>
        <w:t xml:space="preserve">Durante este trimestre se </w:t>
      </w:r>
      <w:proofErr w:type="spellStart"/>
      <w:r w:rsidRPr="00AC4E54">
        <w:rPr>
          <w:rFonts w:ascii="Univia Pro Book" w:hAnsi="Univia Pro Book" w:cs="Arial"/>
          <w:sz w:val="28"/>
          <w:szCs w:val="28"/>
        </w:rPr>
        <w:t>recepcionaron</w:t>
      </w:r>
      <w:proofErr w:type="spellEnd"/>
      <w:r w:rsidRPr="00AC4E54">
        <w:rPr>
          <w:rFonts w:ascii="Univia Pro Book" w:hAnsi="Univia Pro Book" w:cs="Arial"/>
          <w:sz w:val="28"/>
          <w:szCs w:val="28"/>
        </w:rPr>
        <w:t xml:space="preserve"> 100 Planeaciones Didácticas que corresponden al semestre 2021´A de segundo, cuarto y sexto semestre de los componentes de formación básica, propedéutica y para el trabajo del Plan de estudios vigente, mismas que fueron modificadas para alinearse a las condiciones coyunturales por la COVI-19, y de esta manera poder brindar el servicio educativo a distancia y virtual con planeaciones pertinentes.</w:t>
      </w:r>
    </w:p>
    <w:p w14:paraId="73576E64" w14:textId="77777777" w:rsidR="00E72496" w:rsidRDefault="00E72496" w:rsidP="00C653F4">
      <w:pPr>
        <w:jc w:val="both"/>
        <w:rPr>
          <w:rFonts w:ascii="Univia Pro Book" w:hAnsi="Univia Pro Book" w:cs="Arial"/>
          <w:b/>
          <w:sz w:val="28"/>
          <w:szCs w:val="28"/>
        </w:rPr>
      </w:pPr>
    </w:p>
    <w:p w14:paraId="48C02677" w14:textId="77777777" w:rsidR="00E72496" w:rsidRDefault="00E72496" w:rsidP="00C653F4">
      <w:pPr>
        <w:jc w:val="both"/>
        <w:rPr>
          <w:rFonts w:ascii="Univia Pro Book" w:hAnsi="Univia Pro Book" w:cs="Arial"/>
          <w:b/>
          <w:sz w:val="28"/>
          <w:szCs w:val="28"/>
        </w:rPr>
      </w:pPr>
    </w:p>
    <w:p w14:paraId="38D91B94" w14:textId="7C32ED22" w:rsidR="00C653F4" w:rsidRPr="00E72496" w:rsidRDefault="00C653F4" w:rsidP="00C653F4">
      <w:pPr>
        <w:jc w:val="both"/>
        <w:rPr>
          <w:rFonts w:ascii="Univia Pro" w:hAnsi="Univia Pro" w:cs="Arial"/>
          <w:b/>
          <w:sz w:val="28"/>
          <w:szCs w:val="28"/>
        </w:rPr>
      </w:pPr>
      <w:r w:rsidRPr="00E72496">
        <w:rPr>
          <w:rFonts w:ascii="Univia Pro" w:hAnsi="Univia Pro" w:cs="Arial"/>
          <w:b/>
          <w:sz w:val="28"/>
          <w:szCs w:val="28"/>
        </w:rPr>
        <w:lastRenderedPageBreak/>
        <w:t>Plataforma Digital Moodle.</w:t>
      </w:r>
    </w:p>
    <w:p w14:paraId="3AF94239" w14:textId="6B5C8D5C" w:rsidR="00C653F4" w:rsidRPr="00AC4E54" w:rsidRDefault="00C653F4" w:rsidP="00C653F4">
      <w:pPr>
        <w:jc w:val="both"/>
        <w:rPr>
          <w:rFonts w:ascii="Univia Pro Book" w:hAnsi="Univia Pro Book" w:cs="Arial"/>
          <w:sz w:val="28"/>
          <w:szCs w:val="28"/>
        </w:rPr>
      </w:pPr>
      <w:r w:rsidRPr="00AC4E54">
        <w:rPr>
          <w:rFonts w:ascii="Univia Pro Book" w:hAnsi="Univia Pro Book" w:cs="Arial"/>
          <w:sz w:val="28"/>
          <w:szCs w:val="28"/>
        </w:rPr>
        <w:t xml:space="preserve">Derivado de la crisis sanitaria por la COVID-19 se implementó en el Colegio de Bachilleres del Estado de Oaxaca la Plataforma Moodle 2021´A con contenidos académicos acordes a los programas de estudios de segundo, cuarto y sexto semestre, esto con la finalidad de que las y los </w:t>
      </w:r>
      <w:r w:rsidR="00AC4E54" w:rsidRPr="00AC4E54">
        <w:rPr>
          <w:rFonts w:ascii="Univia Pro Book" w:hAnsi="Univia Pro Book" w:cs="Arial"/>
          <w:sz w:val="28"/>
          <w:szCs w:val="28"/>
        </w:rPr>
        <w:t>estudiantes,</w:t>
      </w:r>
      <w:r w:rsidRPr="00AC4E54">
        <w:rPr>
          <w:rFonts w:ascii="Univia Pro Book" w:hAnsi="Univia Pro Book" w:cs="Arial"/>
          <w:sz w:val="28"/>
          <w:szCs w:val="28"/>
        </w:rPr>
        <w:t xml:space="preserve"> así como los docentes tengan herramientas que coadyuven en el proceso de enseñanza-aprendizaje desde el aislamiento domiciliario. Con esta plataforma se benefician aproximadamente 30,000 usuarios entre estudiantes y docentes de 48 planteles en las diferentes regiones del estado.</w:t>
      </w:r>
    </w:p>
    <w:p w14:paraId="076E4D2B" w14:textId="77777777" w:rsidR="00C653F4" w:rsidRPr="00E72496" w:rsidRDefault="00C653F4" w:rsidP="00C653F4">
      <w:pPr>
        <w:jc w:val="both"/>
        <w:rPr>
          <w:rFonts w:ascii="Univia Pro" w:hAnsi="Univia Pro" w:cs="Arial"/>
          <w:b/>
          <w:sz w:val="28"/>
          <w:szCs w:val="28"/>
        </w:rPr>
      </w:pPr>
      <w:r w:rsidRPr="00E72496">
        <w:rPr>
          <w:rFonts w:ascii="Univia Pro" w:hAnsi="Univia Pro" w:cs="Arial"/>
          <w:b/>
          <w:sz w:val="28"/>
          <w:szCs w:val="28"/>
        </w:rPr>
        <w:t>Semana de Promoción de los Componentes de Formación Propedéutica y para el Trabajo 2021.</w:t>
      </w:r>
    </w:p>
    <w:p w14:paraId="7DEE2E29" w14:textId="77777777" w:rsidR="00C653F4" w:rsidRPr="00AC4E54" w:rsidRDefault="00C653F4" w:rsidP="00C653F4">
      <w:pPr>
        <w:jc w:val="both"/>
        <w:rPr>
          <w:rFonts w:ascii="Univia Pro Book" w:hAnsi="Univia Pro Book" w:cs="Arial"/>
          <w:sz w:val="28"/>
          <w:szCs w:val="28"/>
        </w:rPr>
      </w:pPr>
      <w:r w:rsidRPr="00AC4E54">
        <w:rPr>
          <w:rFonts w:ascii="Univia Pro Book" w:hAnsi="Univia Pro Book" w:cs="Arial"/>
          <w:sz w:val="28"/>
          <w:szCs w:val="28"/>
        </w:rPr>
        <w:t>Con la finalidad de orientar a las y los estudiantes en la elección del componente de acuerdo a sus aptitudes e intereses, se llevó a cabo del 08 al 12 de marzo la “Semana de Promoción de los componentes de Formación Propedéutica y para el Trabajo” en los 68 planteles del COBAO.</w:t>
      </w:r>
    </w:p>
    <w:p w14:paraId="4F36A563" w14:textId="252B24AE" w:rsidR="00C653F4" w:rsidRPr="00E72496" w:rsidRDefault="00C653F4" w:rsidP="00C653F4">
      <w:pPr>
        <w:jc w:val="both"/>
        <w:rPr>
          <w:rFonts w:ascii="Univia Pro" w:hAnsi="Univia Pro" w:cs="Arial"/>
          <w:b/>
          <w:sz w:val="28"/>
          <w:szCs w:val="28"/>
        </w:rPr>
      </w:pPr>
      <w:r w:rsidRPr="00E72496">
        <w:rPr>
          <w:rFonts w:ascii="Univia Pro" w:hAnsi="Univia Pro" w:cs="Arial"/>
          <w:b/>
          <w:sz w:val="28"/>
          <w:szCs w:val="28"/>
        </w:rPr>
        <w:t xml:space="preserve">Cuerpos </w:t>
      </w:r>
      <w:r w:rsidR="008C123D" w:rsidRPr="00E72496">
        <w:rPr>
          <w:rFonts w:ascii="Univia Pro" w:hAnsi="Univia Pro" w:cs="Arial"/>
          <w:b/>
          <w:sz w:val="28"/>
          <w:szCs w:val="28"/>
        </w:rPr>
        <w:t>Colegiados.</w:t>
      </w:r>
    </w:p>
    <w:p w14:paraId="3659E016" w14:textId="5C4C9757" w:rsidR="00C653F4" w:rsidRDefault="00C653F4" w:rsidP="00C653F4">
      <w:pPr>
        <w:jc w:val="both"/>
        <w:rPr>
          <w:rFonts w:ascii="Univia Pro Book" w:hAnsi="Univia Pro Book" w:cs="Arial"/>
          <w:bCs/>
          <w:sz w:val="28"/>
          <w:szCs w:val="28"/>
        </w:rPr>
      </w:pPr>
      <w:r w:rsidRPr="00AC4E54">
        <w:rPr>
          <w:rFonts w:ascii="Univia Pro Book" w:hAnsi="Univia Pro Book" w:cs="Arial"/>
          <w:b/>
          <w:sz w:val="28"/>
          <w:szCs w:val="28"/>
        </w:rPr>
        <w:t xml:space="preserve"> </w:t>
      </w:r>
      <w:r w:rsidRPr="00AC4E54">
        <w:rPr>
          <w:rFonts w:ascii="Univia Pro Book" w:hAnsi="Univia Pro Book" w:cs="Arial"/>
          <w:bCs/>
          <w:sz w:val="28"/>
          <w:szCs w:val="28"/>
        </w:rPr>
        <w:t xml:space="preserve">Con la finalidad de fomentar el trabajo colaborativo en planteles y consensar la toma de acuerdos a fin de implementar estrategias para la mejora de resultados académicos de los estudiantes, se </w:t>
      </w:r>
      <w:proofErr w:type="spellStart"/>
      <w:r w:rsidRPr="00AC4E54">
        <w:rPr>
          <w:rFonts w:ascii="Univia Pro Book" w:hAnsi="Univia Pro Book" w:cs="Arial"/>
          <w:bCs/>
          <w:sz w:val="28"/>
          <w:szCs w:val="28"/>
        </w:rPr>
        <w:t>recepcionaron</w:t>
      </w:r>
      <w:proofErr w:type="spellEnd"/>
      <w:r w:rsidRPr="00AC4E54">
        <w:rPr>
          <w:rFonts w:ascii="Univia Pro Book" w:hAnsi="Univia Pro Book" w:cs="Arial"/>
          <w:bCs/>
          <w:sz w:val="28"/>
          <w:szCs w:val="28"/>
        </w:rPr>
        <w:t xml:space="preserve"> 65 actas de conformación o </w:t>
      </w:r>
      <w:r w:rsidR="00AC4E54" w:rsidRPr="00AC4E54">
        <w:rPr>
          <w:rFonts w:ascii="Univia Pro Book" w:hAnsi="Univia Pro Book" w:cs="Arial"/>
          <w:bCs/>
          <w:sz w:val="28"/>
          <w:szCs w:val="28"/>
        </w:rPr>
        <w:t>ratificación de</w:t>
      </w:r>
      <w:r w:rsidRPr="00AC4E54">
        <w:rPr>
          <w:rFonts w:ascii="Univia Pro Book" w:hAnsi="Univia Pro Book" w:cs="Arial"/>
          <w:bCs/>
          <w:sz w:val="28"/>
          <w:szCs w:val="28"/>
        </w:rPr>
        <w:t xml:space="preserve"> cuerpos colegiados en los 68 planteles.</w:t>
      </w:r>
    </w:p>
    <w:p w14:paraId="6B3EBAA1" w14:textId="77777777" w:rsidR="00C653F4" w:rsidRPr="00E72496" w:rsidRDefault="00C653F4" w:rsidP="00C653F4">
      <w:pPr>
        <w:jc w:val="both"/>
        <w:rPr>
          <w:rFonts w:ascii="Univia Pro" w:hAnsi="Univia Pro" w:cs="Arial"/>
          <w:b/>
          <w:sz w:val="28"/>
          <w:szCs w:val="28"/>
        </w:rPr>
      </w:pPr>
      <w:r w:rsidRPr="00E72496">
        <w:rPr>
          <w:rFonts w:ascii="Univia Pro" w:hAnsi="Univia Pro" w:cs="Arial"/>
          <w:b/>
          <w:sz w:val="28"/>
          <w:szCs w:val="28"/>
        </w:rPr>
        <w:t>Prácticas Experimentales.</w:t>
      </w:r>
    </w:p>
    <w:p w14:paraId="40BA274B" w14:textId="0ACEE597" w:rsidR="00C653F4" w:rsidRDefault="00C653F4" w:rsidP="00C653F4">
      <w:pPr>
        <w:jc w:val="both"/>
        <w:rPr>
          <w:rFonts w:ascii="Univia Pro Book" w:hAnsi="Univia Pro Book" w:cs="Arial"/>
          <w:sz w:val="28"/>
          <w:szCs w:val="28"/>
        </w:rPr>
      </w:pPr>
      <w:r w:rsidRPr="00AC4E54">
        <w:rPr>
          <w:rFonts w:ascii="Univia Pro Book" w:hAnsi="Univia Pro Book" w:cs="Arial"/>
          <w:sz w:val="28"/>
          <w:szCs w:val="28"/>
        </w:rPr>
        <w:t xml:space="preserve">Se </w:t>
      </w:r>
      <w:proofErr w:type="spellStart"/>
      <w:r w:rsidRPr="00AC4E54">
        <w:rPr>
          <w:rFonts w:ascii="Univia Pro Book" w:hAnsi="Univia Pro Book" w:cs="Arial"/>
          <w:sz w:val="28"/>
          <w:szCs w:val="28"/>
        </w:rPr>
        <w:t>recepcionaron</w:t>
      </w:r>
      <w:proofErr w:type="spellEnd"/>
      <w:r w:rsidRPr="00AC4E54">
        <w:rPr>
          <w:rFonts w:ascii="Univia Pro Book" w:hAnsi="Univia Pro Book" w:cs="Arial"/>
          <w:sz w:val="28"/>
          <w:szCs w:val="28"/>
        </w:rPr>
        <w:t xml:space="preserve"> 46 planes de trabajo para la realización de prácticas experimentales aplicadas a las actividades cotidianas de las y los estudiantes durante este confinamiento por la COVID-19 para complementar y reforzar los aprendizajes de los contenidos del campo disciplinar. </w:t>
      </w:r>
    </w:p>
    <w:p w14:paraId="3E4A9212" w14:textId="77777777" w:rsidR="00E72496" w:rsidRPr="00AC4E54" w:rsidRDefault="00E72496" w:rsidP="00C653F4">
      <w:pPr>
        <w:jc w:val="both"/>
        <w:rPr>
          <w:rFonts w:ascii="Univia Pro Book" w:hAnsi="Univia Pro Book" w:cs="Arial"/>
          <w:sz w:val="28"/>
          <w:szCs w:val="28"/>
        </w:rPr>
      </w:pPr>
    </w:p>
    <w:p w14:paraId="146F6E23" w14:textId="77777777" w:rsidR="00C653F4" w:rsidRPr="00E72496" w:rsidRDefault="00C653F4" w:rsidP="00C653F4">
      <w:pPr>
        <w:jc w:val="both"/>
        <w:rPr>
          <w:rFonts w:ascii="Univia Pro" w:hAnsi="Univia Pro" w:cs="Arial"/>
          <w:b/>
          <w:sz w:val="28"/>
          <w:szCs w:val="28"/>
        </w:rPr>
      </w:pPr>
      <w:r w:rsidRPr="00E72496">
        <w:rPr>
          <w:rFonts w:ascii="Univia Pro" w:hAnsi="Univia Pro" w:cs="Arial"/>
          <w:b/>
          <w:sz w:val="28"/>
          <w:szCs w:val="28"/>
        </w:rPr>
        <w:lastRenderedPageBreak/>
        <w:t>Proyectos de Desarrollo Sostenible correspondientes a la Agenda 2030.</w:t>
      </w:r>
    </w:p>
    <w:p w14:paraId="7D9161F3" w14:textId="77777777" w:rsidR="00C653F4" w:rsidRPr="00AC4E54" w:rsidRDefault="00C653F4" w:rsidP="00C653F4">
      <w:pPr>
        <w:jc w:val="both"/>
        <w:rPr>
          <w:rFonts w:ascii="Univia Pro Book" w:hAnsi="Univia Pro Book" w:cs="Arial"/>
          <w:sz w:val="28"/>
          <w:szCs w:val="28"/>
        </w:rPr>
      </w:pPr>
      <w:r w:rsidRPr="00AC4E54">
        <w:rPr>
          <w:rFonts w:ascii="Univia Pro Book" w:hAnsi="Univia Pro Book" w:cs="Arial"/>
          <w:sz w:val="28"/>
          <w:szCs w:val="28"/>
        </w:rPr>
        <w:t>Se han implementado 20 proyectos de Desarrollo Sostenible del Programa Agenda 2030 con la finalidad de que la comunidad escolar participe de manera responsable en el cuidado del medio ambiente y su comunidad, adecuándolos o redirigiéndolos a actividades desde su domicilio y logrando cumplir con los objetivos proyectados en la agenda 2030.</w:t>
      </w:r>
    </w:p>
    <w:p w14:paraId="086569DB" w14:textId="12A5133E" w:rsidR="00C653F4" w:rsidRPr="00E72496" w:rsidRDefault="00C653F4" w:rsidP="00C653F4">
      <w:pPr>
        <w:jc w:val="both"/>
        <w:rPr>
          <w:rFonts w:ascii="Univia Pro" w:hAnsi="Univia Pro" w:cs="Arial"/>
          <w:b/>
          <w:sz w:val="28"/>
          <w:szCs w:val="28"/>
        </w:rPr>
      </w:pPr>
      <w:r w:rsidRPr="00E72496">
        <w:rPr>
          <w:rFonts w:ascii="Univia Pro" w:hAnsi="Univia Pro" w:cs="Arial"/>
          <w:b/>
          <w:sz w:val="28"/>
          <w:szCs w:val="28"/>
        </w:rPr>
        <w:t>Clubes de Aprendizaje</w:t>
      </w:r>
      <w:r w:rsidR="0068026D" w:rsidRPr="00E72496">
        <w:rPr>
          <w:rFonts w:ascii="Univia Pro" w:hAnsi="Univia Pro" w:cs="Arial"/>
          <w:b/>
          <w:sz w:val="28"/>
          <w:szCs w:val="28"/>
        </w:rPr>
        <w:t>.</w:t>
      </w:r>
      <w:r w:rsidRPr="00E72496">
        <w:rPr>
          <w:rFonts w:ascii="Univia Pro" w:hAnsi="Univia Pro" w:cs="Arial"/>
          <w:b/>
          <w:sz w:val="28"/>
          <w:szCs w:val="28"/>
        </w:rPr>
        <w:t xml:space="preserve"> </w:t>
      </w:r>
    </w:p>
    <w:p w14:paraId="09ECE7C6" w14:textId="77777777" w:rsidR="00C653F4" w:rsidRPr="00AC4E54" w:rsidRDefault="00C653F4" w:rsidP="00C653F4">
      <w:pPr>
        <w:jc w:val="both"/>
        <w:rPr>
          <w:rFonts w:ascii="Univia Pro Book" w:hAnsi="Univia Pro Book" w:cs="Arial"/>
          <w:sz w:val="28"/>
          <w:szCs w:val="28"/>
        </w:rPr>
      </w:pPr>
      <w:r w:rsidRPr="00AC4E54">
        <w:rPr>
          <w:rFonts w:ascii="Univia Pro Book" w:hAnsi="Univia Pro Book" w:cs="Arial"/>
          <w:sz w:val="28"/>
          <w:szCs w:val="28"/>
        </w:rPr>
        <w:t>Los clubes de aprendizaje se trabajan en línea mediante la plataforma zoom y a distancia con trabajos y actividades extras que los docentes implementan para evitar la reprobación escolar, conformándose 32 clubes de aprendizaje; para el desarrollo de las competencias disciplinares y genéricas de las y los estudiantes con bajo rendimiento escolar.</w:t>
      </w:r>
    </w:p>
    <w:p w14:paraId="60843E91" w14:textId="61DFE898" w:rsidR="00C653F4" w:rsidRPr="00E72496" w:rsidRDefault="00C653F4" w:rsidP="00C653F4">
      <w:pPr>
        <w:spacing w:before="100" w:beforeAutospacing="1" w:after="100" w:afterAutospacing="1"/>
        <w:jc w:val="both"/>
        <w:rPr>
          <w:rFonts w:ascii="Univia Pro" w:hAnsi="Univia Pro"/>
          <w:b/>
          <w:bCs/>
          <w:sz w:val="28"/>
          <w:szCs w:val="28"/>
        </w:rPr>
      </w:pPr>
      <w:r w:rsidRPr="00E72496">
        <w:rPr>
          <w:rFonts w:ascii="Univia Pro" w:hAnsi="Univia Pro"/>
          <w:b/>
          <w:bCs/>
          <w:sz w:val="28"/>
          <w:szCs w:val="28"/>
        </w:rPr>
        <w:t>Manuales de Prácticas Experimentales</w:t>
      </w:r>
      <w:r w:rsidR="0068026D" w:rsidRPr="00E72496">
        <w:rPr>
          <w:rFonts w:ascii="Univia Pro" w:hAnsi="Univia Pro"/>
          <w:b/>
          <w:bCs/>
          <w:sz w:val="28"/>
          <w:szCs w:val="28"/>
        </w:rPr>
        <w:t>.</w:t>
      </w:r>
    </w:p>
    <w:p w14:paraId="4C611DE3" w14:textId="4913A3B3" w:rsidR="00C653F4" w:rsidRDefault="00C653F4" w:rsidP="00C653F4">
      <w:pPr>
        <w:spacing w:before="100" w:beforeAutospacing="1" w:after="100" w:afterAutospacing="1"/>
        <w:jc w:val="both"/>
        <w:rPr>
          <w:rFonts w:ascii="Univia Pro Book" w:hAnsi="Univia Pro Book"/>
          <w:bCs/>
          <w:sz w:val="28"/>
          <w:szCs w:val="28"/>
        </w:rPr>
      </w:pPr>
      <w:r w:rsidRPr="00AC4E54">
        <w:rPr>
          <w:rFonts w:ascii="Univia Pro Book" w:hAnsi="Univia Pro Book"/>
          <w:bCs/>
          <w:sz w:val="28"/>
          <w:szCs w:val="28"/>
        </w:rPr>
        <w:t>Se elaboraron 2 manuales de prácticas experimentales de manera digital (Ecología y medio ambiente y Temas Selectos de Química II), para el logro de las competencias de las ciencias experimentales establecidos en los planes y programas de estudio.</w:t>
      </w:r>
    </w:p>
    <w:p w14:paraId="44C465CE" w14:textId="77777777" w:rsidR="00C653F4" w:rsidRPr="00E72496" w:rsidRDefault="00C653F4" w:rsidP="00C653F4">
      <w:pPr>
        <w:spacing w:before="100" w:beforeAutospacing="1" w:after="100" w:afterAutospacing="1"/>
        <w:jc w:val="both"/>
        <w:rPr>
          <w:rFonts w:ascii="Univia Pro" w:hAnsi="Univia Pro"/>
          <w:b/>
          <w:bCs/>
          <w:sz w:val="28"/>
          <w:szCs w:val="28"/>
        </w:rPr>
      </w:pPr>
      <w:r w:rsidRPr="00E72496">
        <w:rPr>
          <w:rFonts w:ascii="Univia Pro" w:hAnsi="Univia Pro"/>
          <w:b/>
          <w:bCs/>
          <w:sz w:val="28"/>
          <w:szCs w:val="28"/>
        </w:rPr>
        <w:t>Asesorías para Concursos.</w:t>
      </w:r>
    </w:p>
    <w:p w14:paraId="3D826F98" w14:textId="77777777" w:rsidR="00C653F4" w:rsidRPr="00AC4E54" w:rsidRDefault="00C653F4" w:rsidP="00C653F4">
      <w:pPr>
        <w:spacing w:before="100" w:beforeAutospacing="1" w:after="100" w:afterAutospacing="1"/>
        <w:jc w:val="both"/>
        <w:rPr>
          <w:rFonts w:ascii="Univia Pro Book" w:hAnsi="Univia Pro Book"/>
          <w:bCs/>
          <w:sz w:val="28"/>
          <w:szCs w:val="28"/>
        </w:rPr>
      </w:pPr>
      <w:r w:rsidRPr="00AC4E54">
        <w:rPr>
          <w:rFonts w:ascii="Univia Pro Book" w:hAnsi="Univia Pro Book"/>
          <w:bCs/>
          <w:sz w:val="28"/>
          <w:szCs w:val="28"/>
        </w:rPr>
        <w:t>Se han asesorado en línea dos estudiantes que lo solicitaron con el objetivo de participar en la Olimpiada Mexicana de Matemáticas. La asesoría tiene como propósito apoyar al alumnado en los diferentes concursos académicos externos al COBAO, representando al mismo.</w:t>
      </w:r>
    </w:p>
    <w:p w14:paraId="19696323" w14:textId="77777777" w:rsidR="00E72496" w:rsidRDefault="00E72496" w:rsidP="00C653F4">
      <w:pPr>
        <w:spacing w:before="100" w:beforeAutospacing="1" w:after="100" w:afterAutospacing="1"/>
        <w:jc w:val="both"/>
        <w:rPr>
          <w:rFonts w:ascii="Univia Pro Book" w:hAnsi="Univia Pro Book"/>
          <w:b/>
          <w:bCs/>
          <w:sz w:val="28"/>
          <w:szCs w:val="28"/>
        </w:rPr>
      </w:pPr>
    </w:p>
    <w:p w14:paraId="4FFFF94D" w14:textId="2C74D703" w:rsidR="00C653F4" w:rsidRPr="00E72496" w:rsidRDefault="00C653F4" w:rsidP="00C653F4">
      <w:pPr>
        <w:spacing w:before="100" w:beforeAutospacing="1" w:after="100" w:afterAutospacing="1"/>
        <w:jc w:val="both"/>
        <w:rPr>
          <w:rFonts w:ascii="Univia Pro" w:hAnsi="Univia Pro"/>
          <w:b/>
          <w:bCs/>
          <w:sz w:val="28"/>
          <w:szCs w:val="28"/>
        </w:rPr>
      </w:pPr>
      <w:r w:rsidRPr="00E72496">
        <w:rPr>
          <w:rFonts w:ascii="Univia Pro" w:hAnsi="Univia Pro"/>
          <w:b/>
          <w:bCs/>
          <w:sz w:val="28"/>
          <w:szCs w:val="28"/>
        </w:rPr>
        <w:lastRenderedPageBreak/>
        <w:t>Banco de Reactivos.</w:t>
      </w:r>
    </w:p>
    <w:p w14:paraId="2A0BEC12" w14:textId="3562F59A" w:rsidR="00C653F4" w:rsidRPr="00AC4E54" w:rsidRDefault="00C653F4" w:rsidP="00C653F4">
      <w:pPr>
        <w:spacing w:before="100" w:beforeAutospacing="1" w:after="100" w:afterAutospacing="1"/>
        <w:jc w:val="both"/>
        <w:rPr>
          <w:rFonts w:ascii="Univia Pro Book" w:hAnsi="Univia Pro Book"/>
          <w:bCs/>
          <w:sz w:val="28"/>
          <w:szCs w:val="28"/>
        </w:rPr>
      </w:pPr>
      <w:r w:rsidRPr="00AC4E54">
        <w:rPr>
          <w:rFonts w:ascii="Univia Pro Book" w:hAnsi="Univia Pro Book"/>
          <w:bCs/>
          <w:sz w:val="28"/>
          <w:szCs w:val="28"/>
        </w:rPr>
        <w:t xml:space="preserve">En este semestre 2021´A se implementó el Banco de reactivos que incluye las 28 asignaturas de los componentes básico y propedéutico del segundo, </w:t>
      </w:r>
      <w:r w:rsidR="00AC4E54" w:rsidRPr="00AC4E54">
        <w:rPr>
          <w:rFonts w:ascii="Univia Pro Book" w:hAnsi="Univia Pro Book"/>
          <w:bCs/>
          <w:sz w:val="28"/>
          <w:szCs w:val="28"/>
        </w:rPr>
        <w:t>cuarto y</w:t>
      </w:r>
      <w:r w:rsidRPr="00AC4E54">
        <w:rPr>
          <w:rFonts w:ascii="Univia Pro Book" w:hAnsi="Univia Pro Book"/>
          <w:bCs/>
          <w:sz w:val="28"/>
          <w:szCs w:val="28"/>
        </w:rPr>
        <w:t xml:space="preserve"> sexto semestre. Durante este primer trimestre se han elaborado 294 reactivos con la finalidad de automatizar la elaboración de exámenes en plataforma.</w:t>
      </w:r>
    </w:p>
    <w:p w14:paraId="266C3400" w14:textId="77777777" w:rsidR="00C653F4" w:rsidRPr="00E72496" w:rsidRDefault="00C653F4" w:rsidP="00C653F4">
      <w:pPr>
        <w:spacing w:before="100" w:beforeAutospacing="1" w:after="100" w:afterAutospacing="1"/>
        <w:jc w:val="both"/>
        <w:rPr>
          <w:rFonts w:ascii="Univia Pro" w:hAnsi="Univia Pro"/>
          <w:b/>
          <w:bCs/>
          <w:sz w:val="28"/>
          <w:szCs w:val="28"/>
        </w:rPr>
      </w:pPr>
      <w:r w:rsidRPr="00E72496">
        <w:rPr>
          <w:rFonts w:ascii="Univia Pro" w:hAnsi="Univia Pro"/>
          <w:b/>
          <w:bCs/>
          <w:sz w:val="28"/>
          <w:szCs w:val="28"/>
        </w:rPr>
        <w:t>Programa de Orientación Educativa.</w:t>
      </w:r>
    </w:p>
    <w:p w14:paraId="2013A617" w14:textId="77777777" w:rsidR="00C653F4" w:rsidRPr="00AC4E54" w:rsidRDefault="00C653F4" w:rsidP="00C653F4">
      <w:pPr>
        <w:spacing w:before="100" w:beforeAutospacing="1" w:after="100" w:afterAutospacing="1"/>
        <w:jc w:val="both"/>
        <w:rPr>
          <w:rFonts w:ascii="Univia Pro Book" w:hAnsi="Univia Pro Book"/>
          <w:sz w:val="28"/>
          <w:szCs w:val="28"/>
        </w:rPr>
      </w:pPr>
      <w:r w:rsidRPr="00AC4E54">
        <w:rPr>
          <w:rFonts w:ascii="Univia Pro Book" w:hAnsi="Univia Pro Book"/>
          <w:sz w:val="28"/>
          <w:szCs w:val="28"/>
        </w:rPr>
        <w:t>La orientación educativa es un servicio que busca fortalecer los procesos de enseñanza-aprendizaje, así como atender cuestiones vocacionales y socioemocionales al interior de los planteles, se recibieron y revisaron 53 secuencias didácticas del semestre 2021´A, donde se verifica que cumplan los propósitos de fortalecer el desarrollo integral del bachiller, la construcción del proyecto de vida y se generen espacios de reflexión y acción para el desarrollo de valores y habilidades.</w:t>
      </w:r>
    </w:p>
    <w:p w14:paraId="2CD77BC6" w14:textId="77777777" w:rsidR="00C653F4" w:rsidRPr="00E72496" w:rsidRDefault="00C653F4" w:rsidP="00C653F4">
      <w:pPr>
        <w:pStyle w:val="NormalWeb"/>
        <w:jc w:val="both"/>
        <w:rPr>
          <w:rFonts w:ascii="Univia Pro" w:hAnsi="Univia Pro"/>
          <w:b/>
          <w:bCs/>
          <w:color w:val="000000"/>
          <w:sz w:val="28"/>
          <w:szCs w:val="28"/>
        </w:rPr>
      </w:pPr>
      <w:r w:rsidRPr="00E72496">
        <w:rPr>
          <w:rFonts w:ascii="Univia Pro" w:hAnsi="Univia Pro"/>
          <w:b/>
          <w:bCs/>
          <w:color w:val="000000"/>
          <w:sz w:val="28"/>
          <w:szCs w:val="28"/>
        </w:rPr>
        <w:t>Aplicación de Horas de Fortalecimiento Académico.</w:t>
      </w:r>
    </w:p>
    <w:p w14:paraId="61B43657" w14:textId="77777777" w:rsidR="00C653F4" w:rsidRPr="00AC4E54" w:rsidRDefault="00C653F4" w:rsidP="00C653F4">
      <w:pPr>
        <w:spacing w:before="100" w:beforeAutospacing="1" w:after="100" w:afterAutospacing="1"/>
        <w:jc w:val="both"/>
        <w:textAlignment w:val="baseline"/>
        <w:rPr>
          <w:rFonts w:ascii="Univia Pro Book" w:eastAsia="Times New Roman" w:hAnsi="Univia Pro Book" w:cs="Calibri"/>
          <w:color w:val="000000"/>
          <w:sz w:val="28"/>
          <w:szCs w:val="28"/>
          <w:bdr w:val="none" w:sz="0" w:space="0" w:color="auto" w:frame="1"/>
          <w:lang w:eastAsia="es-MX"/>
        </w:rPr>
      </w:pPr>
      <w:r w:rsidRPr="00AC4E54">
        <w:rPr>
          <w:rFonts w:ascii="Univia Pro Book" w:eastAsia="Times New Roman" w:hAnsi="Univia Pro Book" w:cs="Calibri"/>
          <w:color w:val="000000"/>
          <w:sz w:val="28"/>
          <w:szCs w:val="28"/>
          <w:bdr w:val="none" w:sz="0" w:space="0" w:color="auto" w:frame="1"/>
          <w:lang w:eastAsia="es-MX"/>
        </w:rPr>
        <w:t xml:space="preserve">Las Horas de Fortalecimiento Académico en el COBAO forman parte de los programas de acompañamiento para los estudiantes, son tiempo complementario a la carga horaria frente a grupo del docente y se utilizan para trabajar actividades de tutoría y de asesoría académica con los estudiantes que están en riesgo de reprobación y de abandono escolar. Se recibieron 68 planes de trabajo para el semestre 2021´A de docentes de los planteles que tienen asignadas esas horas. </w:t>
      </w:r>
    </w:p>
    <w:p w14:paraId="5B091C41" w14:textId="77777777" w:rsidR="00C653F4" w:rsidRPr="00E72496" w:rsidRDefault="00C653F4" w:rsidP="00C653F4">
      <w:pPr>
        <w:spacing w:before="100" w:beforeAutospacing="1" w:after="100" w:afterAutospacing="1"/>
        <w:jc w:val="both"/>
        <w:rPr>
          <w:rFonts w:ascii="Univia Pro" w:hAnsi="Univia Pro"/>
          <w:b/>
          <w:bCs/>
          <w:sz w:val="28"/>
          <w:szCs w:val="28"/>
        </w:rPr>
      </w:pPr>
      <w:r w:rsidRPr="00E72496">
        <w:rPr>
          <w:rFonts w:ascii="Univia Pro" w:hAnsi="Univia Pro"/>
          <w:b/>
          <w:bCs/>
          <w:sz w:val="28"/>
          <w:szCs w:val="28"/>
        </w:rPr>
        <w:t>Programa de Tutorías Académicas.</w:t>
      </w:r>
    </w:p>
    <w:p w14:paraId="078DBFB6" w14:textId="77777777" w:rsidR="00C653F4" w:rsidRPr="00AC4E54" w:rsidRDefault="00C653F4" w:rsidP="00C653F4">
      <w:pPr>
        <w:spacing w:before="100" w:beforeAutospacing="1" w:after="100" w:afterAutospacing="1"/>
        <w:jc w:val="both"/>
        <w:rPr>
          <w:rFonts w:ascii="Univia Pro Book" w:hAnsi="Univia Pro Book"/>
          <w:sz w:val="28"/>
          <w:szCs w:val="28"/>
        </w:rPr>
      </w:pPr>
      <w:r w:rsidRPr="00AC4E54">
        <w:rPr>
          <w:rFonts w:ascii="Univia Pro Book" w:hAnsi="Univia Pro Book"/>
          <w:sz w:val="28"/>
          <w:szCs w:val="28"/>
        </w:rPr>
        <w:t xml:space="preserve">La Acción Tutorial en el COBAO es vista como el proceso de acompañamiento al estudiantado que refiere principalmente a los aspectos académicos y cognitivos de la trayectoria escolar para disminuir los índices </w:t>
      </w:r>
      <w:r w:rsidRPr="00AC4E54">
        <w:rPr>
          <w:rFonts w:ascii="Univia Pro Book" w:hAnsi="Univia Pro Book"/>
          <w:sz w:val="28"/>
          <w:szCs w:val="28"/>
        </w:rPr>
        <w:lastRenderedPageBreak/>
        <w:t>de reprobación, abandono escolar y mejorar la eficiencia terminal; es una estrategia que involucra el trabajo colegiado del cuerpo docente, orientadores educativos y personal directivo para brindar apoyo permanente a los estudiantes. Se recibieron 60 planes de tutorías para el semestre 2021´A.</w:t>
      </w:r>
    </w:p>
    <w:p w14:paraId="64005147" w14:textId="77777777" w:rsidR="00C653F4" w:rsidRPr="00E72496" w:rsidRDefault="00C653F4" w:rsidP="00C653F4">
      <w:pPr>
        <w:spacing w:before="100" w:beforeAutospacing="1" w:after="100" w:afterAutospacing="1"/>
        <w:jc w:val="both"/>
        <w:rPr>
          <w:rFonts w:ascii="Univia Pro" w:hAnsi="Univia Pro"/>
          <w:b/>
          <w:sz w:val="28"/>
          <w:szCs w:val="28"/>
        </w:rPr>
      </w:pPr>
      <w:proofErr w:type="spellStart"/>
      <w:r w:rsidRPr="00E72496">
        <w:rPr>
          <w:rFonts w:ascii="Univia Pro" w:hAnsi="Univia Pro"/>
          <w:b/>
          <w:sz w:val="28"/>
          <w:szCs w:val="28"/>
        </w:rPr>
        <w:t>Exporienta</w:t>
      </w:r>
      <w:proofErr w:type="spellEnd"/>
      <w:r w:rsidRPr="00E72496">
        <w:rPr>
          <w:rFonts w:ascii="Univia Pro" w:hAnsi="Univia Pro"/>
          <w:b/>
          <w:sz w:val="28"/>
          <w:szCs w:val="28"/>
        </w:rPr>
        <w:t xml:space="preserve"> Educativa y de Posgrado.</w:t>
      </w:r>
    </w:p>
    <w:p w14:paraId="7B3AF86A" w14:textId="77777777" w:rsidR="00C653F4" w:rsidRPr="00AC4E54" w:rsidRDefault="00C653F4" w:rsidP="00C653F4">
      <w:pPr>
        <w:spacing w:before="100" w:beforeAutospacing="1" w:after="100" w:afterAutospacing="1"/>
        <w:jc w:val="both"/>
        <w:rPr>
          <w:rFonts w:ascii="Univia Pro Book" w:hAnsi="Univia Pro Book"/>
          <w:sz w:val="28"/>
          <w:szCs w:val="28"/>
        </w:rPr>
      </w:pPr>
      <w:r w:rsidRPr="00AC4E54">
        <w:rPr>
          <w:rFonts w:ascii="Univia Pro Book" w:hAnsi="Univia Pro Book"/>
          <w:sz w:val="28"/>
          <w:szCs w:val="28"/>
        </w:rPr>
        <w:t xml:space="preserve">Para promover la oferta educativa del COBAO a los estudiantes de nivel secundaria, se atendió la convocatoria de la Coordinación General de Educación Media Superior y Superior Ciencia y Tecnología, participando en la Segunda </w:t>
      </w:r>
      <w:proofErr w:type="spellStart"/>
      <w:r w:rsidRPr="00AC4E54">
        <w:rPr>
          <w:rFonts w:ascii="Univia Pro Book" w:hAnsi="Univia Pro Book"/>
          <w:sz w:val="28"/>
          <w:szCs w:val="28"/>
        </w:rPr>
        <w:t>Exporienta</w:t>
      </w:r>
      <w:proofErr w:type="spellEnd"/>
      <w:r w:rsidRPr="00AC4E54">
        <w:rPr>
          <w:rFonts w:ascii="Univia Pro Book" w:hAnsi="Univia Pro Book"/>
          <w:sz w:val="28"/>
          <w:szCs w:val="28"/>
        </w:rPr>
        <w:t xml:space="preserve"> Educativa y de Posgrado Virtual 2021 que se realizó del 22 al 27 de marzo.3</w:t>
      </w:r>
    </w:p>
    <w:p w14:paraId="205902BB" w14:textId="77777777" w:rsidR="00C653F4" w:rsidRPr="00E72496" w:rsidRDefault="00C653F4" w:rsidP="00C653F4">
      <w:pPr>
        <w:spacing w:before="100" w:beforeAutospacing="1" w:after="100" w:afterAutospacing="1"/>
        <w:jc w:val="both"/>
        <w:rPr>
          <w:rFonts w:ascii="Univia Pro" w:hAnsi="Univia Pro"/>
          <w:b/>
          <w:sz w:val="28"/>
          <w:szCs w:val="28"/>
        </w:rPr>
      </w:pPr>
      <w:r w:rsidRPr="00E72496">
        <w:rPr>
          <w:rFonts w:ascii="Univia Pro" w:hAnsi="Univia Pro"/>
          <w:b/>
          <w:sz w:val="28"/>
          <w:szCs w:val="28"/>
        </w:rPr>
        <w:t>Documento Normativo para atender a víctimas de acoso y hostigamiento sexual.</w:t>
      </w:r>
    </w:p>
    <w:p w14:paraId="11CA7C1B" w14:textId="77777777" w:rsidR="00C653F4" w:rsidRPr="00AC4E54" w:rsidRDefault="00C653F4" w:rsidP="00C653F4">
      <w:pPr>
        <w:spacing w:before="100" w:beforeAutospacing="1" w:after="100" w:afterAutospacing="1"/>
        <w:jc w:val="both"/>
        <w:rPr>
          <w:rFonts w:ascii="Univia Pro Book" w:hAnsi="Univia Pro Book"/>
          <w:sz w:val="28"/>
          <w:szCs w:val="28"/>
        </w:rPr>
      </w:pPr>
      <w:r w:rsidRPr="00AC4E54">
        <w:rPr>
          <w:rFonts w:ascii="Univia Pro Book" w:hAnsi="Univia Pro Book"/>
          <w:sz w:val="28"/>
          <w:szCs w:val="28"/>
        </w:rPr>
        <w:t>Se trabajó de manera conjunta con organismos gubernamentales y civiles dedicados a la defensoría de mujeres víctimas de violencia y se construyó el PROTOCOLO GENERAL DE ATENCIÓN A VÍCTIMAS DE ACOSO, HOSTIGAMIENTO Y VIOLENCIA SEXUAL EN EL ÁMBITO ESCOLAR, DEL COLEGIO DE BACHILLERES DEL ESTADO DE OAXACA. El protocolo entró en vigor a partir de su publicación en la página oficial del COBAO el día 12 de enero del presente año y se difundió en reuniones virtuales con directivos de plantel y personal de base de oficinas centrales.</w:t>
      </w:r>
    </w:p>
    <w:p w14:paraId="2007C5D1" w14:textId="032AFBE2" w:rsidR="00C653F4" w:rsidRPr="00E72496" w:rsidRDefault="00C653F4" w:rsidP="00C653F4">
      <w:pPr>
        <w:jc w:val="both"/>
        <w:rPr>
          <w:rFonts w:ascii="Univia Pro" w:eastAsia="Arial Unicode MS" w:hAnsi="Univia Pro" w:cs="Arial Unicode MS"/>
          <w:b/>
          <w:color w:val="000000"/>
          <w:sz w:val="28"/>
          <w:szCs w:val="28"/>
          <w:bdr w:val="nil"/>
          <w:lang w:eastAsia="es-MX"/>
        </w:rPr>
      </w:pPr>
      <w:r w:rsidRPr="00E72496">
        <w:rPr>
          <w:rFonts w:ascii="Univia Pro" w:eastAsia="Arial Unicode MS" w:hAnsi="Univia Pro" w:cs="Arial Unicode MS"/>
          <w:b/>
          <w:color w:val="000000"/>
          <w:sz w:val="28"/>
          <w:szCs w:val="28"/>
          <w:bdr w:val="nil"/>
          <w:lang w:eastAsia="es-MX"/>
        </w:rPr>
        <w:t>Convenios de Colaboración.</w:t>
      </w:r>
    </w:p>
    <w:p w14:paraId="636ADC2C" w14:textId="63176EA0" w:rsidR="00C653F4" w:rsidRDefault="00C653F4" w:rsidP="00C653F4">
      <w:pPr>
        <w:jc w:val="both"/>
        <w:rPr>
          <w:rFonts w:ascii="Univia Pro Book" w:eastAsia="Arial Unicode MS" w:hAnsi="Univia Pro Book" w:cs="Arial Unicode MS"/>
          <w:color w:val="000000"/>
          <w:sz w:val="28"/>
          <w:szCs w:val="28"/>
          <w:bdr w:val="nil"/>
          <w:lang w:eastAsia="es-MX"/>
        </w:rPr>
      </w:pPr>
      <w:r w:rsidRPr="00AC4E54">
        <w:rPr>
          <w:rFonts w:ascii="Univia Pro Book" w:eastAsia="Arial Unicode MS" w:hAnsi="Univia Pro Book" w:cs="Arial Unicode MS"/>
          <w:color w:val="000000"/>
          <w:sz w:val="28"/>
          <w:szCs w:val="28"/>
          <w:bdr w:val="nil"/>
          <w:lang w:eastAsia="es-MX"/>
        </w:rPr>
        <w:t xml:space="preserve">Se firmaron 2 convenios de colaboración con la </w:t>
      </w:r>
      <w:proofErr w:type="gramStart"/>
      <w:r w:rsidRPr="00AC4E54">
        <w:rPr>
          <w:rFonts w:ascii="Univia Pro Book" w:eastAsia="Arial Unicode MS" w:hAnsi="Univia Pro Book" w:cs="Arial Unicode MS"/>
          <w:color w:val="000000"/>
          <w:sz w:val="28"/>
          <w:szCs w:val="28"/>
          <w:bdr w:val="nil"/>
          <w:lang w:eastAsia="es-MX"/>
        </w:rPr>
        <w:t>Secretaria</w:t>
      </w:r>
      <w:proofErr w:type="gramEnd"/>
      <w:r w:rsidRPr="00AC4E54">
        <w:rPr>
          <w:rFonts w:ascii="Univia Pro Book" w:eastAsia="Arial Unicode MS" w:hAnsi="Univia Pro Book" w:cs="Arial Unicode MS"/>
          <w:color w:val="000000"/>
          <w:sz w:val="28"/>
          <w:szCs w:val="28"/>
          <w:bdr w:val="nil"/>
          <w:lang w:eastAsia="es-MX"/>
        </w:rPr>
        <w:t xml:space="preserve"> de las Mujeres de Oaxaca SMO y con el grupo de Estudios Sobre la Mujer Rosario Castellanos </w:t>
      </w:r>
      <w:proofErr w:type="spellStart"/>
      <w:r w:rsidRPr="00AC4E54">
        <w:rPr>
          <w:rFonts w:ascii="Univia Pro Book" w:eastAsia="Arial Unicode MS" w:hAnsi="Univia Pro Book" w:cs="Arial Unicode MS"/>
          <w:color w:val="000000"/>
          <w:sz w:val="28"/>
          <w:szCs w:val="28"/>
          <w:bdr w:val="nil"/>
          <w:lang w:eastAsia="es-MX"/>
        </w:rPr>
        <w:t>GESmujer</w:t>
      </w:r>
      <w:proofErr w:type="spellEnd"/>
      <w:r w:rsidRPr="00AC4E54">
        <w:rPr>
          <w:rFonts w:ascii="Univia Pro Book" w:eastAsia="Arial Unicode MS" w:hAnsi="Univia Pro Book" w:cs="Arial Unicode MS"/>
          <w:color w:val="000000"/>
          <w:sz w:val="28"/>
          <w:szCs w:val="28"/>
          <w:bdr w:val="nil"/>
          <w:lang w:eastAsia="es-MX"/>
        </w:rPr>
        <w:t xml:space="preserve"> respectivamente, con la finalidad de realizar acciones que contribuyan a erradicar la violencia contra las mujeres, además de dar atención integral a posibles víctimas de violencia de género en el ámbito escolar.</w:t>
      </w:r>
    </w:p>
    <w:p w14:paraId="25A117FC" w14:textId="77777777" w:rsidR="00C653F4" w:rsidRPr="00E72496" w:rsidRDefault="00C653F4" w:rsidP="00C653F4">
      <w:pPr>
        <w:jc w:val="both"/>
        <w:rPr>
          <w:rFonts w:ascii="Univia Pro" w:hAnsi="Univia Pro" w:cs="Arial"/>
          <w:b/>
          <w:bCs/>
          <w:sz w:val="28"/>
          <w:szCs w:val="28"/>
        </w:rPr>
      </w:pPr>
      <w:r w:rsidRPr="00E72496">
        <w:rPr>
          <w:rFonts w:ascii="Univia Pro" w:hAnsi="Univia Pro" w:cs="Arial"/>
          <w:b/>
          <w:bCs/>
          <w:sz w:val="28"/>
          <w:szCs w:val="28"/>
        </w:rPr>
        <w:lastRenderedPageBreak/>
        <w:t>Promoción de una cultura con enfoque de género y libre de violencia.</w:t>
      </w:r>
    </w:p>
    <w:p w14:paraId="21206CB3" w14:textId="1E14D126" w:rsidR="00C653F4" w:rsidRDefault="00C653F4" w:rsidP="00C653F4">
      <w:pPr>
        <w:jc w:val="both"/>
        <w:rPr>
          <w:rFonts w:ascii="Univia Pro Book" w:hAnsi="Univia Pro Book" w:cs="Arial"/>
          <w:bCs/>
          <w:sz w:val="28"/>
          <w:szCs w:val="28"/>
        </w:rPr>
      </w:pPr>
      <w:r w:rsidRPr="00AC4E54">
        <w:rPr>
          <w:rFonts w:ascii="Univia Pro Book" w:hAnsi="Univia Pro Book" w:cs="Arial"/>
          <w:bCs/>
          <w:sz w:val="28"/>
          <w:szCs w:val="28"/>
        </w:rPr>
        <w:t>A través de la Unidad de Genero del Colegio y en el marco de día internacional de la mujer, se realizaron en el mes de marzo 3 conferencias virtuales: “Arquetipos literarios femeninos: La escritura desde y para las mujeres” “Masculinidades “y “Liderazgo femenino”, dirigidas a la comunidad estudiantil y un cine debate con la finalidad de visibilizar las dinámicas de pareja en situaciones de violencia con el personal de oficinas centrales.</w:t>
      </w:r>
    </w:p>
    <w:p w14:paraId="7F6AF453" w14:textId="77777777" w:rsidR="00C653F4" w:rsidRPr="00E72496" w:rsidRDefault="00C653F4" w:rsidP="00C653F4">
      <w:pPr>
        <w:jc w:val="both"/>
        <w:rPr>
          <w:rFonts w:ascii="Univia Pro" w:hAnsi="Univia Pro" w:cs="Arial"/>
          <w:b/>
          <w:sz w:val="28"/>
          <w:szCs w:val="28"/>
        </w:rPr>
      </w:pPr>
      <w:r w:rsidRPr="00E72496">
        <w:rPr>
          <w:rFonts w:ascii="Univia Pro" w:hAnsi="Univia Pro" w:cs="Arial"/>
          <w:b/>
          <w:sz w:val="28"/>
          <w:szCs w:val="28"/>
        </w:rPr>
        <w:t>Ceremonia de Inicio de Cursos.</w:t>
      </w:r>
    </w:p>
    <w:p w14:paraId="477A545B" w14:textId="1B8E161C" w:rsidR="00C653F4" w:rsidRDefault="00C653F4" w:rsidP="00C653F4">
      <w:pPr>
        <w:jc w:val="both"/>
        <w:rPr>
          <w:rFonts w:ascii="Univia Pro Book" w:hAnsi="Univia Pro Book" w:cs="Arial"/>
          <w:sz w:val="28"/>
          <w:szCs w:val="28"/>
        </w:rPr>
      </w:pPr>
      <w:r w:rsidRPr="00AC4E54">
        <w:rPr>
          <w:rFonts w:ascii="Univia Pro Book" w:hAnsi="Univia Pro Book" w:cs="Arial"/>
          <w:sz w:val="28"/>
          <w:szCs w:val="28"/>
        </w:rPr>
        <w:t>Se realizó la ceremonia de inicio oficial de las actividades del Semestre 2021´A de manera virtual en los 68 planteles.</w:t>
      </w:r>
    </w:p>
    <w:p w14:paraId="7AED8441" w14:textId="77777777" w:rsidR="00C653F4" w:rsidRPr="00E72496" w:rsidRDefault="00C653F4" w:rsidP="00C653F4">
      <w:pPr>
        <w:jc w:val="both"/>
        <w:rPr>
          <w:rFonts w:ascii="Univia Pro" w:hAnsi="Univia Pro" w:cs="Arial"/>
          <w:b/>
          <w:sz w:val="28"/>
          <w:szCs w:val="28"/>
        </w:rPr>
      </w:pPr>
      <w:r w:rsidRPr="00E72496">
        <w:rPr>
          <w:rFonts w:ascii="Univia Pro" w:hAnsi="Univia Pro" w:cs="Arial"/>
          <w:b/>
          <w:sz w:val="28"/>
          <w:szCs w:val="28"/>
        </w:rPr>
        <w:t>Eventos y Programas Sociales.</w:t>
      </w:r>
    </w:p>
    <w:p w14:paraId="2A3475B7" w14:textId="56FBC32D" w:rsidR="00C653F4" w:rsidRDefault="00C653F4" w:rsidP="00C653F4">
      <w:pPr>
        <w:jc w:val="both"/>
        <w:rPr>
          <w:rFonts w:ascii="Univia Pro Book" w:hAnsi="Univia Pro Book" w:cs="Arial"/>
          <w:sz w:val="28"/>
          <w:szCs w:val="28"/>
        </w:rPr>
      </w:pPr>
      <w:r w:rsidRPr="00AC4E54">
        <w:rPr>
          <w:rFonts w:ascii="Univia Pro Book" w:hAnsi="Univia Pro Book" w:cs="Arial"/>
          <w:sz w:val="28"/>
          <w:szCs w:val="28"/>
        </w:rPr>
        <w:t>Se llevaron a cabo 2 pláticas de manera virtual en los planteles de la Costa y el Istmo sobre la igualdad de género.</w:t>
      </w:r>
    </w:p>
    <w:p w14:paraId="1AA4127E" w14:textId="77777777" w:rsidR="00C653F4" w:rsidRPr="00E72496" w:rsidRDefault="00C653F4" w:rsidP="00C653F4">
      <w:pPr>
        <w:jc w:val="both"/>
        <w:rPr>
          <w:rFonts w:ascii="Univia Pro" w:hAnsi="Univia Pro" w:cs="Arial"/>
          <w:b/>
          <w:sz w:val="28"/>
          <w:szCs w:val="28"/>
        </w:rPr>
      </w:pPr>
      <w:r w:rsidRPr="00E72496">
        <w:rPr>
          <w:rFonts w:ascii="Univia Pro" w:hAnsi="Univia Pro" w:cs="Arial"/>
          <w:b/>
          <w:sz w:val="28"/>
          <w:szCs w:val="28"/>
        </w:rPr>
        <w:t>Programa Educación Basada en la Conciencia.</w:t>
      </w:r>
    </w:p>
    <w:p w14:paraId="1FAA0D59" w14:textId="6716B1D3" w:rsidR="00C653F4" w:rsidRDefault="00C653F4" w:rsidP="00C653F4">
      <w:pPr>
        <w:jc w:val="both"/>
        <w:rPr>
          <w:rFonts w:ascii="Univia Pro Book" w:hAnsi="Univia Pro Book" w:cs="Arial"/>
          <w:sz w:val="28"/>
          <w:szCs w:val="28"/>
        </w:rPr>
      </w:pPr>
      <w:r w:rsidRPr="00AC4E54">
        <w:rPr>
          <w:rFonts w:ascii="Univia Pro Book" w:hAnsi="Univia Pro Book" w:cs="Arial"/>
          <w:sz w:val="28"/>
          <w:szCs w:val="28"/>
        </w:rPr>
        <w:t>Se continuó el programa de manera virtual en 9 planteles: 01 Pueblo Nuevo, 04 Tule, 16 Estación Vicente, 25 Río Grande, 33 San Agustín Loxicha, 40 Bajos de Chila, 44 San Antonio de la Cal, 46 Tlacolula y 61 San Bartolo, con una participación de 4,631 estudiantes. En las oficinas centrales se contó con la asistencia de 80 trabajadores.</w:t>
      </w:r>
    </w:p>
    <w:p w14:paraId="028F801C" w14:textId="77777777" w:rsidR="00E72496" w:rsidRDefault="00E72496" w:rsidP="00C653F4">
      <w:pPr>
        <w:jc w:val="both"/>
        <w:rPr>
          <w:rFonts w:ascii="Univia Pro" w:hAnsi="Univia Pro" w:cs="Arial"/>
          <w:b/>
          <w:sz w:val="28"/>
          <w:szCs w:val="28"/>
        </w:rPr>
      </w:pPr>
    </w:p>
    <w:p w14:paraId="63A9830D" w14:textId="77777777" w:rsidR="00E72496" w:rsidRDefault="00E72496" w:rsidP="00C653F4">
      <w:pPr>
        <w:jc w:val="both"/>
        <w:rPr>
          <w:rFonts w:ascii="Univia Pro" w:hAnsi="Univia Pro" w:cs="Arial"/>
          <w:b/>
          <w:sz w:val="28"/>
          <w:szCs w:val="28"/>
        </w:rPr>
      </w:pPr>
    </w:p>
    <w:p w14:paraId="45E9ADDA" w14:textId="77777777" w:rsidR="00E72496" w:rsidRDefault="00E72496" w:rsidP="00C653F4">
      <w:pPr>
        <w:jc w:val="both"/>
        <w:rPr>
          <w:rFonts w:ascii="Univia Pro" w:hAnsi="Univia Pro" w:cs="Arial"/>
          <w:b/>
          <w:sz w:val="28"/>
          <w:szCs w:val="28"/>
        </w:rPr>
      </w:pPr>
    </w:p>
    <w:p w14:paraId="5C5D50E3" w14:textId="79156C53" w:rsidR="00C653F4" w:rsidRPr="00E72496" w:rsidRDefault="00C653F4" w:rsidP="00C653F4">
      <w:pPr>
        <w:jc w:val="both"/>
        <w:rPr>
          <w:rFonts w:ascii="Univia Pro" w:hAnsi="Univia Pro" w:cs="Arial"/>
          <w:b/>
          <w:sz w:val="28"/>
          <w:szCs w:val="28"/>
        </w:rPr>
      </w:pPr>
      <w:r w:rsidRPr="00E72496">
        <w:rPr>
          <w:rFonts w:ascii="Univia Pro" w:hAnsi="Univia Pro" w:cs="Arial"/>
          <w:b/>
          <w:sz w:val="28"/>
          <w:szCs w:val="28"/>
        </w:rPr>
        <w:lastRenderedPageBreak/>
        <w:t>Pláticas Motivacionales.</w:t>
      </w:r>
    </w:p>
    <w:p w14:paraId="0C8BD3CD" w14:textId="77777777" w:rsidR="00C653F4" w:rsidRPr="00AC4E54" w:rsidRDefault="00C653F4" w:rsidP="00C653F4">
      <w:pPr>
        <w:jc w:val="both"/>
        <w:rPr>
          <w:rFonts w:ascii="Univia Pro Book" w:hAnsi="Univia Pro Book" w:cs="Arial"/>
          <w:sz w:val="28"/>
          <w:szCs w:val="28"/>
        </w:rPr>
      </w:pPr>
      <w:r w:rsidRPr="00AC4E54">
        <w:rPr>
          <w:rFonts w:ascii="Univia Pro Book" w:hAnsi="Univia Pro Book" w:cs="Arial"/>
          <w:sz w:val="28"/>
          <w:szCs w:val="28"/>
        </w:rPr>
        <w:t>Se realizaron 2 pláticas motivacionales (con el formato de entrevista) con deportistas y celebridades destacados del Estado de Oaxaca, de manera virtual a través de la página oficial del COBAO. Los entrevistados fueron:</w:t>
      </w:r>
    </w:p>
    <w:p w14:paraId="6B490F80" w14:textId="77777777" w:rsidR="00C653F4" w:rsidRPr="00AC4E54" w:rsidRDefault="00C653F4" w:rsidP="00C91142">
      <w:pPr>
        <w:pStyle w:val="Prrafodelista"/>
        <w:numPr>
          <w:ilvl w:val="0"/>
          <w:numId w:val="2"/>
        </w:numPr>
        <w:jc w:val="both"/>
        <w:rPr>
          <w:rFonts w:ascii="Univia Pro Book" w:hAnsi="Univia Pro Book" w:cs="Arial"/>
          <w:sz w:val="28"/>
          <w:szCs w:val="28"/>
          <w:lang w:val="es-MX"/>
        </w:rPr>
      </w:pPr>
      <w:r w:rsidRPr="00AC4E54">
        <w:rPr>
          <w:rFonts w:ascii="Univia Pro Book" w:hAnsi="Univia Pro Book" w:cs="Arial"/>
          <w:sz w:val="28"/>
          <w:szCs w:val="28"/>
          <w:lang w:val="es-MX"/>
        </w:rPr>
        <w:t>Jorge Morales “</w:t>
      </w:r>
      <w:proofErr w:type="spellStart"/>
      <w:r w:rsidRPr="00AC4E54">
        <w:rPr>
          <w:rFonts w:ascii="Univia Pro Book" w:hAnsi="Univia Pro Book" w:cs="Arial"/>
          <w:sz w:val="28"/>
          <w:szCs w:val="28"/>
          <w:lang w:val="es-MX"/>
        </w:rPr>
        <w:t>Maima</w:t>
      </w:r>
      <w:proofErr w:type="spellEnd"/>
      <w:r w:rsidRPr="00AC4E54">
        <w:rPr>
          <w:rFonts w:ascii="Univia Pro Book" w:hAnsi="Univia Pro Book" w:cs="Arial"/>
          <w:sz w:val="28"/>
          <w:szCs w:val="28"/>
          <w:lang w:val="es-MX"/>
        </w:rPr>
        <w:t>”, Patinador Profesional. 19 de febrero.</w:t>
      </w:r>
    </w:p>
    <w:p w14:paraId="6CE4A2E4" w14:textId="77777777" w:rsidR="00C653F4" w:rsidRPr="00AC4E54" w:rsidRDefault="00C653F4" w:rsidP="00C91142">
      <w:pPr>
        <w:pStyle w:val="Prrafodelista"/>
        <w:numPr>
          <w:ilvl w:val="0"/>
          <w:numId w:val="2"/>
        </w:numPr>
        <w:jc w:val="both"/>
        <w:rPr>
          <w:rFonts w:ascii="Univia Pro Book" w:hAnsi="Univia Pro Book" w:cs="Arial"/>
          <w:sz w:val="28"/>
          <w:szCs w:val="28"/>
          <w:lang w:val="es-MX"/>
        </w:rPr>
      </w:pPr>
      <w:r w:rsidRPr="00AC4E54">
        <w:rPr>
          <w:rFonts w:ascii="Univia Pro Book" w:hAnsi="Univia Pro Book" w:cs="Arial"/>
          <w:sz w:val="28"/>
          <w:szCs w:val="28"/>
          <w:lang w:val="es-MX"/>
        </w:rPr>
        <w:t>Pamela Rodríguez, Campeona de Juegos Panamericanos en Karate-Do 2019 en Lima, Perú; Seleccionada Nacional de República Dominicana. 12 de marzo.</w:t>
      </w:r>
    </w:p>
    <w:p w14:paraId="20A50436" w14:textId="58F37223" w:rsidR="00C653F4" w:rsidRPr="00E72496" w:rsidRDefault="00C653F4" w:rsidP="00C653F4">
      <w:pPr>
        <w:jc w:val="both"/>
        <w:rPr>
          <w:rFonts w:ascii="Univia Pro" w:hAnsi="Univia Pro" w:cs="Arial"/>
          <w:b/>
          <w:sz w:val="28"/>
          <w:szCs w:val="28"/>
        </w:rPr>
      </w:pPr>
      <w:r w:rsidRPr="00E72496">
        <w:rPr>
          <w:rFonts w:ascii="Univia Pro" w:hAnsi="Univia Pro" w:cs="Arial"/>
          <w:b/>
          <w:sz w:val="28"/>
          <w:szCs w:val="28"/>
        </w:rPr>
        <w:t>Participación en Eventos Cívicos.</w:t>
      </w:r>
    </w:p>
    <w:p w14:paraId="7E1B35A6" w14:textId="41BE45CF" w:rsidR="00C653F4" w:rsidRDefault="00C653F4" w:rsidP="00C653F4">
      <w:pPr>
        <w:jc w:val="both"/>
        <w:rPr>
          <w:rFonts w:ascii="Univia Pro Book" w:hAnsi="Univia Pro Book" w:cs="Arial"/>
          <w:sz w:val="28"/>
          <w:szCs w:val="28"/>
        </w:rPr>
      </w:pPr>
      <w:r w:rsidRPr="00AC4E54">
        <w:rPr>
          <w:rFonts w:ascii="Univia Pro Book" w:hAnsi="Univia Pro Book" w:cs="Arial"/>
          <w:sz w:val="28"/>
          <w:szCs w:val="28"/>
        </w:rPr>
        <w:t>Se llevó a cabo un concurso de declamación cívica para conmemorar el día de la Bandera, con la finalidad de fomentar la identidad nacional el 24 de febrero.</w:t>
      </w:r>
    </w:p>
    <w:p w14:paraId="39DA1E68" w14:textId="77777777" w:rsidR="00C653F4" w:rsidRPr="00E72496" w:rsidRDefault="00C653F4" w:rsidP="00C653F4">
      <w:pPr>
        <w:jc w:val="both"/>
        <w:rPr>
          <w:rFonts w:ascii="Univia Pro" w:hAnsi="Univia Pro" w:cs="Arial"/>
          <w:b/>
          <w:sz w:val="28"/>
          <w:szCs w:val="28"/>
        </w:rPr>
      </w:pPr>
      <w:r w:rsidRPr="00E72496">
        <w:rPr>
          <w:rFonts w:ascii="Univia Pro" w:hAnsi="Univia Pro" w:cs="Arial"/>
          <w:b/>
          <w:sz w:val="28"/>
          <w:szCs w:val="28"/>
        </w:rPr>
        <w:t>Muestras Artísticas y Culturales.</w:t>
      </w:r>
    </w:p>
    <w:p w14:paraId="042F3CDE" w14:textId="77777777" w:rsidR="00C653F4" w:rsidRPr="00AC4E54" w:rsidRDefault="00C653F4" w:rsidP="00C653F4">
      <w:pPr>
        <w:jc w:val="both"/>
        <w:rPr>
          <w:rFonts w:ascii="Univia Pro Book" w:hAnsi="Univia Pro Book" w:cs="Arial"/>
          <w:sz w:val="28"/>
          <w:szCs w:val="28"/>
        </w:rPr>
      </w:pPr>
      <w:r w:rsidRPr="00AC4E54">
        <w:rPr>
          <w:rFonts w:ascii="Univia Pro Book" w:hAnsi="Univia Pro Book" w:cs="Arial"/>
          <w:sz w:val="28"/>
          <w:szCs w:val="28"/>
        </w:rPr>
        <w:t>Se realizaron 5 muestras virtuales artísticas y culturales:</w:t>
      </w:r>
    </w:p>
    <w:p w14:paraId="233EC5A0" w14:textId="2388963D" w:rsidR="00C653F4" w:rsidRPr="00AC4E54" w:rsidRDefault="00AC4E54" w:rsidP="00C91142">
      <w:pPr>
        <w:pStyle w:val="Prrafodelista"/>
        <w:numPr>
          <w:ilvl w:val="0"/>
          <w:numId w:val="3"/>
        </w:numPr>
        <w:jc w:val="both"/>
        <w:rPr>
          <w:rFonts w:ascii="Univia Pro Book" w:hAnsi="Univia Pro Book" w:cs="Arial"/>
          <w:sz w:val="28"/>
          <w:szCs w:val="28"/>
          <w:lang w:val="es-MX"/>
        </w:rPr>
      </w:pPr>
      <w:r w:rsidRPr="00AC4E54">
        <w:rPr>
          <w:rFonts w:ascii="Univia Pro Book" w:hAnsi="Univia Pro Book" w:cs="Arial"/>
          <w:sz w:val="28"/>
          <w:szCs w:val="28"/>
          <w:lang w:val="es-MX"/>
        </w:rPr>
        <w:t>El 16</w:t>
      </w:r>
      <w:r w:rsidR="00C653F4" w:rsidRPr="00AC4E54">
        <w:rPr>
          <w:rFonts w:ascii="Univia Pro Book" w:hAnsi="Univia Pro Book" w:cs="Arial"/>
          <w:sz w:val="28"/>
          <w:szCs w:val="28"/>
          <w:lang w:val="es-MX"/>
        </w:rPr>
        <w:t xml:space="preserve"> de febrero la estudiante del plantel 61 San Bartolo Vanessa </w:t>
      </w:r>
      <w:proofErr w:type="spellStart"/>
      <w:r w:rsidR="00C653F4" w:rsidRPr="00AC4E54">
        <w:rPr>
          <w:rFonts w:ascii="Univia Pro Book" w:hAnsi="Univia Pro Book" w:cs="Arial"/>
          <w:sz w:val="28"/>
          <w:szCs w:val="28"/>
          <w:lang w:val="es-MX"/>
        </w:rPr>
        <w:t>Medorio</w:t>
      </w:r>
      <w:proofErr w:type="spellEnd"/>
      <w:r w:rsidR="00C653F4" w:rsidRPr="00AC4E54">
        <w:rPr>
          <w:rFonts w:ascii="Univia Pro Book" w:hAnsi="Univia Pro Book" w:cs="Arial"/>
          <w:sz w:val="28"/>
          <w:szCs w:val="28"/>
          <w:lang w:val="es-MX"/>
        </w:rPr>
        <w:t xml:space="preserve"> ganó el Primer lugar en el Concurso Preuniversitario de Debate, organizado por la Universidad Anáhuac.</w:t>
      </w:r>
    </w:p>
    <w:p w14:paraId="6A486FCF" w14:textId="77777777" w:rsidR="00C653F4" w:rsidRPr="00AC4E54" w:rsidRDefault="00C653F4" w:rsidP="00C91142">
      <w:pPr>
        <w:pStyle w:val="Prrafodelista"/>
        <w:numPr>
          <w:ilvl w:val="0"/>
          <w:numId w:val="3"/>
        </w:numPr>
        <w:jc w:val="both"/>
        <w:rPr>
          <w:rFonts w:ascii="Univia Pro Book" w:hAnsi="Univia Pro Book" w:cs="Arial"/>
          <w:sz w:val="28"/>
          <w:szCs w:val="28"/>
          <w:lang w:val="es-MX"/>
        </w:rPr>
      </w:pPr>
      <w:r w:rsidRPr="00AC4E54">
        <w:rPr>
          <w:rFonts w:ascii="Univia Pro Book" w:hAnsi="Univia Pro Book" w:cs="Arial"/>
          <w:sz w:val="28"/>
          <w:szCs w:val="28"/>
          <w:lang w:val="es-MX"/>
        </w:rPr>
        <w:t>El 19 de febrero se llevó a cabo la Muestra de Declamación Cívica “Día de la Bandera Nacional”.</w:t>
      </w:r>
    </w:p>
    <w:p w14:paraId="400C2034" w14:textId="77777777" w:rsidR="00C653F4" w:rsidRPr="00AC4E54" w:rsidRDefault="00C653F4" w:rsidP="00C91142">
      <w:pPr>
        <w:pStyle w:val="Prrafodelista"/>
        <w:numPr>
          <w:ilvl w:val="0"/>
          <w:numId w:val="3"/>
        </w:numPr>
        <w:jc w:val="both"/>
        <w:rPr>
          <w:rFonts w:ascii="Univia Pro Book" w:hAnsi="Univia Pro Book" w:cs="Arial"/>
          <w:sz w:val="28"/>
          <w:szCs w:val="28"/>
          <w:lang w:val="es-MX"/>
        </w:rPr>
      </w:pPr>
      <w:r w:rsidRPr="00AC4E54">
        <w:rPr>
          <w:rFonts w:ascii="Univia Pro Book" w:hAnsi="Univia Pro Book" w:cs="Arial"/>
          <w:sz w:val="28"/>
          <w:szCs w:val="28"/>
          <w:lang w:val="es-MX"/>
        </w:rPr>
        <w:t>El 19 de marzo los estudiantes participaron en la Muestra de Artes Plásticas “La Nueva Primavera”.</w:t>
      </w:r>
    </w:p>
    <w:p w14:paraId="1E901255" w14:textId="77777777" w:rsidR="00C653F4" w:rsidRPr="00AC4E54" w:rsidRDefault="00C653F4" w:rsidP="00C91142">
      <w:pPr>
        <w:pStyle w:val="Prrafodelista"/>
        <w:numPr>
          <w:ilvl w:val="0"/>
          <w:numId w:val="3"/>
        </w:numPr>
        <w:jc w:val="both"/>
        <w:rPr>
          <w:rFonts w:ascii="Univia Pro Book" w:hAnsi="Univia Pro Book" w:cs="Arial"/>
          <w:sz w:val="28"/>
          <w:szCs w:val="28"/>
          <w:lang w:val="es-MX"/>
        </w:rPr>
      </w:pPr>
      <w:r w:rsidRPr="00AC4E54">
        <w:rPr>
          <w:rFonts w:ascii="Univia Pro Book" w:hAnsi="Univia Pro Book" w:cs="Arial"/>
          <w:sz w:val="28"/>
          <w:szCs w:val="28"/>
          <w:lang w:val="es-MX"/>
        </w:rPr>
        <w:t>Integrantes del Taller Composición fotográfica del plantel 44 San Antonio de la Cal, realizaron la Expo fotográfica “Oaxaca y su Palpitar Cultural”, el 21 de marzo en el Teatro de San Juan Chapultepec.</w:t>
      </w:r>
    </w:p>
    <w:p w14:paraId="07AD60B6" w14:textId="77777777" w:rsidR="00C653F4" w:rsidRPr="00AC4E54" w:rsidRDefault="00C653F4" w:rsidP="00C91142">
      <w:pPr>
        <w:pStyle w:val="Prrafodelista"/>
        <w:numPr>
          <w:ilvl w:val="0"/>
          <w:numId w:val="3"/>
        </w:numPr>
        <w:jc w:val="both"/>
        <w:rPr>
          <w:rFonts w:ascii="Univia Pro Book" w:hAnsi="Univia Pro Book" w:cs="Arial"/>
          <w:sz w:val="28"/>
          <w:szCs w:val="28"/>
          <w:lang w:val="es-MX"/>
        </w:rPr>
      </w:pPr>
      <w:r w:rsidRPr="00AC4E54">
        <w:rPr>
          <w:rFonts w:ascii="Univia Pro Book" w:hAnsi="Univia Pro Book" w:cs="Arial"/>
          <w:sz w:val="28"/>
          <w:szCs w:val="28"/>
          <w:lang w:val="es-MX"/>
        </w:rPr>
        <w:t>El 29 de marzo se realizó la Muestra Estatal de Monólogos “Mi Esfuerzo y Superación ante la Pandemia”.</w:t>
      </w:r>
    </w:p>
    <w:p w14:paraId="2163E92E" w14:textId="03795292" w:rsidR="00C653F4" w:rsidRDefault="00C653F4" w:rsidP="00C653F4">
      <w:pPr>
        <w:pStyle w:val="Prrafodelista"/>
        <w:rPr>
          <w:rFonts w:ascii="Univia Pro Book" w:hAnsi="Univia Pro Book" w:cs="Arial"/>
          <w:sz w:val="28"/>
          <w:szCs w:val="28"/>
          <w:lang w:val="es-MX"/>
        </w:rPr>
      </w:pPr>
    </w:p>
    <w:p w14:paraId="606169D4" w14:textId="1425CC1A" w:rsidR="00E72496" w:rsidRDefault="00E72496" w:rsidP="00C653F4">
      <w:pPr>
        <w:pStyle w:val="Prrafodelista"/>
        <w:rPr>
          <w:rFonts w:ascii="Univia Pro Book" w:hAnsi="Univia Pro Book" w:cs="Arial"/>
          <w:sz w:val="28"/>
          <w:szCs w:val="28"/>
          <w:lang w:val="es-MX"/>
        </w:rPr>
      </w:pPr>
    </w:p>
    <w:p w14:paraId="0913AC02" w14:textId="77777777" w:rsidR="00E72496" w:rsidRPr="00AC4E54" w:rsidRDefault="00E72496" w:rsidP="00C653F4">
      <w:pPr>
        <w:pStyle w:val="Prrafodelista"/>
        <w:rPr>
          <w:rFonts w:ascii="Univia Pro Book" w:hAnsi="Univia Pro Book" w:cs="Arial"/>
          <w:sz w:val="28"/>
          <w:szCs w:val="28"/>
          <w:lang w:val="es-MX"/>
        </w:rPr>
      </w:pPr>
    </w:p>
    <w:p w14:paraId="10F552FE" w14:textId="77777777" w:rsidR="00C653F4" w:rsidRPr="00E72496" w:rsidRDefault="00C653F4" w:rsidP="00C653F4">
      <w:pPr>
        <w:jc w:val="both"/>
        <w:rPr>
          <w:rFonts w:ascii="Univia Pro" w:hAnsi="Univia Pro" w:cs="Arial"/>
          <w:b/>
          <w:sz w:val="28"/>
          <w:szCs w:val="28"/>
        </w:rPr>
      </w:pPr>
      <w:r w:rsidRPr="00E72496">
        <w:rPr>
          <w:rFonts w:ascii="Univia Pro" w:hAnsi="Univia Pro" w:cs="Arial"/>
          <w:b/>
          <w:sz w:val="28"/>
          <w:szCs w:val="28"/>
        </w:rPr>
        <w:lastRenderedPageBreak/>
        <w:t>Actividades Culturales.</w:t>
      </w:r>
    </w:p>
    <w:p w14:paraId="256865BF" w14:textId="77777777" w:rsidR="00C653F4" w:rsidRPr="00AC4E54" w:rsidRDefault="00C653F4" w:rsidP="00C653F4">
      <w:pPr>
        <w:jc w:val="both"/>
        <w:rPr>
          <w:rFonts w:ascii="Univia Pro Book" w:hAnsi="Univia Pro Book" w:cs="Arial"/>
          <w:sz w:val="28"/>
          <w:szCs w:val="28"/>
        </w:rPr>
      </w:pPr>
      <w:r w:rsidRPr="00AC4E54">
        <w:rPr>
          <w:rFonts w:ascii="Univia Pro Book" w:hAnsi="Univia Pro Book" w:cs="Arial"/>
          <w:sz w:val="28"/>
          <w:szCs w:val="28"/>
        </w:rPr>
        <w:t xml:space="preserve">Se llevó a cabo una conferencia virtual: “Lo Agradable del Teatro” el 12 de marzo, a cargo del </w:t>
      </w:r>
      <w:proofErr w:type="gramStart"/>
      <w:r w:rsidRPr="00AC4E54">
        <w:rPr>
          <w:rFonts w:ascii="Univia Pro Book" w:hAnsi="Univia Pro Book" w:cs="Arial"/>
          <w:sz w:val="28"/>
          <w:szCs w:val="28"/>
        </w:rPr>
        <w:t>Director</w:t>
      </w:r>
      <w:proofErr w:type="gramEnd"/>
      <w:r w:rsidRPr="00AC4E54">
        <w:rPr>
          <w:rFonts w:ascii="Univia Pro Book" w:hAnsi="Univia Pro Book" w:cs="Arial"/>
          <w:sz w:val="28"/>
          <w:szCs w:val="28"/>
        </w:rPr>
        <w:t xml:space="preserve"> de la Compañía de Teatro “Cascabel”, Miguel Cruz Sánchez.</w:t>
      </w:r>
    </w:p>
    <w:p w14:paraId="3C32E838" w14:textId="77777777" w:rsidR="00C653F4" w:rsidRPr="00E72496" w:rsidRDefault="00C653F4" w:rsidP="00C653F4">
      <w:pPr>
        <w:jc w:val="both"/>
        <w:rPr>
          <w:rFonts w:ascii="Univia Pro" w:hAnsi="Univia Pro"/>
          <w:b/>
          <w:bCs/>
          <w:sz w:val="28"/>
          <w:szCs w:val="28"/>
          <w:lang w:val="es-ES"/>
        </w:rPr>
      </w:pPr>
      <w:r w:rsidRPr="00E72496">
        <w:rPr>
          <w:rFonts w:ascii="Univia Pro" w:hAnsi="Univia Pro"/>
          <w:b/>
          <w:bCs/>
          <w:sz w:val="28"/>
          <w:szCs w:val="28"/>
          <w:lang w:val="es-ES"/>
        </w:rPr>
        <w:t>Firmas de Convenios Sistema de Educación Abierta.</w:t>
      </w:r>
    </w:p>
    <w:p w14:paraId="06C472D7" w14:textId="0E5F4D77" w:rsidR="00C653F4" w:rsidRDefault="00C653F4" w:rsidP="00C653F4">
      <w:pPr>
        <w:jc w:val="both"/>
        <w:rPr>
          <w:rFonts w:ascii="Univia Pro Book" w:hAnsi="Univia Pro Book"/>
          <w:sz w:val="28"/>
          <w:szCs w:val="28"/>
          <w:lang w:val="es-ES"/>
        </w:rPr>
      </w:pPr>
      <w:r w:rsidRPr="00AC4E54">
        <w:rPr>
          <w:rFonts w:ascii="Univia Pro Book" w:hAnsi="Univia Pro Book"/>
          <w:sz w:val="28"/>
          <w:szCs w:val="28"/>
          <w:lang w:val="es-ES"/>
        </w:rPr>
        <w:t xml:space="preserve">Por parte de la Coordinación de Educación Abierta se realizaron firmas de 3 Convenios de colaboración con: Municipio </w:t>
      </w:r>
      <w:r w:rsidR="00AC4E54" w:rsidRPr="00AC4E54">
        <w:rPr>
          <w:rFonts w:ascii="Univia Pro Book" w:hAnsi="Univia Pro Book"/>
          <w:sz w:val="28"/>
          <w:szCs w:val="28"/>
          <w:lang w:val="es-ES"/>
        </w:rPr>
        <w:t>de Santa</w:t>
      </w:r>
      <w:r w:rsidRPr="00AC4E54">
        <w:rPr>
          <w:rFonts w:ascii="Univia Pro Book" w:hAnsi="Univia Pro Book"/>
          <w:sz w:val="28"/>
          <w:szCs w:val="28"/>
          <w:lang w:val="es-ES"/>
        </w:rPr>
        <w:t xml:space="preserve"> María </w:t>
      </w:r>
      <w:r w:rsidR="00AC4E54" w:rsidRPr="00AC4E54">
        <w:rPr>
          <w:rFonts w:ascii="Univia Pro Book" w:hAnsi="Univia Pro Book"/>
          <w:sz w:val="28"/>
          <w:szCs w:val="28"/>
          <w:lang w:val="es-ES"/>
        </w:rPr>
        <w:t>Colotepec, Municipio</w:t>
      </w:r>
      <w:r w:rsidRPr="00AC4E54">
        <w:rPr>
          <w:rFonts w:ascii="Univia Pro Book" w:hAnsi="Univia Pro Book"/>
          <w:sz w:val="28"/>
          <w:szCs w:val="28"/>
          <w:lang w:val="es-ES"/>
        </w:rPr>
        <w:t xml:space="preserve"> de </w:t>
      </w:r>
      <w:proofErr w:type="spellStart"/>
      <w:r w:rsidRPr="00AC4E54">
        <w:rPr>
          <w:rFonts w:ascii="Univia Pro Book" w:hAnsi="Univia Pro Book"/>
          <w:sz w:val="28"/>
          <w:szCs w:val="28"/>
          <w:lang w:val="es-ES"/>
        </w:rPr>
        <w:t>Guevea</w:t>
      </w:r>
      <w:proofErr w:type="spellEnd"/>
      <w:r w:rsidRPr="00AC4E54">
        <w:rPr>
          <w:rFonts w:ascii="Univia Pro Book" w:hAnsi="Univia Pro Book"/>
          <w:sz w:val="28"/>
          <w:szCs w:val="28"/>
          <w:lang w:val="es-ES"/>
        </w:rPr>
        <w:t xml:space="preserve"> de </w:t>
      </w:r>
      <w:proofErr w:type="spellStart"/>
      <w:r w:rsidRPr="00AC4E54">
        <w:rPr>
          <w:rFonts w:ascii="Univia Pro Book" w:hAnsi="Univia Pro Book"/>
          <w:sz w:val="28"/>
          <w:szCs w:val="28"/>
          <w:lang w:val="es-ES"/>
        </w:rPr>
        <w:t>Humbolt</w:t>
      </w:r>
      <w:proofErr w:type="spellEnd"/>
      <w:r w:rsidRPr="00AC4E54">
        <w:rPr>
          <w:rFonts w:ascii="Univia Pro Book" w:hAnsi="Univia Pro Book"/>
          <w:sz w:val="28"/>
          <w:szCs w:val="28"/>
          <w:lang w:val="es-ES"/>
        </w:rPr>
        <w:t xml:space="preserve"> </w:t>
      </w:r>
      <w:r w:rsidR="00AC4E54" w:rsidRPr="00AC4E54">
        <w:rPr>
          <w:rFonts w:ascii="Univia Pro Book" w:hAnsi="Univia Pro Book"/>
          <w:sz w:val="28"/>
          <w:szCs w:val="28"/>
          <w:lang w:val="es-ES"/>
        </w:rPr>
        <w:t>y Confederación</w:t>
      </w:r>
      <w:r w:rsidRPr="00AC4E54">
        <w:rPr>
          <w:rFonts w:ascii="Univia Pro Book" w:hAnsi="Univia Pro Book"/>
          <w:sz w:val="28"/>
          <w:szCs w:val="28"/>
          <w:lang w:val="es-ES"/>
        </w:rPr>
        <w:t xml:space="preserve"> Revolucionaria de Obreros y Campesinos (CROC) Federación Oaxaca, aplicando el porcentaje de descuentos en el pago de los servicios educativos por concepto de Inscripción y Reinscripción por asignatura de conformidad con la Ley Estatal de Derechos del Estado de Oaxaca en vigor.</w:t>
      </w:r>
    </w:p>
    <w:p w14:paraId="2E517875" w14:textId="77777777" w:rsidR="008C123D" w:rsidRPr="00AC4E54" w:rsidRDefault="008C123D" w:rsidP="00C653F4">
      <w:pPr>
        <w:jc w:val="both"/>
        <w:rPr>
          <w:rFonts w:ascii="Univia Pro Book" w:hAnsi="Univia Pro Book"/>
          <w:sz w:val="28"/>
          <w:szCs w:val="28"/>
          <w:lang w:val="es-ES"/>
        </w:rPr>
      </w:pPr>
    </w:p>
    <w:p w14:paraId="3E8F8261" w14:textId="325B6D19" w:rsidR="00F23F5D" w:rsidRDefault="00F74FC9" w:rsidP="009B6E42">
      <w:pPr>
        <w:spacing w:after="0" w:line="240" w:lineRule="auto"/>
        <w:jc w:val="both"/>
        <w:rPr>
          <w:rFonts w:ascii="Univia Pro" w:hAnsi="Univia Pro"/>
          <w:b/>
          <w:bCs/>
          <w:sz w:val="32"/>
          <w:szCs w:val="32"/>
          <w:lang w:val="es-ES"/>
        </w:rPr>
      </w:pPr>
      <w:r w:rsidRPr="00F74FC9">
        <w:rPr>
          <w:rFonts w:ascii="Univia Pro" w:hAnsi="Univia Pro"/>
          <w:b/>
          <w:bCs/>
          <w:sz w:val="32"/>
          <w:szCs w:val="32"/>
          <w:lang w:val="es-ES"/>
        </w:rPr>
        <w:t>Dirección de Supervisión de la Mejora Educativa</w:t>
      </w:r>
    </w:p>
    <w:p w14:paraId="707A38E6" w14:textId="1BE5C379" w:rsidR="008C617E" w:rsidRDefault="008C617E" w:rsidP="009B6E42">
      <w:pPr>
        <w:spacing w:after="0" w:line="240" w:lineRule="auto"/>
        <w:jc w:val="both"/>
        <w:rPr>
          <w:rFonts w:ascii="Univia Pro" w:hAnsi="Univia Pro"/>
          <w:b/>
          <w:bCs/>
          <w:sz w:val="32"/>
          <w:szCs w:val="32"/>
          <w:lang w:val="es-ES"/>
        </w:rPr>
      </w:pPr>
    </w:p>
    <w:p w14:paraId="28CF7381" w14:textId="438D3675" w:rsidR="008F5858" w:rsidRPr="00E72496" w:rsidRDefault="008F5858" w:rsidP="008F5858">
      <w:pPr>
        <w:pStyle w:val="Metattulo"/>
        <w:rPr>
          <w:rFonts w:ascii="Univia Pro" w:hAnsi="Univia Pro"/>
          <w:sz w:val="28"/>
        </w:rPr>
      </w:pPr>
      <w:r w:rsidRPr="00E72496">
        <w:rPr>
          <w:rFonts w:ascii="Univia Pro" w:hAnsi="Univia Pro"/>
          <w:sz w:val="28"/>
        </w:rPr>
        <w:t>Programa de Formación Académica Continua (Primer Periodo intersemestral)</w:t>
      </w:r>
      <w:r w:rsidR="0068026D" w:rsidRPr="00E72496">
        <w:rPr>
          <w:rFonts w:ascii="Univia Pro" w:hAnsi="Univia Pro"/>
          <w:sz w:val="28"/>
        </w:rPr>
        <w:t>.</w:t>
      </w:r>
    </w:p>
    <w:p w14:paraId="1B6F0225" w14:textId="77777777" w:rsidR="006740B9" w:rsidRPr="008F5858" w:rsidRDefault="006740B9" w:rsidP="008F5858">
      <w:pPr>
        <w:pStyle w:val="Metattulo"/>
        <w:rPr>
          <w:sz w:val="28"/>
        </w:rPr>
      </w:pPr>
    </w:p>
    <w:p w14:paraId="75D0464A" w14:textId="77777777" w:rsidR="008F5858" w:rsidRPr="008F5858" w:rsidRDefault="008F5858" w:rsidP="008F5858">
      <w:pPr>
        <w:pStyle w:val="Avancescontenido"/>
        <w:rPr>
          <w:sz w:val="28"/>
          <w:szCs w:val="28"/>
        </w:rPr>
      </w:pPr>
      <w:r w:rsidRPr="008F5858">
        <w:rPr>
          <w:sz w:val="28"/>
          <w:szCs w:val="28"/>
        </w:rPr>
        <w:t xml:space="preserve">Las inscripciones para los cursos de Capacitación Docente febrero 2021 se llevaron a cabo del 14 al 16 de diciembre de 2020, previa publicación de la convocatoria el 14 de diciembre de 2020. </w:t>
      </w:r>
    </w:p>
    <w:p w14:paraId="52256C22" w14:textId="77777777" w:rsidR="008F5858" w:rsidRPr="008F5858" w:rsidRDefault="008F5858" w:rsidP="008F5858">
      <w:pPr>
        <w:pStyle w:val="Avancescontenido"/>
        <w:rPr>
          <w:sz w:val="28"/>
          <w:szCs w:val="28"/>
        </w:rPr>
      </w:pPr>
      <w:r w:rsidRPr="008F5858">
        <w:rPr>
          <w:sz w:val="28"/>
          <w:szCs w:val="28"/>
        </w:rPr>
        <w:t>La jornada de capacitación docente y directiva, se llevó a cabo del 08 al 12 de febrero de 2021 para los docentes, orientadores educativos, técnicos docentes y personal con funciones directivas (directores y subdirectores de plantel y responsables de Centro de Educación Abierta) del Sistema Escolarizado y del 09 al 13 de febrero de 2021, para el personal docente del Sistema de Educación Abierta.</w:t>
      </w:r>
    </w:p>
    <w:p w14:paraId="00B239E2" w14:textId="77777777" w:rsidR="008F5858" w:rsidRPr="008F5858" w:rsidRDefault="008F5858" w:rsidP="008F5858">
      <w:pPr>
        <w:pStyle w:val="Avancescontenido"/>
        <w:rPr>
          <w:sz w:val="28"/>
          <w:szCs w:val="28"/>
        </w:rPr>
      </w:pPr>
      <w:r w:rsidRPr="008F5858">
        <w:rPr>
          <w:sz w:val="28"/>
          <w:szCs w:val="28"/>
        </w:rPr>
        <w:lastRenderedPageBreak/>
        <w:t>En cumplimiento a las medidas sanitarias emitidas por el Gobierno de México desde el pasado 16 de marzo de 2020, derivado de la contingencia sanitaria por SARS-Cov2 Covid-19, por segunda ocasión los cursos se llevaron a cabo en la modalidad en línea.</w:t>
      </w:r>
    </w:p>
    <w:p w14:paraId="0C4C854B" w14:textId="77777777" w:rsidR="008F5858" w:rsidRPr="008F5858" w:rsidRDefault="008F5858" w:rsidP="008F5858">
      <w:pPr>
        <w:pStyle w:val="Avancescontenido"/>
        <w:rPr>
          <w:sz w:val="28"/>
          <w:szCs w:val="28"/>
        </w:rPr>
      </w:pPr>
      <w:r w:rsidRPr="008F5858">
        <w:rPr>
          <w:sz w:val="28"/>
          <w:szCs w:val="28"/>
        </w:rPr>
        <w:t>Los cursos que se impartieron en esta jornada de capacitación se enuncian a continuación:</w:t>
      </w:r>
    </w:p>
    <w:p w14:paraId="64BCC57A" w14:textId="77777777" w:rsidR="008F5858" w:rsidRPr="008F5858" w:rsidRDefault="008F5858" w:rsidP="00C91142">
      <w:pPr>
        <w:pStyle w:val="Avancescontenido"/>
        <w:numPr>
          <w:ilvl w:val="0"/>
          <w:numId w:val="4"/>
        </w:numPr>
        <w:rPr>
          <w:sz w:val="28"/>
          <w:szCs w:val="28"/>
        </w:rPr>
      </w:pPr>
      <w:r w:rsidRPr="008F5858">
        <w:rPr>
          <w:sz w:val="28"/>
          <w:szCs w:val="28"/>
        </w:rPr>
        <w:t>"Herramientas y prácticas para la educación a distancia", fue dirigido a docentes, técnicos docentes del sistema escolarizado y personal con funciones directivas (directores y subdirectores de plantel y responsables de Centros de Educación Abierta) como también para docentes del sistema de educación abierta. Éste fue impartido por la Universidad Anáhuac de Oaxaca.</w:t>
      </w:r>
    </w:p>
    <w:p w14:paraId="07776227" w14:textId="77777777" w:rsidR="008F5858" w:rsidRPr="008F5858" w:rsidRDefault="008F5858" w:rsidP="00C91142">
      <w:pPr>
        <w:pStyle w:val="Avancescontenido"/>
        <w:numPr>
          <w:ilvl w:val="0"/>
          <w:numId w:val="4"/>
        </w:numPr>
        <w:rPr>
          <w:sz w:val="28"/>
          <w:szCs w:val="28"/>
        </w:rPr>
      </w:pPr>
      <w:r w:rsidRPr="008F5858">
        <w:rPr>
          <w:sz w:val="28"/>
          <w:szCs w:val="28"/>
        </w:rPr>
        <w:t>“Ruta crítica de atención de estudiantes víctimas de violencia de género”, el cual fue dirigido al personal docente que funge como orientador educativo en los planteles del sistema escolarizado y en los centros de educación abierta. Este curso fue impartido por la asociación Ges Mujer A. C. (Grupo de Estudios Sobre la Mujer Rosario Castellanos).</w:t>
      </w:r>
    </w:p>
    <w:p w14:paraId="01F9DD7C" w14:textId="77777777" w:rsidR="00453F85" w:rsidRDefault="00453F85" w:rsidP="008F5858">
      <w:pPr>
        <w:pStyle w:val="Avancescontenido"/>
        <w:rPr>
          <w:sz w:val="28"/>
          <w:szCs w:val="28"/>
        </w:rPr>
      </w:pPr>
    </w:p>
    <w:p w14:paraId="50D62E63" w14:textId="69B294BE" w:rsidR="008F5858" w:rsidRDefault="008F5858" w:rsidP="008F5858">
      <w:pPr>
        <w:pStyle w:val="Avancescontenido"/>
        <w:rPr>
          <w:sz w:val="28"/>
          <w:szCs w:val="28"/>
        </w:rPr>
      </w:pPr>
      <w:r w:rsidRPr="008F5858">
        <w:rPr>
          <w:sz w:val="28"/>
          <w:szCs w:val="28"/>
        </w:rPr>
        <w:t xml:space="preserve">En síntesis: </w:t>
      </w:r>
    </w:p>
    <w:tbl>
      <w:tblPr>
        <w:tblStyle w:val="Tablaconcuadrcula"/>
        <w:tblW w:w="0" w:type="auto"/>
        <w:jc w:val="center"/>
        <w:tblLook w:val="04A0" w:firstRow="1" w:lastRow="0" w:firstColumn="1" w:lastColumn="0" w:noHBand="0" w:noVBand="1"/>
      </w:tblPr>
      <w:tblGrid>
        <w:gridCol w:w="2225"/>
        <w:gridCol w:w="6365"/>
      </w:tblGrid>
      <w:tr w:rsidR="008F5858" w:rsidRPr="008F5858" w14:paraId="41C8364C" w14:textId="77777777" w:rsidTr="00453F85">
        <w:trPr>
          <w:trHeight w:val="340"/>
          <w:jc w:val="center"/>
        </w:trPr>
        <w:tc>
          <w:tcPr>
            <w:tcW w:w="2225" w:type="dxa"/>
            <w:vAlign w:val="center"/>
          </w:tcPr>
          <w:p w14:paraId="7B515620" w14:textId="77777777" w:rsidR="008F5858" w:rsidRPr="008F5858" w:rsidRDefault="008F5858" w:rsidP="00C602B7">
            <w:pPr>
              <w:pStyle w:val="Prrafodelista"/>
              <w:ind w:left="0"/>
              <w:rPr>
                <w:rFonts w:ascii="Univia Pro Book" w:hAnsi="Univia Pro Book" w:cs="Times New Roman"/>
                <w:b/>
                <w:sz w:val="28"/>
                <w:szCs w:val="28"/>
                <w:lang w:eastAsia="es-ES"/>
              </w:rPr>
            </w:pPr>
            <w:r w:rsidRPr="008F5858">
              <w:rPr>
                <w:rFonts w:ascii="Univia Pro Book" w:hAnsi="Univia Pro Book" w:cs="Times New Roman"/>
                <w:b/>
                <w:sz w:val="28"/>
                <w:szCs w:val="28"/>
                <w:lang w:eastAsia="es-ES"/>
              </w:rPr>
              <w:t>Instituciones Capacitadoras:</w:t>
            </w:r>
          </w:p>
        </w:tc>
        <w:tc>
          <w:tcPr>
            <w:tcW w:w="6365" w:type="dxa"/>
            <w:vAlign w:val="center"/>
          </w:tcPr>
          <w:p w14:paraId="7A61F7FE" w14:textId="77777777" w:rsidR="008F5858" w:rsidRPr="008F5858" w:rsidRDefault="008F5858" w:rsidP="00C602B7">
            <w:pPr>
              <w:pStyle w:val="Prrafodelista"/>
              <w:ind w:left="0"/>
              <w:rPr>
                <w:rFonts w:ascii="Univia Pro Book" w:hAnsi="Univia Pro Book" w:cs="Times New Roman"/>
                <w:sz w:val="28"/>
                <w:szCs w:val="28"/>
                <w:lang w:eastAsia="es-ES"/>
              </w:rPr>
            </w:pPr>
            <w:r w:rsidRPr="008F5858">
              <w:rPr>
                <w:rFonts w:ascii="Univia Pro Book" w:hAnsi="Univia Pro Book" w:cs="Times New Roman"/>
                <w:sz w:val="28"/>
                <w:szCs w:val="28"/>
                <w:lang w:eastAsia="es-ES"/>
              </w:rPr>
              <w:t>Universidad Anáhuac de Oaxaca.</w:t>
            </w:r>
          </w:p>
          <w:p w14:paraId="1B73BA8B" w14:textId="77777777" w:rsidR="008F5858" w:rsidRPr="008F5858" w:rsidRDefault="008F5858" w:rsidP="00C602B7">
            <w:pPr>
              <w:pStyle w:val="Prrafodelista"/>
              <w:ind w:left="0"/>
              <w:rPr>
                <w:rFonts w:ascii="Univia Pro Book" w:hAnsi="Univia Pro Book" w:cs="Times New Roman"/>
                <w:sz w:val="28"/>
                <w:szCs w:val="28"/>
                <w:lang w:eastAsia="es-ES"/>
              </w:rPr>
            </w:pPr>
            <w:r w:rsidRPr="008F5858">
              <w:rPr>
                <w:rFonts w:ascii="Univia Pro Book" w:hAnsi="Univia Pro Book" w:cs="Times New Roman"/>
                <w:sz w:val="28"/>
                <w:szCs w:val="28"/>
              </w:rPr>
              <w:t>Ges Mujer (Grupo de Estudios Sobre la Mujer Rosario Castellanos AC).</w:t>
            </w:r>
          </w:p>
        </w:tc>
      </w:tr>
      <w:tr w:rsidR="008F5858" w:rsidRPr="008F5858" w14:paraId="3442B377" w14:textId="77777777" w:rsidTr="00453F85">
        <w:trPr>
          <w:trHeight w:val="544"/>
          <w:jc w:val="center"/>
        </w:trPr>
        <w:tc>
          <w:tcPr>
            <w:tcW w:w="2225" w:type="dxa"/>
            <w:vAlign w:val="center"/>
          </w:tcPr>
          <w:p w14:paraId="38D7C63F" w14:textId="77777777" w:rsidR="008F5858" w:rsidRPr="008F5858" w:rsidRDefault="008F5858" w:rsidP="00C602B7">
            <w:pPr>
              <w:pStyle w:val="Prrafodelista"/>
              <w:ind w:left="0"/>
              <w:rPr>
                <w:rFonts w:ascii="Univia Pro Book" w:hAnsi="Univia Pro Book" w:cs="Times New Roman"/>
                <w:b/>
                <w:sz w:val="28"/>
                <w:szCs w:val="28"/>
                <w:lang w:eastAsia="es-ES"/>
              </w:rPr>
            </w:pPr>
            <w:r w:rsidRPr="008F5858">
              <w:rPr>
                <w:rFonts w:ascii="Univia Pro Book" w:hAnsi="Univia Pro Book" w:cs="Times New Roman"/>
                <w:b/>
                <w:sz w:val="28"/>
                <w:szCs w:val="28"/>
                <w:lang w:eastAsia="es-ES"/>
              </w:rPr>
              <w:t>Período:</w:t>
            </w:r>
          </w:p>
        </w:tc>
        <w:tc>
          <w:tcPr>
            <w:tcW w:w="6365" w:type="dxa"/>
            <w:vAlign w:val="center"/>
          </w:tcPr>
          <w:p w14:paraId="48DD210C" w14:textId="77777777" w:rsidR="008F5858" w:rsidRPr="008F5858" w:rsidRDefault="008F5858" w:rsidP="00C602B7">
            <w:pPr>
              <w:pStyle w:val="Prrafodelista"/>
              <w:ind w:left="0"/>
              <w:rPr>
                <w:rFonts w:ascii="Univia Pro Book" w:hAnsi="Univia Pro Book" w:cs="Times New Roman"/>
                <w:sz w:val="28"/>
                <w:szCs w:val="28"/>
                <w:lang w:eastAsia="es-ES"/>
              </w:rPr>
            </w:pPr>
            <w:r w:rsidRPr="008F5858">
              <w:rPr>
                <w:rFonts w:ascii="Univia Pro Book" w:hAnsi="Univia Pro Book" w:cs="Times New Roman"/>
                <w:sz w:val="28"/>
                <w:szCs w:val="28"/>
                <w:lang w:eastAsia="es-ES"/>
              </w:rPr>
              <w:t>Del 08 al 12 de febrero de 2021. Sistema Escolarizado.</w:t>
            </w:r>
          </w:p>
          <w:p w14:paraId="6649B21B" w14:textId="77777777" w:rsidR="008F5858" w:rsidRPr="008F5858" w:rsidRDefault="008F5858" w:rsidP="00C602B7">
            <w:pPr>
              <w:pStyle w:val="Prrafodelista"/>
              <w:ind w:left="0"/>
              <w:rPr>
                <w:rFonts w:ascii="Univia Pro Book" w:hAnsi="Univia Pro Book" w:cs="Times New Roman"/>
                <w:sz w:val="28"/>
                <w:szCs w:val="28"/>
                <w:lang w:eastAsia="es-ES"/>
              </w:rPr>
            </w:pPr>
            <w:r w:rsidRPr="008F5858">
              <w:rPr>
                <w:rFonts w:ascii="Univia Pro Book" w:hAnsi="Univia Pro Book" w:cs="Times New Roman"/>
                <w:sz w:val="28"/>
                <w:szCs w:val="28"/>
                <w:lang w:eastAsia="es-ES"/>
              </w:rPr>
              <w:t>Del 09 al 13 de febrero de 2021. Sistema de Educación Abierta.</w:t>
            </w:r>
          </w:p>
        </w:tc>
      </w:tr>
      <w:tr w:rsidR="008F5858" w:rsidRPr="008F5858" w14:paraId="32037AD7" w14:textId="77777777" w:rsidTr="00453F85">
        <w:trPr>
          <w:trHeight w:val="340"/>
          <w:jc w:val="center"/>
        </w:trPr>
        <w:tc>
          <w:tcPr>
            <w:tcW w:w="2225" w:type="dxa"/>
            <w:vAlign w:val="center"/>
          </w:tcPr>
          <w:p w14:paraId="7DEBA728" w14:textId="77777777" w:rsidR="008F5858" w:rsidRPr="008F5858" w:rsidRDefault="008F5858" w:rsidP="00C602B7">
            <w:pPr>
              <w:pStyle w:val="Prrafodelista"/>
              <w:ind w:left="0"/>
              <w:rPr>
                <w:rFonts w:ascii="Univia Pro Book" w:hAnsi="Univia Pro Book" w:cs="Times New Roman"/>
                <w:b/>
                <w:sz w:val="28"/>
                <w:szCs w:val="28"/>
                <w:lang w:eastAsia="es-ES"/>
              </w:rPr>
            </w:pPr>
            <w:r w:rsidRPr="008F5858">
              <w:rPr>
                <w:rFonts w:ascii="Univia Pro Book" w:hAnsi="Univia Pro Book" w:cs="Times New Roman"/>
                <w:b/>
                <w:sz w:val="28"/>
                <w:szCs w:val="28"/>
                <w:lang w:eastAsia="es-ES"/>
              </w:rPr>
              <w:t>Cantidad de Docentes:</w:t>
            </w:r>
          </w:p>
        </w:tc>
        <w:tc>
          <w:tcPr>
            <w:tcW w:w="6365" w:type="dxa"/>
            <w:vAlign w:val="center"/>
          </w:tcPr>
          <w:p w14:paraId="54789BF2" w14:textId="77777777" w:rsidR="008F5858" w:rsidRPr="008F5858" w:rsidRDefault="008F5858" w:rsidP="00C602B7">
            <w:pPr>
              <w:pStyle w:val="Prrafodelista"/>
              <w:ind w:left="0"/>
              <w:rPr>
                <w:rFonts w:ascii="Univia Pro Book" w:hAnsi="Univia Pro Book" w:cs="Times New Roman"/>
                <w:sz w:val="28"/>
                <w:szCs w:val="28"/>
                <w:lang w:eastAsia="es-ES"/>
              </w:rPr>
            </w:pPr>
            <w:r w:rsidRPr="008F5858">
              <w:rPr>
                <w:rFonts w:ascii="Univia Pro Book" w:hAnsi="Univia Pro Book" w:cs="Times New Roman"/>
                <w:sz w:val="28"/>
                <w:szCs w:val="28"/>
                <w:lang w:eastAsia="es-ES"/>
              </w:rPr>
              <w:t>714 docentes se inscribieron de los cuales 641 asistieron.</w:t>
            </w:r>
          </w:p>
        </w:tc>
      </w:tr>
      <w:tr w:rsidR="008F5858" w:rsidRPr="008F5858" w14:paraId="1853097E" w14:textId="77777777" w:rsidTr="00453F85">
        <w:trPr>
          <w:trHeight w:val="340"/>
          <w:jc w:val="center"/>
        </w:trPr>
        <w:tc>
          <w:tcPr>
            <w:tcW w:w="2225" w:type="dxa"/>
            <w:vAlign w:val="center"/>
          </w:tcPr>
          <w:p w14:paraId="4A8C6179" w14:textId="77777777" w:rsidR="008F5858" w:rsidRPr="008F5858" w:rsidRDefault="008F5858" w:rsidP="00C602B7">
            <w:pPr>
              <w:pStyle w:val="Prrafodelista"/>
              <w:ind w:left="0"/>
              <w:rPr>
                <w:rFonts w:ascii="Univia Pro Book" w:hAnsi="Univia Pro Book" w:cs="Times New Roman"/>
                <w:b/>
                <w:sz w:val="28"/>
                <w:szCs w:val="28"/>
                <w:lang w:eastAsia="es-ES"/>
              </w:rPr>
            </w:pPr>
            <w:r w:rsidRPr="008F5858">
              <w:rPr>
                <w:rFonts w:ascii="Univia Pro Book" w:hAnsi="Univia Pro Book" w:cs="Times New Roman"/>
                <w:b/>
                <w:sz w:val="28"/>
                <w:szCs w:val="28"/>
                <w:lang w:eastAsia="es-ES"/>
              </w:rPr>
              <w:t>Modalidad:</w:t>
            </w:r>
          </w:p>
        </w:tc>
        <w:tc>
          <w:tcPr>
            <w:tcW w:w="6365" w:type="dxa"/>
            <w:vAlign w:val="center"/>
          </w:tcPr>
          <w:p w14:paraId="068430DC" w14:textId="77777777" w:rsidR="008F5858" w:rsidRPr="008F5858" w:rsidRDefault="008F5858" w:rsidP="00C602B7">
            <w:pPr>
              <w:rPr>
                <w:rFonts w:ascii="Univia Pro Book" w:hAnsi="Univia Pro Book" w:cs="Times New Roman"/>
                <w:sz w:val="28"/>
                <w:szCs w:val="28"/>
                <w:lang w:eastAsia="es-ES"/>
              </w:rPr>
            </w:pPr>
            <w:r w:rsidRPr="008F5858">
              <w:rPr>
                <w:rFonts w:ascii="Univia Pro Book" w:hAnsi="Univia Pro Book" w:cs="Times New Roman"/>
                <w:sz w:val="28"/>
                <w:szCs w:val="28"/>
                <w:lang w:eastAsia="es-ES"/>
              </w:rPr>
              <w:t>En línea.</w:t>
            </w:r>
          </w:p>
        </w:tc>
      </w:tr>
      <w:tr w:rsidR="008F5858" w:rsidRPr="008F5858" w14:paraId="2DD2305E" w14:textId="77777777" w:rsidTr="00453F85">
        <w:trPr>
          <w:trHeight w:val="340"/>
          <w:jc w:val="center"/>
        </w:trPr>
        <w:tc>
          <w:tcPr>
            <w:tcW w:w="2225" w:type="dxa"/>
            <w:vAlign w:val="center"/>
          </w:tcPr>
          <w:p w14:paraId="449FE8A3" w14:textId="77777777" w:rsidR="008F5858" w:rsidRPr="008F5858" w:rsidRDefault="008F5858" w:rsidP="00C602B7">
            <w:pPr>
              <w:pStyle w:val="Prrafodelista"/>
              <w:ind w:left="0"/>
              <w:rPr>
                <w:rFonts w:ascii="Univia Pro Book" w:hAnsi="Univia Pro Book" w:cs="Times New Roman"/>
                <w:b/>
                <w:sz w:val="28"/>
                <w:szCs w:val="28"/>
                <w:lang w:eastAsia="es-ES"/>
              </w:rPr>
            </w:pPr>
            <w:r w:rsidRPr="008F5858">
              <w:rPr>
                <w:rFonts w:ascii="Univia Pro Book" w:hAnsi="Univia Pro Book" w:cs="Times New Roman"/>
                <w:b/>
                <w:sz w:val="28"/>
                <w:szCs w:val="28"/>
                <w:lang w:eastAsia="es-ES"/>
              </w:rPr>
              <w:lastRenderedPageBreak/>
              <w:t>Grupos:</w:t>
            </w:r>
          </w:p>
        </w:tc>
        <w:tc>
          <w:tcPr>
            <w:tcW w:w="6365" w:type="dxa"/>
            <w:vAlign w:val="center"/>
          </w:tcPr>
          <w:p w14:paraId="45AC8217" w14:textId="77777777" w:rsidR="008F5858" w:rsidRPr="008F5858" w:rsidRDefault="008F5858" w:rsidP="00C602B7">
            <w:pPr>
              <w:rPr>
                <w:rFonts w:ascii="Univia Pro Book" w:hAnsi="Univia Pro Book" w:cs="Times New Roman"/>
                <w:sz w:val="28"/>
                <w:szCs w:val="28"/>
                <w:lang w:eastAsia="es-ES"/>
              </w:rPr>
            </w:pPr>
            <w:r w:rsidRPr="008F5858">
              <w:rPr>
                <w:rFonts w:ascii="Univia Pro Book" w:hAnsi="Univia Pro Book" w:cs="Times New Roman"/>
                <w:sz w:val="28"/>
                <w:szCs w:val="28"/>
                <w:lang w:eastAsia="es-ES"/>
              </w:rPr>
              <w:t xml:space="preserve">18 del sistema escolarizado, </w:t>
            </w:r>
          </w:p>
          <w:p w14:paraId="06079423" w14:textId="77777777" w:rsidR="008F5858" w:rsidRPr="008F5858" w:rsidRDefault="008F5858" w:rsidP="00C602B7">
            <w:pPr>
              <w:rPr>
                <w:rFonts w:ascii="Univia Pro Book" w:hAnsi="Univia Pro Book" w:cs="Times New Roman"/>
                <w:sz w:val="28"/>
                <w:szCs w:val="28"/>
                <w:lang w:eastAsia="es-ES"/>
              </w:rPr>
            </w:pPr>
            <w:r w:rsidRPr="008F5858">
              <w:rPr>
                <w:rFonts w:ascii="Univia Pro Book" w:hAnsi="Univia Pro Book" w:cs="Times New Roman"/>
                <w:sz w:val="28"/>
                <w:szCs w:val="28"/>
                <w:lang w:eastAsia="es-ES"/>
              </w:rPr>
              <w:t xml:space="preserve">3 del sistema de educación abierta, </w:t>
            </w:r>
          </w:p>
          <w:p w14:paraId="6BCAA5C7" w14:textId="77777777" w:rsidR="008F5858" w:rsidRPr="008F5858" w:rsidRDefault="008F5858" w:rsidP="00C602B7">
            <w:pPr>
              <w:rPr>
                <w:rFonts w:ascii="Univia Pro Book" w:hAnsi="Univia Pro Book" w:cs="Times New Roman"/>
                <w:sz w:val="28"/>
                <w:szCs w:val="28"/>
                <w:lang w:eastAsia="es-ES"/>
              </w:rPr>
            </w:pPr>
            <w:r w:rsidRPr="008F5858">
              <w:rPr>
                <w:rFonts w:ascii="Univia Pro Book" w:hAnsi="Univia Pro Book" w:cs="Times New Roman"/>
                <w:sz w:val="28"/>
                <w:szCs w:val="28"/>
                <w:lang w:eastAsia="es-ES"/>
              </w:rPr>
              <w:t>3 de personal que funge como orientadora y orientador educativo de ambos sistemas.</w:t>
            </w:r>
          </w:p>
          <w:p w14:paraId="5846C3CB" w14:textId="77777777" w:rsidR="008F5858" w:rsidRPr="008F5858" w:rsidRDefault="008F5858" w:rsidP="00C602B7">
            <w:pPr>
              <w:rPr>
                <w:rFonts w:ascii="Univia Pro Book" w:hAnsi="Univia Pro Book" w:cs="Times New Roman"/>
                <w:sz w:val="28"/>
                <w:szCs w:val="28"/>
                <w:lang w:eastAsia="es-ES"/>
              </w:rPr>
            </w:pPr>
            <w:r w:rsidRPr="008F5858">
              <w:rPr>
                <w:rFonts w:ascii="Univia Pro Book" w:hAnsi="Univia Pro Book" w:cs="Times New Roman"/>
                <w:sz w:val="28"/>
                <w:szCs w:val="28"/>
                <w:lang w:eastAsia="es-ES"/>
              </w:rPr>
              <w:t>En total fueron 24 grupos.</w:t>
            </w:r>
          </w:p>
        </w:tc>
      </w:tr>
      <w:tr w:rsidR="008F5858" w:rsidRPr="008F5858" w14:paraId="55FEF871" w14:textId="77777777" w:rsidTr="00453F85">
        <w:trPr>
          <w:trHeight w:val="340"/>
          <w:jc w:val="center"/>
        </w:trPr>
        <w:tc>
          <w:tcPr>
            <w:tcW w:w="2225" w:type="dxa"/>
            <w:vAlign w:val="center"/>
          </w:tcPr>
          <w:p w14:paraId="73965605" w14:textId="77777777" w:rsidR="008F5858" w:rsidRPr="008F5858" w:rsidRDefault="008F5858" w:rsidP="00C602B7">
            <w:pPr>
              <w:pStyle w:val="Prrafodelista"/>
              <w:ind w:left="0"/>
              <w:rPr>
                <w:rFonts w:ascii="Univia Pro Book" w:hAnsi="Univia Pro Book" w:cs="Times New Roman"/>
                <w:b/>
                <w:sz w:val="28"/>
                <w:szCs w:val="28"/>
                <w:lang w:eastAsia="es-ES"/>
              </w:rPr>
            </w:pPr>
            <w:r w:rsidRPr="008F5858">
              <w:rPr>
                <w:rFonts w:ascii="Univia Pro Book" w:hAnsi="Univia Pro Book" w:cs="Times New Roman"/>
                <w:b/>
                <w:sz w:val="28"/>
                <w:szCs w:val="28"/>
                <w:lang w:eastAsia="es-ES"/>
              </w:rPr>
              <w:t>Sedes:</w:t>
            </w:r>
          </w:p>
        </w:tc>
        <w:tc>
          <w:tcPr>
            <w:tcW w:w="6365" w:type="dxa"/>
            <w:vAlign w:val="center"/>
          </w:tcPr>
          <w:p w14:paraId="696EEFC8" w14:textId="77777777" w:rsidR="008F5858" w:rsidRPr="008F5858" w:rsidRDefault="008F5858" w:rsidP="00C602B7">
            <w:pPr>
              <w:pStyle w:val="Prrafodelista"/>
              <w:ind w:left="0"/>
              <w:rPr>
                <w:rFonts w:ascii="Univia Pro Book" w:hAnsi="Univia Pro Book" w:cs="Times New Roman"/>
                <w:sz w:val="28"/>
                <w:szCs w:val="28"/>
                <w:lang w:eastAsia="es-ES"/>
              </w:rPr>
            </w:pPr>
            <w:r w:rsidRPr="008F5858">
              <w:rPr>
                <w:rFonts w:ascii="Univia Pro Book" w:hAnsi="Univia Pro Book" w:cs="Times New Roman"/>
                <w:sz w:val="28"/>
                <w:szCs w:val="28"/>
                <w:lang w:eastAsia="es-ES"/>
              </w:rPr>
              <w:t>01. Plataforma Virtual de la Universidad Anáhuac de Oaxaca.</w:t>
            </w:r>
          </w:p>
          <w:p w14:paraId="5FF1B022" w14:textId="77777777" w:rsidR="008F5858" w:rsidRPr="008F5858" w:rsidRDefault="008F5858" w:rsidP="00C602B7">
            <w:pPr>
              <w:rPr>
                <w:rFonts w:ascii="Univia Pro Book" w:hAnsi="Univia Pro Book" w:cs="Times New Roman"/>
                <w:sz w:val="28"/>
                <w:szCs w:val="28"/>
                <w:lang w:eastAsia="es-ES"/>
              </w:rPr>
            </w:pPr>
            <w:r w:rsidRPr="008F5858">
              <w:rPr>
                <w:rFonts w:ascii="Univia Pro Book" w:hAnsi="Univia Pro Book" w:cs="Times New Roman"/>
                <w:sz w:val="28"/>
                <w:szCs w:val="28"/>
                <w:lang w:eastAsia="es-ES"/>
              </w:rPr>
              <w:t>01. Plataforma Virtual de Ges Mujer (Grupo de Estudios Sobre la Mujer Rosario Castellanos AC).</w:t>
            </w:r>
          </w:p>
        </w:tc>
      </w:tr>
      <w:tr w:rsidR="008F5858" w:rsidRPr="008F5858" w14:paraId="32C9FAC8" w14:textId="77777777" w:rsidTr="00453F85">
        <w:trPr>
          <w:trHeight w:val="340"/>
          <w:jc w:val="center"/>
        </w:trPr>
        <w:tc>
          <w:tcPr>
            <w:tcW w:w="2225" w:type="dxa"/>
            <w:vAlign w:val="center"/>
          </w:tcPr>
          <w:p w14:paraId="318DFD10" w14:textId="77777777" w:rsidR="008F5858" w:rsidRPr="008F5858" w:rsidRDefault="008F5858" w:rsidP="00C602B7">
            <w:pPr>
              <w:pStyle w:val="Prrafodelista"/>
              <w:ind w:left="0"/>
              <w:rPr>
                <w:rFonts w:ascii="Univia Pro Book" w:hAnsi="Univia Pro Book" w:cs="Times New Roman"/>
                <w:sz w:val="28"/>
                <w:szCs w:val="28"/>
                <w:lang w:eastAsia="es-ES"/>
              </w:rPr>
            </w:pPr>
            <w:r w:rsidRPr="008F5858">
              <w:rPr>
                <w:rFonts w:ascii="Univia Pro Book" w:hAnsi="Univia Pro Book" w:cs="Times New Roman"/>
                <w:sz w:val="28"/>
                <w:szCs w:val="28"/>
                <w:lang w:eastAsia="es-ES"/>
              </w:rPr>
              <w:t>Cursos/Talleres:</w:t>
            </w:r>
          </w:p>
        </w:tc>
        <w:tc>
          <w:tcPr>
            <w:tcW w:w="6365" w:type="dxa"/>
            <w:vAlign w:val="center"/>
          </w:tcPr>
          <w:p w14:paraId="2F322BE0" w14:textId="77777777" w:rsidR="008F5858" w:rsidRPr="008F5858" w:rsidRDefault="008F5858" w:rsidP="00C602B7">
            <w:pPr>
              <w:pStyle w:val="Prrafodelista"/>
              <w:ind w:left="0"/>
              <w:rPr>
                <w:rFonts w:ascii="Univia Pro Book" w:hAnsi="Univia Pro Book" w:cs="Times New Roman"/>
                <w:sz w:val="28"/>
                <w:szCs w:val="28"/>
                <w:lang w:eastAsia="es-ES"/>
              </w:rPr>
            </w:pPr>
            <w:r w:rsidRPr="008F5858">
              <w:rPr>
                <w:rFonts w:ascii="Univia Pro Book" w:hAnsi="Univia Pro Book" w:cs="Times New Roman"/>
                <w:sz w:val="28"/>
                <w:szCs w:val="28"/>
                <w:lang w:eastAsia="es-ES"/>
              </w:rPr>
              <w:t>02</w:t>
            </w:r>
          </w:p>
        </w:tc>
      </w:tr>
    </w:tbl>
    <w:p w14:paraId="09A68C4C" w14:textId="77777777" w:rsidR="008F5858" w:rsidRPr="008F5858" w:rsidRDefault="008F5858" w:rsidP="008F5858">
      <w:pPr>
        <w:pStyle w:val="Avancescontenido"/>
        <w:rPr>
          <w:sz w:val="28"/>
          <w:szCs w:val="28"/>
        </w:rPr>
      </w:pPr>
    </w:p>
    <w:p w14:paraId="5560F794" w14:textId="5F469D62" w:rsidR="008F5858" w:rsidRDefault="008F5858" w:rsidP="008F5858">
      <w:pPr>
        <w:pStyle w:val="Avancescontenido"/>
        <w:rPr>
          <w:sz w:val="28"/>
          <w:szCs w:val="28"/>
          <w:lang w:eastAsia="es-MX"/>
        </w:rPr>
      </w:pPr>
      <w:r w:rsidRPr="008F5858">
        <w:rPr>
          <w:sz w:val="28"/>
          <w:szCs w:val="28"/>
          <w:lang w:eastAsia="es-MX"/>
        </w:rPr>
        <w:t xml:space="preserve">Cabe destacar, que 404 docentes del sistema escolarizado y del SEA exentaron la Capacitación Docente febrero 2021 por haber acreditado previamente cursos virtuales con un mínimo de duración de 40 horas en la plataforma digital de la Coordinación Sectorial de Fortalecimiento Académico (COSFAC). Esto con base en la Cláusula Sexagésima Segunda, Capítulo Noveno del Contrato Colectivo de Trabajo vigente (SUTCOBAO, 2020) que a la letra dice: “Los docentes que, habiendo acreditado un mínimo de 40 horas de cursos impartidos por la SEP, podrán exentar la capacitación docente intersemestral y obtener el punto de beca correspondiente, siempre y cuando presenten en tiempo y forma la constancia obtenida.” </w:t>
      </w:r>
    </w:p>
    <w:p w14:paraId="6852E737" w14:textId="77777777" w:rsidR="00453F85" w:rsidRDefault="00453F85" w:rsidP="008F5858">
      <w:pPr>
        <w:pStyle w:val="Avancescontenido"/>
        <w:rPr>
          <w:sz w:val="28"/>
          <w:szCs w:val="28"/>
          <w:lang w:eastAsia="es-MX"/>
        </w:rPr>
      </w:pPr>
    </w:p>
    <w:p w14:paraId="680C08F0" w14:textId="77777777" w:rsidR="00453F85" w:rsidRPr="00E72496" w:rsidRDefault="008F5858" w:rsidP="008F5858">
      <w:pPr>
        <w:jc w:val="both"/>
        <w:rPr>
          <w:rFonts w:ascii="Univia Pro" w:hAnsi="Univia Pro"/>
          <w:b/>
          <w:bCs/>
          <w:sz w:val="28"/>
          <w:szCs w:val="28"/>
        </w:rPr>
      </w:pPr>
      <w:r w:rsidRPr="00E72496">
        <w:rPr>
          <w:rFonts w:ascii="Univia Pro" w:hAnsi="Univia Pro"/>
          <w:b/>
          <w:bCs/>
          <w:sz w:val="28"/>
          <w:szCs w:val="28"/>
        </w:rPr>
        <w:t>Proceso de selección para la admisión en educación media superior, ciclo escolar 2020-2021</w:t>
      </w:r>
      <w:r w:rsidR="00453F85" w:rsidRPr="00E72496">
        <w:rPr>
          <w:rFonts w:ascii="Univia Pro" w:hAnsi="Univia Pro"/>
          <w:b/>
          <w:bCs/>
          <w:sz w:val="28"/>
          <w:szCs w:val="28"/>
        </w:rPr>
        <w:t>.</w:t>
      </w:r>
    </w:p>
    <w:p w14:paraId="61BB17CC" w14:textId="77777777" w:rsidR="008F5858" w:rsidRPr="008F5858" w:rsidRDefault="008F5858" w:rsidP="008F5858">
      <w:pPr>
        <w:jc w:val="both"/>
        <w:rPr>
          <w:rFonts w:ascii="Univia Pro Book" w:hAnsi="Univia Pro Book"/>
          <w:sz w:val="28"/>
          <w:szCs w:val="28"/>
        </w:rPr>
      </w:pPr>
      <w:r w:rsidRPr="008F5858">
        <w:rPr>
          <w:rFonts w:ascii="Univia Pro Book" w:hAnsi="Univia Pro Book"/>
          <w:sz w:val="28"/>
          <w:szCs w:val="28"/>
        </w:rPr>
        <w:t xml:space="preserve">El 26 de febrero se publicó en el portal de la Unidad del Sistema para la Carrera de </w:t>
      </w:r>
      <w:proofErr w:type="gramStart"/>
      <w:r w:rsidRPr="008F5858">
        <w:rPr>
          <w:rFonts w:ascii="Univia Pro Book" w:hAnsi="Univia Pro Book"/>
          <w:sz w:val="28"/>
          <w:szCs w:val="28"/>
        </w:rPr>
        <w:t>las Maestras y los Maestros</w:t>
      </w:r>
      <w:proofErr w:type="gramEnd"/>
      <w:r w:rsidRPr="008F5858">
        <w:rPr>
          <w:rFonts w:ascii="Univia Pro Book" w:hAnsi="Univia Pro Book"/>
          <w:sz w:val="28"/>
          <w:szCs w:val="28"/>
        </w:rPr>
        <w:t xml:space="preserve"> (USICAMM) la Convocatoria para el proceso de selección para la admisión en Educación Media Superior, Ciclo Escolar 2021-2022.</w:t>
      </w:r>
    </w:p>
    <w:p w14:paraId="7317AEA9" w14:textId="02E434A1" w:rsidR="008F5858" w:rsidRPr="00E72496" w:rsidRDefault="008F5858" w:rsidP="008F5858">
      <w:pPr>
        <w:jc w:val="both"/>
        <w:rPr>
          <w:rFonts w:ascii="Univia Pro" w:hAnsi="Univia Pro"/>
          <w:b/>
          <w:bCs/>
          <w:sz w:val="28"/>
          <w:szCs w:val="28"/>
        </w:rPr>
      </w:pPr>
      <w:r w:rsidRPr="00E72496">
        <w:rPr>
          <w:rFonts w:ascii="Univia Pro" w:hAnsi="Univia Pro"/>
          <w:b/>
          <w:bCs/>
          <w:sz w:val="28"/>
          <w:szCs w:val="28"/>
        </w:rPr>
        <w:lastRenderedPageBreak/>
        <w:t>Programa de Estímulos para Estudios de Posgrado del personal docente</w:t>
      </w:r>
      <w:r w:rsidR="0068026D" w:rsidRPr="00E72496">
        <w:rPr>
          <w:rFonts w:ascii="Univia Pro" w:hAnsi="Univia Pro"/>
          <w:b/>
          <w:bCs/>
          <w:sz w:val="28"/>
          <w:szCs w:val="28"/>
        </w:rPr>
        <w:t>.</w:t>
      </w:r>
    </w:p>
    <w:p w14:paraId="4F8A1121" w14:textId="77777777" w:rsidR="008F5858" w:rsidRPr="008F5858" w:rsidRDefault="008F5858" w:rsidP="008F5858">
      <w:pPr>
        <w:jc w:val="both"/>
        <w:rPr>
          <w:rFonts w:ascii="Univia Pro Book" w:hAnsi="Univia Pro Book"/>
          <w:sz w:val="28"/>
          <w:szCs w:val="28"/>
        </w:rPr>
      </w:pPr>
      <w:r w:rsidRPr="008F5858">
        <w:rPr>
          <w:rFonts w:ascii="Univia Pro Book" w:hAnsi="Univia Pro Book"/>
          <w:sz w:val="28"/>
          <w:szCs w:val="28"/>
        </w:rPr>
        <w:t>Durante enero y febrero se recibieron 8 solicitudes, de las cuales, 7 fueron dictaminadas procedentes y una no procedente.</w:t>
      </w:r>
    </w:p>
    <w:p w14:paraId="27409D1A" w14:textId="1EFB9882" w:rsidR="008F5858" w:rsidRPr="00E72496" w:rsidRDefault="008F5858" w:rsidP="008F5858">
      <w:pPr>
        <w:pStyle w:val="Metattulo"/>
        <w:rPr>
          <w:rFonts w:ascii="Univia Pro" w:hAnsi="Univia Pro"/>
          <w:sz w:val="28"/>
          <w:lang w:eastAsia="es-MX"/>
        </w:rPr>
      </w:pPr>
      <w:r w:rsidRPr="00E72496">
        <w:rPr>
          <w:rFonts w:ascii="Univia Pro" w:hAnsi="Univia Pro"/>
          <w:sz w:val="28"/>
          <w:lang w:eastAsia="es-MX"/>
        </w:rPr>
        <w:t xml:space="preserve">Convenios de </w:t>
      </w:r>
      <w:r w:rsidR="0068026D" w:rsidRPr="00E72496">
        <w:rPr>
          <w:rFonts w:ascii="Univia Pro" w:hAnsi="Univia Pro"/>
          <w:sz w:val="28"/>
          <w:lang w:eastAsia="es-MX"/>
        </w:rPr>
        <w:t>colaboración.</w:t>
      </w:r>
    </w:p>
    <w:p w14:paraId="119F1310" w14:textId="77777777" w:rsidR="008F5858" w:rsidRPr="008F5858" w:rsidRDefault="008F5858" w:rsidP="008F5858">
      <w:pPr>
        <w:pStyle w:val="Avancescontenido"/>
        <w:rPr>
          <w:sz w:val="28"/>
          <w:szCs w:val="28"/>
          <w:lang w:eastAsia="es-MX"/>
        </w:rPr>
      </w:pPr>
      <w:r w:rsidRPr="008F5858">
        <w:rPr>
          <w:sz w:val="28"/>
          <w:szCs w:val="28"/>
          <w:lang w:eastAsia="es-MX"/>
        </w:rPr>
        <w:t xml:space="preserve">Se firmaron cuatro convenios de colaboración; el primero, con La Universidad Anáhuac Oaxaca el día 01 de febrero, el segundo, con la Universidad Regional del Sureste el día 23 de febrero, y el tercero, con la Secretaría de las Mujeres de Oaxaca el día 20 de marzo, </w:t>
      </w:r>
      <w:proofErr w:type="gramStart"/>
      <w:r w:rsidRPr="008F5858">
        <w:rPr>
          <w:sz w:val="28"/>
          <w:szCs w:val="28"/>
          <w:lang w:eastAsia="es-MX"/>
        </w:rPr>
        <w:t>y</w:t>
      </w:r>
      <w:proofErr w:type="gramEnd"/>
      <w:r w:rsidRPr="008F5858">
        <w:rPr>
          <w:sz w:val="28"/>
          <w:szCs w:val="28"/>
          <w:lang w:eastAsia="es-MX"/>
        </w:rPr>
        <w:t xml:space="preserve"> por último, uno con el Grupo de Estudios Sobre la Mujer “Rosario Castellanos A.C.” el día 25 de marzo del año en curso. </w:t>
      </w:r>
    </w:p>
    <w:p w14:paraId="09B72C7A" w14:textId="5CBD59FB" w:rsidR="008F5858" w:rsidRPr="00E72496" w:rsidRDefault="008F5858" w:rsidP="008F5858">
      <w:pPr>
        <w:pStyle w:val="Metattulo"/>
        <w:rPr>
          <w:rFonts w:ascii="Univia Pro" w:hAnsi="Univia Pro"/>
          <w:sz w:val="28"/>
          <w:lang w:eastAsia="es-MX"/>
        </w:rPr>
      </w:pPr>
      <w:r w:rsidRPr="00E72496">
        <w:rPr>
          <w:rFonts w:ascii="Univia Pro" w:hAnsi="Univia Pro"/>
          <w:sz w:val="28"/>
          <w:lang w:eastAsia="es-MX"/>
        </w:rPr>
        <w:t xml:space="preserve">Olimpiadas de las </w:t>
      </w:r>
      <w:r w:rsidR="0068026D" w:rsidRPr="00E72496">
        <w:rPr>
          <w:rFonts w:ascii="Univia Pro" w:hAnsi="Univia Pro"/>
          <w:sz w:val="28"/>
          <w:lang w:eastAsia="es-MX"/>
        </w:rPr>
        <w:t>Ciencias.</w:t>
      </w:r>
    </w:p>
    <w:p w14:paraId="4132654E" w14:textId="77777777" w:rsidR="008F5858" w:rsidRPr="008F5858" w:rsidRDefault="008F5858" w:rsidP="008F5858">
      <w:pPr>
        <w:pStyle w:val="Avancescontenido"/>
        <w:rPr>
          <w:sz w:val="28"/>
          <w:szCs w:val="28"/>
          <w:lang w:eastAsia="es-MX"/>
        </w:rPr>
      </w:pPr>
      <w:r w:rsidRPr="008F5858">
        <w:rPr>
          <w:sz w:val="28"/>
          <w:szCs w:val="28"/>
          <w:lang w:eastAsia="es-MX"/>
        </w:rPr>
        <w:t xml:space="preserve">Se llevó a cabo de manera virtual la XX Olimpiada Nacional de Matemáticas para alumnos de primaria y secundaria (XX ONMAPS) los días 29 y 30 de enero del 2021, en ella participó el estudiante David García Maldonado, del plantel 01 Pueblo Nuevo, quien obtuvo el primer lugar nacional y la medalla de oro. </w:t>
      </w:r>
    </w:p>
    <w:p w14:paraId="569C2A87" w14:textId="3C935DD5" w:rsidR="008F5858" w:rsidRPr="00E72496" w:rsidRDefault="008F5858" w:rsidP="008F5858">
      <w:pPr>
        <w:pStyle w:val="Metattulo"/>
        <w:rPr>
          <w:rFonts w:ascii="Univia Pro" w:hAnsi="Univia Pro"/>
          <w:sz w:val="28"/>
          <w:lang w:eastAsia="es-MX"/>
        </w:rPr>
      </w:pPr>
      <w:r w:rsidRPr="00E72496">
        <w:rPr>
          <w:rFonts w:ascii="Univia Pro" w:hAnsi="Univia Pro"/>
          <w:sz w:val="28"/>
          <w:lang w:eastAsia="es-MX"/>
        </w:rPr>
        <w:t>Gestión de becas académicas para egresados del COBAO</w:t>
      </w:r>
      <w:r w:rsidR="0068026D" w:rsidRPr="00E72496">
        <w:rPr>
          <w:rFonts w:ascii="Univia Pro" w:hAnsi="Univia Pro"/>
          <w:sz w:val="28"/>
          <w:lang w:eastAsia="es-MX"/>
        </w:rPr>
        <w:t>.</w:t>
      </w:r>
    </w:p>
    <w:p w14:paraId="03F1A970" w14:textId="77777777" w:rsidR="008F5858" w:rsidRPr="008F5858" w:rsidRDefault="008F5858" w:rsidP="008F5858">
      <w:pPr>
        <w:pStyle w:val="Avancescontenido"/>
        <w:rPr>
          <w:sz w:val="28"/>
          <w:szCs w:val="28"/>
          <w:lang w:eastAsia="es-MX"/>
        </w:rPr>
      </w:pPr>
      <w:r w:rsidRPr="008F5858">
        <w:rPr>
          <w:sz w:val="28"/>
          <w:szCs w:val="28"/>
          <w:lang w:eastAsia="es-MX"/>
        </w:rPr>
        <w:t>Durante el periodo enero-marzo se tramitaron 48 becas: 15 becas ante la Universidad Regional del Sureste, 15 becas con la Universidad La Salle, 3 con la Universidad del Golfo, 5 con el Instituto de Ciencias Jurídicas de Oaxaca, 2 con la Universidad José Vasconcelos, 7 con la Universidad Anáhuac Oaxaca y, por último 1 con la Universidad del Mar.</w:t>
      </w:r>
    </w:p>
    <w:p w14:paraId="6D9186FD" w14:textId="6731E2CC" w:rsidR="008F5858" w:rsidRPr="00E72496" w:rsidRDefault="008F5858" w:rsidP="008F5858">
      <w:pPr>
        <w:pStyle w:val="Metattulo"/>
        <w:rPr>
          <w:rFonts w:ascii="Univia Pro" w:hAnsi="Univia Pro"/>
          <w:sz w:val="28"/>
          <w:lang w:eastAsia="es-MX"/>
        </w:rPr>
      </w:pPr>
      <w:r w:rsidRPr="00E72496">
        <w:rPr>
          <w:rFonts w:ascii="Univia Pro" w:hAnsi="Univia Pro"/>
          <w:sz w:val="28"/>
          <w:lang w:eastAsia="es-MX"/>
        </w:rPr>
        <w:t>Supervisión educativa a planteles</w:t>
      </w:r>
      <w:r w:rsidR="0068026D" w:rsidRPr="00E72496">
        <w:rPr>
          <w:rFonts w:ascii="Univia Pro" w:hAnsi="Univia Pro"/>
          <w:sz w:val="28"/>
          <w:lang w:eastAsia="es-MX"/>
        </w:rPr>
        <w:t>.</w:t>
      </w:r>
    </w:p>
    <w:p w14:paraId="7B8DCCF0" w14:textId="1012C2D1" w:rsidR="008F5858" w:rsidRDefault="008F5858" w:rsidP="008F5858">
      <w:pPr>
        <w:pStyle w:val="Avancescontenido"/>
        <w:rPr>
          <w:sz w:val="28"/>
          <w:szCs w:val="28"/>
          <w:lang w:eastAsia="es-MX"/>
        </w:rPr>
      </w:pPr>
      <w:r w:rsidRPr="008F5858">
        <w:rPr>
          <w:sz w:val="28"/>
          <w:szCs w:val="28"/>
          <w:lang w:eastAsia="es-MX"/>
        </w:rPr>
        <w:t>Del 19 al 26 de marzo se llevaron a cabo las supervisiones educativas a cinco planteles en la modalidad a distancia y en línea: 03 Pinotepa Nacional, 06 Putla, 07 Tuxtepec, 15 Unión Hidalgo, 59 El Porvenir.</w:t>
      </w:r>
    </w:p>
    <w:p w14:paraId="3AC87FB4" w14:textId="4A680CB4" w:rsidR="00551C23" w:rsidRDefault="00551C23" w:rsidP="008F5858">
      <w:pPr>
        <w:pStyle w:val="Avancescontenido"/>
        <w:rPr>
          <w:sz w:val="28"/>
          <w:szCs w:val="28"/>
          <w:lang w:eastAsia="es-MX"/>
        </w:rPr>
      </w:pPr>
    </w:p>
    <w:p w14:paraId="14BC1FDF" w14:textId="77777777" w:rsidR="00E72496" w:rsidRDefault="00E72496" w:rsidP="008F5858">
      <w:pPr>
        <w:pStyle w:val="Avancescontenido"/>
        <w:rPr>
          <w:sz w:val="28"/>
          <w:szCs w:val="28"/>
          <w:lang w:eastAsia="es-MX"/>
        </w:rPr>
      </w:pPr>
    </w:p>
    <w:p w14:paraId="4D42474F" w14:textId="77777777" w:rsidR="00551C23" w:rsidRPr="008F5858" w:rsidRDefault="00551C23" w:rsidP="008F5858">
      <w:pPr>
        <w:pStyle w:val="Avancescontenido"/>
        <w:rPr>
          <w:sz w:val="28"/>
          <w:szCs w:val="28"/>
          <w:lang w:eastAsia="es-MX"/>
        </w:rPr>
      </w:pPr>
    </w:p>
    <w:p w14:paraId="25F3F26B" w14:textId="7FD6AC88" w:rsidR="008F5858" w:rsidRPr="00E72496" w:rsidRDefault="008F5858" w:rsidP="008F5858">
      <w:pPr>
        <w:pStyle w:val="Metattulo"/>
        <w:rPr>
          <w:rFonts w:ascii="Univia Pro" w:hAnsi="Univia Pro"/>
          <w:sz w:val="28"/>
          <w:lang w:eastAsia="es-MX"/>
        </w:rPr>
      </w:pPr>
      <w:r w:rsidRPr="00E72496">
        <w:rPr>
          <w:rFonts w:ascii="Univia Pro" w:hAnsi="Univia Pro"/>
          <w:sz w:val="28"/>
          <w:lang w:eastAsia="es-MX"/>
        </w:rPr>
        <w:lastRenderedPageBreak/>
        <w:t>Coordinación de reuniones de trabajo con personal directivo</w:t>
      </w:r>
      <w:r w:rsidR="0068026D" w:rsidRPr="00E72496">
        <w:rPr>
          <w:rFonts w:ascii="Univia Pro" w:hAnsi="Univia Pro"/>
          <w:sz w:val="28"/>
          <w:lang w:eastAsia="es-MX"/>
        </w:rPr>
        <w:t>.</w:t>
      </w:r>
    </w:p>
    <w:p w14:paraId="2DC7C8F2" w14:textId="77777777" w:rsidR="008F5858" w:rsidRPr="008F5858" w:rsidRDefault="008F5858" w:rsidP="008F5858">
      <w:pPr>
        <w:pStyle w:val="Avancescontenido"/>
        <w:rPr>
          <w:sz w:val="28"/>
          <w:szCs w:val="28"/>
          <w:lang w:eastAsia="es-MX"/>
        </w:rPr>
      </w:pPr>
      <w:r w:rsidRPr="008F5858">
        <w:rPr>
          <w:sz w:val="28"/>
          <w:szCs w:val="28"/>
          <w:lang w:eastAsia="es-MX"/>
        </w:rPr>
        <w:t xml:space="preserve">El día 20 de enero se llevó a cabo la primera reunión de trabajo con </w:t>
      </w:r>
      <w:proofErr w:type="gramStart"/>
      <w:r w:rsidRPr="008F5858">
        <w:rPr>
          <w:sz w:val="28"/>
          <w:szCs w:val="28"/>
          <w:lang w:eastAsia="es-MX"/>
        </w:rPr>
        <w:t>directoras y directores</w:t>
      </w:r>
      <w:proofErr w:type="gramEnd"/>
      <w:r w:rsidRPr="008F5858">
        <w:rPr>
          <w:sz w:val="28"/>
          <w:szCs w:val="28"/>
          <w:lang w:eastAsia="es-MX"/>
        </w:rPr>
        <w:t xml:space="preserve"> de plantel "Reunión de evaluación del semestre 2020'B", en ella se trataron las principales problemáticas producto de la contingencia sanitaria a las que se han enfrentado los planteles en las regiones Costa, Mixteca, Istmo, Valles Centrales y Cuenca. </w:t>
      </w:r>
    </w:p>
    <w:p w14:paraId="14F6088C" w14:textId="740AC260" w:rsidR="00CC0F19" w:rsidRDefault="00CC0F19" w:rsidP="009B6E42">
      <w:pPr>
        <w:spacing w:after="0" w:line="240" w:lineRule="auto"/>
        <w:jc w:val="both"/>
        <w:rPr>
          <w:rFonts w:ascii="Univia Pro" w:hAnsi="Univia Pro"/>
          <w:b/>
          <w:sz w:val="32"/>
          <w:szCs w:val="32"/>
        </w:rPr>
      </w:pPr>
    </w:p>
    <w:p w14:paraId="7A6B7DCB" w14:textId="4CE32228" w:rsidR="00DB5CE6" w:rsidRDefault="00DB5CE6" w:rsidP="009B6E42">
      <w:pPr>
        <w:spacing w:after="0" w:line="240" w:lineRule="auto"/>
        <w:jc w:val="both"/>
        <w:rPr>
          <w:rFonts w:ascii="Univia Pro" w:hAnsi="Univia Pro"/>
          <w:b/>
          <w:sz w:val="32"/>
          <w:szCs w:val="32"/>
        </w:rPr>
      </w:pPr>
      <w:r w:rsidRPr="00314182">
        <w:rPr>
          <w:rFonts w:ascii="Univia Pro" w:hAnsi="Univia Pro"/>
          <w:b/>
          <w:sz w:val="32"/>
          <w:szCs w:val="32"/>
        </w:rPr>
        <w:t>Dirección de Planeación</w:t>
      </w:r>
      <w:r w:rsidR="001303E7" w:rsidRPr="00314182">
        <w:rPr>
          <w:rFonts w:ascii="Univia Pro" w:hAnsi="Univia Pro"/>
          <w:b/>
          <w:sz w:val="32"/>
          <w:szCs w:val="32"/>
        </w:rPr>
        <w:t>.</w:t>
      </w:r>
    </w:p>
    <w:p w14:paraId="50A2FA44" w14:textId="77777777" w:rsidR="0030261D" w:rsidRPr="00314182" w:rsidRDefault="0030261D" w:rsidP="009B6E42">
      <w:pPr>
        <w:spacing w:after="0" w:line="240" w:lineRule="auto"/>
        <w:rPr>
          <w:rFonts w:ascii="Univia Pro Book" w:eastAsia="Arial Unicode MS" w:hAnsi="Univia Pro Book" w:cs="Times New Roman"/>
          <w:b/>
          <w:bCs/>
          <w:sz w:val="24"/>
          <w:szCs w:val="24"/>
        </w:rPr>
      </w:pPr>
    </w:p>
    <w:p w14:paraId="58CE1725" w14:textId="415B0228" w:rsidR="00CC0F19" w:rsidRPr="00E72496" w:rsidRDefault="00CC0F19" w:rsidP="00287F35">
      <w:pPr>
        <w:jc w:val="both"/>
        <w:rPr>
          <w:rFonts w:ascii="Univia Pro" w:hAnsi="Univia Pro"/>
          <w:b/>
          <w:sz w:val="28"/>
          <w:szCs w:val="28"/>
        </w:rPr>
      </w:pPr>
      <w:r w:rsidRPr="00E72496">
        <w:rPr>
          <w:rFonts w:ascii="Univia Pro" w:eastAsia="SimSun" w:hAnsi="Univia Pro"/>
          <w:b/>
          <w:sz w:val="28"/>
          <w:szCs w:val="28"/>
          <w:lang w:eastAsia="es-MX"/>
        </w:rPr>
        <w:t>Realizar visitas de supervisión a planteles.</w:t>
      </w:r>
    </w:p>
    <w:p w14:paraId="34B4E5A8" w14:textId="2BBABDEF" w:rsidR="00CC0F19" w:rsidRDefault="00CC0F19" w:rsidP="00CC0F19">
      <w:pPr>
        <w:pStyle w:val="Prrafodelista"/>
        <w:ind w:left="0"/>
        <w:jc w:val="both"/>
        <w:rPr>
          <w:rFonts w:ascii="Univia Pro Book" w:eastAsia="SimSun" w:hAnsi="Univia Pro Book"/>
          <w:sz w:val="28"/>
          <w:szCs w:val="28"/>
          <w:lang w:val="es-MX" w:eastAsia="es-MX"/>
        </w:rPr>
      </w:pPr>
      <w:r w:rsidRPr="00287F35">
        <w:rPr>
          <w:rFonts w:ascii="Univia Pro Book" w:eastAsia="SimSun" w:hAnsi="Univia Pro Book"/>
          <w:sz w:val="28"/>
          <w:szCs w:val="28"/>
          <w:lang w:val="es-MX" w:eastAsia="es-MX"/>
        </w:rPr>
        <w:t xml:space="preserve">Se realizaron visitas a los planteles por el personal del departamento de infraestructura con el fin de efectuar una inspección y/o supervisión de las distintas obras que se llevan a cabo en a los Planteles 03 Pinotepa Nacional, 04 El Tule (2 visitas), 11 Ejutla (2 visitas), 12 Nochixtlán, 20 </w:t>
      </w:r>
      <w:proofErr w:type="spellStart"/>
      <w:r w:rsidRPr="00287F35">
        <w:rPr>
          <w:rFonts w:ascii="Univia Pro Book" w:eastAsia="SimSun" w:hAnsi="Univia Pro Book"/>
          <w:sz w:val="28"/>
          <w:szCs w:val="28"/>
          <w:lang w:val="es-MX" w:eastAsia="es-MX"/>
        </w:rPr>
        <w:t>Niltepec</w:t>
      </w:r>
      <w:proofErr w:type="spellEnd"/>
      <w:r w:rsidRPr="00287F35">
        <w:rPr>
          <w:rFonts w:ascii="Univia Pro Book" w:eastAsia="SimSun" w:hAnsi="Univia Pro Book"/>
          <w:sz w:val="28"/>
          <w:szCs w:val="28"/>
          <w:lang w:val="es-MX" w:eastAsia="es-MX"/>
        </w:rPr>
        <w:t>, 40 Bajos de Chila, 44 San Antonio de la Cal (2 visitas), 46 Tlacolula, 58 Reforma de Pineda.</w:t>
      </w:r>
    </w:p>
    <w:p w14:paraId="4F5602FF" w14:textId="69A5EA58" w:rsidR="00CC0F19" w:rsidRPr="00E72496" w:rsidRDefault="00CC0F19" w:rsidP="00CC0F19">
      <w:pPr>
        <w:spacing w:after="0" w:line="240" w:lineRule="auto"/>
        <w:contextualSpacing/>
        <w:rPr>
          <w:rFonts w:ascii="Univia Pro" w:hAnsi="Univia Pro"/>
          <w:b/>
          <w:sz w:val="28"/>
          <w:szCs w:val="28"/>
        </w:rPr>
      </w:pPr>
      <w:r w:rsidRPr="00E72496">
        <w:rPr>
          <w:rFonts w:ascii="Univia Pro" w:hAnsi="Univia Pro"/>
          <w:b/>
          <w:sz w:val="28"/>
          <w:szCs w:val="28"/>
        </w:rPr>
        <w:t>Informe de acciones sustantivas de mayor relevancia</w:t>
      </w:r>
      <w:r w:rsidR="0068026D" w:rsidRPr="00E72496">
        <w:rPr>
          <w:rFonts w:ascii="Univia Pro" w:hAnsi="Univia Pro"/>
          <w:b/>
          <w:sz w:val="28"/>
          <w:szCs w:val="28"/>
        </w:rPr>
        <w:t>.</w:t>
      </w:r>
      <w:r w:rsidRPr="00E72496">
        <w:rPr>
          <w:rFonts w:ascii="Univia Pro" w:hAnsi="Univia Pro"/>
          <w:b/>
          <w:sz w:val="28"/>
          <w:szCs w:val="28"/>
        </w:rPr>
        <w:t xml:space="preserve"> </w:t>
      </w:r>
    </w:p>
    <w:p w14:paraId="5821C699" w14:textId="77777777" w:rsidR="00CC0F19" w:rsidRPr="00287F35" w:rsidRDefault="00CC0F19" w:rsidP="00CC0F19">
      <w:pPr>
        <w:spacing w:after="0" w:line="240" w:lineRule="auto"/>
        <w:contextualSpacing/>
        <w:jc w:val="both"/>
        <w:rPr>
          <w:rFonts w:ascii="Univia Pro Book" w:hAnsi="Univia Pro Book"/>
          <w:sz w:val="28"/>
          <w:szCs w:val="28"/>
        </w:rPr>
      </w:pPr>
      <w:r w:rsidRPr="00287F35">
        <w:rPr>
          <w:rFonts w:ascii="Univia Pro Book" w:hAnsi="Univia Pro Book"/>
          <w:sz w:val="28"/>
          <w:szCs w:val="28"/>
        </w:rPr>
        <w:t>Avance de obras en el periodo.</w:t>
      </w:r>
    </w:p>
    <w:p w14:paraId="212DCF5C" w14:textId="77777777" w:rsidR="00CC0F19" w:rsidRPr="00287F35" w:rsidRDefault="00CC0F19" w:rsidP="00C91142">
      <w:pPr>
        <w:numPr>
          <w:ilvl w:val="0"/>
          <w:numId w:val="1"/>
        </w:numPr>
        <w:spacing w:after="0" w:line="240" w:lineRule="auto"/>
        <w:contextualSpacing/>
        <w:jc w:val="both"/>
        <w:rPr>
          <w:rFonts w:ascii="Univia Pro Book" w:hAnsi="Univia Pro Book"/>
          <w:sz w:val="28"/>
          <w:szCs w:val="28"/>
        </w:rPr>
      </w:pPr>
      <w:r w:rsidRPr="00287F35">
        <w:rPr>
          <w:rFonts w:ascii="Univia Pro Book" w:hAnsi="Univia Pro Book"/>
          <w:sz w:val="28"/>
          <w:szCs w:val="28"/>
        </w:rPr>
        <w:t xml:space="preserve">En el plantel 01 Pueblo Nuevo el Municipio construye el techado de la plaza cívica, con una inversión de $1,502,466.99 y un avance del 40% </w:t>
      </w:r>
    </w:p>
    <w:p w14:paraId="7578B60A" w14:textId="77777777" w:rsidR="00CC0F19" w:rsidRPr="00287F35" w:rsidRDefault="00CC0F19" w:rsidP="00C91142">
      <w:pPr>
        <w:numPr>
          <w:ilvl w:val="0"/>
          <w:numId w:val="1"/>
        </w:numPr>
        <w:spacing w:after="0" w:line="240" w:lineRule="auto"/>
        <w:contextualSpacing/>
        <w:jc w:val="both"/>
        <w:rPr>
          <w:rFonts w:ascii="Univia Pro Book" w:hAnsi="Univia Pro Book"/>
          <w:sz w:val="28"/>
          <w:szCs w:val="28"/>
        </w:rPr>
      </w:pPr>
      <w:r w:rsidRPr="00287F35">
        <w:rPr>
          <w:rFonts w:ascii="Univia Pro Book" w:hAnsi="Univia Pro Book"/>
          <w:sz w:val="28"/>
          <w:szCs w:val="28"/>
        </w:rPr>
        <w:t>En el Plantel 02 El Espinal el Instituto Oaxaqueño Constructor de Infraestructura Física Educativa (IOCIFED) realiza reparaciones generales en los edificios dañados por los sismos de 2017, presenta un avance del 80% con una inversión de $4,169,426.</w:t>
      </w:r>
    </w:p>
    <w:p w14:paraId="32EC919F" w14:textId="77777777" w:rsidR="00CC0F19" w:rsidRPr="00287F35" w:rsidRDefault="00CC0F19" w:rsidP="00C91142">
      <w:pPr>
        <w:numPr>
          <w:ilvl w:val="0"/>
          <w:numId w:val="1"/>
        </w:numPr>
        <w:spacing w:after="0" w:line="240" w:lineRule="auto"/>
        <w:contextualSpacing/>
        <w:jc w:val="both"/>
        <w:rPr>
          <w:rFonts w:ascii="Univia Pro Book" w:hAnsi="Univia Pro Book"/>
          <w:sz w:val="28"/>
          <w:szCs w:val="28"/>
        </w:rPr>
      </w:pPr>
      <w:r w:rsidRPr="00287F35">
        <w:rPr>
          <w:rFonts w:ascii="Univia Pro Book" w:hAnsi="Univia Pro Book"/>
          <w:sz w:val="28"/>
          <w:szCs w:val="28"/>
        </w:rPr>
        <w:t xml:space="preserve">En el Plantel 03 Pinotepa Nacional la Fundación Bachilleres Oaxaca junto con el comité </w:t>
      </w:r>
      <w:proofErr w:type="spellStart"/>
      <w:r w:rsidRPr="00287F35">
        <w:rPr>
          <w:rFonts w:ascii="Univia Pro Book" w:hAnsi="Univia Pro Book"/>
          <w:sz w:val="28"/>
          <w:szCs w:val="28"/>
        </w:rPr>
        <w:t>Promejora</w:t>
      </w:r>
      <w:proofErr w:type="spellEnd"/>
      <w:r w:rsidRPr="00287F35">
        <w:rPr>
          <w:rFonts w:ascii="Univia Pro Book" w:hAnsi="Univia Pro Book"/>
          <w:sz w:val="28"/>
          <w:szCs w:val="28"/>
        </w:rPr>
        <w:t xml:space="preserve"> de Padres de familia construyó la 2ª etapa del bardeado perimetral con una inversión de $600,000.00, obra concluida en este trimestre.</w:t>
      </w:r>
    </w:p>
    <w:p w14:paraId="389B617F" w14:textId="77777777" w:rsidR="00CC0F19" w:rsidRPr="00287F35" w:rsidRDefault="00CC0F19" w:rsidP="00C91142">
      <w:pPr>
        <w:numPr>
          <w:ilvl w:val="0"/>
          <w:numId w:val="1"/>
        </w:numPr>
        <w:spacing w:after="0" w:line="240" w:lineRule="auto"/>
        <w:contextualSpacing/>
        <w:jc w:val="both"/>
        <w:rPr>
          <w:rFonts w:ascii="Univia Pro Book" w:hAnsi="Univia Pro Book"/>
          <w:sz w:val="28"/>
          <w:szCs w:val="28"/>
        </w:rPr>
      </w:pPr>
      <w:r w:rsidRPr="00287F35">
        <w:rPr>
          <w:rFonts w:ascii="Univia Pro Book" w:hAnsi="Univia Pro Book"/>
          <w:sz w:val="28"/>
          <w:szCs w:val="28"/>
        </w:rPr>
        <w:t xml:space="preserve">En el Plantel 09 Tapanatepec el Instituto Oaxaqueño Constructor de Infraestructura Física Educativa (IOCIFED) realiza la reparación de daños por sismo en los edificios A y B; reparación de aplanados en </w:t>
      </w:r>
      <w:r w:rsidRPr="00287F35">
        <w:rPr>
          <w:rFonts w:ascii="Univia Pro Book" w:hAnsi="Univia Pro Book"/>
          <w:sz w:val="28"/>
          <w:szCs w:val="28"/>
        </w:rPr>
        <w:lastRenderedPageBreak/>
        <w:t>muros, restitución de cancelería y puertas, rehabilitación de la instalación eléctrica, colocación de piso a base de loseta, aplicación de pintura, reparación de instalación eléctrica, suministro y colocación de ventiladores en edificios A y B; presenta un avance del 70% con una inversión de $653,846.16</w:t>
      </w:r>
    </w:p>
    <w:p w14:paraId="3BF80BB8" w14:textId="77777777" w:rsidR="00CC0F19" w:rsidRPr="00287F35" w:rsidRDefault="00CC0F19" w:rsidP="00C91142">
      <w:pPr>
        <w:numPr>
          <w:ilvl w:val="0"/>
          <w:numId w:val="1"/>
        </w:numPr>
        <w:spacing w:after="0" w:line="240" w:lineRule="auto"/>
        <w:contextualSpacing/>
        <w:jc w:val="both"/>
        <w:rPr>
          <w:rFonts w:ascii="Univia Pro Book" w:hAnsi="Univia Pro Book"/>
          <w:sz w:val="28"/>
          <w:szCs w:val="28"/>
        </w:rPr>
      </w:pPr>
      <w:r w:rsidRPr="00287F35">
        <w:rPr>
          <w:rFonts w:ascii="Univia Pro Book" w:hAnsi="Univia Pro Book"/>
          <w:sz w:val="28"/>
          <w:szCs w:val="28"/>
        </w:rPr>
        <w:t>En el Plantel 11 Ejutla el Comité Escolar de Administración Participativa (CEAP) realizó la reparación de 2 laboratorios, conversión de 1 NSS a aula didáctica, rehabilitación de la instalación eléctrica de 1 edificio (2 laboratorios y 1 aula), mantenimiento a la cancelería de 1 edificio (4 aulas), pintura general de dos edificios (5 aulas y 2 laboratorios), 2 rampas de acceso peatonal y construcción de 2 aula didácticas sin equipamiento; con una inversión de $1,240,000.00, obra concluida en este trimestre.</w:t>
      </w:r>
    </w:p>
    <w:p w14:paraId="35E66FBB" w14:textId="77777777" w:rsidR="00CC0F19" w:rsidRPr="00287F35" w:rsidRDefault="00CC0F19" w:rsidP="00C91142">
      <w:pPr>
        <w:numPr>
          <w:ilvl w:val="0"/>
          <w:numId w:val="1"/>
        </w:numPr>
        <w:spacing w:after="0" w:line="240" w:lineRule="auto"/>
        <w:contextualSpacing/>
        <w:jc w:val="both"/>
        <w:rPr>
          <w:rFonts w:ascii="Univia Pro Book" w:hAnsi="Univia Pro Book"/>
          <w:sz w:val="28"/>
          <w:szCs w:val="28"/>
        </w:rPr>
      </w:pPr>
      <w:r w:rsidRPr="00287F35">
        <w:rPr>
          <w:rFonts w:ascii="Univia Pro Book" w:hAnsi="Univia Pro Book"/>
          <w:sz w:val="28"/>
          <w:szCs w:val="28"/>
        </w:rPr>
        <w:t>En el Plantel 12 Nochixtlán la Secretaría de las Infraestructuras y el Ordenamiento Territorial Sustentable (SINFRA) ejecuta la construcción de un techado, con una inversión de $1,800,000.00 y un avance del 45%.</w:t>
      </w:r>
    </w:p>
    <w:p w14:paraId="64592343" w14:textId="77777777" w:rsidR="00CC0F19" w:rsidRPr="00287F35" w:rsidRDefault="00CC0F19" w:rsidP="00C91142">
      <w:pPr>
        <w:numPr>
          <w:ilvl w:val="0"/>
          <w:numId w:val="1"/>
        </w:numPr>
        <w:spacing w:after="0" w:line="240" w:lineRule="auto"/>
        <w:contextualSpacing/>
        <w:jc w:val="both"/>
        <w:rPr>
          <w:rFonts w:ascii="Univia Pro Book" w:hAnsi="Univia Pro Book"/>
          <w:sz w:val="28"/>
          <w:szCs w:val="28"/>
        </w:rPr>
      </w:pPr>
      <w:r w:rsidRPr="00287F35">
        <w:rPr>
          <w:rFonts w:ascii="Univia Pro Book" w:hAnsi="Univia Pro Book"/>
          <w:sz w:val="28"/>
          <w:szCs w:val="28"/>
        </w:rPr>
        <w:t>En el Plantel 15 Unión Hidalgo el Instituto Oaxaqueño Constructor de Infraestructura Física Educativa (IOCIFED) realizó la rehabilitación del edificio A (con daños de losa), rehabilitación de sala audiovisual. (Demolición y construcción), con una inversión de $800,000.00, obra concluida en este trimestre.</w:t>
      </w:r>
    </w:p>
    <w:p w14:paraId="4AAAA25F" w14:textId="77777777" w:rsidR="00CC0F19" w:rsidRPr="00287F35" w:rsidRDefault="00CC0F19" w:rsidP="00C91142">
      <w:pPr>
        <w:numPr>
          <w:ilvl w:val="0"/>
          <w:numId w:val="1"/>
        </w:numPr>
        <w:spacing w:after="0" w:line="240" w:lineRule="auto"/>
        <w:contextualSpacing/>
        <w:jc w:val="both"/>
        <w:rPr>
          <w:rFonts w:ascii="Univia Pro Book" w:hAnsi="Univia Pro Book"/>
          <w:sz w:val="28"/>
          <w:szCs w:val="28"/>
        </w:rPr>
      </w:pPr>
      <w:r w:rsidRPr="00287F35">
        <w:rPr>
          <w:rFonts w:ascii="Univia Pro Book" w:hAnsi="Univia Pro Book"/>
          <w:sz w:val="28"/>
          <w:szCs w:val="28"/>
        </w:rPr>
        <w:t xml:space="preserve">En el Plantel 19 Tolosa Donají el Instituto Oaxaqueño Constructor de Infraestructura Física Educativa (IOCIFED) realiza la rehabilitación de núcleo de servicios sanitarios, con una inversión no determinada y un avance del 50%. </w:t>
      </w:r>
    </w:p>
    <w:p w14:paraId="0F23F8F9" w14:textId="77777777" w:rsidR="00CC0F19" w:rsidRPr="00287F35" w:rsidRDefault="00CC0F19" w:rsidP="00C91142">
      <w:pPr>
        <w:numPr>
          <w:ilvl w:val="0"/>
          <w:numId w:val="1"/>
        </w:numPr>
        <w:spacing w:after="0" w:line="240" w:lineRule="auto"/>
        <w:contextualSpacing/>
        <w:jc w:val="both"/>
        <w:rPr>
          <w:rFonts w:ascii="Univia Pro Book" w:hAnsi="Univia Pro Book"/>
          <w:sz w:val="28"/>
          <w:szCs w:val="28"/>
        </w:rPr>
      </w:pPr>
      <w:r w:rsidRPr="00287F35">
        <w:rPr>
          <w:rFonts w:ascii="Univia Pro Book" w:hAnsi="Univia Pro Book"/>
          <w:sz w:val="28"/>
          <w:szCs w:val="28"/>
        </w:rPr>
        <w:t xml:space="preserve">En Plantel 20 </w:t>
      </w:r>
      <w:proofErr w:type="spellStart"/>
      <w:r w:rsidRPr="00287F35">
        <w:rPr>
          <w:rFonts w:ascii="Univia Pro Book" w:hAnsi="Univia Pro Book"/>
          <w:sz w:val="28"/>
          <w:szCs w:val="28"/>
        </w:rPr>
        <w:t>Niltepec</w:t>
      </w:r>
      <w:proofErr w:type="spellEnd"/>
      <w:r w:rsidRPr="00287F35">
        <w:rPr>
          <w:rFonts w:ascii="Univia Pro Book" w:hAnsi="Univia Pro Book"/>
          <w:sz w:val="28"/>
          <w:szCs w:val="28"/>
        </w:rPr>
        <w:t xml:space="preserve"> el Instituto Oaxaqueño Constructor de Infraestructura Física Educativa (IOCIFED) realizó la construcción de un techado de cancha de usos múltiples, con una inversión de $1,800,000.00, obra concluida en este trimestre.</w:t>
      </w:r>
    </w:p>
    <w:p w14:paraId="72130F7E" w14:textId="77777777" w:rsidR="00CC0F19" w:rsidRPr="00287F35" w:rsidRDefault="00CC0F19" w:rsidP="00C91142">
      <w:pPr>
        <w:numPr>
          <w:ilvl w:val="0"/>
          <w:numId w:val="1"/>
        </w:numPr>
        <w:spacing w:after="0" w:line="240" w:lineRule="auto"/>
        <w:contextualSpacing/>
        <w:jc w:val="both"/>
        <w:rPr>
          <w:rFonts w:ascii="Univia Pro Book" w:hAnsi="Univia Pro Book"/>
          <w:sz w:val="28"/>
          <w:szCs w:val="28"/>
        </w:rPr>
      </w:pPr>
      <w:r w:rsidRPr="00287F35">
        <w:rPr>
          <w:rFonts w:ascii="Univia Pro Book" w:hAnsi="Univia Pro Book"/>
          <w:sz w:val="28"/>
          <w:szCs w:val="28"/>
        </w:rPr>
        <w:t>En el Plantel 22 Huatulco el Comité Escolar de Administración Participativa (CEAP) realizó la construcción de 2 aulas, rehabilitación de 2 aulas atípicas, rehabilitación de salón audiovisual e impermeabilización del módulo 3, incluye obra exterior; con una inversión de $2,200,000.00, obra concluida en este trimestre.</w:t>
      </w:r>
    </w:p>
    <w:p w14:paraId="604646F6" w14:textId="77777777" w:rsidR="00CC0F19" w:rsidRPr="00287F35" w:rsidRDefault="00CC0F19" w:rsidP="00C91142">
      <w:pPr>
        <w:numPr>
          <w:ilvl w:val="0"/>
          <w:numId w:val="1"/>
        </w:numPr>
        <w:spacing w:after="0" w:line="240" w:lineRule="auto"/>
        <w:contextualSpacing/>
        <w:jc w:val="both"/>
        <w:rPr>
          <w:rFonts w:ascii="Univia Pro Book" w:hAnsi="Univia Pro Book"/>
          <w:sz w:val="28"/>
          <w:szCs w:val="28"/>
        </w:rPr>
      </w:pPr>
      <w:r w:rsidRPr="00287F35">
        <w:rPr>
          <w:rFonts w:ascii="Univia Pro Book" w:hAnsi="Univia Pro Book"/>
          <w:sz w:val="28"/>
          <w:szCs w:val="28"/>
        </w:rPr>
        <w:lastRenderedPageBreak/>
        <w:t xml:space="preserve">En el Plantel 25 Río Grande la Fundación Bachilleres Oaxaca junto con el comité </w:t>
      </w:r>
      <w:proofErr w:type="spellStart"/>
      <w:r w:rsidRPr="00287F35">
        <w:rPr>
          <w:rFonts w:ascii="Univia Pro Book" w:hAnsi="Univia Pro Book"/>
          <w:sz w:val="28"/>
          <w:szCs w:val="28"/>
        </w:rPr>
        <w:t>Promejora</w:t>
      </w:r>
      <w:proofErr w:type="spellEnd"/>
      <w:r w:rsidRPr="00287F35">
        <w:rPr>
          <w:rFonts w:ascii="Univia Pro Book" w:hAnsi="Univia Pro Book"/>
          <w:sz w:val="28"/>
          <w:szCs w:val="28"/>
        </w:rPr>
        <w:t xml:space="preserve"> de Padres de familia realiza la construcción de entrada o acceso al plantel; con una inversión de $310,000.00 y un avance del 50%.</w:t>
      </w:r>
    </w:p>
    <w:p w14:paraId="031D44AE" w14:textId="77777777" w:rsidR="00CC0F19" w:rsidRPr="00287F35" w:rsidRDefault="00CC0F19" w:rsidP="00C91142">
      <w:pPr>
        <w:numPr>
          <w:ilvl w:val="0"/>
          <w:numId w:val="1"/>
        </w:numPr>
        <w:spacing w:after="0" w:line="240" w:lineRule="auto"/>
        <w:contextualSpacing/>
        <w:jc w:val="both"/>
        <w:rPr>
          <w:rFonts w:ascii="Univia Pro Book" w:hAnsi="Univia Pro Book"/>
          <w:sz w:val="28"/>
          <w:szCs w:val="28"/>
        </w:rPr>
      </w:pPr>
      <w:r w:rsidRPr="00287F35">
        <w:rPr>
          <w:rFonts w:ascii="Univia Pro Book" w:hAnsi="Univia Pro Book"/>
          <w:sz w:val="28"/>
          <w:szCs w:val="28"/>
        </w:rPr>
        <w:t>En el Plantel 44 San Antonio de la Cal el Municipio realizó la construcción de edificio con 1 aula didáctica y núcleo de servicios sanitarios, impermeabilización de edificio (Área administrativa, orientación educativa, centro de cómputo y centro de información), con una inversión de $1,600,000.00, obra concluida en este trimestre.</w:t>
      </w:r>
    </w:p>
    <w:p w14:paraId="14E07D9D" w14:textId="77777777" w:rsidR="00CC0F19" w:rsidRPr="00287F35" w:rsidRDefault="00CC0F19" w:rsidP="00C91142">
      <w:pPr>
        <w:numPr>
          <w:ilvl w:val="0"/>
          <w:numId w:val="1"/>
        </w:numPr>
        <w:spacing w:after="0" w:line="240" w:lineRule="auto"/>
        <w:contextualSpacing/>
        <w:jc w:val="both"/>
        <w:rPr>
          <w:rFonts w:ascii="Univia Pro Book" w:hAnsi="Univia Pro Book"/>
          <w:sz w:val="28"/>
          <w:szCs w:val="28"/>
        </w:rPr>
      </w:pPr>
      <w:r w:rsidRPr="00287F35">
        <w:rPr>
          <w:rFonts w:ascii="Univia Pro Book" w:hAnsi="Univia Pro Book"/>
          <w:sz w:val="28"/>
          <w:szCs w:val="28"/>
        </w:rPr>
        <w:t>En el Plantel 46 Tlacolula el Municipio construye el Techado de la Plaza cívica y cisterna de captación de aguas pluviales, con un avance del 85% y una inversión de $2,146,353.31.</w:t>
      </w:r>
    </w:p>
    <w:p w14:paraId="033F9E92" w14:textId="77777777" w:rsidR="00CC0F19" w:rsidRPr="00287F35" w:rsidRDefault="00CC0F19" w:rsidP="00C91142">
      <w:pPr>
        <w:numPr>
          <w:ilvl w:val="0"/>
          <w:numId w:val="1"/>
        </w:numPr>
        <w:spacing w:after="0" w:line="240" w:lineRule="auto"/>
        <w:contextualSpacing/>
        <w:jc w:val="both"/>
        <w:rPr>
          <w:rFonts w:ascii="Univia Pro Book" w:hAnsi="Univia Pro Book"/>
          <w:sz w:val="28"/>
          <w:szCs w:val="28"/>
        </w:rPr>
      </w:pPr>
      <w:r w:rsidRPr="00287F35">
        <w:rPr>
          <w:rFonts w:ascii="Univia Pro Book" w:hAnsi="Univia Pro Book"/>
          <w:sz w:val="28"/>
          <w:szCs w:val="28"/>
        </w:rPr>
        <w:t>En el Plantel 47 Loma Bonita el Municipio construye 2 aulas didácticas (sin equipamiento), con una inversión de $903,089.59 y un avance del 85%</w:t>
      </w:r>
    </w:p>
    <w:p w14:paraId="3AB309CD" w14:textId="77777777" w:rsidR="00CC0F19" w:rsidRPr="00287F35" w:rsidRDefault="00CC0F19" w:rsidP="00C91142">
      <w:pPr>
        <w:numPr>
          <w:ilvl w:val="0"/>
          <w:numId w:val="1"/>
        </w:numPr>
        <w:spacing w:after="0" w:line="240" w:lineRule="auto"/>
        <w:contextualSpacing/>
        <w:jc w:val="both"/>
        <w:rPr>
          <w:rFonts w:ascii="Univia Pro Book" w:hAnsi="Univia Pro Book"/>
          <w:sz w:val="28"/>
          <w:szCs w:val="28"/>
        </w:rPr>
      </w:pPr>
      <w:r w:rsidRPr="00287F35">
        <w:rPr>
          <w:rFonts w:ascii="Univia Pro Book" w:hAnsi="Univia Pro Book"/>
          <w:sz w:val="28"/>
          <w:szCs w:val="28"/>
        </w:rPr>
        <w:t>En el Plantel 58 Reforma de Pineda la Secretaría de las Infraestructuras y el Ordenamiento Territorial Sustentable (SINFRA) ejecuta la construcción del techado de la cancha de usos múltiples, con una inversión de $1,750,000.00 y un avance del 50%</w:t>
      </w:r>
    </w:p>
    <w:p w14:paraId="018BD140" w14:textId="77777777" w:rsidR="00CC0F19" w:rsidRPr="00287F35" w:rsidRDefault="00CC0F19" w:rsidP="00C91142">
      <w:pPr>
        <w:numPr>
          <w:ilvl w:val="0"/>
          <w:numId w:val="1"/>
        </w:numPr>
        <w:spacing w:after="0" w:line="240" w:lineRule="auto"/>
        <w:contextualSpacing/>
        <w:jc w:val="both"/>
        <w:rPr>
          <w:rFonts w:ascii="Univia Pro Book" w:hAnsi="Univia Pro Book"/>
          <w:sz w:val="28"/>
          <w:szCs w:val="28"/>
        </w:rPr>
      </w:pPr>
      <w:r w:rsidRPr="00287F35">
        <w:rPr>
          <w:rFonts w:ascii="Univia Pro Book" w:hAnsi="Univia Pro Book"/>
          <w:sz w:val="28"/>
          <w:szCs w:val="28"/>
        </w:rPr>
        <w:t xml:space="preserve">En el plantel 61 San Bartolo el Instituto Oaxaqueño Constructor de Infraestructura Física Educativa (IOCIFED) realiza la construcción de tres aulas didácticas; con una inversión de $2,546,945.79, presenta un avance del 45% </w:t>
      </w:r>
    </w:p>
    <w:p w14:paraId="6BE72B36" w14:textId="117336F0" w:rsidR="00CC0F19" w:rsidRDefault="00CC0F19" w:rsidP="00C91142">
      <w:pPr>
        <w:numPr>
          <w:ilvl w:val="0"/>
          <w:numId w:val="1"/>
        </w:numPr>
        <w:spacing w:after="0" w:line="240" w:lineRule="auto"/>
        <w:contextualSpacing/>
        <w:jc w:val="both"/>
        <w:rPr>
          <w:rFonts w:ascii="Univia Pro Book" w:hAnsi="Univia Pro Book"/>
          <w:sz w:val="28"/>
          <w:szCs w:val="28"/>
        </w:rPr>
      </w:pPr>
      <w:r w:rsidRPr="00287F35">
        <w:rPr>
          <w:rFonts w:ascii="Univia Pro Book" w:hAnsi="Univia Pro Book"/>
          <w:sz w:val="28"/>
          <w:szCs w:val="28"/>
        </w:rPr>
        <w:t xml:space="preserve">En el Plantel 65 San Pedro Mártir el </w:t>
      </w:r>
      <w:bookmarkStart w:id="0" w:name="_Hlk41048989"/>
      <w:r w:rsidRPr="00287F35">
        <w:rPr>
          <w:rFonts w:ascii="Univia Pro Book" w:hAnsi="Univia Pro Book"/>
          <w:sz w:val="28"/>
          <w:szCs w:val="28"/>
        </w:rPr>
        <w:t>Instituto Oaxaqueño Constructor de Infraestructura Física Educativa (IOCIFED)</w:t>
      </w:r>
      <w:bookmarkEnd w:id="0"/>
      <w:r w:rsidRPr="00287F35">
        <w:rPr>
          <w:rFonts w:ascii="Univia Pro Book" w:hAnsi="Univia Pro Book"/>
          <w:sz w:val="28"/>
          <w:szCs w:val="28"/>
        </w:rPr>
        <w:t xml:space="preserve"> está ejecutando la rehabilitación de la red eléctrica y presenta un avance del 96% y una inversión de $390, 879.92 </w:t>
      </w:r>
    </w:p>
    <w:p w14:paraId="0C0F61C5" w14:textId="4526681B" w:rsidR="00D6452A" w:rsidRDefault="00D6452A" w:rsidP="00D6452A">
      <w:pPr>
        <w:spacing w:after="0" w:line="240" w:lineRule="auto"/>
        <w:contextualSpacing/>
        <w:jc w:val="both"/>
        <w:rPr>
          <w:rFonts w:ascii="Univia Pro Book" w:hAnsi="Univia Pro Book"/>
          <w:sz w:val="28"/>
          <w:szCs w:val="28"/>
        </w:rPr>
      </w:pPr>
    </w:p>
    <w:p w14:paraId="5E769063" w14:textId="77777777" w:rsidR="00D6452A" w:rsidRDefault="00D6452A" w:rsidP="00D6452A">
      <w:pPr>
        <w:spacing w:before="100" w:beforeAutospacing="1" w:after="100" w:afterAutospacing="1" w:line="240" w:lineRule="auto"/>
        <w:rPr>
          <w:rFonts w:ascii="Univia Pro" w:hAnsi="Univia Pro"/>
          <w:b/>
          <w:bCs/>
          <w:sz w:val="28"/>
          <w:szCs w:val="28"/>
        </w:rPr>
      </w:pPr>
    </w:p>
    <w:p w14:paraId="354D5FFB" w14:textId="77777777" w:rsidR="00D6452A" w:rsidRDefault="00D6452A" w:rsidP="00D6452A">
      <w:pPr>
        <w:spacing w:before="100" w:beforeAutospacing="1" w:after="100" w:afterAutospacing="1" w:line="240" w:lineRule="auto"/>
        <w:rPr>
          <w:rFonts w:ascii="Univia Pro" w:hAnsi="Univia Pro"/>
          <w:b/>
          <w:bCs/>
          <w:sz w:val="28"/>
          <w:szCs w:val="28"/>
        </w:rPr>
      </w:pPr>
    </w:p>
    <w:p w14:paraId="5299793E" w14:textId="77777777" w:rsidR="00D6452A" w:rsidRDefault="00D6452A" w:rsidP="00D6452A">
      <w:pPr>
        <w:spacing w:before="100" w:beforeAutospacing="1" w:after="100" w:afterAutospacing="1" w:line="240" w:lineRule="auto"/>
        <w:rPr>
          <w:rFonts w:ascii="Univia Pro" w:hAnsi="Univia Pro"/>
          <w:b/>
          <w:bCs/>
          <w:sz w:val="28"/>
          <w:szCs w:val="28"/>
        </w:rPr>
      </w:pPr>
    </w:p>
    <w:p w14:paraId="0BB5BCB6" w14:textId="7467F11A" w:rsidR="00D6452A" w:rsidRPr="00D6452A" w:rsidRDefault="00D6452A" w:rsidP="00D6452A">
      <w:pPr>
        <w:spacing w:before="100" w:beforeAutospacing="1" w:after="100" w:afterAutospacing="1" w:line="240" w:lineRule="auto"/>
        <w:rPr>
          <w:rFonts w:ascii="Univia Pro" w:hAnsi="Univia Pro"/>
          <w:b/>
          <w:bCs/>
          <w:sz w:val="28"/>
          <w:szCs w:val="28"/>
        </w:rPr>
      </w:pPr>
      <w:r w:rsidRPr="00D6452A">
        <w:rPr>
          <w:rFonts w:ascii="Univia Pro" w:hAnsi="Univia Pro"/>
          <w:b/>
          <w:bCs/>
          <w:sz w:val="28"/>
          <w:szCs w:val="28"/>
        </w:rPr>
        <w:lastRenderedPageBreak/>
        <w:t>Reporte de Avance de Gestión.</w:t>
      </w:r>
    </w:p>
    <w:p w14:paraId="4317AFC6" w14:textId="6E3775C1" w:rsidR="00D6452A" w:rsidRPr="00D6452A" w:rsidRDefault="00D6452A" w:rsidP="00D6452A">
      <w:pPr>
        <w:spacing w:before="100" w:beforeAutospacing="1" w:after="100" w:afterAutospacing="1" w:line="240" w:lineRule="auto"/>
        <w:jc w:val="both"/>
        <w:rPr>
          <w:rFonts w:ascii="Univia Pro Book" w:hAnsi="Univia Pro Book"/>
          <w:sz w:val="28"/>
          <w:szCs w:val="28"/>
        </w:rPr>
      </w:pPr>
      <w:r w:rsidRPr="00D6452A">
        <w:rPr>
          <w:rFonts w:ascii="Univia Pro Book" w:hAnsi="Univia Pro Book"/>
          <w:sz w:val="28"/>
          <w:szCs w:val="28"/>
        </w:rPr>
        <w:t xml:space="preserve">Se informó a la Secretaría de Finanzas el ejercicio </w:t>
      </w:r>
      <w:r w:rsidRPr="00D6452A">
        <w:rPr>
          <w:rFonts w:ascii="Univia Pro Book" w:hAnsi="Univia Pro Book"/>
          <w:sz w:val="28"/>
          <w:szCs w:val="28"/>
        </w:rPr>
        <w:t>presupuestal</w:t>
      </w:r>
      <w:r w:rsidRPr="00D6452A">
        <w:rPr>
          <w:rFonts w:ascii="Univia Pro Book" w:hAnsi="Univia Pro Book"/>
          <w:sz w:val="28"/>
          <w:szCs w:val="28"/>
        </w:rPr>
        <w:t xml:space="preserve"> y el avance en el cumplimiento de metas institucionales del primer trimestre de 2021, reportando 493,763 metas alcanzadas de las 493,788 programadas durante el periodo, cumpliendo un 99.9% de las acciones programadas y que corresponden a horas semana mes de clases impartidas.</w:t>
      </w:r>
    </w:p>
    <w:p w14:paraId="78BD68CB" w14:textId="53B7ED07" w:rsidR="00D6452A" w:rsidRPr="00D6452A" w:rsidRDefault="00D6452A" w:rsidP="00D6452A">
      <w:pPr>
        <w:spacing w:before="100" w:beforeAutospacing="1" w:after="100" w:afterAutospacing="1" w:line="240" w:lineRule="auto"/>
        <w:rPr>
          <w:rFonts w:ascii="Univia Pro" w:hAnsi="Univia Pro"/>
          <w:b/>
          <w:bCs/>
          <w:sz w:val="28"/>
          <w:szCs w:val="28"/>
        </w:rPr>
      </w:pPr>
      <w:r w:rsidRPr="00D6452A">
        <w:rPr>
          <w:rFonts w:ascii="Univia Pro" w:hAnsi="Univia Pro"/>
          <w:b/>
          <w:bCs/>
          <w:sz w:val="28"/>
          <w:szCs w:val="28"/>
        </w:rPr>
        <w:t>Integración e Informe de las Fracciones I, II, III, IV y V del artículo 36 del Presupuesto de Egresos de la Federación para el Ejercicio Fiscal 2021.</w:t>
      </w:r>
    </w:p>
    <w:p w14:paraId="7EBF2820" w14:textId="3E68D7B9" w:rsidR="00D6452A" w:rsidRPr="00D6452A" w:rsidRDefault="00D6452A" w:rsidP="00D6452A">
      <w:pPr>
        <w:spacing w:before="100" w:beforeAutospacing="1" w:after="100" w:afterAutospacing="1" w:line="240" w:lineRule="auto"/>
        <w:jc w:val="both"/>
        <w:rPr>
          <w:rFonts w:ascii="Univia Pro Book" w:hAnsi="Univia Pro Book"/>
          <w:sz w:val="28"/>
          <w:szCs w:val="28"/>
        </w:rPr>
      </w:pPr>
      <w:r>
        <w:rPr>
          <w:rFonts w:ascii="Univia Pro Book" w:hAnsi="Univia Pro Book"/>
          <w:sz w:val="28"/>
          <w:szCs w:val="28"/>
        </w:rPr>
        <w:t>M</w:t>
      </w:r>
      <w:r w:rsidRPr="00D6452A">
        <w:rPr>
          <w:rFonts w:ascii="Univia Pro Book" w:hAnsi="Univia Pro Book"/>
          <w:sz w:val="28"/>
          <w:szCs w:val="28"/>
        </w:rPr>
        <w:t>ediante el que se informa a la Subsecretaría de Educación Media Superior el ejercicio presupuestal del periodo por programa, tipo de gasto dando cumplimiento a las obligaciones de transparencia en el ejercicio de los recursos.</w:t>
      </w:r>
    </w:p>
    <w:p w14:paraId="507E5EF3" w14:textId="471D843F" w:rsidR="00D6452A" w:rsidRPr="00D6452A" w:rsidRDefault="00D6452A" w:rsidP="00D6452A">
      <w:pPr>
        <w:spacing w:before="100" w:beforeAutospacing="1" w:after="100" w:afterAutospacing="1" w:line="240" w:lineRule="auto"/>
        <w:rPr>
          <w:rFonts w:ascii="Univia Pro" w:hAnsi="Univia Pro"/>
          <w:b/>
          <w:bCs/>
          <w:sz w:val="28"/>
          <w:szCs w:val="28"/>
        </w:rPr>
      </w:pPr>
      <w:r w:rsidRPr="00D6452A">
        <w:rPr>
          <w:rFonts w:ascii="Univia Pro" w:hAnsi="Univia Pro"/>
          <w:b/>
          <w:bCs/>
          <w:sz w:val="28"/>
          <w:szCs w:val="28"/>
        </w:rPr>
        <w:t xml:space="preserve">Plan Estratégico Institucional (PEI). </w:t>
      </w:r>
    </w:p>
    <w:p w14:paraId="067354BB" w14:textId="5728BA42" w:rsidR="00D6452A" w:rsidRPr="00D6452A" w:rsidRDefault="00D6452A" w:rsidP="00D6452A">
      <w:pPr>
        <w:spacing w:before="100" w:beforeAutospacing="1" w:after="100" w:afterAutospacing="1" w:line="240" w:lineRule="auto"/>
        <w:jc w:val="both"/>
        <w:rPr>
          <w:rFonts w:ascii="Univia Pro Book" w:hAnsi="Univia Pro Book"/>
          <w:sz w:val="28"/>
          <w:szCs w:val="28"/>
        </w:rPr>
      </w:pPr>
      <w:r w:rsidRPr="00D6452A">
        <w:rPr>
          <w:rFonts w:ascii="Univia Pro Book" w:hAnsi="Univia Pro Book"/>
          <w:sz w:val="28"/>
          <w:szCs w:val="28"/>
        </w:rPr>
        <w:t>En seguimiento a la integración de Plan Estratégico Institucional (PEI) se envió a validación el proyecto, alcanzando un avance del 90% de su elaboración.</w:t>
      </w:r>
    </w:p>
    <w:p w14:paraId="69473F79" w14:textId="77777777" w:rsidR="00155DCA" w:rsidRPr="00E72496" w:rsidRDefault="00155DCA" w:rsidP="00155DCA">
      <w:pPr>
        <w:spacing w:after="0" w:line="240" w:lineRule="auto"/>
        <w:ind w:right="560"/>
        <w:rPr>
          <w:rFonts w:ascii="Univia Pro" w:hAnsi="Univia Pro"/>
          <w:b/>
          <w:sz w:val="28"/>
          <w:szCs w:val="28"/>
        </w:rPr>
      </w:pPr>
      <w:bookmarkStart w:id="1" w:name="_Hlk74305809"/>
      <w:r w:rsidRPr="00E72496">
        <w:rPr>
          <w:rFonts w:ascii="Univia Pro" w:hAnsi="Univia Pro"/>
          <w:b/>
          <w:sz w:val="28"/>
          <w:szCs w:val="28"/>
        </w:rPr>
        <w:t>Estadística Escolar</w:t>
      </w:r>
    </w:p>
    <w:p w14:paraId="55F35DCF" w14:textId="699D313E" w:rsidR="00155DCA" w:rsidRPr="009501D8" w:rsidRDefault="00155DCA" w:rsidP="00155DCA">
      <w:pPr>
        <w:spacing w:after="0" w:line="240" w:lineRule="auto"/>
        <w:ind w:right="-35"/>
        <w:jc w:val="both"/>
        <w:rPr>
          <w:rFonts w:ascii="Univia Pro Book" w:hAnsi="Univia Pro Book"/>
          <w:bCs/>
          <w:sz w:val="28"/>
          <w:szCs w:val="28"/>
        </w:rPr>
      </w:pPr>
      <w:r w:rsidRPr="009501D8">
        <w:rPr>
          <w:rFonts w:ascii="Univia Pro Book" w:hAnsi="Univia Pro Book"/>
          <w:bCs/>
          <w:sz w:val="28"/>
          <w:szCs w:val="28"/>
        </w:rPr>
        <w:t>Al concluir el semestre 2020-B, el 15 de enero de 2020, se realizó la estadística interna de fin de semestre para dar seguimiento a los estudiantes que se inscribieron al inicio del ciclo escolar. En el mismo sentido, se recabó la estadística de inicio de semestre 2021-A, correspondiente a la reinscripción del nuevo semestre, en los 68 planteles del Colegio.</w:t>
      </w:r>
    </w:p>
    <w:p w14:paraId="443DD321" w14:textId="77777777" w:rsidR="00287F35" w:rsidRDefault="00287F35" w:rsidP="00044155">
      <w:pPr>
        <w:jc w:val="both"/>
        <w:rPr>
          <w:rFonts w:ascii="Univia Pro Book" w:hAnsi="Univia Pro Book" w:cs="Arial"/>
          <w:sz w:val="24"/>
          <w:szCs w:val="24"/>
        </w:rPr>
      </w:pPr>
    </w:p>
    <w:bookmarkEnd w:id="1"/>
    <w:p w14:paraId="55E07CDA" w14:textId="2C36E180" w:rsidR="009501D8" w:rsidRDefault="009501D8" w:rsidP="009501D8">
      <w:pPr>
        <w:spacing w:after="0" w:line="240" w:lineRule="auto"/>
        <w:ind w:right="560"/>
        <w:jc w:val="center"/>
        <w:rPr>
          <w:rFonts w:ascii="Univia Pro Book" w:hAnsi="Univia Pro Book"/>
          <w:b/>
          <w:sz w:val="36"/>
          <w:szCs w:val="36"/>
        </w:rPr>
      </w:pPr>
    </w:p>
    <w:p w14:paraId="6C9DEFD9" w14:textId="64CD10AB" w:rsidR="009501D8" w:rsidRDefault="009501D8" w:rsidP="009501D8">
      <w:pPr>
        <w:spacing w:after="0" w:line="240" w:lineRule="auto"/>
        <w:ind w:right="560"/>
        <w:jc w:val="center"/>
        <w:rPr>
          <w:rFonts w:ascii="Univia Pro Book" w:hAnsi="Univia Pro Book"/>
          <w:b/>
          <w:sz w:val="36"/>
          <w:szCs w:val="36"/>
        </w:rPr>
      </w:pPr>
    </w:p>
    <w:p w14:paraId="2A056576" w14:textId="77777777" w:rsidR="00D6452A" w:rsidRDefault="00D6452A" w:rsidP="009501D8">
      <w:pPr>
        <w:spacing w:after="0" w:line="240" w:lineRule="auto"/>
        <w:ind w:right="560"/>
        <w:jc w:val="center"/>
        <w:rPr>
          <w:rFonts w:ascii="Univia Pro Book" w:hAnsi="Univia Pro Book"/>
          <w:b/>
          <w:sz w:val="36"/>
          <w:szCs w:val="36"/>
        </w:rPr>
      </w:pPr>
    </w:p>
    <w:p w14:paraId="6CFD37B5" w14:textId="77777777" w:rsidR="009501D8" w:rsidRPr="009501D8" w:rsidRDefault="009501D8" w:rsidP="009501D8">
      <w:pPr>
        <w:spacing w:after="0" w:line="240" w:lineRule="auto"/>
        <w:ind w:right="560"/>
        <w:jc w:val="center"/>
        <w:rPr>
          <w:rFonts w:ascii="Univia Pro Book" w:hAnsi="Univia Pro Book"/>
          <w:b/>
          <w:sz w:val="36"/>
          <w:szCs w:val="36"/>
        </w:rPr>
      </w:pPr>
    </w:p>
    <w:p w14:paraId="6BB67986" w14:textId="70AFB944" w:rsidR="009501D8" w:rsidRPr="00F473DB" w:rsidRDefault="00F473DB" w:rsidP="00F473DB">
      <w:pPr>
        <w:spacing w:after="0" w:line="240" w:lineRule="auto"/>
        <w:ind w:right="560"/>
        <w:jc w:val="center"/>
        <w:rPr>
          <w:rFonts w:ascii="Univia Pro Book" w:hAnsi="Univia Pro Book"/>
          <w:b/>
          <w:sz w:val="32"/>
          <w:szCs w:val="32"/>
        </w:rPr>
      </w:pPr>
      <w:r w:rsidRPr="00F473DB">
        <w:rPr>
          <w:rFonts w:ascii="Univia Pro Book" w:hAnsi="Univia Pro Book"/>
          <w:b/>
          <w:sz w:val="32"/>
          <w:szCs w:val="32"/>
        </w:rPr>
        <w:t>INFORME DE LOS PRINCIPALES INDICADORES DE GESTIÓN</w:t>
      </w:r>
    </w:p>
    <w:p w14:paraId="20635559" w14:textId="019F101B" w:rsidR="00F473DB" w:rsidRDefault="00F473DB" w:rsidP="009501D8">
      <w:pPr>
        <w:spacing w:after="0" w:line="240" w:lineRule="auto"/>
        <w:ind w:right="560"/>
        <w:rPr>
          <w:rFonts w:ascii="Univia Pro Book" w:hAnsi="Univia Pro Book"/>
          <w:b/>
          <w:sz w:val="28"/>
          <w:szCs w:val="28"/>
        </w:rPr>
      </w:pPr>
    </w:p>
    <w:p w14:paraId="5CF6B084" w14:textId="77777777" w:rsidR="00F473DB" w:rsidRDefault="00F473DB" w:rsidP="00F473DB">
      <w:pPr>
        <w:spacing w:after="0" w:line="240" w:lineRule="auto"/>
        <w:ind w:right="560"/>
        <w:jc w:val="center"/>
        <w:rPr>
          <w:rFonts w:ascii="Univia Pro Book" w:hAnsi="Univia Pro Book"/>
          <w:b/>
          <w:sz w:val="28"/>
          <w:szCs w:val="28"/>
        </w:rPr>
      </w:pPr>
    </w:p>
    <w:p w14:paraId="4E398CF6" w14:textId="700723D6" w:rsidR="00F473DB" w:rsidRPr="009501D8" w:rsidRDefault="00F473DB" w:rsidP="00F473DB">
      <w:pPr>
        <w:spacing w:after="0" w:line="240" w:lineRule="auto"/>
        <w:ind w:right="560"/>
        <w:jc w:val="center"/>
        <w:rPr>
          <w:rFonts w:ascii="Univia Pro Book" w:hAnsi="Univia Pro Book"/>
          <w:b/>
          <w:sz w:val="28"/>
          <w:szCs w:val="28"/>
        </w:rPr>
      </w:pPr>
      <w:r>
        <w:rPr>
          <w:rFonts w:ascii="Univia Pro Book" w:hAnsi="Univia Pro Book"/>
          <w:b/>
          <w:sz w:val="28"/>
          <w:szCs w:val="28"/>
        </w:rPr>
        <w:t>INDICADORES EDUCATIVOS</w:t>
      </w:r>
    </w:p>
    <w:p w14:paraId="4D418848" w14:textId="77777777" w:rsidR="009501D8" w:rsidRDefault="009501D8" w:rsidP="009501D8">
      <w:pPr>
        <w:pStyle w:val="Sinespaciado"/>
        <w:jc w:val="both"/>
        <w:rPr>
          <w:rFonts w:ascii="Univia Pro Book" w:eastAsia="SimSun" w:hAnsi="Univia Pro Book" w:cstheme="majorHAnsi"/>
          <w:bCs/>
          <w:sz w:val="28"/>
          <w:szCs w:val="28"/>
        </w:rPr>
      </w:pPr>
    </w:p>
    <w:p w14:paraId="1B585B62" w14:textId="77777777" w:rsidR="009501D8" w:rsidRDefault="009501D8" w:rsidP="009501D8">
      <w:pPr>
        <w:pStyle w:val="Sinespaciado"/>
        <w:jc w:val="both"/>
        <w:rPr>
          <w:rFonts w:ascii="Univia Pro Book" w:eastAsia="SimSun" w:hAnsi="Univia Pro Book" w:cstheme="majorHAnsi"/>
          <w:bCs/>
          <w:sz w:val="28"/>
          <w:szCs w:val="28"/>
        </w:rPr>
      </w:pPr>
    </w:p>
    <w:p w14:paraId="5260FEB8" w14:textId="1EBEDE06" w:rsidR="009501D8" w:rsidRPr="009501D8" w:rsidRDefault="009501D8" w:rsidP="009501D8">
      <w:pPr>
        <w:pStyle w:val="Sinespaciado"/>
        <w:jc w:val="both"/>
        <w:rPr>
          <w:rFonts w:ascii="Univia Pro Book" w:eastAsia="SimSun" w:hAnsi="Univia Pro Book" w:cstheme="majorHAnsi"/>
          <w:bCs/>
          <w:sz w:val="28"/>
          <w:szCs w:val="28"/>
        </w:rPr>
      </w:pPr>
      <w:r w:rsidRPr="009501D8">
        <w:rPr>
          <w:rFonts w:ascii="Univia Pro Book" w:eastAsia="SimSun" w:hAnsi="Univia Pro Book" w:cstheme="majorHAnsi"/>
          <w:bCs/>
          <w:sz w:val="28"/>
          <w:szCs w:val="28"/>
        </w:rPr>
        <w:t xml:space="preserve">El análisis de los indicadores escolares se realiza cada inicio de ciclo escolar de acuerdo con los Lineamientos para la Formulación de Indicadores Educativos, emitido por la Secretaría de Educación Pública en septiembre de 2019; por tal razón, será hasta concluir el presente semestre que se integrarán y actualizarán los datos estadísticos del COBAO. </w:t>
      </w:r>
    </w:p>
    <w:p w14:paraId="6E18A831" w14:textId="77777777" w:rsidR="009501D8" w:rsidRPr="009501D8" w:rsidRDefault="009501D8" w:rsidP="009501D8">
      <w:pPr>
        <w:pStyle w:val="Sinespaciado"/>
        <w:jc w:val="both"/>
        <w:rPr>
          <w:rFonts w:ascii="Univia Pro Book" w:eastAsia="SimSun" w:hAnsi="Univia Pro Book" w:cstheme="majorHAnsi"/>
          <w:bCs/>
          <w:sz w:val="28"/>
          <w:szCs w:val="28"/>
        </w:rPr>
      </w:pPr>
    </w:p>
    <w:p w14:paraId="3C19B50C" w14:textId="42F9475A" w:rsidR="00287F35" w:rsidRPr="009501D8" w:rsidRDefault="009501D8" w:rsidP="009501D8">
      <w:pPr>
        <w:jc w:val="both"/>
        <w:rPr>
          <w:rFonts w:ascii="Univia Pro Book" w:eastAsia="Arial Unicode MS" w:hAnsi="Univia Pro Book" w:cs="Times New Roman"/>
          <w:b/>
          <w:bCs/>
          <w:sz w:val="28"/>
          <w:szCs w:val="28"/>
          <w:highlight w:val="yellow"/>
          <w:lang w:eastAsia="es-ES"/>
        </w:rPr>
      </w:pPr>
      <w:r w:rsidRPr="009501D8">
        <w:rPr>
          <w:rFonts w:ascii="Univia Pro Book" w:eastAsia="SimSun" w:hAnsi="Univia Pro Book" w:cstheme="majorHAnsi"/>
          <w:bCs/>
          <w:sz w:val="28"/>
          <w:szCs w:val="28"/>
        </w:rPr>
        <w:t>Los indicadores que actualmente se encuentran vigentes, ciclo escolar 2020-2021, nos han permitido planear la operación del siguiente ciclo escolar y tomar las decisiones respectivas ante los resultados presentados con el objetivo de fortalecer la educación media superior en nuestra institución</w:t>
      </w:r>
    </w:p>
    <w:p w14:paraId="53B24BFD" w14:textId="0238D7D3" w:rsidR="00287F35" w:rsidRDefault="00287F35" w:rsidP="00BC7504">
      <w:pPr>
        <w:jc w:val="center"/>
        <w:rPr>
          <w:rFonts w:ascii="Univia Pro Book" w:eastAsia="Arial Unicode MS" w:hAnsi="Univia Pro Book" w:cs="Times New Roman"/>
          <w:b/>
          <w:bCs/>
          <w:sz w:val="32"/>
          <w:szCs w:val="32"/>
          <w:highlight w:val="yellow"/>
          <w:lang w:eastAsia="es-ES"/>
        </w:rPr>
      </w:pPr>
    </w:p>
    <w:p w14:paraId="59BC6AF4" w14:textId="77777777" w:rsidR="00D6452A" w:rsidRPr="00287F35" w:rsidRDefault="00D6452A" w:rsidP="00BC7504">
      <w:pPr>
        <w:jc w:val="center"/>
        <w:rPr>
          <w:rFonts w:ascii="Univia Pro Book" w:eastAsia="Arial Unicode MS" w:hAnsi="Univia Pro Book" w:cs="Times New Roman"/>
          <w:b/>
          <w:bCs/>
          <w:sz w:val="32"/>
          <w:szCs w:val="32"/>
          <w:highlight w:val="yellow"/>
          <w:lang w:eastAsia="es-ES"/>
        </w:rPr>
      </w:pPr>
    </w:p>
    <w:p w14:paraId="550A78D9" w14:textId="77777777" w:rsidR="00287F35" w:rsidRPr="00287F35" w:rsidRDefault="00287F35" w:rsidP="00BC7504">
      <w:pPr>
        <w:jc w:val="center"/>
        <w:rPr>
          <w:rFonts w:ascii="Univia Pro Book" w:eastAsia="Arial Unicode MS" w:hAnsi="Univia Pro Book" w:cs="Times New Roman"/>
          <w:b/>
          <w:bCs/>
          <w:sz w:val="32"/>
          <w:szCs w:val="32"/>
          <w:highlight w:val="yellow"/>
          <w:lang w:eastAsia="es-ES"/>
        </w:rPr>
      </w:pPr>
    </w:p>
    <w:p w14:paraId="41B8CFE0" w14:textId="224FA21E" w:rsidR="00287F35" w:rsidRDefault="00287F35" w:rsidP="00BC7504">
      <w:pPr>
        <w:jc w:val="center"/>
        <w:rPr>
          <w:rFonts w:ascii="Univia Pro Book" w:eastAsia="Arial Unicode MS" w:hAnsi="Univia Pro Book" w:cs="Times New Roman"/>
          <w:b/>
          <w:bCs/>
          <w:sz w:val="32"/>
          <w:szCs w:val="32"/>
          <w:highlight w:val="yellow"/>
          <w:lang w:eastAsia="es-ES"/>
        </w:rPr>
      </w:pPr>
    </w:p>
    <w:p w14:paraId="640B11B1" w14:textId="17B2A75E" w:rsidR="00F473DB" w:rsidRDefault="00F473DB" w:rsidP="00BC7504">
      <w:pPr>
        <w:jc w:val="center"/>
        <w:rPr>
          <w:rFonts w:ascii="Univia Pro Book" w:eastAsia="Arial Unicode MS" w:hAnsi="Univia Pro Book" w:cs="Times New Roman"/>
          <w:b/>
          <w:bCs/>
          <w:sz w:val="32"/>
          <w:szCs w:val="32"/>
          <w:highlight w:val="yellow"/>
          <w:lang w:eastAsia="es-ES"/>
        </w:rPr>
      </w:pPr>
    </w:p>
    <w:p w14:paraId="1B9FBF69" w14:textId="77777777" w:rsidR="00F473DB" w:rsidRDefault="00F473DB" w:rsidP="00F473DB">
      <w:pPr>
        <w:shd w:val="clear" w:color="auto" w:fill="FFFFFF"/>
        <w:spacing w:after="105"/>
        <w:ind w:right="-319"/>
        <w:jc w:val="center"/>
        <w:rPr>
          <w:rFonts w:ascii="Univia Pro" w:eastAsia="Arial Unicode MS" w:hAnsi="Univia Pro" w:cs="Tahoma"/>
          <w:b/>
          <w:bCs/>
          <w:sz w:val="28"/>
          <w:szCs w:val="28"/>
          <w:lang w:eastAsia="es-ES"/>
        </w:rPr>
      </w:pPr>
      <w:r>
        <w:rPr>
          <w:rFonts w:ascii="Univia Pro" w:eastAsia="Arial Unicode MS" w:hAnsi="Univia Pro" w:cs="Tahoma"/>
          <w:b/>
          <w:bCs/>
          <w:sz w:val="28"/>
          <w:szCs w:val="28"/>
          <w:lang w:eastAsia="es-ES"/>
        </w:rPr>
        <w:lastRenderedPageBreak/>
        <w:t>1.- DESERCIÓN</w:t>
      </w:r>
    </w:p>
    <w:p w14:paraId="5A7ED83D" w14:textId="77777777" w:rsidR="00F473DB" w:rsidRDefault="00F473DB" w:rsidP="00F473DB">
      <w:r>
        <w:rPr>
          <w:noProof/>
        </w:rPr>
        <mc:AlternateContent>
          <mc:Choice Requires="wpg">
            <w:drawing>
              <wp:anchor distT="0" distB="0" distL="114300" distR="114300" simplePos="0" relativeHeight="251661312" behindDoc="0" locked="0" layoutInCell="1" allowOverlap="1" wp14:anchorId="157705F3" wp14:editId="122C0A7B">
                <wp:simplePos x="0" y="0"/>
                <wp:positionH relativeFrom="column">
                  <wp:posOffset>1986915</wp:posOffset>
                </wp:positionH>
                <wp:positionV relativeFrom="paragraph">
                  <wp:posOffset>65405</wp:posOffset>
                </wp:positionV>
                <wp:extent cx="4635751" cy="2754725"/>
                <wp:effectExtent l="0" t="0" r="0" b="7620"/>
                <wp:wrapNone/>
                <wp:docPr id="26" name="Grupo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751" cy="2754725"/>
                          <a:chOff x="0" y="0"/>
                          <a:chExt cx="4606617" cy="2754267"/>
                        </a:xfrm>
                      </wpg:grpSpPr>
                      <wpg:graphicFrame>
                        <wpg:cNvPr id="27" name="Gráfico 2"/>
                        <wpg:cNvFrPr/>
                        <wpg:xfrm>
                          <a:off x="0" y="0"/>
                          <a:ext cx="4572000" cy="2743200"/>
                        </wpg:xfrm>
                        <a:graphic>
                          <a:graphicData uri="http://schemas.openxmlformats.org/drawingml/2006/chart">
                            <c:chart xmlns:c="http://schemas.openxmlformats.org/drawingml/2006/chart" xmlns:r="http://schemas.openxmlformats.org/officeDocument/2006/relationships" r:id="rId8"/>
                          </a:graphicData>
                        </a:graphic>
                      </wpg:graphicFrame>
                      <wps:wsp>
                        <wps:cNvPr id="28" name="CuadroTexto 4"/>
                        <wps:cNvSpPr txBox="1"/>
                        <wps:spPr>
                          <a:xfrm>
                            <a:off x="29475" y="2176463"/>
                            <a:ext cx="1395792" cy="432363"/>
                          </a:xfrm>
                          <a:prstGeom prst="rect">
                            <a:avLst/>
                          </a:prstGeom>
                          <a:noFill/>
                          <a:ln>
                            <a:noFill/>
                          </a:ln>
                          <a:effectLst/>
                        </wps:spPr>
                        <wps:txbx>
                          <w:txbxContent>
                            <w:p w14:paraId="5902C6D2" w14:textId="77777777" w:rsidR="00F473DB" w:rsidRDefault="00F473DB" w:rsidP="00F473DB">
                              <w:pPr>
                                <w:pStyle w:val="NormalWeb"/>
                                <w:spacing w:before="0" w:beforeAutospacing="0" w:after="0" w:afterAutospacing="0"/>
                                <w:jc w:val="center"/>
                              </w:pPr>
                              <w:r w:rsidRPr="007E183A">
                                <w:rPr>
                                  <w:rFonts w:ascii="Calibri" w:hAnsi="Calibri"/>
                                  <w:color w:val="000000"/>
                                  <w:sz w:val="22"/>
                                  <w:szCs w:val="22"/>
                                </w:rPr>
                                <w:t xml:space="preserve">   </w:t>
                              </w:r>
                              <w:r w:rsidRPr="007E183A">
                                <w:rPr>
                                  <w:rFonts w:ascii="Calibri" w:hAnsi="Calibri"/>
                                  <w:b/>
                                  <w:bCs/>
                                  <w:color w:val="000000"/>
                                  <w:sz w:val="22"/>
                                  <w:szCs w:val="22"/>
                                </w:rPr>
                                <w:t>INGRESO 2020-B</w:t>
                              </w:r>
                            </w:p>
                            <w:p w14:paraId="5A924885" w14:textId="77777777" w:rsidR="00F473DB" w:rsidRDefault="00F473DB" w:rsidP="00F473DB">
                              <w:pPr>
                                <w:pStyle w:val="NormalWeb"/>
                                <w:spacing w:before="0" w:beforeAutospacing="0" w:after="0" w:afterAutospacing="0"/>
                                <w:jc w:val="center"/>
                              </w:pPr>
                              <w:r w:rsidRPr="007E183A">
                                <w:rPr>
                                  <w:rFonts w:ascii="Calibri" w:hAnsi="Calibri"/>
                                  <w:b/>
                                  <w:bCs/>
                                  <w:color w:val="000000"/>
                                  <w:sz w:val="22"/>
                                  <w:szCs w:val="22"/>
                                </w:rPr>
                                <w:t>12</w:t>
                              </w:r>
                              <w:r>
                                <w:rPr>
                                  <w:rFonts w:ascii="Calibri" w:hAnsi="Calibri"/>
                                  <w:b/>
                                  <w:bCs/>
                                  <w:color w:val="000000"/>
                                  <w:sz w:val="22"/>
                                  <w:szCs w:val="22"/>
                                </w:rPr>
                                <w:t>,</w:t>
                              </w:r>
                              <w:r w:rsidRPr="007E183A">
                                <w:rPr>
                                  <w:rFonts w:ascii="Calibri" w:hAnsi="Calibri"/>
                                  <w:b/>
                                  <w:bCs/>
                                  <w:color w:val="000000"/>
                                  <w:sz w:val="22"/>
                                  <w:szCs w:val="22"/>
                                </w:rPr>
                                <w:t>808 ESTUDIANTES</w:t>
                              </w:r>
                            </w:p>
                          </w:txbxContent>
                        </wps:txbx>
                        <wps:bodyPr wrap="none" rtlCol="0" anchor="ctr">
                          <a:spAutoFit/>
                        </wps:bodyPr>
                      </wps:wsp>
                      <wps:wsp>
                        <wps:cNvPr id="29" name="CuadroTexto 6"/>
                        <wps:cNvSpPr txBox="1"/>
                        <wps:spPr>
                          <a:xfrm>
                            <a:off x="3210825" y="2182227"/>
                            <a:ext cx="1395792" cy="572040"/>
                          </a:xfrm>
                          <a:prstGeom prst="rect">
                            <a:avLst/>
                          </a:prstGeom>
                          <a:noFill/>
                          <a:ln>
                            <a:noFill/>
                          </a:ln>
                          <a:effectLst/>
                        </wps:spPr>
                        <wps:txbx>
                          <w:txbxContent>
                            <w:p w14:paraId="38F4F52D" w14:textId="77777777" w:rsidR="00F473DB" w:rsidRDefault="00F473DB" w:rsidP="00F473DB">
                              <w:pPr>
                                <w:pStyle w:val="NormalWeb"/>
                                <w:spacing w:before="0" w:beforeAutospacing="0" w:after="0" w:afterAutospacing="0"/>
                                <w:jc w:val="center"/>
                              </w:pPr>
                              <w:r w:rsidRPr="007E183A">
                                <w:rPr>
                                  <w:rFonts w:ascii="Calibri" w:hAnsi="Calibri"/>
                                  <w:color w:val="000000"/>
                                  <w:sz w:val="22"/>
                                  <w:szCs w:val="22"/>
                                </w:rPr>
                                <w:t xml:space="preserve">   </w:t>
                              </w:r>
                              <w:r w:rsidRPr="007E183A">
                                <w:rPr>
                                  <w:rFonts w:ascii="Calibri" w:hAnsi="Calibri"/>
                                  <w:b/>
                                  <w:bCs/>
                                  <w:color w:val="000000"/>
                                  <w:sz w:val="22"/>
                                  <w:szCs w:val="22"/>
                                </w:rPr>
                                <w:t>INGRESO 2021-A</w:t>
                              </w:r>
                            </w:p>
                            <w:p w14:paraId="286E978A" w14:textId="77777777" w:rsidR="00F473DB" w:rsidRDefault="00F473DB" w:rsidP="00F473DB">
                              <w:pPr>
                                <w:pStyle w:val="NormalWeb"/>
                                <w:spacing w:before="0" w:beforeAutospacing="0" w:after="0" w:afterAutospacing="0"/>
                                <w:jc w:val="center"/>
                              </w:pPr>
                              <w:r w:rsidRPr="007E183A">
                                <w:rPr>
                                  <w:rFonts w:ascii="Calibri" w:hAnsi="Calibri"/>
                                  <w:b/>
                                  <w:bCs/>
                                  <w:color w:val="000000"/>
                                  <w:sz w:val="22"/>
                                  <w:szCs w:val="22"/>
                                </w:rPr>
                                <w:t>12</w:t>
                              </w:r>
                              <w:r>
                                <w:rPr>
                                  <w:rFonts w:ascii="Calibri" w:hAnsi="Calibri"/>
                                  <w:b/>
                                  <w:bCs/>
                                  <w:color w:val="000000"/>
                                  <w:sz w:val="22"/>
                                  <w:szCs w:val="22"/>
                                </w:rPr>
                                <w:t>,</w:t>
                              </w:r>
                              <w:r w:rsidRPr="007E183A">
                                <w:rPr>
                                  <w:rFonts w:ascii="Calibri" w:hAnsi="Calibri"/>
                                  <w:b/>
                                  <w:bCs/>
                                  <w:color w:val="000000"/>
                                  <w:sz w:val="22"/>
                                  <w:szCs w:val="22"/>
                                </w:rPr>
                                <w:t>118 ESTUDIANTES</w:t>
                              </w:r>
                            </w:p>
                            <w:p w14:paraId="35B85AF5" w14:textId="77777777" w:rsidR="00F473DB" w:rsidRDefault="00F473DB" w:rsidP="00F473DB">
                              <w:pPr>
                                <w:pStyle w:val="NormalWeb"/>
                                <w:spacing w:before="0" w:beforeAutospacing="0" w:after="0" w:afterAutospacing="0"/>
                                <w:jc w:val="center"/>
                              </w:pPr>
                              <w:r w:rsidRPr="007E183A">
                                <w:rPr>
                                  <w:rFonts w:ascii="Calibri" w:hAnsi="Calibri"/>
                                  <w:color w:val="000000"/>
                                  <w:sz w:val="18"/>
                                  <w:szCs w:val="18"/>
                                </w:rPr>
                                <w:t>*CIFRA PROYECTADA</w:t>
                              </w:r>
                            </w:p>
                          </w:txbxContent>
                        </wps:txbx>
                        <wps:bodyPr wrap="none" rtlCol="0" anchor="ctr">
                          <a:spAutoFit/>
                        </wps:bodyPr>
                      </wps:wsp>
                    </wpg:wgp>
                  </a:graphicData>
                </a:graphic>
                <wp14:sizeRelH relativeFrom="page">
                  <wp14:pctWidth>0</wp14:pctWidth>
                </wp14:sizeRelH>
                <wp14:sizeRelV relativeFrom="page">
                  <wp14:pctHeight>0</wp14:pctHeight>
                </wp14:sizeRelV>
              </wp:anchor>
            </w:drawing>
          </mc:Choice>
          <mc:Fallback>
            <w:pict>
              <v:group w14:anchorId="157705F3" id="Grupo 26" o:spid="_x0000_s1027" style="position:absolute;margin-left:156.45pt;margin-top:5.15pt;width:365pt;height:216.9pt;z-index:251661312" coordsize="46066,27542"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2" o:spid="_x0000_s1028" type="#_x0000_t75" style="position:absolute;left:-60;top:-60;width:45856;height:27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">
                  <v:imagedata r:id="rId9" o:title=""/>
                  <o:lock v:ext="edit" aspectratio="f"/>
                </v:shape>
                <v:shape id="CuadroTexto 4" o:spid="_x0000_s1029" type="#_x0000_t202" style="position:absolute;left:294;top:21764;width:13958;height:432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" filled="f" stroked="f">
                  <v:textbox style="mso-fit-shape-to-text:t">
                    <w:txbxContent>
                      <w:p w14:paraId="5902C6D2" w14:textId="77777777" w:rsidR="00F473DB" w:rsidRDefault="00F473DB" w:rsidP="00F473DB">
                        <w:pPr>
                          <w:pStyle w:val="NormalWeb"/>
                          <w:spacing w:before="0" w:beforeAutospacing="0" w:after="0" w:afterAutospacing="0"/>
                          <w:jc w:val="center"/>
                        </w:pPr>
                        <w:r w:rsidRPr="007E183A">
                          <w:rPr>
                            <w:rFonts w:ascii="Calibri" w:hAnsi="Calibri"/>
                            <w:color w:val="000000"/>
                            <w:sz w:val="22"/>
                            <w:szCs w:val="22"/>
                          </w:rPr>
                          <w:t xml:space="preserve">   </w:t>
                        </w:r>
                        <w:r w:rsidRPr="007E183A">
                          <w:rPr>
                            <w:rFonts w:ascii="Calibri" w:hAnsi="Calibri"/>
                            <w:b/>
                            <w:bCs/>
                            <w:color w:val="000000"/>
                            <w:sz w:val="22"/>
                            <w:szCs w:val="22"/>
                          </w:rPr>
                          <w:t>INGRESO 2020-B</w:t>
                        </w:r>
                      </w:p>
                      <w:p w14:paraId="5A924885" w14:textId="77777777" w:rsidR="00F473DB" w:rsidRDefault="00F473DB" w:rsidP="00F473DB">
                        <w:pPr>
                          <w:pStyle w:val="NormalWeb"/>
                          <w:spacing w:before="0" w:beforeAutospacing="0" w:after="0" w:afterAutospacing="0"/>
                          <w:jc w:val="center"/>
                        </w:pPr>
                        <w:r w:rsidRPr="007E183A">
                          <w:rPr>
                            <w:rFonts w:ascii="Calibri" w:hAnsi="Calibri"/>
                            <w:b/>
                            <w:bCs/>
                            <w:color w:val="000000"/>
                            <w:sz w:val="22"/>
                            <w:szCs w:val="22"/>
                          </w:rPr>
                          <w:t>12</w:t>
                        </w:r>
                        <w:r>
                          <w:rPr>
                            <w:rFonts w:ascii="Calibri" w:hAnsi="Calibri"/>
                            <w:b/>
                            <w:bCs/>
                            <w:color w:val="000000"/>
                            <w:sz w:val="22"/>
                            <w:szCs w:val="22"/>
                          </w:rPr>
                          <w:t>,</w:t>
                        </w:r>
                        <w:r w:rsidRPr="007E183A">
                          <w:rPr>
                            <w:rFonts w:ascii="Calibri" w:hAnsi="Calibri"/>
                            <w:b/>
                            <w:bCs/>
                            <w:color w:val="000000"/>
                            <w:sz w:val="22"/>
                            <w:szCs w:val="22"/>
                          </w:rPr>
                          <w:t>808 ESTUDIANTES</w:t>
                        </w:r>
                      </w:p>
                    </w:txbxContent>
                  </v:textbox>
                </v:shape>
                <v:shape id="CuadroTexto 6" o:spid="_x0000_s1030" type="#_x0000_t202" style="position:absolute;left:32108;top:21822;width:13958;height:572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" filled="f" stroked="f">
                  <v:textbox style="mso-fit-shape-to-text:t">
                    <w:txbxContent>
                      <w:p w14:paraId="38F4F52D" w14:textId="77777777" w:rsidR="00F473DB" w:rsidRDefault="00F473DB" w:rsidP="00F473DB">
                        <w:pPr>
                          <w:pStyle w:val="NormalWeb"/>
                          <w:spacing w:before="0" w:beforeAutospacing="0" w:after="0" w:afterAutospacing="0"/>
                          <w:jc w:val="center"/>
                        </w:pPr>
                        <w:r w:rsidRPr="007E183A">
                          <w:rPr>
                            <w:rFonts w:ascii="Calibri" w:hAnsi="Calibri"/>
                            <w:color w:val="000000"/>
                            <w:sz w:val="22"/>
                            <w:szCs w:val="22"/>
                          </w:rPr>
                          <w:t xml:space="preserve">   </w:t>
                        </w:r>
                        <w:r w:rsidRPr="007E183A">
                          <w:rPr>
                            <w:rFonts w:ascii="Calibri" w:hAnsi="Calibri"/>
                            <w:b/>
                            <w:bCs/>
                            <w:color w:val="000000"/>
                            <w:sz w:val="22"/>
                            <w:szCs w:val="22"/>
                          </w:rPr>
                          <w:t>INGRESO 2021-A</w:t>
                        </w:r>
                      </w:p>
                      <w:p w14:paraId="286E978A" w14:textId="77777777" w:rsidR="00F473DB" w:rsidRDefault="00F473DB" w:rsidP="00F473DB">
                        <w:pPr>
                          <w:pStyle w:val="NormalWeb"/>
                          <w:spacing w:before="0" w:beforeAutospacing="0" w:after="0" w:afterAutospacing="0"/>
                          <w:jc w:val="center"/>
                        </w:pPr>
                        <w:r w:rsidRPr="007E183A">
                          <w:rPr>
                            <w:rFonts w:ascii="Calibri" w:hAnsi="Calibri"/>
                            <w:b/>
                            <w:bCs/>
                            <w:color w:val="000000"/>
                            <w:sz w:val="22"/>
                            <w:szCs w:val="22"/>
                          </w:rPr>
                          <w:t>12</w:t>
                        </w:r>
                        <w:r>
                          <w:rPr>
                            <w:rFonts w:ascii="Calibri" w:hAnsi="Calibri"/>
                            <w:b/>
                            <w:bCs/>
                            <w:color w:val="000000"/>
                            <w:sz w:val="22"/>
                            <w:szCs w:val="22"/>
                          </w:rPr>
                          <w:t>,</w:t>
                        </w:r>
                        <w:r w:rsidRPr="007E183A">
                          <w:rPr>
                            <w:rFonts w:ascii="Calibri" w:hAnsi="Calibri"/>
                            <w:b/>
                            <w:bCs/>
                            <w:color w:val="000000"/>
                            <w:sz w:val="22"/>
                            <w:szCs w:val="22"/>
                          </w:rPr>
                          <w:t>118 ESTUDIANTES</w:t>
                        </w:r>
                      </w:p>
                      <w:p w14:paraId="35B85AF5" w14:textId="77777777" w:rsidR="00F473DB" w:rsidRDefault="00F473DB" w:rsidP="00F473DB">
                        <w:pPr>
                          <w:pStyle w:val="NormalWeb"/>
                          <w:spacing w:before="0" w:beforeAutospacing="0" w:after="0" w:afterAutospacing="0"/>
                          <w:jc w:val="center"/>
                        </w:pPr>
                        <w:r w:rsidRPr="007E183A">
                          <w:rPr>
                            <w:rFonts w:ascii="Calibri" w:hAnsi="Calibri"/>
                            <w:color w:val="000000"/>
                            <w:sz w:val="18"/>
                            <w:szCs w:val="18"/>
                          </w:rPr>
                          <w:t>*CIFRA PROYECTADA</w:t>
                        </w:r>
                      </w:p>
                    </w:txbxContent>
                  </v:textbox>
                </v:shape>
              </v:group>
            </w:pict>
          </mc:Fallback>
        </mc:AlternateContent>
      </w:r>
    </w:p>
    <w:p w14:paraId="4F3A85BC" w14:textId="77777777" w:rsidR="00F473DB" w:rsidRDefault="00F473DB" w:rsidP="00F473DB">
      <w:pPr>
        <w:shd w:val="clear" w:color="auto" w:fill="FFFFFF"/>
        <w:spacing w:after="105"/>
        <w:ind w:right="-319"/>
        <w:rPr>
          <w:rFonts w:ascii="Univia Pro" w:hAnsi="Univia Pro" w:cs="Tahoma"/>
          <w:b/>
          <w:sz w:val="28"/>
          <w:szCs w:val="28"/>
        </w:rPr>
      </w:pPr>
    </w:p>
    <w:p w14:paraId="13295484" w14:textId="77777777" w:rsidR="00F473DB" w:rsidRDefault="00F473DB" w:rsidP="00F473DB">
      <w:pPr>
        <w:shd w:val="clear" w:color="auto" w:fill="FFFFFF"/>
        <w:spacing w:after="105"/>
        <w:ind w:right="-319"/>
        <w:rPr>
          <w:rFonts w:ascii="Univia Pro" w:hAnsi="Univia Pro" w:cs="Tahoma"/>
          <w:b/>
          <w:sz w:val="28"/>
          <w:szCs w:val="28"/>
        </w:rPr>
      </w:pPr>
    </w:p>
    <w:p w14:paraId="339C0FEA" w14:textId="77777777" w:rsidR="00F473DB" w:rsidRDefault="00F473DB" w:rsidP="00F473DB">
      <w:pPr>
        <w:shd w:val="clear" w:color="auto" w:fill="FFFFFF"/>
        <w:spacing w:after="105"/>
        <w:ind w:right="-319"/>
        <w:rPr>
          <w:rFonts w:ascii="Univia Pro" w:hAnsi="Univia Pro" w:cs="Tahoma"/>
          <w:b/>
          <w:sz w:val="28"/>
          <w:szCs w:val="28"/>
        </w:rPr>
      </w:pPr>
    </w:p>
    <w:p w14:paraId="051B542F" w14:textId="77777777" w:rsidR="00F473DB" w:rsidRDefault="00F473DB" w:rsidP="00F473DB">
      <w:pPr>
        <w:shd w:val="clear" w:color="auto" w:fill="FFFFFF"/>
        <w:spacing w:after="105"/>
        <w:ind w:right="-319"/>
        <w:rPr>
          <w:rFonts w:ascii="Univia Pro" w:hAnsi="Univia Pro" w:cs="Tahoma"/>
          <w:b/>
          <w:sz w:val="28"/>
          <w:szCs w:val="28"/>
        </w:rPr>
      </w:pPr>
    </w:p>
    <w:p w14:paraId="04795031" w14:textId="77777777" w:rsidR="00F473DB" w:rsidRDefault="00F473DB" w:rsidP="00F473DB">
      <w:pPr>
        <w:shd w:val="clear" w:color="auto" w:fill="FFFFFF"/>
        <w:spacing w:after="105"/>
        <w:ind w:right="-319"/>
        <w:rPr>
          <w:rFonts w:ascii="Univia Pro" w:hAnsi="Univia Pro" w:cs="Tahoma"/>
          <w:b/>
          <w:sz w:val="28"/>
          <w:szCs w:val="28"/>
        </w:rPr>
      </w:pPr>
    </w:p>
    <w:p w14:paraId="3D06155C" w14:textId="77777777" w:rsidR="00F473DB" w:rsidRDefault="00F473DB" w:rsidP="00F473DB">
      <w:pPr>
        <w:shd w:val="clear" w:color="auto" w:fill="FFFFFF"/>
        <w:spacing w:after="105"/>
        <w:ind w:right="-319"/>
        <w:rPr>
          <w:rFonts w:ascii="Univia Pro" w:hAnsi="Univia Pro" w:cs="Tahoma"/>
          <w:b/>
          <w:sz w:val="28"/>
          <w:szCs w:val="28"/>
        </w:rPr>
      </w:pPr>
    </w:p>
    <w:p w14:paraId="2D6E2EAF" w14:textId="77777777" w:rsidR="00F473DB" w:rsidRDefault="00F473DB" w:rsidP="00F473DB">
      <w:pPr>
        <w:shd w:val="clear" w:color="auto" w:fill="FFFFFF"/>
        <w:spacing w:after="105"/>
        <w:ind w:right="-319"/>
        <w:rPr>
          <w:rFonts w:ascii="Univia Pro" w:hAnsi="Univia Pro" w:cs="Tahoma"/>
          <w:b/>
          <w:sz w:val="28"/>
          <w:szCs w:val="28"/>
        </w:rPr>
      </w:pPr>
    </w:p>
    <w:p w14:paraId="7701B541" w14:textId="77777777" w:rsidR="00F473DB" w:rsidRDefault="00F473DB" w:rsidP="00F473DB">
      <w:pPr>
        <w:shd w:val="clear" w:color="auto" w:fill="FFFFFF"/>
        <w:spacing w:after="105"/>
        <w:ind w:right="-319"/>
        <w:rPr>
          <w:rFonts w:ascii="Univia Pro" w:hAnsi="Univia Pro" w:cs="Tahoma"/>
          <w:b/>
          <w:sz w:val="28"/>
          <w:szCs w:val="28"/>
        </w:rPr>
      </w:pPr>
    </w:p>
    <w:p w14:paraId="17937BF9" w14:textId="77777777" w:rsidR="00F473DB" w:rsidRDefault="00F473DB" w:rsidP="00F473DB">
      <w:pPr>
        <w:shd w:val="clear" w:color="auto" w:fill="FFFFFF"/>
        <w:spacing w:after="105"/>
        <w:ind w:right="-319"/>
        <w:rPr>
          <w:rFonts w:ascii="Univia Pro" w:hAnsi="Univia Pro" w:cs="Tahoma"/>
          <w:b/>
          <w:sz w:val="28"/>
          <w:szCs w:val="28"/>
        </w:rPr>
      </w:pPr>
    </w:p>
    <w:p w14:paraId="1007AE97" w14:textId="77777777" w:rsidR="00F473DB" w:rsidRDefault="00F473DB" w:rsidP="00F473DB">
      <w:pPr>
        <w:spacing w:after="0" w:line="240" w:lineRule="auto"/>
        <w:rPr>
          <w:rFonts w:cs="Calibri"/>
          <w:b/>
          <w:sz w:val="18"/>
          <w:szCs w:val="18"/>
        </w:rPr>
      </w:pPr>
      <w:r>
        <w:rPr>
          <w:rFonts w:cs="Calibri"/>
          <w:b/>
          <w:sz w:val="18"/>
          <w:szCs w:val="18"/>
        </w:rPr>
        <w:t xml:space="preserve">                   Fuente: Estadística 911 oficializada en el Sistema Nacional de Información Estadística Educativas </w:t>
      </w:r>
    </w:p>
    <w:p w14:paraId="11C19400" w14:textId="77777777" w:rsidR="00F473DB" w:rsidRPr="00BF0EC5" w:rsidRDefault="00F473DB" w:rsidP="00F473DB">
      <w:pPr>
        <w:spacing w:after="0" w:line="240" w:lineRule="auto"/>
        <w:rPr>
          <w:rFonts w:cs="Calibri"/>
          <w:b/>
          <w:sz w:val="18"/>
          <w:szCs w:val="18"/>
        </w:rPr>
      </w:pPr>
      <w:r>
        <w:rPr>
          <w:rFonts w:cs="Calibri"/>
          <w:b/>
          <w:sz w:val="18"/>
          <w:szCs w:val="18"/>
        </w:rPr>
        <w:t xml:space="preserve">                   de la Secretaría de Educación Pública y estadística interna del COBAO.</w:t>
      </w:r>
    </w:p>
    <w:p w14:paraId="4A577FDE" w14:textId="77777777" w:rsidR="00F473DB" w:rsidRDefault="00F473DB" w:rsidP="00F473DB">
      <w:pPr>
        <w:shd w:val="clear" w:color="auto" w:fill="FFFFFF"/>
        <w:spacing w:after="105"/>
        <w:ind w:right="-319"/>
        <w:jc w:val="both"/>
        <w:rPr>
          <w:rFonts w:ascii="Univia Pro" w:hAnsi="Univia Pro" w:cs="Tahoma"/>
          <w:b/>
          <w:sz w:val="28"/>
          <w:szCs w:val="28"/>
        </w:rPr>
      </w:pPr>
    </w:p>
    <w:p w14:paraId="19D14683" w14:textId="77777777" w:rsidR="00F473DB" w:rsidRDefault="00F473DB" w:rsidP="00F473DB">
      <w:pPr>
        <w:shd w:val="clear" w:color="auto" w:fill="FFFFFF"/>
        <w:spacing w:after="105"/>
        <w:ind w:right="-319"/>
        <w:jc w:val="both"/>
        <w:rPr>
          <w:rFonts w:ascii="Univia Pro" w:hAnsi="Univia Pro" w:cs="Tahoma"/>
          <w:b/>
          <w:sz w:val="28"/>
          <w:szCs w:val="28"/>
        </w:rPr>
      </w:pPr>
      <w:r>
        <w:rPr>
          <w:rFonts w:ascii="Univia Pro" w:hAnsi="Univia Pro" w:cs="Tahoma"/>
          <w:b/>
          <w:sz w:val="28"/>
          <w:szCs w:val="28"/>
        </w:rPr>
        <w:t>La deserción corresponde al número de estudiantes que dejan la escuela de un ciclo escolar a otro de acuerdo con la matrícula escolar inicial.</w:t>
      </w:r>
    </w:p>
    <w:p w14:paraId="0C8AC16C" w14:textId="77777777" w:rsidR="00F473DB" w:rsidRDefault="00F473DB" w:rsidP="00F473DB">
      <w:pPr>
        <w:shd w:val="clear" w:color="auto" w:fill="FFFFFF"/>
        <w:spacing w:after="105"/>
        <w:ind w:right="-319"/>
        <w:jc w:val="both"/>
        <w:rPr>
          <w:rFonts w:ascii="Univia Pro" w:hAnsi="Univia Pro" w:cs="Tahoma"/>
          <w:b/>
          <w:sz w:val="28"/>
          <w:szCs w:val="28"/>
        </w:rPr>
      </w:pPr>
      <w:r>
        <w:rPr>
          <w:rFonts w:ascii="Univia Pro" w:hAnsi="Univia Pro" w:cs="Tahoma"/>
          <w:b/>
          <w:sz w:val="28"/>
          <w:szCs w:val="28"/>
        </w:rPr>
        <w:t xml:space="preserve">El índice de deserción registrado en el semestre 2020-B fue medido con base a una proyección en virtud de que, por efectos de la contingencia sanitaria generados por el </w:t>
      </w:r>
      <w:proofErr w:type="spellStart"/>
      <w:r>
        <w:rPr>
          <w:rFonts w:ascii="Univia Pro" w:hAnsi="Univia Pro" w:cs="Tahoma"/>
          <w:b/>
          <w:sz w:val="28"/>
          <w:szCs w:val="28"/>
        </w:rPr>
        <w:t>Covid</w:t>
      </w:r>
      <w:proofErr w:type="spellEnd"/>
      <w:r>
        <w:rPr>
          <w:rFonts w:ascii="Univia Pro" w:hAnsi="Univia Pro" w:cs="Tahoma"/>
          <w:b/>
          <w:sz w:val="28"/>
          <w:szCs w:val="28"/>
        </w:rPr>
        <w:t>, se difirieron las fechas de reinscripción y evaluación. De tal forma, el índice de deserción, presentado del semestre 2020-B al semestre 2021-A, es de 5.39 %.</w:t>
      </w:r>
    </w:p>
    <w:p w14:paraId="422AF7B1" w14:textId="77777777" w:rsidR="00F473DB" w:rsidRPr="00EA0864" w:rsidRDefault="00F473DB" w:rsidP="00F473DB">
      <w:pPr>
        <w:jc w:val="both"/>
        <w:rPr>
          <w:rFonts w:ascii="Univia Pro" w:hAnsi="Univia Pro" w:cs="Tahoma"/>
          <w:b/>
          <w:sz w:val="28"/>
          <w:szCs w:val="28"/>
        </w:rPr>
      </w:pPr>
    </w:p>
    <w:p w14:paraId="056D28A1" w14:textId="77777777" w:rsidR="00F473DB" w:rsidRDefault="00F473DB" w:rsidP="00F473DB">
      <w:pPr>
        <w:shd w:val="clear" w:color="auto" w:fill="FFFFFF"/>
        <w:spacing w:after="105"/>
        <w:ind w:right="-319"/>
        <w:jc w:val="center"/>
        <w:rPr>
          <w:rFonts w:ascii="Univia Pro" w:eastAsia="Arial Unicode MS" w:hAnsi="Univia Pro" w:cs="Tahoma"/>
          <w:b/>
          <w:bCs/>
          <w:sz w:val="28"/>
          <w:szCs w:val="28"/>
          <w:lang w:eastAsia="es-ES"/>
        </w:rPr>
      </w:pPr>
      <w:r w:rsidRPr="003B38A5">
        <w:rPr>
          <w:rFonts w:ascii="Univia Pro" w:eastAsia="Arial Unicode MS" w:hAnsi="Univia Pro" w:cs="Tahoma"/>
          <w:b/>
          <w:bCs/>
          <w:sz w:val="28"/>
          <w:szCs w:val="28"/>
          <w:lang w:eastAsia="es-ES"/>
        </w:rPr>
        <w:lastRenderedPageBreak/>
        <w:t>2.- TASA DE CRECIMIENTO MATRICULAR</w:t>
      </w:r>
    </w:p>
    <w:p w14:paraId="47BC6E79" w14:textId="77777777" w:rsidR="00F473DB" w:rsidRPr="003B38A5" w:rsidRDefault="00F473DB" w:rsidP="00F473DB">
      <w:pPr>
        <w:jc w:val="center"/>
      </w:pPr>
      <w:r>
        <w:rPr>
          <w:noProof/>
        </w:rPr>
        <mc:AlternateContent>
          <mc:Choice Requires="wpg">
            <w:drawing>
              <wp:anchor distT="0" distB="0" distL="114300" distR="114300" simplePos="0" relativeHeight="251662336" behindDoc="0" locked="0" layoutInCell="1" allowOverlap="1" wp14:anchorId="3E9AC3EF" wp14:editId="525B8AF4">
                <wp:simplePos x="0" y="0"/>
                <wp:positionH relativeFrom="column">
                  <wp:posOffset>1913255</wp:posOffset>
                </wp:positionH>
                <wp:positionV relativeFrom="paragraph">
                  <wp:posOffset>141605</wp:posOffset>
                </wp:positionV>
                <wp:extent cx="4584700" cy="2783840"/>
                <wp:effectExtent l="0" t="0" r="6350" b="0"/>
                <wp:wrapNone/>
                <wp:docPr id="30" name="Grupo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4700" cy="2783840"/>
                          <a:chOff x="0" y="0"/>
                          <a:chExt cx="4572000" cy="2777739"/>
                        </a:xfrm>
                      </wpg:grpSpPr>
                      <wpg:grpSp>
                        <wpg:cNvPr id="31" name="Grupo 2"/>
                        <wpg:cNvGrpSpPr/>
                        <wpg:grpSpPr>
                          <a:xfrm>
                            <a:off x="0" y="0"/>
                            <a:ext cx="4572000" cy="2777739"/>
                            <a:chOff x="0" y="0"/>
                            <a:chExt cx="4572000" cy="2777739"/>
                          </a:xfrm>
                        </wpg:grpSpPr>
                        <wpg:graphicFrame>
                          <wpg:cNvPr id="32" name="Gráfico 7"/>
                          <wpg:cNvFrPr/>
                          <wpg:xfrm>
                            <a:off x="0" y="0"/>
                            <a:ext cx="4572000" cy="2743200"/>
                          </wpg:xfrm>
                          <a:graphic>
                            <a:graphicData uri="http://schemas.openxmlformats.org/drawingml/2006/chart">
                              <c:chart xmlns:c="http://schemas.openxmlformats.org/drawingml/2006/chart" xmlns:r="http://schemas.openxmlformats.org/officeDocument/2006/relationships" r:id="rId10"/>
                            </a:graphicData>
                          </a:graphic>
                        </wpg:graphicFrame>
                        <wps:wsp>
                          <wps:cNvPr id="33" name="CuadroTexto 10"/>
                          <wps:cNvSpPr txBox="1"/>
                          <wps:spPr>
                            <a:xfrm>
                              <a:off x="1066800" y="4763"/>
                              <a:ext cx="2864149" cy="276887"/>
                            </a:xfrm>
                            <a:prstGeom prst="rect">
                              <a:avLst/>
                            </a:prstGeom>
                            <a:noFill/>
                            <a:ln>
                              <a:noFill/>
                            </a:ln>
                            <a:effectLst/>
                          </wps:spPr>
                          <wps:txbx>
                            <w:txbxContent>
                              <w:p w14:paraId="4204D514" w14:textId="77777777" w:rsidR="00F473DB" w:rsidRDefault="00F473DB" w:rsidP="00F473DB">
                                <w:pPr>
                                  <w:pStyle w:val="NormalWeb"/>
                                  <w:spacing w:before="0" w:beforeAutospacing="0" w:after="0" w:afterAutospacing="0"/>
                                </w:pPr>
                                <w:r w:rsidRPr="00C8330F">
                                  <w:rPr>
                                    <w:rFonts w:ascii="Calibri" w:hAnsi="Calibri"/>
                                    <w:b/>
                                    <w:bCs/>
                                    <w:color w:val="000000"/>
                                  </w:rPr>
                                  <w:t>TASA DE CRECIMIENTO MATRICULAR 2020</w:t>
                                </w:r>
                              </w:p>
                            </w:txbxContent>
                          </wps:txbx>
                          <wps:bodyPr wrap="none" rtlCol="0" anchor="t">
                            <a:spAutoFit/>
                          </wps:bodyPr>
                        </wps:wsp>
                        <wps:wsp>
                          <wps:cNvPr id="34" name="CuadroTexto 11"/>
                          <wps:cNvSpPr txBox="1"/>
                          <wps:spPr>
                            <a:xfrm>
                              <a:off x="1733550" y="938213"/>
                              <a:ext cx="571817" cy="261680"/>
                            </a:xfrm>
                            <a:prstGeom prst="rect">
                              <a:avLst/>
                            </a:prstGeom>
                            <a:noFill/>
                            <a:ln>
                              <a:noFill/>
                            </a:ln>
                            <a:effectLst/>
                          </wps:spPr>
                          <wps:txbx>
                            <w:txbxContent>
                              <w:p w14:paraId="1A1B063F" w14:textId="77777777" w:rsidR="00F473DB" w:rsidRDefault="00F473DB" w:rsidP="00F473DB">
                                <w:pPr>
                                  <w:pStyle w:val="NormalWeb"/>
                                  <w:spacing w:before="0" w:beforeAutospacing="0" w:after="0" w:afterAutospacing="0"/>
                                </w:pPr>
                                <w:r w:rsidRPr="00C8330F">
                                  <w:rPr>
                                    <w:rFonts w:ascii="Calibri" w:hAnsi="Calibri"/>
                                    <w:color w:val="000000"/>
                                    <w:sz w:val="22"/>
                                    <w:szCs w:val="22"/>
                                  </w:rPr>
                                  <w:t>-0.19%</w:t>
                                </w:r>
                              </w:p>
                            </w:txbxContent>
                          </wps:txbx>
                          <wps:bodyPr wrap="none" rtlCol="0" anchor="t">
                            <a:spAutoFit/>
                          </wps:bodyPr>
                        </wps:wsp>
                        <wps:wsp>
                          <wps:cNvPr id="35" name="CuadroTexto 12"/>
                          <wps:cNvSpPr txBox="1"/>
                          <wps:spPr>
                            <a:xfrm>
                              <a:off x="2781300" y="1366838"/>
                              <a:ext cx="571817" cy="261680"/>
                            </a:xfrm>
                            <a:prstGeom prst="rect">
                              <a:avLst/>
                            </a:prstGeom>
                            <a:noFill/>
                            <a:ln>
                              <a:noFill/>
                            </a:ln>
                            <a:effectLst/>
                          </wps:spPr>
                          <wps:txbx>
                            <w:txbxContent>
                              <w:p w14:paraId="27885271" w14:textId="77777777" w:rsidR="00F473DB" w:rsidRDefault="00F473DB" w:rsidP="00F473DB">
                                <w:pPr>
                                  <w:pStyle w:val="NormalWeb"/>
                                  <w:spacing w:before="0" w:beforeAutospacing="0" w:after="0" w:afterAutospacing="0"/>
                                </w:pPr>
                                <w:r w:rsidRPr="00C8330F">
                                  <w:rPr>
                                    <w:rFonts w:ascii="Calibri" w:hAnsi="Calibri"/>
                                    <w:color w:val="000000"/>
                                    <w:sz w:val="22"/>
                                    <w:szCs w:val="22"/>
                                  </w:rPr>
                                  <w:t>-0.10%</w:t>
                                </w:r>
                              </w:p>
                            </w:txbxContent>
                          </wps:txbx>
                          <wps:bodyPr wrap="none" rtlCol="0" anchor="t">
                            <a:spAutoFit/>
                          </wps:bodyPr>
                        </wps:wsp>
                        <wps:wsp>
                          <wps:cNvPr id="36" name="CuadroTexto 13"/>
                          <wps:cNvSpPr txBox="1"/>
                          <wps:spPr>
                            <a:xfrm>
                              <a:off x="1247775" y="2528888"/>
                              <a:ext cx="2314575" cy="248851"/>
                            </a:xfrm>
                            <a:prstGeom prst="rect">
                              <a:avLst/>
                            </a:prstGeom>
                            <a:noFill/>
                            <a:ln>
                              <a:noFill/>
                            </a:ln>
                            <a:effectLst/>
                          </wps:spPr>
                          <wps:txbx>
                            <w:txbxContent>
                              <w:p w14:paraId="3C0C9478" w14:textId="77777777" w:rsidR="00F473DB" w:rsidRDefault="00F473DB" w:rsidP="00F473DB">
                                <w:pPr>
                                  <w:pStyle w:val="NormalWeb"/>
                                  <w:spacing w:before="0" w:beforeAutospacing="0" w:after="0" w:afterAutospacing="0"/>
                                </w:pPr>
                                <w:r w:rsidRPr="00C8330F">
                                  <w:rPr>
                                    <w:rFonts w:ascii="Calibri" w:hAnsi="Calibri"/>
                                    <w:color w:val="000000"/>
                                    <w:sz w:val="20"/>
                                    <w:szCs w:val="20"/>
                                  </w:rPr>
                                  <w:t>CICLO                                              ESCOLAR</w:t>
                                </w:r>
                              </w:p>
                            </w:txbxContent>
                          </wps:txbx>
                          <wps:bodyPr wrap="square" rtlCol="0" anchor="t">
                            <a:spAutoFit/>
                          </wps:bodyPr>
                        </wps:wsp>
                      </wpg:grpSp>
                      <wps:wsp>
                        <wps:cNvPr id="37" name="CuadroTexto 25"/>
                        <wps:cNvSpPr txBox="1"/>
                        <wps:spPr>
                          <a:xfrm>
                            <a:off x="1085850" y="2047875"/>
                            <a:ext cx="570550" cy="264848"/>
                          </a:xfrm>
                          <a:prstGeom prst="rect">
                            <a:avLst/>
                          </a:prstGeom>
                          <a:noFill/>
                          <a:ln>
                            <a:noFill/>
                          </a:ln>
                          <a:effectLst/>
                        </wps:spPr>
                        <wps:txbx>
                          <w:txbxContent>
                            <w:p w14:paraId="61B76427" w14:textId="77777777" w:rsidR="00F473DB" w:rsidRDefault="00F473DB" w:rsidP="00F473DB">
                              <w:pPr>
                                <w:pStyle w:val="NormalWeb"/>
                                <w:spacing w:before="0" w:beforeAutospacing="0" w:after="0" w:afterAutospacing="0"/>
                              </w:pPr>
                              <w:r w:rsidRPr="00C8330F">
                                <w:rPr>
                                  <w:rFonts w:ascii="Calibri" w:hAnsi="Calibri"/>
                                  <w:color w:val="000000"/>
                                  <w:sz w:val="22"/>
                                  <w:szCs w:val="22"/>
                                </w:rPr>
                                <w:t>36,028</w:t>
                              </w:r>
                            </w:p>
                          </w:txbxContent>
                        </wps:txbx>
                        <wps:bodyPr wrap="none" rtlCol="0" anchor="t">
                          <a:noAutofit/>
                        </wps:bodyPr>
                      </wps:wsp>
                      <wps:wsp>
                        <wps:cNvPr id="38" name="CuadroTexto 26"/>
                        <wps:cNvSpPr txBox="1"/>
                        <wps:spPr>
                          <a:xfrm>
                            <a:off x="2190750" y="2047875"/>
                            <a:ext cx="570550" cy="264848"/>
                          </a:xfrm>
                          <a:prstGeom prst="rect">
                            <a:avLst/>
                          </a:prstGeom>
                          <a:noFill/>
                          <a:ln>
                            <a:noFill/>
                          </a:ln>
                          <a:effectLst/>
                        </wps:spPr>
                        <wps:txbx>
                          <w:txbxContent>
                            <w:p w14:paraId="743A282F" w14:textId="77777777" w:rsidR="00F473DB" w:rsidRDefault="00F473DB" w:rsidP="00F473DB">
                              <w:pPr>
                                <w:pStyle w:val="NormalWeb"/>
                                <w:spacing w:before="0" w:beforeAutospacing="0" w:after="0" w:afterAutospacing="0"/>
                              </w:pPr>
                              <w:r w:rsidRPr="00C8330F">
                                <w:rPr>
                                  <w:rFonts w:ascii="Calibri" w:hAnsi="Calibri"/>
                                  <w:color w:val="000000"/>
                                  <w:sz w:val="22"/>
                                  <w:szCs w:val="22"/>
                                </w:rPr>
                                <w:t>35,962</w:t>
                              </w:r>
                            </w:p>
                          </w:txbxContent>
                        </wps:txbx>
                        <wps:bodyPr wrap="none" rtlCol="0" anchor="t">
                          <a:noAutofit/>
                        </wps:bodyPr>
                      </wps:wsp>
                      <wps:wsp>
                        <wps:cNvPr id="39" name="CuadroTexto 27"/>
                        <wps:cNvSpPr txBox="1"/>
                        <wps:spPr>
                          <a:xfrm>
                            <a:off x="3267075" y="2047875"/>
                            <a:ext cx="570550" cy="264848"/>
                          </a:xfrm>
                          <a:prstGeom prst="rect">
                            <a:avLst/>
                          </a:prstGeom>
                          <a:noFill/>
                          <a:ln>
                            <a:noFill/>
                          </a:ln>
                          <a:effectLst/>
                        </wps:spPr>
                        <wps:txbx>
                          <w:txbxContent>
                            <w:p w14:paraId="73AEA27C" w14:textId="77777777" w:rsidR="00F473DB" w:rsidRDefault="00F473DB" w:rsidP="00F473DB">
                              <w:pPr>
                                <w:pStyle w:val="NormalWeb"/>
                                <w:spacing w:before="0" w:beforeAutospacing="0" w:after="0" w:afterAutospacing="0"/>
                              </w:pPr>
                              <w:r w:rsidRPr="00C8330F">
                                <w:rPr>
                                  <w:rFonts w:ascii="Calibri" w:hAnsi="Calibri"/>
                                  <w:color w:val="000000"/>
                                  <w:sz w:val="22"/>
                                  <w:szCs w:val="22"/>
                                </w:rPr>
                                <w:t>35,918</w:t>
                              </w:r>
                            </w:p>
                          </w:txbxContent>
                        </wps:txbx>
                        <wps:bodyPr wrap="none" rtlCol="0" anchor="t">
                          <a:noAutofit/>
                        </wps:bodyPr>
                      </wps:wsp>
                    </wpg:wgp>
                  </a:graphicData>
                </a:graphic>
                <wp14:sizeRelH relativeFrom="page">
                  <wp14:pctWidth>0</wp14:pctWidth>
                </wp14:sizeRelH>
                <wp14:sizeRelV relativeFrom="page">
                  <wp14:pctHeight>0</wp14:pctHeight>
                </wp14:sizeRelV>
              </wp:anchor>
            </w:drawing>
          </mc:Choice>
          <mc:Fallback>
            <w:pict>
              <v:group w14:anchorId="3E9AC3EF" id="Grupo 30" o:spid="_x0000_s1031" style="position:absolute;left:0;text-align:left;margin-left:150.65pt;margin-top:11.15pt;width:361pt;height:219.2pt;z-index:251662336" coordsize="45720,27777"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">
                <v:group id="Grupo 2" o:spid="_x0000_s1032" style="position:absolute;width:45720;height:27777" coordsize="45720,2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Gráfico 7" o:spid="_x0000_s1033" type="#_x0000_t75" style="position:absolute;left:-60;top:-60;width:45835;height:275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">
                    <v:imagedata r:id="rId11" o:title=""/>
                    <o:lock v:ext="edit" aspectratio="f"/>
                  </v:shape>
                  <v:shape id="CuadroTexto 10" o:spid="_x0000_s1034" type="#_x0000_t202" style="position:absolute;left:10668;top:47;width:28641;height:27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" filled="f" stroked="f">
                    <v:textbox style="mso-fit-shape-to-text:t">
                      <w:txbxContent>
                        <w:p w14:paraId="4204D514" w14:textId="77777777" w:rsidR="00F473DB" w:rsidRDefault="00F473DB" w:rsidP="00F473DB">
                          <w:pPr>
                            <w:pStyle w:val="NormalWeb"/>
                            <w:spacing w:before="0" w:beforeAutospacing="0" w:after="0" w:afterAutospacing="0"/>
                          </w:pPr>
                          <w:r w:rsidRPr="00C8330F">
                            <w:rPr>
                              <w:rFonts w:ascii="Calibri" w:hAnsi="Calibri"/>
                              <w:b/>
                              <w:bCs/>
                              <w:color w:val="000000"/>
                            </w:rPr>
                            <w:t>TASA DE CRECIMIENTO MATRICULAR 2020</w:t>
                          </w:r>
                        </w:p>
                      </w:txbxContent>
                    </v:textbox>
                  </v:shape>
                  <v:shape id="CuadroTexto 11" o:spid="_x0000_s1035" type="#_x0000_t202" style="position:absolute;left:17335;top:9382;width:5718;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" filled="f" stroked="f">
                    <v:textbox style="mso-fit-shape-to-text:t">
                      <w:txbxContent>
                        <w:p w14:paraId="1A1B063F" w14:textId="77777777" w:rsidR="00F473DB" w:rsidRDefault="00F473DB" w:rsidP="00F473DB">
                          <w:pPr>
                            <w:pStyle w:val="NormalWeb"/>
                            <w:spacing w:before="0" w:beforeAutospacing="0" w:after="0" w:afterAutospacing="0"/>
                          </w:pPr>
                          <w:r w:rsidRPr="00C8330F">
                            <w:rPr>
                              <w:rFonts w:ascii="Calibri" w:hAnsi="Calibri"/>
                              <w:color w:val="000000"/>
                              <w:sz w:val="22"/>
                              <w:szCs w:val="22"/>
                            </w:rPr>
                            <w:t>-0.19%</w:t>
                          </w:r>
                        </w:p>
                      </w:txbxContent>
                    </v:textbox>
                  </v:shape>
                  <v:shape id="CuadroTexto 12" o:spid="_x0000_s1036" type="#_x0000_t202" style="position:absolute;left:27813;top:13668;width:5718;height:26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" filled="f" stroked="f">
                    <v:textbox style="mso-fit-shape-to-text:t">
                      <w:txbxContent>
                        <w:p w14:paraId="27885271" w14:textId="77777777" w:rsidR="00F473DB" w:rsidRDefault="00F473DB" w:rsidP="00F473DB">
                          <w:pPr>
                            <w:pStyle w:val="NormalWeb"/>
                            <w:spacing w:before="0" w:beforeAutospacing="0" w:after="0" w:afterAutospacing="0"/>
                          </w:pPr>
                          <w:r w:rsidRPr="00C8330F">
                            <w:rPr>
                              <w:rFonts w:ascii="Calibri" w:hAnsi="Calibri"/>
                              <w:color w:val="000000"/>
                              <w:sz w:val="22"/>
                              <w:szCs w:val="22"/>
                            </w:rPr>
                            <w:t>-0.10%</w:t>
                          </w:r>
                        </w:p>
                      </w:txbxContent>
                    </v:textbox>
                  </v:shape>
                  <v:shape id="CuadroTexto 13" o:spid="_x0000_s1037" type="#_x0000_t202" style="position:absolute;left:12477;top:25288;width:23146;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" filled="f" stroked="f">
                    <v:textbox style="mso-fit-shape-to-text:t">
                      <w:txbxContent>
                        <w:p w14:paraId="3C0C9478" w14:textId="77777777" w:rsidR="00F473DB" w:rsidRDefault="00F473DB" w:rsidP="00F473DB">
                          <w:pPr>
                            <w:pStyle w:val="NormalWeb"/>
                            <w:spacing w:before="0" w:beforeAutospacing="0" w:after="0" w:afterAutospacing="0"/>
                          </w:pPr>
                          <w:r w:rsidRPr="00C8330F">
                            <w:rPr>
                              <w:rFonts w:ascii="Calibri" w:hAnsi="Calibri"/>
                              <w:color w:val="000000"/>
                              <w:sz w:val="20"/>
                              <w:szCs w:val="20"/>
                            </w:rPr>
                            <w:t>CICLO                                              ESCOLAR</w:t>
                          </w:r>
                        </w:p>
                      </w:txbxContent>
                    </v:textbox>
                  </v:shape>
                </v:group>
                <v:shape id="CuadroTexto 25" o:spid="_x0000_s1038" type="#_x0000_t202" style="position:absolute;left:10858;top:20478;width:5706;height:26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" filled="f" stroked="f">
                  <v:textbox>
                    <w:txbxContent>
                      <w:p w14:paraId="61B76427" w14:textId="77777777" w:rsidR="00F473DB" w:rsidRDefault="00F473DB" w:rsidP="00F473DB">
                        <w:pPr>
                          <w:pStyle w:val="NormalWeb"/>
                          <w:spacing w:before="0" w:beforeAutospacing="0" w:after="0" w:afterAutospacing="0"/>
                        </w:pPr>
                        <w:r w:rsidRPr="00C8330F">
                          <w:rPr>
                            <w:rFonts w:ascii="Calibri" w:hAnsi="Calibri"/>
                            <w:color w:val="000000"/>
                            <w:sz w:val="22"/>
                            <w:szCs w:val="22"/>
                          </w:rPr>
                          <w:t>36,028</w:t>
                        </w:r>
                      </w:p>
                    </w:txbxContent>
                  </v:textbox>
                </v:shape>
                <v:shape id="CuadroTexto 26" o:spid="_x0000_s1039" type="#_x0000_t202" style="position:absolute;left:21907;top:20478;width:5706;height:26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" filled="f" stroked="f">
                  <v:textbox>
                    <w:txbxContent>
                      <w:p w14:paraId="743A282F" w14:textId="77777777" w:rsidR="00F473DB" w:rsidRDefault="00F473DB" w:rsidP="00F473DB">
                        <w:pPr>
                          <w:pStyle w:val="NormalWeb"/>
                          <w:spacing w:before="0" w:beforeAutospacing="0" w:after="0" w:afterAutospacing="0"/>
                        </w:pPr>
                        <w:r w:rsidRPr="00C8330F">
                          <w:rPr>
                            <w:rFonts w:ascii="Calibri" w:hAnsi="Calibri"/>
                            <w:color w:val="000000"/>
                            <w:sz w:val="22"/>
                            <w:szCs w:val="22"/>
                          </w:rPr>
                          <w:t>35,962</w:t>
                        </w:r>
                      </w:p>
                    </w:txbxContent>
                  </v:textbox>
                </v:shape>
                <v:shape id="CuadroTexto 27" o:spid="_x0000_s1040" type="#_x0000_t202" style="position:absolute;left:32670;top:20478;width:5706;height:26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" filled="f" stroked="f">
                  <v:textbox>
                    <w:txbxContent>
                      <w:p w14:paraId="73AEA27C" w14:textId="77777777" w:rsidR="00F473DB" w:rsidRDefault="00F473DB" w:rsidP="00F473DB">
                        <w:pPr>
                          <w:pStyle w:val="NormalWeb"/>
                          <w:spacing w:before="0" w:beforeAutospacing="0" w:after="0" w:afterAutospacing="0"/>
                        </w:pPr>
                        <w:r w:rsidRPr="00C8330F">
                          <w:rPr>
                            <w:rFonts w:ascii="Calibri" w:hAnsi="Calibri"/>
                            <w:color w:val="000000"/>
                            <w:sz w:val="22"/>
                            <w:szCs w:val="22"/>
                          </w:rPr>
                          <w:t>35,918</w:t>
                        </w:r>
                      </w:p>
                    </w:txbxContent>
                  </v:textbox>
                </v:shape>
              </v:group>
            </w:pict>
          </mc:Fallback>
        </mc:AlternateContent>
      </w:r>
    </w:p>
    <w:p w14:paraId="22E6E476" w14:textId="77777777" w:rsidR="00F473DB" w:rsidRPr="003B38A5" w:rsidRDefault="00F473DB" w:rsidP="00F473DB">
      <w:pPr>
        <w:shd w:val="clear" w:color="auto" w:fill="FFFFFF"/>
        <w:spacing w:after="105"/>
        <w:ind w:right="-319"/>
        <w:jc w:val="both"/>
        <w:rPr>
          <w:rFonts w:ascii="Univia Pro" w:eastAsia="Arial Unicode MS" w:hAnsi="Univia Pro" w:cs="Tahoma"/>
          <w:b/>
          <w:bCs/>
          <w:sz w:val="28"/>
          <w:szCs w:val="28"/>
          <w:lang w:eastAsia="es-ES"/>
        </w:rPr>
      </w:pPr>
      <w:r>
        <w:rPr>
          <w:rFonts w:ascii="Univia Pro" w:eastAsia="Arial Unicode MS" w:hAnsi="Univia Pro" w:cs="Tahoma"/>
          <w:b/>
          <w:bCs/>
          <w:sz w:val="28"/>
          <w:szCs w:val="28"/>
          <w:lang w:eastAsia="es-ES"/>
        </w:rPr>
        <w:t xml:space="preserve">  </w:t>
      </w:r>
    </w:p>
    <w:p w14:paraId="0ED747CE" w14:textId="77777777" w:rsidR="00F473DB" w:rsidRPr="003B38A5" w:rsidRDefault="00F473DB" w:rsidP="00F473DB">
      <w:pPr>
        <w:shd w:val="clear" w:color="auto" w:fill="FFFFFF"/>
        <w:spacing w:after="105"/>
        <w:ind w:right="-319"/>
        <w:jc w:val="both"/>
        <w:rPr>
          <w:rFonts w:ascii="Univia Pro" w:hAnsi="Univia Pro" w:cs="Tahoma"/>
          <w:b/>
          <w:sz w:val="28"/>
          <w:szCs w:val="28"/>
        </w:rPr>
      </w:pPr>
    </w:p>
    <w:p w14:paraId="73EA6181" w14:textId="77777777" w:rsidR="00F473DB" w:rsidRDefault="00F473DB" w:rsidP="00F473DB">
      <w:pPr>
        <w:shd w:val="clear" w:color="auto" w:fill="FFFFFF"/>
        <w:spacing w:after="105"/>
        <w:ind w:right="-319"/>
        <w:jc w:val="both"/>
        <w:rPr>
          <w:rFonts w:ascii="Univia Pro" w:hAnsi="Univia Pro" w:cs="Tahoma"/>
          <w:b/>
          <w:sz w:val="28"/>
          <w:szCs w:val="28"/>
        </w:rPr>
      </w:pPr>
    </w:p>
    <w:p w14:paraId="01AB907F" w14:textId="77777777" w:rsidR="00F473DB" w:rsidRDefault="00F473DB" w:rsidP="00F473DB">
      <w:pPr>
        <w:shd w:val="clear" w:color="auto" w:fill="FFFFFF"/>
        <w:spacing w:after="105"/>
        <w:ind w:right="-319"/>
        <w:jc w:val="both"/>
        <w:rPr>
          <w:rFonts w:ascii="Univia Pro" w:hAnsi="Univia Pro" w:cs="Tahoma"/>
          <w:b/>
          <w:sz w:val="28"/>
          <w:szCs w:val="28"/>
        </w:rPr>
      </w:pPr>
    </w:p>
    <w:p w14:paraId="2DD30AB7" w14:textId="77777777" w:rsidR="00F473DB" w:rsidRDefault="00F473DB" w:rsidP="00F473DB">
      <w:pPr>
        <w:shd w:val="clear" w:color="auto" w:fill="FFFFFF"/>
        <w:spacing w:after="105"/>
        <w:ind w:right="-319"/>
        <w:jc w:val="both"/>
        <w:rPr>
          <w:rFonts w:ascii="Univia Pro" w:hAnsi="Univia Pro" w:cs="Tahoma"/>
          <w:b/>
          <w:sz w:val="28"/>
          <w:szCs w:val="28"/>
        </w:rPr>
      </w:pPr>
    </w:p>
    <w:p w14:paraId="144ED944" w14:textId="77777777" w:rsidR="00F473DB" w:rsidRDefault="00F473DB" w:rsidP="00F473DB">
      <w:pPr>
        <w:shd w:val="clear" w:color="auto" w:fill="FFFFFF"/>
        <w:spacing w:after="105"/>
        <w:ind w:right="-319"/>
        <w:jc w:val="both"/>
        <w:rPr>
          <w:rFonts w:ascii="Univia Pro" w:hAnsi="Univia Pro" w:cs="Tahoma"/>
          <w:b/>
          <w:sz w:val="28"/>
          <w:szCs w:val="28"/>
        </w:rPr>
      </w:pPr>
    </w:p>
    <w:p w14:paraId="2FF1B476" w14:textId="77777777" w:rsidR="00F473DB" w:rsidRDefault="00F473DB" w:rsidP="00F473DB">
      <w:pPr>
        <w:shd w:val="clear" w:color="auto" w:fill="FFFFFF"/>
        <w:spacing w:after="105"/>
        <w:ind w:right="-319"/>
        <w:jc w:val="both"/>
        <w:rPr>
          <w:rFonts w:ascii="Univia Pro" w:hAnsi="Univia Pro" w:cs="Tahoma"/>
          <w:b/>
          <w:sz w:val="28"/>
          <w:szCs w:val="28"/>
        </w:rPr>
      </w:pPr>
    </w:p>
    <w:p w14:paraId="66A4D387" w14:textId="77777777" w:rsidR="00F473DB" w:rsidRDefault="00F473DB" w:rsidP="00F473DB">
      <w:pPr>
        <w:shd w:val="clear" w:color="auto" w:fill="FFFFFF"/>
        <w:spacing w:after="105"/>
        <w:ind w:right="-319"/>
        <w:jc w:val="both"/>
        <w:rPr>
          <w:rFonts w:ascii="Univia Pro" w:hAnsi="Univia Pro" w:cs="Tahoma"/>
          <w:b/>
          <w:sz w:val="28"/>
          <w:szCs w:val="28"/>
        </w:rPr>
      </w:pPr>
    </w:p>
    <w:p w14:paraId="5C53D8E1" w14:textId="77777777" w:rsidR="00F473DB" w:rsidRDefault="00F473DB" w:rsidP="00F473DB">
      <w:pPr>
        <w:shd w:val="clear" w:color="auto" w:fill="FFFFFF"/>
        <w:spacing w:after="105"/>
        <w:ind w:right="-319"/>
        <w:jc w:val="both"/>
        <w:rPr>
          <w:rFonts w:ascii="Univia Pro" w:hAnsi="Univia Pro" w:cs="Tahoma"/>
          <w:b/>
          <w:sz w:val="28"/>
          <w:szCs w:val="28"/>
        </w:rPr>
      </w:pPr>
    </w:p>
    <w:p w14:paraId="17B40CBA" w14:textId="77777777" w:rsidR="00F473DB" w:rsidRDefault="00F473DB" w:rsidP="00F473DB">
      <w:pPr>
        <w:spacing w:after="0" w:line="240" w:lineRule="auto"/>
        <w:ind w:firstLine="709"/>
        <w:jc w:val="both"/>
        <w:rPr>
          <w:rFonts w:cs="Calibri"/>
          <w:b/>
          <w:sz w:val="18"/>
          <w:szCs w:val="18"/>
        </w:rPr>
      </w:pPr>
      <w:r>
        <w:rPr>
          <w:rFonts w:cs="Calibri"/>
          <w:b/>
          <w:sz w:val="18"/>
          <w:szCs w:val="18"/>
        </w:rPr>
        <w:t>Fuente:</w:t>
      </w:r>
      <w:r w:rsidRPr="00BF0EC5">
        <w:rPr>
          <w:rFonts w:cs="Calibri"/>
          <w:b/>
          <w:sz w:val="18"/>
          <w:szCs w:val="18"/>
        </w:rPr>
        <w:t xml:space="preserve"> </w:t>
      </w:r>
      <w:r>
        <w:rPr>
          <w:rFonts w:cs="Calibri"/>
          <w:b/>
          <w:sz w:val="18"/>
          <w:szCs w:val="18"/>
        </w:rPr>
        <w:t>Estadística 911 oficializada en el</w:t>
      </w:r>
      <w:r w:rsidRPr="00BF0EC5">
        <w:rPr>
          <w:rFonts w:cs="Calibri"/>
          <w:b/>
          <w:sz w:val="18"/>
          <w:szCs w:val="18"/>
        </w:rPr>
        <w:t xml:space="preserve"> Sistema Nacional de Información Estadística Educativas</w:t>
      </w:r>
    </w:p>
    <w:p w14:paraId="7158FF01" w14:textId="77777777" w:rsidR="00F473DB" w:rsidRPr="00BF0EC5" w:rsidRDefault="00F473DB" w:rsidP="00F473DB">
      <w:pPr>
        <w:spacing w:after="0" w:line="240" w:lineRule="auto"/>
        <w:ind w:firstLine="709"/>
        <w:jc w:val="both"/>
        <w:rPr>
          <w:rFonts w:cs="Calibri"/>
          <w:b/>
          <w:sz w:val="18"/>
          <w:szCs w:val="18"/>
        </w:rPr>
      </w:pPr>
      <w:r w:rsidRPr="00BF0EC5">
        <w:rPr>
          <w:rFonts w:cs="Calibri"/>
          <w:b/>
          <w:sz w:val="18"/>
          <w:szCs w:val="18"/>
        </w:rPr>
        <w:t>de la Secreta</w:t>
      </w:r>
      <w:r>
        <w:rPr>
          <w:rFonts w:cs="Calibri"/>
          <w:b/>
          <w:sz w:val="18"/>
          <w:szCs w:val="18"/>
        </w:rPr>
        <w:t xml:space="preserve">ría de Educación Pública </w:t>
      </w:r>
    </w:p>
    <w:p w14:paraId="7E3BB57B" w14:textId="77777777" w:rsidR="00F473DB" w:rsidRDefault="00F473DB" w:rsidP="00F473DB">
      <w:pPr>
        <w:shd w:val="clear" w:color="auto" w:fill="FFFFFF"/>
        <w:spacing w:after="105"/>
        <w:ind w:right="-319"/>
        <w:jc w:val="both"/>
        <w:rPr>
          <w:rFonts w:ascii="Univia Pro" w:hAnsi="Univia Pro" w:cs="Tahoma"/>
          <w:b/>
          <w:sz w:val="28"/>
          <w:szCs w:val="28"/>
        </w:rPr>
      </w:pPr>
    </w:p>
    <w:p w14:paraId="53AE3415" w14:textId="77777777" w:rsidR="00F473DB" w:rsidRDefault="00F473DB" w:rsidP="00F473DB">
      <w:pPr>
        <w:shd w:val="clear" w:color="auto" w:fill="FFFFFF"/>
        <w:spacing w:after="105"/>
        <w:ind w:right="-319"/>
        <w:jc w:val="both"/>
        <w:rPr>
          <w:rFonts w:ascii="Univia Pro" w:hAnsi="Univia Pro" w:cs="Tahoma"/>
          <w:b/>
          <w:sz w:val="28"/>
          <w:szCs w:val="28"/>
        </w:rPr>
      </w:pPr>
      <w:r>
        <w:rPr>
          <w:rFonts w:ascii="Univia Pro" w:hAnsi="Univia Pro" w:cs="Tahoma"/>
          <w:b/>
          <w:sz w:val="28"/>
          <w:szCs w:val="28"/>
        </w:rPr>
        <w:t>La tasa de crecimiento permite conocer el comportamiento histórico de la matrícula durante los ciclos escolares, su crecimiento o decremento nos permite observar las necesidades educativas a enfrentar.</w:t>
      </w:r>
    </w:p>
    <w:p w14:paraId="5D10E1F8" w14:textId="77777777" w:rsidR="00F473DB" w:rsidRDefault="00F473DB" w:rsidP="00F473DB">
      <w:pPr>
        <w:shd w:val="clear" w:color="auto" w:fill="FFFFFF"/>
        <w:spacing w:after="105"/>
        <w:ind w:right="-319"/>
        <w:jc w:val="both"/>
        <w:rPr>
          <w:rFonts w:ascii="Univia Pro" w:hAnsi="Univia Pro" w:cs="Tahoma"/>
          <w:b/>
          <w:sz w:val="28"/>
          <w:szCs w:val="28"/>
        </w:rPr>
      </w:pPr>
      <w:r>
        <w:rPr>
          <w:rFonts w:ascii="Univia Pro" w:hAnsi="Univia Pro" w:cs="Tahoma"/>
          <w:b/>
          <w:sz w:val="28"/>
          <w:szCs w:val="28"/>
        </w:rPr>
        <w:t>En este sentido, se sigue observando una ligera disminución de la matrícula del -0.19% al 0.10% considerando como número de referencia 36,028 estudiantes inscritos en el ciclo 2018-2019, 35,962 en el periodo 2019-2020 y, finalmente, 35,918 en el presente año escolar. Aunque la diferencia global es mínima es necesario analizar el comportamiento de cada uno de los planteles.</w:t>
      </w:r>
    </w:p>
    <w:p w14:paraId="6BB9C6DA" w14:textId="77777777" w:rsidR="00F473DB" w:rsidRDefault="00F473DB" w:rsidP="00F473DB">
      <w:pPr>
        <w:jc w:val="center"/>
        <w:rPr>
          <w:rFonts w:ascii="Univia Pro" w:hAnsi="Univia Pro" w:cs="Tahoma"/>
          <w:b/>
          <w:sz w:val="28"/>
          <w:szCs w:val="28"/>
        </w:rPr>
      </w:pPr>
    </w:p>
    <w:p w14:paraId="510E7847" w14:textId="77777777" w:rsidR="00F473DB" w:rsidRDefault="00F473DB" w:rsidP="00F473DB">
      <w:pPr>
        <w:shd w:val="clear" w:color="auto" w:fill="FFFFFF"/>
        <w:spacing w:after="105"/>
        <w:ind w:right="-319"/>
        <w:jc w:val="center"/>
        <w:rPr>
          <w:rFonts w:ascii="Univia Pro" w:eastAsia="Arial Unicode MS" w:hAnsi="Univia Pro" w:cs="Tahoma"/>
          <w:b/>
          <w:bCs/>
          <w:sz w:val="28"/>
          <w:szCs w:val="28"/>
          <w:lang w:eastAsia="es-ES"/>
        </w:rPr>
      </w:pPr>
      <w:r>
        <w:rPr>
          <w:rFonts w:ascii="Univia Pro" w:eastAsia="Arial Unicode MS" w:hAnsi="Univia Pro" w:cs="Tahoma"/>
          <w:b/>
          <w:bCs/>
          <w:sz w:val="28"/>
          <w:szCs w:val="28"/>
          <w:lang w:eastAsia="es-ES"/>
        </w:rPr>
        <w:lastRenderedPageBreak/>
        <w:t>3.- TASA DE ESCOLARIZACIÓN (COBERTURA)</w:t>
      </w:r>
    </w:p>
    <w:p w14:paraId="332928F7" w14:textId="77777777" w:rsidR="00F473DB" w:rsidRDefault="00F473DB" w:rsidP="00F473DB">
      <w:pPr>
        <w:shd w:val="clear" w:color="auto" w:fill="FFFFFF"/>
        <w:spacing w:after="105"/>
        <w:ind w:right="-319"/>
        <w:rPr>
          <w:rFonts w:ascii="Univia Pro" w:eastAsia="Arial Unicode MS" w:hAnsi="Univia Pro" w:cs="Tahoma"/>
          <w:b/>
          <w:bCs/>
          <w:sz w:val="28"/>
          <w:szCs w:val="28"/>
          <w:lang w:eastAsia="es-ES"/>
        </w:rPr>
      </w:pPr>
      <w:r>
        <w:rPr>
          <w:noProof/>
        </w:rPr>
        <mc:AlternateContent>
          <mc:Choice Requires="wpg">
            <w:drawing>
              <wp:anchor distT="0" distB="0" distL="114300" distR="114300" simplePos="0" relativeHeight="251663360" behindDoc="0" locked="0" layoutInCell="1" allowOverlap="1" wp14:anchorId="1CEE9865" wp14:editId="085927CC">
                <wp:simplePos x="0" y="0"/>
                <wp:positionH relativeFrom="margin">
                  <wp:align>center</wp:align>
                </wp:positionH>
                <wp:positionV relativeFrom="paragraph">
                  <wp:posOffset>150495</wp:posOffset>
                </wp:positionV>
                <wp:extent cx="4584700" cy="2755900"/>
                <wp:effectExtent l="0" t="0" r="6350" b="6350"/>
                <wp:wrapNone/>
                <wp:docPr id="40" name="Grupo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4700" cy="2755900"/>
                          <a:chOff x="0" y="0"/>
                          <a:chExt cx="4572000" cy="2743200"/>
                        </a:xfrm>
                      </wpg:grpSpPr>
                      <wpg:graphicFrame>
                        <wpg:cNvPr id="41" name="Gráfico 3"/>
                        <wpg:cNvFrPr/>
                        <wpg:xfrm>
                          <a:off x="0" y="0"/>
                          <a:ext cx="4572000" cy="2743200"/>
                        </wpg:xfrm>
                        <a:graphic>
                          <a:graphicData uri="http://schemas.openxmlformats.org/drawingml/2006/chart">
                            <c:chart xmlns:c="http://schemas.openxmlformats.org/drawingml/2006/chart" xmlns:r="http://schemas.openxmlformats.org/officeDocument/2006/relationships" r:id="rId12"/>
                          </a:graphicData>
                        </a:graphic>
                      </wpg:graphicFrame>
                      <wps:wsp>
                        <wps:cNvPr id="42" name="CuadroTexto 16"/>
                        <wps:cNvSpPr txBox="1"/>
                        <wps:spPr>
                          <a:xfrm>
                            <a:off x="1587402" y="589613"/>
                            <a:ext cx="763055" cy="467735"/>
                          </a:xfrm>
                          <a:prstGeom prst="rect">
                            <a:avLst/>
                          </a:prstGeom>
                          <a:noFill/>
                          <a:ln>
                            <a:noFill/>
                          </a:ln>
                          <a:effectLst/>
                        </wps:spPr>
                        <wps:txbx>
                          <w:txbxContent>
                            <w:p w14:paraId="460B747F" w14:textId="77777777" w:rsidR="00F473DB" w:rsidRDefault="00F473DB" w:rsidP="00F473DB">
                              <w:pPr>
                                <w:pStyle w:val="NormalWeb"/>
                                <w:spacing w:before="0" w:beforeAutospacing="0" w:after="0" w:afterAutospacing="0"/>
                                <w:jc w:val="center"/>
                              </w:pPr>
                              <w:r w:rsidRPr="007E183A">
                                <w:rPr>
                                  <w:rFonts w:ascii="Calibri" w:hAnsi="Calibri"/>
                                  <w:b/>
                                  <w:bCs/>
                                  <w:color w:val="000000"/>
                                  <w:sz w:val="16"/>
                                  <w:szCs w:val="16"/>
                                </w:rPr>
                                <w:t>COBAO</w:t>
                              </w:r>
                            </w:p>
                            <w:p w14:paraId="408103A7" w14:textId="77777777" w:rsidR="00F473DB" w:rsidRDefault="00F473DB" w:rsidP="00F473DB">
                              <w:pPr>
                                <w:pStyle w:val="NormalWeb"/>
                                <w:spacing w:before="0" w:beforeAutospacing="0" w:after="0" w:afterAutospacing="0"/>
                                <w:jc w:val="center"/>
                              </w:pPr>
                              <w:r w:rsidRPr="007E183A">
                                <w:rPr>
                                  <w:rFonts w:ascii="Calibri" w:hAnsi="Calibri"/>
                                  <w:b/>
                                  <w:bCs/>
                                  <w:color w:val="000000"/>
                                  <w:sz w:val="16"/>
                                  <w:szCs w:val="16"/>
                                </w:rPr>
                                <w:t>35,918</w:t>
                              </w:r>
                            </w:p>
                            <w:p w14:paraId="3075FD81" w14:textId="77777777" w:rsidR="00F473DB" w:rsidRDefault="00F473DB" w:rsidP="00F473DB">
                              <w:pPr>
                                <w:pStyle w:val="NormalWeb"/>
                                <w:spacing w:before="0" w:beforeAutospacing="0" w:after="0" w:afterAutospacing="0"/>
                                <w:jc w:val="center"/>
                              </w:pPr>
                              <w:r w:rsidRPr="007E183A">
                                <w:rPr>
                                  <w:rFonts w:ascii="Calibri" w:hAnsi="Calibri"/>
                                  <w:b/>
                                  <w:bCs/>
                                  <w:color w:val="000000"/>
                                  <w:sz w:val="16"/>
                                  <w:szCs w:val="16"/>
                                </w:rPr>
                                <w:t>ESTUDIANTES</w:t>
                              </w:r>
                            </w:p>
                          </w:txbxContent>
                        </wps:txbx>
                        <wps:bodyPr wrap="none" rtlCol="0" anchor="ctr">
                          <a:noAutofit/>
                        </wps:bodyPr>
                      </wps:wsp>
                      <wps:wsp>
                        <wps:cNvPr id="44" name="CuadroTexto 17"/>
                        <wps:cNvSpPr txBox="1"/>
                        <wps:spPr>
                          <a:xfrm>
                            <a:off x="1537227" y="1573403"/>
                            <a:ext cx="1749645" cy="405791"/>
                          </a:xfrm>
                          <a:prstGeom prst="rect">
                            <a:avLst/>
                          </a:prstGeom>
                          <a:noFill/>
                          <a:ln>
                            <a:noFill/>
                          </a:ln>
                          <a:effectLst/>
                        </wps:spPr>
                        <wps:txbx>
                          <w:txbxContent>
                            <w:p w14:paraId="242DF333" w14:textId="77777777" w:rsidR="00F473DB" w:rsidRDefault="00F473DB" w:rsidP="00F473DB">
                              <w:pPr>
                                <w:pStyle w:val="NormalWeb"/>
                                <w:spacing w:before="0" w:beforeAutospacing="0" w:after="0" w:afterAutospacing="0"/>
                                <w:jc w:val="center"/>
                              </w:pPr>
                              <w:r w:rsidRPr="007E183A">
                                <w:rPr>
                                  <w:rFonts w:ascii="Calibri" w:hAnsi="Calibri"/>
                                  <w:b/>
                                  <w:bCs/>
                                  <w:color w:val="000000"/>
                                </w:rPr>
                                <w:t xml:space="preserve">229,039 DATOS CONAPO </w:t>
                              </w:r>
                            </w:p>
                            <w:p w14:paraId="11D7B15D" w14:textId="77777777" w:rsidR="00F473DB" w:rsidRDefault="00F473DB" w:rsidP="00F473DB">
                              <w:pPr>
                                <w:pStyle w:val="NormalWeb"/>
                                <w:spacing w:before="0" w:beforeAutospacing="0" w:after="0" w:afterAutospacing="0"/>
                              </w:pPr>
                              <w:r w:rsidRPr="007E183A">
                                <w:rPr>
                                  <w:rFonts w:ascii="Calibri" w:hAnsi="Calibri"/>
                                  <w:b/>
                                  <w:bCs/>
                                  <w:color w:val="000000"/>
                                  <w:sz w:val="16"/>
                                  <w:szCs w:val="16"/>
                                </w:rPr>
                                <w:t>*CIFRA PROYECTADA</w:t>
                              </w:r>
                            </w:p>
                          </w:txbxContent>
                        </wps:txbx>
                        <wps:bodyPr wrap="none" rtlCol="0" anchor="t">
                          <a:noAutofit/>
                        </wps:bodyPr>
                      </wps:wsp>
                      <wps:wsp>
                        <wps:cNvPr id="45" name="CuadroTexto 18"/>
                        <wps:cNvSpPr txBox="1"/>
                        <wps:spPr>
                          <a:xfrm>
                            <a:off x="685072" y="573278"/>
                            <a:ext cx="795351" cy="342584"/>
                          </a:xfrm>
                          <a:prstGeom prst="rect">
                            <a:avLst/>
                          </a:prstGeom>
                          <a:noFill/>
                          <a:ln>
                            <a:noFill/>
                          </a:ln>
                          <a:effectLst/>
                        </wps:spPr>
                        <wps:txbx>
                          <w:txbxContent>
                            <w:p w14:paraId="38A678DF" w14:textId="77777777" w:rsidR="00F473DB" w:rsidRDefault="00F473DB" w:rsidP="00F473DB">
                              <w:pPr>
                                <w:pStyle w:val="NormalWeb"/>
                                <w:spacing w:before="0" w:beforeAutospacing="0" w:after="0" w:afterAutospacing="0"/>
                                <w:jc w:val="center"/>
                              </w:pPr>
                              <w:r w:rsidRPr="007E183A">
                                <w:rPr>
                                  <w:rFonts w:ascii="Calibri" w:hAnsi="Calibri"/>
                                  <w:b/>
                                  <w:bCs/>
                                  <w:color w:val="000000"/>
                                  <w:sz w:val="32"/>
                                  <w:szCs w:val="32"/>
                                </w:rPr>
                                <w:t>15.68%</w:t>
                              </w:r>
                            </w:p>
                          </w:txbxContent>
                        </wps:txbx>
                        <wps:bodyPr wrap="none" rtlCol="0" anchor="t">
                          <a:noAutofit/>
                        </wps:bodyPr>
                      </wps:wsp>
                    </wpg:wgp>
                  </a:graphicData>
                </a:graphic>
                <wp14:sizeRelH relativeFrom="page">
                  <wp14:pctWidth>0</wp14:pctWidth>
                </wp14:sizeRelH>
                <wp14:sizeRelV relativeFrom="page">
                  <wp14:pctHeight>0</wp14:pctHeight>
                </wp14:sizeRelV>
              </wp:anchor>
            </w:drawing>
          </mc:Choice>
          <mc:Fallback>
            <w:pict>
              <v:group w14:anchorId="1CEE9865" id="Grupo 40" o:spid="_x0000_s1041" style="position:absolute;margin-left:0;margin-top:11.85pt;width:361pt;height:217pt;z-index:251663360;mso-position-horizontal:center;mso-position-horizontal-relative:margin" coordsize="45720,27432"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">
                <v:shape id="Gráfico 3" o:spid="_x0000_s1042" type="#_x0000_t75" style="position:absolute;left:-60;top:-60;width:45835;height:275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">
                  <v:imagedata r:id="rId13" o:title=""/>
                  <o:lock v:ext="edit" aspectratio="f"/>
                </v:shape>
                <v:shape id="CuadroTexto 16" o:spid="_x0000_s1043" type="#_x0000_t202" style="position:absolute;left:15874;top:5896;width:7630;height:467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" filled="f" stroked="f">
                  <v:textbox>
                    <w:txbxContent>
                      <w:p w14:paraId="460B747F" w14:textId="77777777" w:rsidR="00F473DB" w:rsidRDefault="00F473DB" w:rsidP="00F473DB">
                        <w:pPr>
                          <w:pStyle w:val="NormalWeb"/>
                          <w:spacing w:before="0" w:beforeAutospacing="0" w:after="0" w:afterAutospacing="0"/>
                          <w:jc w:val="center"/>
                        </w:pPr>
                        <w:r w:rsidRPr="007E183A">
                          <w:rPr>
                            <w:rFonts w:ascii="Calibri" w:hAnsi="Calibri"/>
                            <w:b/>
                            <w:bCs/>
                            <w:color w:val="000000"/>
                            <w:sz w:val="16"/>
                            <w:szCs w:val="16"/>
                          </w:rPr>
                          <w:t>COBAO</w:t>
                        </w:r>
                      </w:p>
                      <w:p w14:paraId="408103A7" w14:textId="77777777" w:rsidR="00F473DB" w:rsidRDefault="00F473DB" w:rsidP="00F473DB">
                        <w:pPr>
                          <w:pStyle w:val="NormalWeb"/>
                          <w:spacing w:before="0" w:beforeAutospacing="0" w:after="0" w:afterAutospacing="0"/>
                          <w:jc w:val="center"/>
                        </w:pPr>
                        <w:r w:rsidRPr="007E183A">
                          <w:rPr>
                            <w:rFonts w:ascii="Calibri" w:hAnsi="Calibri"/>
                            <w:b/>
                            <w:bCs/>
                            <w:color w:val="000000"/>
                            <w:sz w:val="16"/>
                            <w:szCs w:val="16"/>
                          </w:rPr>
                          <w:t>35,918</w:t>
                        </w:r>
                      </w:p>
                      <w:p w14:paraId="3075FD81" w14:textId="77777777" w:rsidR="00F473DB" w:rsidRDefault="00F473DB" w:rsidP="00F473DB">
                        <w:pPr>
                          <w:pStyle w:val="NormalWeb"/>
                          <w:spacing w:before="0" w:beforeAutospacing="0" w:after="0" w:afterAutospacing="0"/>
                          <w:jc w:val="center"/>
                        </w:pPr>
                        <w:r w:rsidRPr="007E183A">
                          <w:rPr>
                            <w:rFonts w:ascii="Calibri" w:hAnsi="Calibri"/>
                            <w:b/>
                            <w:bCs/>
                            <w:color w:val="000000"/>
                            <w:sz w:val="16"/>
                            <w:szCs w:val="16"/>
                          </w:rPr>
                          <w:t>ESTUDIANTES</w:t>
                        </w:r>
                      </w:p>
                    </w:txbxContent>
                  </v:textbox>
                </v:shape>
                <v:shape id="CuadroTexto 17" o:spid="_x0000_s1044" type="#_x0000_t202" style="position:absolute;left:15372;top:15734;width:17496;height:40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" filled="f" stroked="f">
                  <v:textbox>
                    <w:txbxContent>
                      <w:p w14:paraId="242DF333" w14:textId="77777777" w:rsidR="00F473DB" w:rsidRDefault="00F473DB" w:rsidP="00F473DB">
                        <w:pPr>
                          <w:pStyle w:val="NormalWeb"/>
                          <w:spacing w:before="0" w:beforeAutospacing="0" w:after="0" w:afterAutospacing="0"/>
                          <w:jc w:val="center"/>
                        </w:pPr>
                        <w:r w:rsidRPr="007E183A">
                          <w:rPr>
                            <w:rFonts w:ascii="Calibri" w:hAnsi="Calibri"/>
                            <w:b/>
                            <w:bCs/>
                            <w:color w:val="000000"/>
                          </w:rPr>
                          <w:t xml:space="preserve">229,039 DATOS CONAPO </w:t>
                        </w:r>
                      </w:p>
                      <w:p w14:paraId="11D7B15D" w14:textId="77777777" w:rsidR="00F473DB" w:rsidRDefault="00F473DB" w:rsidP="00F473DB">
                        <w:pPr>
                          <w:pStyle w:val="NormalWeb"/>
                          <w:spacing w:before="0" w:beforeAutospacing="0" w:after="0" w:afterAutospacing="0"/>
                        </w:pPr>
                        <w:r w:rsidRPr="007E183A">
                          <w:rPr>
                            <w:rFonts w:ascii="Calibri" w:hAnsi="Calibri"/>
                            <w:b/>
                            <w:bCs/>
                            <w:color w:val="000000"/>
                            <w:sz w:val="16"/>
                            <w:szCs w:val="16"/>
                          </w:rPr>
                          <w:t>*CIFRA PROYECTADA</w:t>
                        </w:r>
                      </w:p>
                    </w:txbxContent>
                  </v:textbox>
                </v:shape>
                <v:shape id="CuadroTexto 18" o:spid="_x0000_s1045" type="#_x0000_t202" style="position:absolute;left:6850;top:5732;width:7954;height:34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" filled="f" stroked="f">
                  <v:textbox>
                    <w:txbxContent>
                      <w:p w14:paraId="38A678DF" w14:textId="77777777" w:rsidR="00F473DB" w:rsidRDefault="00F473DB" w:rsidP="00F473DB">
                        <w:pPr>
                          <w:pStyle w:val="NormalWeb"/>
                          <w:spacing w:before="0" w:beforeAutospacing="0" w:after="0" w:afterAutospacing="0"/>
                          <w:jc w:val="center"/>
                        </w:pPr>
                        <w:r w:rsidRPr="007E183A">
                          <w:rPr>
                            <w:rFonts w:ascii="Calibri" w:hAnsi="Calibri"/>
                            <w:b/>
                            <w:bCs/>
                            <w:color w:val="000000"/>
                            <w:sz w:val="32"/>
                            <w:szCs w:val="32"/>
                          </w:rPr>
                          <w:t>15.68%</w:t>
                        </w:r>
                      </w:p>
                    </w:txbxContent>
                  </v:textbox>
                </v:shape>
                <w10:wrap anchorx="margin"/>
              </v:group>
            </w:pict>
          </mc:Fallback>
        </mc:AlternateContent>
      </w:r>
    </w:p>
    <w:p w14:paraId="4D155828" w14:textId="77777777" w:rsidR="00F473DB" w:rsidRPr="00B00DE4" w:rsidRDefault="00F473DB" w:rsidP="00F473DB">
      <w:pPr>
        <w:ind w:right="560"/>
        <w:jc w:val="center"/>
        <w:rPr>
          <w:rFonts w:ascii="Univia Pro" w:hAnsi="Univia Pro"/>
          <w:sz w:val="56"/>
          <w:szCs w:val="56"/>
        </w:rPr>
      </w:pPr>
    </w:p>
    <w:p w14:paraId="46E3DADC" w14:textId="77777777" w:rsidR="00F473DB" w:rsidRDefault="00F473DB" w:rsidP="00F473DB">
      <w:pPr>
        <w:shd w:val="clear" w:color="auto" w:fill="FFFFFF"/>
        <w:spacing w:after="105"/>
        <w:ind w:right="-319"/>
        <w:jc w:val="center"/>
        <w:rPr>
          <w:rFonts w:ascii="Univia Pro" w:hAnsi="Univia Pro" w:cs="Tahoma"/>
          <w:b/>
          <w:sz w:val="28"/>
          <w:szCs w:val="28"/>
        </w:rPr>
      </w:pPr>
    </w:p>
    <w:p w14:paraId="2E500C14" w14:textId="77777777" w:rsidR="00F473DB" w:rsidRDefault="00F473DB" w:rsidP="00F473DB">
      <w:pPr>
        <w:shd w:val="clear" w:color="auto" w:fill="FFFFFF"/>
        <w:spacing w:after="105"/>
        <w:ind w:right="-319"/>
        <w:jc w:val="center"/>
        <w:rPr>
          <w:rFonts w:ascii="Univia Pro" w:hAnsi="Univia Pro" w:cs="Tahoma"/>
          <w:b/>
          <w:sz w:val="28"/>
          <w:szCs w:val="28"/>
        </w:rPr>
      </w:pPr>
    </w:p>
    <w:p w14:paraId="4FEC3328" w14:textId="77777777" w:rsidR="00F473DB" w:rsidRDefault="00F473DB" w:rsidP="00F473DB">
      <w:pPr>
        <w:shd w:val="clear" w:color="auto" w:fill="FFFFFF"/>
        <w:spacing w:after="105"/>
        <w:ind w:right="-319"/>
        <w:jc w:val="center"/>
        <w:rPr>
          <w:rFonts w:ascii="Univia Pro" w:hAnsi="Univia Pro" w:cs="Tahoma"/>
          <w:b/>
          <w:sz w:val="28"/>
          <w:szCs w:val="28"/>
        </w:rPr>
      </w:pPr>
    </w:p>
    <w:p w14:paraId="337361D8" w14:textId="77777777" w:rsidR="00F473DB" w:rsidRDefault="00F473DB" w:rsidP="00F473DB">
      <w:pPr>
        <w:shd w:val="clear" w:color="auto" w:fill="FFFFFF"/>
        <w:spacing w:after="105"/>
        <w:ind w:right="-319"/>
        <w:jc w:val="center"/>
        <w:rPr>
          <w:rFonts w:ascii="Univia Pro" w:hAnsi="Univia Pro" w:cs="Tahoma"/>
          <w:b/>
          <w:sz w:val="28"/>
          <w:szCs w:val="28"/>
        </w:rPr>
      </w:pPr>
    </w:p>
    <w:p w14:paraId="6C7D6CEA" w14:textId="77777777" w:rsidR="00F473DB" w:rsidRDefault="00F473DB" w:rsidP="00F473DB">
      <w:pPr>
        <w:shd w:val="clear" w:color="auto" w:fill="FFFFFF"/>
        <w:spacing w:after="105"/>
        <w:ind w:right="-319"/>
        <w:jc w:val="center"/>
        <w:rPr>
          <w:rFonts w:ascii="Univia Pro" w:hAnsi="Univia Pro" w:cs="Tahoma"/>
          <w:b/>
          <w:sz w:val="28"/>
          <w:szCs w:val="28"/>
        </w:rPr>
      </w:pPr>
    </w:p>
    <w:p w14:paraId="22C837DC" w14:textId="77777777" w:rsidR="00F473DB" w:rsidRDefault="00F473DB" w:rsidP="00F473DB">
      <w:pPr>
        <w:shd w:val="clear" w:color="auto" w:fill="FFFFFF"/>
        <w:spacing w:after="105"/>
        <w:ind w:right="-319"/>
        <w:jc w:val="center"/>
        <w:rPr>
          <w:rFonts w:ascii="Univia Pro" w:hAnsi="Univia Pro" w:cs="Tahoma"/>
          <w:b/>
          <w:sz w:val="28"/>
          <w:szCs w:val="28"/>
        </w:rPr>
      </w:pPr>
    </w:p>
    <w:p w14:paraId="7613A74B" w14:textId="77777777" w:rsidR="00F473DB" w:rsidRDefault="00F473DB" w:rsidP="00F473DB">
      <w:pPr>
        <w:shd w:val="clear" w:color="auto" w:fill="FFFFFF"/>
        <w:spacing w:after="105"/>
        <w:ind w:right="-319"/>
        <w:jc w:val="center"/>
        <w:rPr>
          <w:rFonts w:ascii="Univia Pro" w:hAnsi="Univia Pro" w:cs="Tahoma"/>
          <w:b/>
          <w:sz w:val="28"/>
          <w:szCs w:val="28"/>
        </w:rPr>
      </w:pPr>
    </w:p>
    <w:p w14:paraId="6B05E72C" w14:textId="77777777" w:rsidR="00F473DB" w:rsidRDefault="00F473DB" w:rsidP="00F473DB">
      <w:pPr>
        <w:shd w:val="clear" w:color="auto" w:fill="FFFFFF"/>
        <w:spacing w:after="105"/>
        <w:ind w:right="-319"/>
        <w:jc w:val="center"/>
        <w:rPr>
          <w:rFonts w:ascii="Univia Pro" w:hAnsi="Univia Pro" w:cs="Tahoma"/>
          <w:b/>
          <w:sz w:val="28"/>
          <w:szCs w:val="28"/>
        </w:rPr>
      </w:pPr>
    </w:p>
    <w:p w14:paraId="5C8277CC" w14:textId="77777777" w:rsidR="00F473DB" w:rsidRDefault="00F473DB" w:rsidP="00F473DB">
      <w:pPr>
        <w:spacing w:after="0" w:line="240" w:lineRule="auto"/>
        <w:ind w:firstLine="709"/>
        <w:rPr>
          <w:rFonts w:cs="Calibri"/>
          <w:b/>
          <w:sz w:val="18"/>
          <w:szCs w:val="18"/>
        </w:rPr>
      </w:pPr>
      <w:r>
        <w:rPr>
          <w:rFonts w:cs="Calibri"/>
          <w:b/>
          <w:sz w:val="18"/>
          <w:szCs w:val="18"/>
        </w:rPr>
        <w:t xml:space="preserve">   </w:t>
      </w:r>
      <w:r w:rsidRPr="00BF0EC5">
        <w:rPr>
          <w:rFonts w:cs="Calibri"/>
          <w:b/>
          <w:sz w:val="18"/>
          <w:szCs w:val="18"/>
        </w:rPr>
        <w:t>Fuente:</w:t>
      </w:r>
      <w:r>
        <w:rPr>
          <w:rFonts w:cs="Calibri"/>
          <w:b/>
          <w:sz w:val="18"/>
          <w:szCs w:val="18"/>
        </w:rPr>
        <w:t xml:space="preserve"> </w:t>
      </w:r>
      <w:r w:rsidRPr="00BF0EC5">
        <w:rPr>
          <w:rFonts w:cs="Calibri"/>
          <w:b/>
          <w:sz w:val="18"/>
          <w:szCs w:val="18"/>
        </w:rPr>
        <w:t xml:space="preserve">* </w:t>
      </w:r>
      <w:proofErr w:type="spellStart"/>
      <w:r w:rsidRPr="00BF0EC5">
        <w:rPr>
          <w:rFonts w:cs="Calibri"/>
          <w:b/>
          <w:sz w:val="18"/>
          <w:szCs w:val="18"/>
        </w:rPr>
        <w:t>CGEMSySCyT</w:t>
      </w:r>
      <w:proofErr w:type="spellEnd"/>
      <w:r>
        <w:rPr>
          <w:rFonts w:cs="Calibri"/>
          <w:b/>
          <w:sz w:val="18"/>
          <w:szCs w:val="18"/>
        </w:rPr>
        <w:t xml:space="preserve"> y estadística 911 oficializada en el Sistema Nacional de Información </w:t>
      </w:r>
    </w:p>
    <w:p w14:paraId="143AADD8" w14:textId="77777777" w:rsidR="00F473DB" w:rsidRPr="00BF0EC5" w:rsidRDefault="00F473DB" w:rsidP="00F473DB">
      <w:pPr>
        <w:spacing w:after="0" w:line="240" w:lineRule="auto"/>
        <w:ind w:firstLine="709"/>
        <w:rPr>
          <w:rFonts w:cs="Calibri"/>
          <w:b/>
          <w:sz w:val="18"/>
          <w:szCs w:val="18"/>
        </w:rPr>
      </w:pPr>
      <w:r>
        <w:rPr>
          <w:rFonts w:cs="Calibri"/>
          <w:b/>
          <w:sz w:val="18"/>
          <w:szCs w:val="18"/>
        </w:rPr>
        <w:t xml:space="preserve">   Estadística Educativas de la Secretaría de Educación Pública</w:t>
      </w:r>
    </w:p>
    <w:p w14:paraId="2A2BFE0E" w14:textId="77777777" w:rsidR="00F473DB" w:rsidRDefault="00F473DB" w:rsidP="00F473DB">
      <w:pPr>
        <w:shd w:val="clear" w:color="auto" w:fill="FFFFFF"/>
        <w:spacing w:after="105"/>
        <w:ind w:right="-319"/>
        <w:jc w:val="center"/>
        <w:rPr>
          <w:rFonts w:ascii="Univia Pro" w:hAnsi="Univia Pro" w:cs="Tahoma"/>
          <w:b/>
          <w:sz w:val="28"/>
          <w:szCs w:val="28"/>
        </w:rPr>
      </w:pPr>
    </w:p>
    <w:p w14:paraId="74BE169B" w14:textId="77777777" w:rsidR="00F473DB" w:rsidRDefault="00F473DB" w:rsidP="00F473DB">
      <w:pPr>
        <w:shd w:val="clear" w:color="auto" w:fill="FFFFFF"/>
        <w:spacing w:after="105"/>
        <w:ind w:right="-319"/>
        <w:jc w:val="both"/>
        <w:rPr>
          <w:rFonts w:ascii="Univia Pro" w:hAnsi="Univia Pro" w:cs="Tahoma"/>
          <w:b/>
          <w:sz w:val="28"/>
          <w:szCs w:val="28"/>
        </w:rPr>
      </w:pPr>
      <w:r>
        <w:rPr>
          <w:rFonts w:ascii="Univia Pro" w:hAnsi="Univia Pro" w:cs="Tahoma"/>
          <w:b/>
          <w:sz w:val="28"/>
          <w:szCs w:val="28"/>
        </w:rPr>
        <w:t>Considerando la población entre 15 y 17 años que podrían cursar el nivel medio superior en el estado de Oaxaca se observa, que de acuerdo con las cifras proyectadas (debido a que por la contingencia no se tiene el dato real), el COBAO atiende actualmente al 15.68 % de la población en este nivel educativo.</w:t>
      </w:r>
    </w:p>
    <w:p w14:paraId="3B762900" w14:textId="77777777" w:rsidR="00F473DB" w:rsidRDefault="00F473DB" w:rsidP="00F473DB">
      <w:pPr>
        <w:shd w:val="clear" w:color="auto" w:fill="FFFFFF"/>
        <w:spacing w:after="105"/>
        <w:ind w:right="-319"/>
        <w:jc w:val="right"/>
        <w:rPr>
          <w:rFonts w:ascii="Univia Pro" w:eastAsia="Arial Unicode MS" w:hAnsi="Univia Pro" w:cs="Tahoma"/>
          <w:b/>
          <w:bCs/>
          <w:sz w:val="20"/>
          <w:szCs w:val="20"/>
          <w:lang w:eastAsia="es-ES"/>
        </w:rPr>
      </w:pPr>
    </w:p>
    <w:p w14:paraId="3F0FC608" w14:textId="77777777" w:rsidR="00F473DB" w:rsidRPr="00AE6F07" w:rsidRDefault="00F473DB" w:rsidP="00F473DB">
      <w:pPr>
        <w:shd w:val="clear" w:color="auto" w:fill="FFFFFF"/>
        <w:spacing w:after="105"/>
        <w:ind w:right="-319"/>
        <w:jc w:val="right"/>
        <w:rPr>
          <w:rFonts w:ascii="Univia Pro" w:eastAsia="Arial Unicode MS" w:hAnsi="Univia Pro" w:cs="Tahoma"/>
          <w:b/>
          <w:bCs/>
          <w:sz w:val="20"/>
          <w:szCs w:val="20"/>
          <w:lang w:eastAsia="es-ES"/>
        </w:rPr>
      </w:pPr>
    </w:p>
    <w:p w14:paraId="5B2D035C" w14:textId="77777777" w:rsidR="00F473DB" w:rsidRPr="00AE6F07" w:rsidRDefault="00F473DB" w:rsidP="00F473DB">
      <w:pPr>
        <w:shd w:val="clear" w:color="auto" w:fill="FFFFFF"/>
        <w:spacing w:after="105"/>
        <w:ind w:right="-319"/>
        <w:jc w:val="right"/>
        <w:rPr>
          <w:rFonts w:ascii="Univia Pro" w:eastAsia="Arial Unicode MS" w:hAnsi="Univia Pro" w:cs="Tahoma"/>
          <w:b/>
          <w:bCs/>
          <w:sz w:val="20"/>
          <w:szCs w:val="20"/>
          <w:lang w:eastAsia="es-ES"/>
        </w:rPr>
      </w:pPr>
    </w:p>
    <w:p w14:paraId="68E6D42F" w14:textId="77777777" w:rsidR="00F473DB" w:rsidRDefault="00F473DB" w:rsidP="00F473DB">
      <w:pPr>
        <w:shd w:val="clear" w:color="auto" w:fill="FFFFFF"/>
        <w:spacing w:after="105"/>
        <w:ind w:right="-319"/>
        <w:jc w:val="center"/>
        <w:rPr>
          <w:rFonts w:ascii="Univia Pro" w:eastAsia="Arial Unicode MS" w:hAnsi="Univia Pro" w:cs="Tahoma"/>
          <w:b/>
          <w:bCs/>
          <w:sz w:val="28"/>
          <w:szCs w:val="28"/>
          <w:lang w:eastAsia="es-ES"/>
        </w:rPr>
      </w:pPr>
      <w:r>
        <w:rPr>
          <w:rFonts w:ascii="Univia Pro" w:eastAsia="Arial Unicode MS" w:hAnsi="Univia Pro" w:cs="Tahoma"/>
          <w:b/>
          <w:bCs/>
          <w:sz w:val="28"/>
          <w:szCs w:val="28"/>
          <w:lang w:eastAsia="es-ES"/>
        </w:rPr>
        <w:lastRenderedPageBreak/>
        <w:t>4.- ABSORCIÓN</w:t>
      </w:r>
    </w:p>
    <w:p w14:paraId="7A670143" w14:textId="77777777" w:rsidR="00F473DB" w:rsidRDefault="00F473DB" w:rsidP="00F473DB">
      <w:pPr>
        <w:shd w:val="clear" w:color="auto" w:fill="FFFFFF"/>
        <w:spacing w:after="105"/>
        <w:ind w:right="-319"/>
        <w:jc w:val="both"/>
        <w:rPr>
          <w:rFonts w:ascii="Univia Pro" w:eastAsia="Arial Unicode MS" w:hAnsi="Univia Pro" w:cs="Tahoma"/>
          <w:b/>
          <w:bCs/>
          <w:sz w:val="28"/>
          <w:szCs w:val="28"/>
          <w:lang w:eastAsia="es-ES"/>
        </w:rPr>
      </w:pPr>
      <w:r>
        <w:rPr>
          <w:noProof/>
        </w:rPr>
        <mc:AlternateContent>
          <mc:Choice Requires="wpg">
            <w:drawing>
              <wp:anchor distT="0" distB="0" distL="114300" distR="114300" simplePos="0" relativeHeight="251664384" behindDoc="0" locked="0" layoutInCell="1" allowOverlap="1" wp14:anchorId="5F586D10" wp14:editId="5E5CE23E">
                <wp:simplePos x="0" y="0"/>
                <wp:positionH relativeFrom="column">
                  <wp:posOffset>2003425</wp:posOffset>
                </wp:positionH>
                <wp:positionV relativeFrom="paragraph">
                  <wp:posOffset>77470</wp:posOffset>
                </wp:positionV>
                <wp:extent cx="4584700" cy="2755900"/>
                <wp:effectExtent l="0" t="0" r="6350" b="6350"/>
                <wp:wrapNone/>
                <wp:docPr id="47" name="Gru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4700" cy="2755900"/>
                          <a:chOff x="0" y="0"/>
                          <a:chExt cx="4572000" cy="2743200"/>
                        </a:xfrm>
                      </wpg:grpSpPr>
                      <wpg:graphicFrame>
                        <wpg:cNvPr id="48" name="Gráfico 2"/>
                        <wpg:cNvFrPr/>
                        <wpg:xfrm>
                          <a:off x="0" y="0"/>
                          <a:ext cx="4572000" cy="2743200"/>
                        </wpg:xfrm>
                        <a:graphic>
                          <a:graphicData uri="http://schemas.openxmlformats.org/drawingml/2006/chart">
                            <c:chart xmlns:c="http://schemas.openxmlformats.org/drawingml/2006/chart" xmlns:r="http://schemas.openxmlformats.org/officeDocument/2006/relationships" r:id="rId14"/>
                          </a:graphicData>
                        </a:graphic>
                      </wpg:graphicFrame>
                      <wps:wsp>
                        <wps:cNvPr id="49" name="CuadroTexto 21"/>
                        <wps:cNvSpPr txBox="1"/>
                        <wps:spPr>
                          <a:xfrm>
                            <a:off x="1511930" y="602123"/>
                            <a:ext cx="897302" cy="467735"/>
                          </a:xfrm>
                          <a:prstGeom prst="rect">
                            <a:avLst/>
                          </a:prstGeom>
                          <a:noFill/>
                          <a:ln>
                            <a:noFill/>
                          </a:ln>
                          <a:effectLst/>
                        </wps:spPr>
                        <wps:txbx>
                          <w:txbxContent>
                            <w:p w14:paraId="42E4A2EB" w14:textId="77777777" w:rsidR="00F473DB" w:rsidRDefault="00F473DB" w:rsidP="00F473DB">
                              <w:pPr>
                                <w:pStyle w:val="NormalWeb"/>
                                <w:spacing w:before="0" w:beforeAutospacing="0" w:after="0" w:afterAutospacing="0"/>
                                <w:jc w:val="center"/>
                              </w:pPr>
                              <w:r w:rsidRPr="007E183A">
                                <w:rPr>
                                  <w:rFonts w:ascii="Calibri" w:hAnsi="Calibri"/>
                                  <w:b/>
                                  <w:bCs/>
                                  <w:color w:val="000000"/>
                                  <w:sz w:val="16"/>
                                  <w:szCs w:val="16"/>
                                </w:rPr>
                                <w:t>COBAO</w:t>
                              </w:r>
                            </w:p>
                            <w:p w14:paraId="584AED02" w14:textId="77777777" w:rsidR="00F473DB" w:rsidRDefault="00F473DB" w:rsidP="00F473DB">
                              <w:pPr>
                                <w:pStyle w:val="NormalWeb"/>
                                <w:spacing w:before="0" w:beforeAutospacing="0" w:after="0" w:afterAutospacing="0"/>
                                <w:jc w:val="center"/>
                              </w:pPr>
                              <w:r w:rsidRPr="007E183A">
                                <w:rPr>
                                  <w:rFonts w:ascii="Calibri" w:hAnsi="Calibri"/>
                                  <w:b/>
                                  <w:bCs/>
                                  <w:color w:val="000000"/>
                                  <w:sz w:val="16"/>
                                  <w:szCs w:val="16"/>
                                </w:rPr>
                                <w:t>12,808</w:t>
                              </w:r>
                            </w:p>
                            <w:p w14:paraId="4D73452F" w14:textId="77777777" w:rsidR="00F473DB" w:rsidRDefault="00F473DB" w:rsidP="00F473DB">
                              <w:pPr>
                                <w:pStyle w:val="NormalWeb"/>
                                <w:spacing w:before="0" w:beforeAutospacing="0" w:after="0" w:afterAutospacing="0"/>
                                <w:jc w:val="center"/>
                              </w:pPr>
                              <w:r w:rsidRPr="007E183A">
                                <w:rPr>
                                  <w:rFonts w:ascii="Calibri" w:hAnsi="Calibri"/>
                                  <w:b/>
                                  <w:bCs/>
                                  <w:color w:val="000000"/>
                                  <w:sz w:val="16"/>
                                  <w:szCs w:val="16"/>
                                </w:rPr>
                                <w:t>NUEVO INGRESO</w:t>
                              </w:r>
                            </w:p>
                          </w:txbxContent>
                        </wps:txbx>
                        <wps:bodyPr wrap="none" rtlCol="0" anchor="ctr">
                          <a:noAutofit/>
                        </wps:bodyPr>
                      </wps:wsp>
                      <wps:wsp>
                        <wps:cNvPr id="50" name="CuadroTexto 22"/>
                        <wps:cNvSpPr txBox="1"/>
                        <wps:spPr>
                          <a:xfrm>
                            <a:off x="1309355" y="1585913"/>
                            <a:ext cx="2013073" cy="405159"/>
                          </a:xfrm>
                          <a:prstGeom prst="rect">
                            <a:avLst/>
                          </a:prstGeom>
                          <a:noFill/>
                          <a:ln>
                            <a:noFill/>
                          </a:ln>
                          <a:effectLst/>
                        </wps:spPr>
                        <wps:txbx>
                          <w:txbxContent>
                            <w:p w14:paraId="4C0F8885" w14:textId="77777777" w:rsidR="00F473DB" w:rsidRDefault="00F473DB" w:rsidP="00F473DB">
                              <w:pPr>
                                <w:pStyle w:val="NormalWeb"/>
                                <w:spacing w:before="0" w:beforeAutospacing="0" w:after="0" w:afterAutospacing="0"/>
                                <w:jc w:val="center"/>
                              </w:pPr>
                              <w:r w:rsidRPr="007E183A">
                                <w:rPr>
                                  <w:rFonts w:ascii="Calibri" w:hAnsi="Calibri"/>
                                  <w:b/>
                                  <w:bCs/>
                                  <w:color w:val="000000"/>
                                </w:rPr>
                                <w:t>68,059 EGRESO SECUNDARIA</w:t>
                              </w:r>
                            </w:p>
                            <w:p w14:paraId="0AF540A5" w14:textId="77777777" w:rsidR="00F473DB" w:rsidRDefault="00F473DB" w:rsidP="00F473DB">
                              <w:pPr>
                                <w:pStyle w:val="NormalWeb"/>
                                <w:spacing w:before="0" w:beforeAutospacing="0" w:after="0" w:afterAutospacing="0"/>
                                <w:jc w:val="center"/>
                              </w:pPr>
                              <w:r w:rsidRPr="007E183A">
                                <w:rPr>
                                  <w:rFonts w:ascii="Calibri" w:hAnsi="Calibri"/>
                                  <w:b/>
                                  <w:bCs/>
                                  <w:color w:val="000000"/>
                                  <w:sz w:val="16"/>
                                  <w:szCs w:val="16"/>
                                </w:rPr>
                                <w:t>*CIFRA PROYECTADA</w:t>
                              </w:r>
                            </w:p>
                          </w:txbxContent>
                        </wps:txbx>
                        <wps:bodyPr wrap="none" rtlCol="0" anchor="t">
                          <a:noAutofit/>
                        </wps:bodyPr>
                      </wps:wsp>
                      <wps:wsp>
                        <wps:cNvPr id="51" name="CuadroTexto 23"/>
                        <wps:cNvSpPr txBox="1"/>
                        <wps:spPr>
                          <a:xfrm>
                            <a:off x="647700" y="595313"/>
                            <a:ext cx="795351" cy="342584"/>
                          </a:xfrm>
                          <a:prstGeom prst="rect">
                            <a:avLst/>
                          </a:prstGeom>
                          <a:noFill/>
                          <a:ln>
                            <a:noFill/>
                          </a:ln>
                          <a:effectLst/>
                        </wps:spPr>
                        <wps:txbx>
                          <w:txbxContent>
                            <w:p w14:paraId="6F3FE439" w14:textId="77777777" w:rsidR="00F473DB" w:rsidRDefault="00F473DB" w:rsidP="00F473DB">
                              <w:pPr>
                                <w:pStyle w:val="NormalWeb"/>
                                <w:spacing w:before="0" w:beforeAutospacing="0" w:after="0" w:afterAutospacing="0"/>
                                <w:jc w:val="center"/>
                              </w:pPr>
                              <w:r w:rsidRPr="007E183A">
                                <w:rPr>
                                  <w:rFonts w:ascii="Calibri" w:hAnsi="Calibri"/>
                                  <w:b/>
                                  <w:bCs/>
                                  <w:color w:val="000000"/>
                                  <w:sz w:val="32"/>
                                  <w:szCs w:val="32"/>
                                </w:rPr>
                                <w:t>18.82%</w:t>
                              </w:r>
                            </w:p>
                          </w:txbxContent>
                        </wps:txbx>
                        <wps:bodyPr wrap="none" rtlCol="0" anchor="t">
                          <a:noAutofit/>
                        </wps:bodyPr>
                      </wps:wsp>
                    </wpg:wgp>
                  </a:graphicData>
                </a:graphic>
                <wp14:sizeRelH relativeFrom="page">
                  <wp14:pctWidth>0</wp14:pctWidth>
                </wp14:sizeRelH>
                <wp14:sizeRelV relativeFrom="page">
                  <wp14:pctHeight>0</wp14:pctHeight>
                </wp14:sizeRelV>
              </wp:anchor>
            </w:drawing>
          </mc:Choice>
          <mc:Fallback>
            <w:pict>
              <v:group w14:anchorId="5F586D10" id="Grupo 47" o:spid="_x0000_s1046" style="position:absolute;left:0;text-align:left;margin-left:157.75pt;margin-top:6.1pt;width:361pt;height:217pt;z-index:251664384" coordsize="45720,27432"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">
                <v:shape id="Gráfico 2" o:spid="_x0000_s1047" type="#_x0000_t75" style="position:absolute;left:-60;top:-60;width:45835;height:275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">
                  <v:imagedata r:id="rId15" o:title=""/>
                  <o:lock v:ext="edit" aspectratio="f"/>
                </v:shape>
                <v:shape id="CuadroTexto 21" o:spid="_x0000_s1048" type="#_x0000_t202" style="position:absolute;left:15119;top:6021;width:8973;height:467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" filled="f" stroked="f">
                  <v:textbox>
                    <w:txbxContent>
                      <w:p w14:paraId="42E4A2EB" w14:textId="77777777" w:rsidR="00F473DB" w:rsidRDefault="00F473DB" w:rsidP="00F473DB">
                        <w:pPr>
                          <w:pStyle w:val="NormalWeb"/>
                          <w:spacing w:before="0" w:beforeAutospacing="0" w:after="0" w:afterAutospacing="0"/>
                          <w:jc w:val="center"/>
                        </w:pPr>
                        <w:r w:rsidRPr="007E183A">
                          <w:rPr>
                            <w:rFonts w:ascii="Calibri" w:hAnsi="Calibri"/>
                            <w:b/>
                            <w:bCs/>
                            <w:color w:val="000000"/>
                            <w:sz w:val="16"/>
                            <w:szCs w:val="16"/>
                          </w:rPr>
                          <w:t>COBAO</w:t>
                        </w:r>
                      </w:p>
                      <w:p w14:paraId="584AED02" w14:textId="77777777" w:rsidR="00F473DB" w:rsidRDefault="00F473DB" w:rsidP="00F473DB">
                        <w:pPr>
                          <w:pStyle w:val="NormalWeb"/>
                          <w:spacing w:before="0" w:beforeAutospacing="0" w:after="0" w:afterAutospacing="0"/>
                          <w:jc w:val="center"/>
                        </w:pPr>
                        <w:r w:rsidRPr="007E183A">
                          <w:rPr>
                            <w:rFonts w:ascii="Calibri" w:hAnsi="Calibri"/>
                            <w:b/>
                            <w:bCs/>
                            <w:color w:val="000000"/>
                            <w:sz w:val="16"/>
                            <w:szCs w:val="16"/>
                          </w:rPr>
                          <w:t>12,808</w:t>
                        </w:r>
                      </w:p>
                      <w:p w14:paraId="4D73452F" w14:textId="77777777" w:rsidR="00F473DB" w:rsidRDefault="00F473DB" w:rsidP="00F473DB">
                        <w:pPr>
                          <w:pStyle w:val="NormalWeb"/>
                          <w:spacing w:before="0" w:beforeAutospacing="0" w:after="0" w:afterAutospacing="0"/>
                          <w:jc w:val="center"/>
                        </w:pPr>
                        <w:r w:rsidRPr="007E183A">
                          <w:rPr>
                            <w:rFonts w:ascii="Calibri" w:hAnsi="Calibri"/>
                            <w:b/>
                            <w:bCs/>
                            <w:color w:val="000000"/>
                            <w:sz w:val="16"/>
                            <w:szCs w:val="16"/>
                          </w:rPr>
                          <w:t>NUEVO INGRESO</w:t>
                        </w:r>
                      </w:p>
                    </w:txbxContent>
                  </v:textbox>
                </v:shape>
                <v:shape id="CuadroTexto 22" o:spid="_x0000_s1049" type="#_x0000_t202" style="position:absolute;left:13093;top:15859;width:20131;height:4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" filled="f" stroked="f">
                  <v:textbox>
                    <w:txbxContent>
                      <w:p w14:paraId="4C0F8885" w14:textId="77777777" w:rsidR="00F473DB" w:rsidRDefault="00F473DB" w:rsidP="00F473DB">
                        <w:pPr>
                          <w:pStyle w:val="NormalWeb"/>
                          <w:spacing w:before="0" w:beforeAutospacing="0" w:after="0" w:afterAutospacing="0"/>
                          <w:jc w:val="center"/>
                        </w:pPr>
                        <w:r w:rsidRPr="007E183A">
                          <w:rPr>
                            <w:rFonts w:ascii="Calibri" w:hAnsi="Calibri"/>
                            <w:b/>
                            <w:bCs/>
                            <w:color w:val="000000"/>
                          </w:rPr>
                          <w:t>68,059 EGRESO SECUNDARIA</w:t>
                        </w:r>
                      </w:p>
                      <w:p w14:paraId="0AF540A5" w14:textId="77777777" w:rsidR="00F473DB" w:rsidRDefault="00F473DB" w:rsidP="00F473DB">
                        <w:pPr>
                          <w:pStyle w:val="NormalWeb"/>
                          <w:spacing w:before="0" w:beforeAutospacing="0" w:after="0" w:afterAutospacing="0"/>
                          <w:jc w:val="center"/>
                        </w:pPr>
                        <w:r w:rsidRPr="007E183A">
                          <w:rPr>
                            <w:rFonts w:ascii="Calibri" w:hAnsi="Calibri"/>
                            <w:b/>
                            <w:bCs/>
                            <w:color w:val="000000"/>
                            <w:sz w:val="16"/>
                            <w:szCs w:val="16"/>
                          </w:rPr>
                          <w:t>*CIFRA PROYECTADA</w:t>
                        </w:r>
                      </w:p>
                    </w:txbxContent>
                  </v:textbox>
                </v:shape>
                <v:shape id="CuadroTexto 23" o:spid="_x0000_s1050" type="#_x0000_t202" style="position:absolute;left:6477;top:5953;width:7953;height:34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" filled="f" stroked="f">
                  <v:textbox>
                    <w:txbxContent>
                      <w:p w14:paraId="6F3FE439" w14:textId="77777777" w:rsidR="00F473DB" w:rsidRDefault="00F473DB" w:rsidP="00F473DB">
                        <w:pPr>
                          <w:pStyle w:val="NormalWeb"/>
                          <w:spacing w:before="0" w:beforeAutospacing="0" w:after="0" w:afterAutospacing="0"/>
                          <w:jc w:val="center"/>
                        </w:pPr>
                        <w:r w:rsidRPr="007E183A">
                          <w:rPr>
                            <w:rFonts w:ascii="Calibri" w:hAnsi="Calibri"/>
                            <w:b/>
                            <w:bCs/>
                            <w:color w:val="000000"/>
                            <w:sz w:val="32"/>
                            <w:szCs w:val="32"/>
                          </w:rPr>
                          <w:t>18.82%</w:t>
                        </w:r>
                      </w:p>
                    </w:txbxContent>
                  </v:textbox>
                </v:shape>
              </v:group>
            </w:pict>
          </mc:Fallback>
        </mc:AlternateContent>
      </w:r>
    </w:p>
    <w:p w14:paraId="5CA860A6" w14:textId="77777777" w:rsidR="00F473DB" w:rsidRPr="00F6018A" w:rsidRDefault="00F473DB" w:rsidP="00F473DB">
      <w:pPr>
        <w:shd w:val="clear" w:color="auto" w:fill="FFFFFF"/>
        <w:spacing w:after="105"/>
        <w:ind w:right="-319"/>
        <w:jc w:val="center"/>
        <w:rPr>
          <w:rFonts w:ascii="Univia Pro" w:eastAsia="Arial Unicode MS" w:hAnsi="Univia Pro" w:cs="Tahoma"/>
          <w:b/>
          <w:bCs/>
          <w:sz w:val="28"/>
          <w:szCs w:val="28"/>
          <w:lang w:eastAsia="es-ES"/>
        </w:rPr>
      </w:pPr>
    </w:p>
    <w:p w14:paraId="42909D24" w14:textId="77777777" w:rsidR="00F473DB" w:rsidRDefault="00F473DB" w:rsidP="00F473DB">
      <w:pPr>
        <w:jc w:val="center"/>
      </w:pPr>
    </w:p>
    <w:p w14:paraId="40E949F1" w14:textId="77777777" w:rsidR="00F473DB" w:rsidRDefault="00F473DB" w:rsidP="00F473DB">
      <w:pPr>
        <w:jc w:val="center"/>
      </w:pPr>
    </w:p>
    <w:p w14:paraId="50C6708D" w14:textId="77777777" w:rsidR="00F473DB" w:rsidRDefault="00F473DB" w:rsidP="00F473DB">
      <w:pPr>
        <w:jc w:val="center"/>
      </w:pPr>
    </w:p>
    <w:p w14:paraId="67D8AE6E" w14:textId="77777777" w:rsidR="00F473DB" w:rsidRDefault="00F473DB" w:rsidP="00F473DB">
      <w:pPr>
        <w:jc w:val="center"/>
      </w:pPr>
    </w:p>
    <w:p w14:paraId="7EA8B0A9" w14:textId="77777777" w:rsidR="00F473DB" w:rsidRDefault="00F473DB" w:rsidP="00F473DB">
      <w:pPr>
        <w:jc w:val="center"/>
      </w:pPr>
    </w:p>
    <w:p w14:paraId="288E4985" w14:textId="77777777" w:rsidR="00F473DB" w:rsidRDefault="00F473DB" w:rsidP="00F473DB">
      <w:pPr>
        <w:shd w:val="clear" w:color="auto" w:fill="FFFFFF"/>
        <w:spacing w:after="105"/>
        <w:ind w:right="-319"/>
        <w:jc w:val="center"/>
        <w:rPr>
          <w:rFonts w:ascii="Univia Pro" w:hAnsi="Univia Pro"/>
          <w:b/>
          <w:sz w:val="28"/>
        </w:rPr>
      </w:pPr>
    </w:p>
    <w:p w14:paraId="75A72C2F" w14:textId="77777777" w:rsidR="00F473DB" w:rsidRDefault="00F473DB" w:rsidP="00F473DB">
      <w:pPr>
        <w:shd w:val="clear" w:color="auto" w:fill="FFFFFF"/>
        <w:spacing w:after="105"/>
        <w:ind w:right="-319"/>
        <w:jc w:val="center"/>
        <w:rPr>
          <w:rFonts w:ascii="Univia Pro" w:hAnsi="Univia Pro"/>
          <w:b/>
          <w:sz w:val="28"/>
        </w:rPr>
      </w:pPr>
    </w:p>
    <w:p w14:paraId="2957021C" w14:textId="77777777" w:rsidR="00F473DB" w:rsidRDefault="00F473DB" w:rsidP="00F473DB">
      <w:pPr>
        <w:shd w:val="clear" w:color="auto" w:fill="FFFFFF"/>
        <w:spacing w:after="105"/>
        <w:ind w:right="-319"/>
        <w:jc w:val="center"/>
        <w:rPr>
          <w:rFonts w:ascii="Univia Pro" w:hAnsi="Univia Pro"/>
          <w:b/>
          <w:sz w:val="28"/>
        </w:rPr>
      </w:pPr>
    </w:p>
    <w:p w14:paraId="09F8A98B" w14:textId="77777777" w:rsidR="00F473DB" w:rsidRPr="00EA2E4D" w:rsidRDefault="00F473DB" w:rsidP="00F473DB">
      <w:pPr>
        <w:ind w:firstLine="708"/>
        <w:rPr>
          <w:rFonts w:cs="Calibri"/>
          <w:b/>
          <w:sz w:val="18"/>
          <w:szCs w:val="18"/>
        </w:rPr>
      </w:pPr>
      <w:r>
        <w:rPr>
          <w:rFonts w:cs="Calibri"/>
          <w:b/>
          <w:sz w:val="18"/>
          <w:szCs w:val="18"/>
        </w:rPr>
        <w:t xml:space="preserve">  </w:t>
      </w:r>
      <w:r w:rsidRPr="00EA2E4D">
        <w:rPr>
          <w:rFonts w:cs="Calibri"/>
          <w:b/>
          <w:sz w:val="18"/>
          <w:szCs w:val="18"/>
        </w:rPr>
        <w:t>Fuente:</w:t>
      </w:r>
      <w:r>
        <w:rPr>
          <w:rFonts w:cs="Calibri"/>
          <w:b/>
          <w:sz w:val="18"/>
          <w:szCs w:val="18"/>
        </w:rPr>
        <w:t xml:space="preserve"> </w:t>
      </w:r>
      <w:r w:rsidRPr="00EA2E4D">
        <w:rPr>
          <w:rFonts w:cs="Calibri"/>
          <w:b/>
          <w:sz w:val="18"/>
          <w:szCs w:val="18"/>
        </w:rPr>
        <w:t xml:space="preserve">* </w:t>
      </w:r>
      <w:proofErr w:type="spellStart"/>
      <w:r w:rsidRPr="00EA2E4D">
        <w:rPr>
          <w:rFonts w:cs="Calibri"/>
          <w:b/>
          <w:sz w:val="18"/>
          <w:szCs w:val="18"/>
        </w:rPr>
        <w:t>CGEMSySCyT</w:t>
      </w:r>
      <w:proofErr w:type="spellEnd"/>
      <w:r w:rsidRPr="00EA2E4D">
        <w:rPr>
          <w:rFonts w:cs="Calibri"/>
          <w:b/>
          <w:sz w:val="18"/>
          <w:szCs w:val="18"/>
        </w:rPr>
        <w:t xml:space="preserve"> y estadística interna del COBAO.</w:t>
      </w:r>
    </w:p>
    <w:p w14:paraId="238CE3E8" w14:textId="77777777" w:rsidR="00F473DB" w:rsidRPr="00EA2E4D" w:rsidRDefault="00F473DB" w:rsidP="00F473DB">
      <w:pPr>
        <w:rPr>
          <w:rFonts w:cs="Calibri"/>
          <w:b/>
          <w:sz w:val="18"/>
          <w:szCs w:val="18"/>
        </w:rPr>
      </w:pPr>
    </w:p>
    <w:p w14:paraId="6F100DC6" w14:textId="77777777" w:rsidR="00F473DB" w:rsidRDefault="00F473DB" w:rsidP="00F473DB">
      <w:pPr>
        <w:jc w:val="both"/>
        <w:rPr>
          <w:rFonts w:ascii="Univia Pro" w:hAnsi="Univia Pro"/>
          <w:b/>
          <w:sz w:val="28"/>
        </w:rPr>
      </w:pPr>
      <w:r>
        <w:rPr>
          <w:rFonts w:ascii="Univia Pro" w:hAnsi="Univia Pro"/>
          <w:b/>
          <w:sz w:val="28"/>
        </w:rPr>
        <w:t>El indicador de absorción permite conocer el porcentaje de estudiantes egresados del nivel secundaria que se incorporan al nivel medio superior sin interrumpir sus estudios.</w:t>
      </w:r>
    </w:p>
    <w:p w14:paraId="55ED649B" w14:textId="77777777" w:rsidR="00F473DB" w:rsidRDefault="00F473DB" w:rsidP="00F473DB">
      <w:pPr>
        <w:jc w:val="both"/>
        <w:rPr>
          <w:rFonts w:ascii="Univia Pro" w:hAnsi="Univia Pro"/>
          <w:b/>
          <w:sz w:val="28"/>
        </w:rPr>
      </w:pPr>
      <w:r>
        <w:rPr>
          <w:rFonts w:ascii="Univia Pro" w:hAnsi="Univia Pro"/>
          <w:b/>
          <w:sz w:val="28"/>
        </w:rPr>
        <w:t>En este sentido, de acuerdo con las cifras proyectadas proporcionadas, en el ciclo escolar 2019-2020 se consideraron 68,059 egresados de secundaria, de los cuales, 12,208 se inscribieron en los 68 planteles del COBAO, ello equivale al 18.82 % de la población estudiantil.</w:t>
      </w:r>
    </w:p>
    <w:p w14:paraId="0F397BEF" w14:textId="77777777" w:rsidR="00F473DB" w:rsidRDefault="00F473DB" w:rsidP="00F473DB">
      <w:pPr>
        <w:jc w:val="both"/>
        <w:rPr>
          <w:rFonts w:ascii="Univia Pro" w:hAnsi="Univia Pro"/>
          <w:b/>
          <w:sz w:val="28"/>
        </w:rPr>
      </w:pPr>
    </w:p>
    <w:p w14:paraId="2B542956" w14:textId="77777777" w:rsidR="00F473DB" w:rsidRDefault="00F473DB" w:rsidP="00F473DB">
      <w:pPr>
        <w:jc w:val="both"/>
        <w:rPr>
          <w:rFonts w:ascii="Univia Pro" w:hAnsi="Univia Pro"/>
          <w:b/>
          <w:sz w:val="28"/>
        </w:rPr>
      </w:pPr>
    </w:p>
    <w:p w14:paraId="56C293D8" w14:textId="77777777" w:rsidR="00F473DB" w:rsidRDefault="00F473DB" w:rsidP="00F473DB">
      <w:pPr>
        <w:shd w:val="clear" w:color="auto" w:fill="FFFFFF"/>
        <w:spacing w:after="105"/>
        <w:ind w:right="-319"/>
        <w:jc w:val="center"/>
        <w:rPr>
          <w:rFonts w:ascii="Univia Pro" w:eastAsia="Arial Unicode MS" w:hAnsi="Univia Pro" w:cs="Tahoma"/>
          <w:b/>
          <w:bCs/>
          <w:sz w:val="28"/>
          <w:szCs w:val="28"/>
          <w:lang w:eastAsia="es-ES"/>
        </w:rPr>
      </w:pPr>
      <w:r>
        <w:rPr>
          <w:rFonts w:ascii="Univia Pro" w:eastAsia="Arial Unicode MS" w:hAnsi="Univia Pro" w:cs="Tahoma"/>
          <w:b/>
          <w:bCs/>
          <w:sz w:val="28"/>
          <w:szCs w:val="28"/>
          <w:lang w:eastAsia="es-ES"/>
        </w:rPr>
        <w:lastRenderedPageBreak/>
        <w:t>5.- EFICIENCIA TERMINAL</w:t>
      </w:r>
    </w:p>
    <w:p w14:paraId="01AEA9E0" w14:textId="77777777" w:rsidR="00F473DB" w:rsidRDefault="00F473DB" w:rsidP="00F473DB">
      <w:pPr>
        <w:shd w:val="clear" w:color="auto" w:fill="FFFFFF"/>
        <w:spacing w:after="105"/>
        <w:ind w:right="-319"/>
        <w:jc w:val="center"/>
        <w:rPr>
          <w:rFonts w:ascii="Univia Pro" w:eastAsia="Arial Unicode MS" w:hAnsi="Univia Pro" w:cs="Tahoma"/>
          <w:b/>
          <w:bCs/>
          <w:sz w:val="28"/>
          <w:szCs w:val="28"/>
          <w:lang w:eastAsia="es-ES"/>
        </w:rPr>
      </w:pPr>
      <w:r>
        <w:rPr>
          <w:noProof/>
        </w:rPr>
        <mc:AlternateContent>
          <mc:Choice Requires="wpg">
            <w:drawing>
              <wp:anchor distT="0" distB="0" distL="114300" distR="114300" simplePos="0" relativeHeight="251665408" behindDoc="0" locked="0" layoutInCell="1" allowOverlap="1" wp14:anchorId="2C603FCA" wp14:editId="037BE501">
                <wp:simplePos x="0" y="0"/>
                <wp:positionH relativeFrom="margin">
                  <wp:align>center</wp:align>
                </wp:positionH>
                <wp:positionV relativeFrom="paragraph">
                  <wp:posOffset>3175</wp:posOffset>
                </wp:positionV>
                <wp:extent cx="4626610" cy="2820962"/>
                <wp:effectExtent l="0" t="0" r="2540" b="0"/>
                <wp:wrapNone/>
                <wp:docPr id="54" name="Grupo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26610" cy="2820962"/>
                          <a:chOff x="0" y="0"/>
                          <a:chExt cx="4619625" cy="2814928"/>
                        </a:xfrm>
                      </wpg:grpSpPr>
                      <wpg:graphicFrame>
                        <wpg:cNvPr id="62" name="Gráfico 2"/>
                        <wpg:cNvFrPr/>
                        <wpg:xfrm>
                          <a:off x="47625" y="0"/>
                          <a:ext cx="4572000" cy="2743200"/>
                        </wpg:xfrm>
                        <a:graphic>
                          <a:graphicData uri="http://schemas.openxmlformats.org/drawingml/2006/chart">
                            <c:chart xmlns:c="http://schemas.openxmlformats.org/drawingml/2006/chart" xmlns:r="http://schemas.openxmlformats.org/officeDocument/2006/relationships" r:id="rId16"/>
                          </a:graphicData>
                        </a:graphic>
                      </wpg:graphicFrame>
                      <wps:wsp>
                        <wps:cNvPr id="63" name="CuadroTexto 28"/>
                        <wps:cNvSpPr txBox="1"/>
                        <wps:spPr>
                          <a:xfrm>
                            <a:off x="962024" y="771525"/>
                            <a:ext cx="1228772" cy="547467"/>
                          </a:xfrm>
                          <a:prstGeom prst="rect">
                            <a:avLst/>
                          </a:prstGeom>
                          <a:noFill/>
                          <a:ln>
                            <a:noFill/>
                          </a:ln>
                          <a:effectLst/>
                        </wps:spPr>
                        <wps:txbx>
                          <w:txbxContent>
                            <w:p w14:paraId="441CAC7B" w14:textId="77777777" w:rsidR="00F473DB" w:rsidRDefault="00F473DB" w:rsidP="00F473DB">
                              <w:pPr>
                                <w:pStyle w:val="NormalWeb"/>
                                <w:spacing w:before="0" w:beforeAutospacing="0" w:after="0" w:afterAutospacing="0"/>
                                <w:jc w:val="center"/>
                              </w:pPr>
                              <w:r>
                                <w:rPr>
                                  <w:rFonts w:ascii="Calibri" w:hAnsi="Calibri"/>
                                  <w:b/>
                                  <w:bCs/>
                                  <w:color w:val="000000"/>
                                </w:rPr>
                                <w:t>3,548 ALUMNOS</w:t>
                              </w:r>
                            </w:p>
                            <w:p w14:paraId="1B11B338" w14:textId="77777777" w:rsidR="00F473DB" w:rsidRDefault="00F473DB" w:rsidP="00F473DB">
                              <w:pPr>
                                <w:pStyle w:val="NormalWeb"/>
                                <w:spacing w:before="0" w:beforeAutospacing="0" w:after="0" w:afterAutospacing="0"/>
                                <w:jc w:val="center"/>
                              </w:pPr>
                              <w:r>
                                <w:rPr>
                                  <w:rFonts w:ascii="Calibri" w:hAnsi="Calibri"/>
                                  <w:b/>
                                  <w:bCs/>
                                  <w:color w:val="000000"/>
                                </w:rPr>
                                <w:t>NO EGRESADOS</w:t>
                              </w:r>
                            </w:p>
                          </w:txbxContent>
                        </wps:txbx>
                        <wps:bodyPr wrap="none" rtlCol="0" anchor="t">
                          <a:noAutofit/>
                        </wps:bodyPr>
                      </wps:wsp>
                      <wps:wsp>
                        <wps:cNvPr id="64" name="CuadroTexto 29"/>
                        <wps:cNvSpPr txBox="1"/>
                        <wps:spPr>
                          <a:xfrm>
                            <a:off x="1257300" y="1443038"/>
                            <a:ext cx="2110120" cy="552450"/>
                          </a:xfrm>
                          <a:prstGeom prst="rect">
                            <a:avLst/>
                          </a:prstGeom>
                          <a:noFill/>
                          <a:ln>
                            <a:noFill/>
                          </a:ln>
                          <a:effectLst/>
                        </wps:spPr>
                        <wps:txbx>
                          <w:txbxContent>
                            <w:p w14:paraId="7307078D" w14:textId="77777777" w:rsidR="00F473DB" w:rsidRDefault="00F473DB" w:rsidP="00F473DB">
                              <w:pPr>
                                <w:pStyle w:val="NormalWeb"/>
                                <w:spacing w:before="0" w:beforeAutospacing="0" w:after="0" w:afterAutospacing="0"/>
                                <w:jc w:val="center"/>
                              </w:pPr>
                              <w:r>
                                <w:rPr>
                                  <w:rFonts w:ascii="Calibri" w:hAnsi="Calibri"/>
                                  <w:b/>
                                  <w:bCs/>
                                  <w:color w:val="000000"/>
                                </w:rPr>
                                <w:t xml:space="preserve">10,002 ALUMNOS EGRESADOS </w:t>
                              </w:r>
                            </w:p>
                            <w:p w14:paraId="6FB9ACA6" w14:textId="77777777" w:rsidR="00F473DB" w:rsidRDefault="00F473DB" w:rsidP="00F473DB">
                              <w:pPr>
                                <w:pStyle w:val="NormalWeb"/>
                                <w:spacing w:before="0" w:beforeAutospacing="0" w:after="0" w:afterAutospacing="0"/>
                                <w:jc w:val="center"/>
                              </w:pPr>
                              <w:r>
                                <w:rPr>
                                  <w:rFonts w:ascii="Calibri" w:hAnsi="Calibri"/>
                                  <w:b/>
                                  <w:bCs/>
                                  <w:color w:val="000000"/>
                                </w:rPr>
                                <w:t>2020 COBAO</w:t>
                              </w:r>
                            </w:p>
                          </w:txbxContent>
                        </wps:txbx>
                        <wps:bodyPr wrap="none" rtlCol="0" anchor="t">
                          <a:noAutofit/>
                        </wps:bodyPr>
                      </wps:wsp>
                      <wps:wsp>
                        <wps:cNvPr id="65" name="CuadroTexto 30"/>
                        <wps:cNvSpPr txBox="1"/>
                        <wps:spPr>
                          <a:xfrm>
                            <a:off x="0" y="2062162"/>
                            <a:ext cx="1150785" cy="752766"/>
                          </a:xfrm>
                          <a:prstGeom prst="rect">
                            <a:avLst/>
                          </a:prstGeom>
                          <a:noFill/>
                          <a:ln>
                            <a:noFill/>
                          </a:ln>
                          <a:effectLst/>
                        </wps:spPr>
                        <wps:txbx>
                          <w:txbxContent>
                            <w:p w14:paraId="341564F2" w14:textId="77777777" w:rsidR="00F473DB" w:rsidRDefault="00F473DB" w:rsidP="00F473DB">
                              <w:pPr>
                                <w:pStyle w:val="NormalWeb"/>
                                <w:spacing w:before="0" w:beforeAutospacing="0" w:after="0" w:afterAutospacing="0"/>
                                <w:jc w:val="center"/>
                              </w:pPr>
                              <w:r>
                                <w:rPr>
                                  <w:rFonts w:ascii="Calibri" w:hAnsi="Calibri"/>
                                  <w:b/>
                                  <w:bCs/>
                                  <w:color w:val="000000"/>
                                </w:rPr>
                                <w:t xml:space="preserve">13,550 </w:t>
                              </w:r>
                            </w:p>
                            <w:p w14:paraId="33CE65FE" w14:textId="77777777" w:rsidR="00F473DB" w:rsidRDefault="00F473DB" w:rsidP="00F473DB">
                              <w:pPr>
                                <w:pStyle w:val="NormalWeb"/>
                                <w:spacing w:before="0" w:beforeAutospacing="0" w:after="0" w:afterAutospacing="0"/>
                                <w:jc w:val="center"/>
                              </w:pPr>
                              <w:r>
                                <w:rPr>
                                  <w:rFonts w:ascii="Calibri" w:hAnsi="Calibri"/>
                                  <w:b/>
                                  <w:bCs/>
                                  <w:color w:val="000000"/>
                                </w:rPr>
                                <w:t>MATRICULA DE</w:t>
                              </w:r>
                            </w:p>
                            <w:p w14:paraId="102B7F18" w14:textId="77777777" w:rsidR="00F473DB" w:rsidRDefault="00F473DB" w:rsidP="00F473DB">
                              <w:pPr>
                                <w:pStyle w:val="NormalWeb"/>
                                <w:spacing w:before="0" w:beforeAutospacing="0" w:after="0" w:afterAutospacing="0"/>
                                <w:jc w:val="center"/>
                              </w:pPr>
                              <w:r>
                                <w:rPr>
                                  <w:rFonts w:ascii="Calibri" w:hAnsi="Calibri"/>
                                  <w:b/>
                                  <w:bCs/>
                                  <w:color w:val="000000"/>
                                </w:rPr>
                                <w:t xml:space="preserve"> INGRESO 2017</w:t>
                              </w:r>
                            </w:p>
                          </w:txbxContent>
                        </wps:txbx>
                        <wps:bodyPr wrap="none" rtlCol="0" anchor="t">
                          <a:noAutofit/>
                        </wps:bodyPr>
                      </wps:wsp>
                    </wpg:wgp>
                  </a:graphicData>
                </a:graphic>
                <wp14:sizeRelH relativeFrom="page">
                  <wp14:pctWidth>0</wp14:pctWidth>
                </wp14:sizeRelH>
                <wp14:sizeRelV relativeFrom="page">
                  <wp14:pctHeight>0</wp14:pctHeight>
                </wp14:sizeRelV>
              </wp:anchor>
            </w:drawing>
          </mc:Choice>
          <mc:Fallback>
            <w:pict>
              <v:group w14:anchorId="2C603FCA" id="Grupo 54" o:spid="_x0000_s1051" style="position:absolute;left:0;text-align:left;margin-left:0;margin-top:.25pt;width:364.3pt;height:222.1pt;z-index:251665408;mso-position-horizontal:center;mso-position-horizontal-relative:margin" coordsize="46196,28149"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">
                <v:shape id="Gráfico 2" o:spid="_x0000_s1052" type="#_x0000_t75" style="position:absolute;left:426;top:-60;width:45833;height:275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">
                  <v:imagedata r:id="rId17" o:title=""/>
                  <o:lock v:ext="edit" aspectratio="f"/>
                </v:shape>
                <v:shape id="CuadroTexto 28" o:spid="_x0000_s1053" type="#_x0000_t202" style="position:absolute;left:9620;top:7715;width:12287;height:54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" filled="f" stroked="f">
                  <v:textbox>
                    <w:txbxContent>
                      <w:p w14:paraId="441CAC7B" w14:textId="77777777" w:rsidR="00F473DB" w:rsidRDefault="00F473DB" w:rsidP="00F473DB">
                        <w:pPr>
                          <w:pStyle w:val="NormalWeb"/>
                          <w:spacing w:before="0" w:beforeAutospacing="0" w:after="0" w:afterAutospacing="0"/>
                          <w:jc w:val="center"/>
                        </w:pPr>
                        <w:r>
                          <w:rPr>
                            <w:rFonts w:ascii="Calibri" w:hAnsi="Calibri"/>
                            <w:b/>
                            <w:bCs/>
                            <w:color w:val="000000"/>
                          </w:rPr>
                          <w:t>3,548 ALUMNOS</w:t>
                        </w:r>
                      </w:p>
                      <w:p w14:paraId="1B11B338" w14:textId="77777777" w:rsidR="00F473DB" w:rsidRDefault="00F473DB" w:rsidP="00F473DB">
                        <w:pPr>
                          <w:pStyle w:val="NormalWeb"/>
                          <w:spacing w:before="0" w:beforeAutospacing="0" w:after="0" w:afterAutospacing="0"/>
                          <w:jc w:val="center"/>
                        </w:pPr>
                        <w:r>
                          <w:rPr>
                            <w:rFonts w:ascii="Calibri" w:hAnsi="Calibri"/>
                            <w:b/>
                            <w:bCs/>
                            <w:color w:val="000000"/>
                          </w:rPr>
                          <w:t>NO EGRESADOS</w:t>
                        </w:r>
                      </w:p>
                    </w:txbxContent>
                  </v:textbox>
                </v:shape>
                <v:shape id="CuadroTexto 29" o:spid="_x0000_s1054" type="#_x0000_t202" style="position:absolute;left:12573;top:14430;width:21101;height:5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" filled="f" stroked="f">
                  <v:textbox>
                    <w:txbxContent>
                      <w:p w14:paraId="7307078D" w14:textId="77777777" w:rsidR="00F473DB" w:rsidRDefault="00F473DB" w:rsidP="00F473DB">
                        <w:pPr>
                          <w:pStyle w:val="NormalWeb"/>
                          <w:spacing w:before="0" w:beforeAutospacing="0" w:after="0" w:afterAutospacing="0"/>
                          <w:jc w:val="center"/>
                        </w:pPr>
                        <w:r>
                          <w:rPr>
                            <w:rFonts w:ascii="Calibri" w:hAnsi="Calibri"/>
                            <w:b/>
                            <w:bCs/>
                            <w:color w:val="000000"/>
                          </w:rPr>
                          <w:t xml:space="preserve">10,002 ALUMNOS EGRESADOS </w:t>
                        </w:r>
                      </w:p>
                      <w:p w14:paraId="6FB9ACA6" w14:textId="77777777" w:rsidR="00F473DB" w:rsidRDefault="00F473DB" w:rsidP="00F473DB">
                        <w:pPr>
                          <w:pStyle w:val="NormalWeb"/>
                          <w:spacing w:before="0" w:beforeAutospacing="0" w:after="0" w:afterAutospacing="0"/>
                          <w:jc w:val="center"/>
                        </w:pPr>
                        <w:r>
                          <w:rPr>
                            <w:rFonts w:ascii="Calibri" w:hAnsi="Calibri"/>
                            <w:b/>
                            <w:bCs/>
                            <w:color w:val="000000"/>
                          </w:rPr>
                          <w:t>2020 COBAO</w:t>
                        </w:r>
                      </w:p>
                    </w:txbxContent>
                  </v:textbox>
                </v:shape>
                <v:shape id="CuadroTexto 30" o:spid="_x0000_s1055" type="#_x0000_t202" style="position:absolute;top:20621;width:11507;height:75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" filled="f" stroked="f">
                  <v:textbox>
                    <w:txbxContent>
                      <w:p w14:paraId="341564F2" w14:textId="77777777" w:rsidR="00F473DB" w:rsidRDefault="00F473DB" w:rsidP="00F473DB">
                        <w:pPr>
                          <w:pStyle w:val="NormalWeb"/>
                          <w:spacing w:before="0" w:beforeAutospacing="0" w:after="0" w:afterAutospacing="0"/>
                          <w:jc w:val="center"/>
                        </w:pPr>
                        <w:r>
                          <w:rPr>
                            <w:rFonts w:ascii="Calibri" w:hAnsi="Calibri"/>
                            <w:b/>
                            <w:bCs/>
                            <w:color w:val="000000"/>
                          </w:rPr>
                          <w:t xml:space="preserve">13,550 </w:t>
                        </w:r>
                      </w:p>
                      <w:p w14:paraId="33CE65FE" w14:textId="77777777" w:rsidR="00F473DB" w:rsidRDefault="00F473DB" w:rsidP="00F473DB">
                        <w:pPr>
                          <w:pStyle w:val="NormalWeb"/>
                          <w:spacing w:before="0" w:beforeAutospacing="0" w:after="0" w:afterAutospacing="0"/>
                          <w:jc w:val="center"/>
                        </w:pPr>
                        <w:r>
                          <w:rPr>
                            <w:rFonts w:ascii="Calibri" w:hAnsi="Calibri"/>
                            <w:b/>
                            <w:bCs/>
                            <w:color w:val="000000"/>
                          </w:rPr>
                          <w:t>MATRICULA DE</w:t>
                        </w:r>
                      </w:p>
                      <w:p w14:paraId="102B7F18" w14:textId="77777777" w:rsidR="00F473DB" w:rsidRDefault="00F473DB" w:rsidP="00F473DB">
                        <w:pPr>
                          <w:pStyle w:val="NormalWeb"/>
                          <w:spacing w:before="0" w:beforeAutospacing="0" w:after="0" w:afterAutospacing="0"/>
                          <w:jc w:val="center"/>
                        </w:pPr>
                        <w:r>
                          <w:rPr>
                            <w:rFonts w:ascii="Calibri" w:hAnsi="Calibri"/>
                            <w:b/>
                            <w:bCs/>
                            <w:color w:val="000000"/>
                          </w:rPr>
                          <w:t xml:space="preserve"> INGRESO 2017</w:t>
                        </w:r>
                      </w:p>
                    </w:txbxContent>
                  </v:textbox>
                </v:shape>
                <w10:wrap anchorx="margin"/>
              </v:group>
            </w:pict>
          </mc:Fallback>
        </mc:AlternateContent>
      </w:r>
    </w:p>
    <w:p w14:paraId="24B7B923" w14:textId="77777777" w:rsidR="00F473DB" w:rsidRDefault="00F473DB" w:rsidP="00F473DB">
      <w:pPr>
        <w:shd w:val="clear" w:color="auto" w:fill="FFFFFF"/>
        <w:spacing w:after="105"/>
        <w:ind w:right="-319"/>
        <w:jc w:val="center"/>
        <w:rPr>
          <w:rFonts w:ascii="Univia Pro" w:eastAsia="Arial Unicode MS" w:hAnsi="Univia Pro" w:cs="Tahoma"/>
          <w:b/>
          <w:bCs/>
          <w:sz w:val="28"/>
          <w:szCs w:val="28"/>
          <w:lang w:eastAsia="es-ES"/>
        </w:rPr>
      </w:pPr>
    </w:p>
    <w:p w14:paraId="3746477D" w14:textId="77777777" w:rsidR="00F473DB" w:rsidRDefault="00F473DB" w:rsidP="00F473DB">
      <w:pPr>
        <w:shd w:val="clear" w:color="auto" w:fill="FFFFFF"/>
        <w:spacing w:after="105"/>
        <w:ind w:right="-319"/>
        <w:jc w:val="center"/>
        <w:rPr>
          <w:rFonts w:ascii="Univia Pro" w:eastAsia="Arial Unicode MS" w:hAnsi="Univia Pro" w:cs="Tahoma"/>
          <w:b/>
          <w:bCs/>
          <w:sz w:val="28"/>
          <w:szCs w:val="28"/>
          <w:lang w:eastAsia="es-ES"/>
        </w:rPr>
      </w:pPr>
    </w:p>
    <w:p w14:paraId="1E3153BD" w14:textId="77777777" w:rsidR="00F473DB" w:rsidRDefault="00F473DB" w:rsidP="00F473DB">
      <w:pPr>
        <w:shd w:val="clear" w:color="auto" w:fill="FFFFFF"/>
        <w:spacing w:after="105"/>
        <w:ind w:right="-319"/>
        <w:jc w:val="center"/>
        <w:rPr>
          <w:rFonts w:ascii="Univia Pro" w:eastAsia="Arial Unicode MS" w:hAnsi="Univia Pro" w:cs="Tahoma"/>
          <w:b/>
          <w:bCs/>
          <w:sz w:val="28"/>
          <w:szCs w:val="28"/>
          <w:lang w:eastAsia="es-ES"/>
        </w:rPr>
      </w:pPr>
    </w:p>
    <w:p w14:paraId="65663E84" w14:textId="77777777" w:rsidR="00F473DB" w:rsidRDefault="00F473DB" w:rsidP="00F473DB">
      <w:pPr>
        <w:shd w:val="clear" w:color="auto" w:fill="FFFFFF"/>
        <w:spacing w:after="105"/>
        <w:ind w:right="-319"/>
        <w:jc w:val="center"/>
        <w:rPr>
          <w:rFonts w:ascii="Univia Pro" w:eastAsia="Arial Unicode MS" w:hAnsi="Univia Pro" w:cs="Tahoma"/>
          <w:b/>
          <w:bCs/>
          <w:sz w:val="28"/>
          <w:szCs w:val="28"/>
          <w:lang w:eastAsia="es-ES"/>
        </w:rPr>
      </w:pPr>
    </w:p>
    <w:p w14:paraId="1E794B63" w14:textId="77777777" w:rsidR="00F473DB" w:rsidRDefault="00F473DB" w:rsidP="00F473DB">
      <w:pPr>
        <w:shd w:val="clear" w:color="auto" w:fill="FFFFFF"/>
        <w:spacing w:after="105"/>
        <w:ind w:right="-319"/>
        <w:jc w:val="center"/>
        <w:rPr>
          <w:rFonts w:ascii="Univia Pro" w:eastAsia="Arial Unicode MS" w:hAnsi="Univia Pro" w:cs="Tahoma"/>
          <w:b/>
          <w:bCs/>
          <w:sz w:val="28"/>
          <w:szCs w:val="28"/>
          <w:lang w:eastAsia="es-ES"/>
        </w:rPr>
      </w:pPr>
    </w:p>
    <w:p w14:paraId="2E4DCAFD" w14:textId="77777777" w:rsidR="00F473DB" w:rsidRDefault="00F473DB" w:rsidP="00F473DB">
      <w:pPr>
        <w:shd w:val="clear" w:color="auto" w:fill="FFFFFF"/>
        <w:spacing w:after="105"/>
        <w:ind w:right="-319"/>
        <w:jc w:val="center"/>
        <w:rPr>
          <w:rFonts w:ascii="Univia Pro" w:eastAsia="Arial Unicode MS" w:hAnsi="Univia Pro" w:cs="Tahoma"/>
          <w:b/>
          <w:bCs/>
          <w:sz w:val="28"/>
          <w:szCs w:val="28"/>
          <w:lang w:eastAsia="es-ES"/>
        </w:rPr>
      </w:pPr>
    </w:p>
    <w:p w14:paraId="79712453" w14:textId="77777777" w:rsidR="00F473DB" w:rsidRDefault="00F473DB" w:rsidP="00F473DB">
      <w:pPr>
        <w:shd w:val="clear" w:color="auto" w:fill="FFFFFF"/>
        <w:spacing w:after="105"/>
        <w:ind w:right="-319"/>
        <w:jc w:val="center"/>
        <w:rPr>
          <w:rFonts w:ascii="Univia Pro" w:eastAsia="Arial Unicode MS" w:hAnsi="Univia Pro" w:cs="Tahoma"/>
          <w:b/>
          <w:bCs/>
          <w:sz w:val="28"/>
          <w:szCs w:val="28"/>
          <w:lang w:eastAsia="es-ES"/>
        </w:rPr>
      </w:pPr>
    </w:p>
    <w:p w14:paraId="048B6AE2" w14:textId="77777777" w:rsidR="00F473DB" w:rsidRDefault="00F473DB" w:rsidP="00F473DB">
      <w:pPr>
        <w:shd w:val="clear" w:color="auto" w:fill="FFFFFF"/>
        <w:spacing w:after="105"/>
        <w:ind w:right="-319"/>
        <w:jc w:val="center"/>
        <w:rPr>
          <w:rFonts w:ascii="Univia Pro" w:eastAsia="Arial Unicode MS" w:hAnsi="Univia Pro" w:cs="Tahoma"/>
          <w:b/>
          <w:bCs/>
          <w:sz w:val="28"/>
          <w:szCs w:val="28"/>
          <w:lang w:eastAsia="es-ES"/>
        </w:rPr>
      </w:pPr>
    </w:p>
    <w:p w14:paraId="739014C6" w14:textId="77777777" w:rsidR="00F473DB" w:rsidRDefault="00F473DB" w:rsidP="00F473DB">
      <w:pPr>
        <w:shd w:val="clear" w:color="auto" w:fill="FFFFFF"/>
        <w:spacing w:after="105"/>
        <w:ind w:right="-319"/>
        <w:jc w:val="center"/>
        <w:rPr>
          <w:rFonts w:ascii="Univia Pro" w:eastAsia="Arial Unicode MS" w:hAnsi="Univia Pro" w:cs="Tahoma"/>
          <w:b/>
          <w:bCs/>
          <w:sz w:val="28"/>
          <w:szCs w:val="28"/>
          <w:lang w:eastAsia="es-ES"/>
        </w:rPr>
      </w:pPr>
    </w:p>
    <w:p w14:paraId="7979E45D" w14:textId="77777777" w:rsidR="00F473DB" w:rsidRDefault="00F473DB" w:rsidP="00F473DB">
      <w:pPr>
        <w:spacing w:after="0" w:line="240" w:lineRule="auto"/>
        <w:ind w:firstLine="709"/>
        <w:rPr>
          <w:rFonts w:cs="Calibri"/>
          <w:b/>
          <w:sz w:val="18"/>
          <w:szCs w:val="18"/>
        </w:rPr>
      </w:pPr>
      <w:r>
        <w:rPr>
          <w:rFonts w:cs="Calibri"/>
          <w:b/>
          <w:sz w:val="18"/>
          <w:szCs w:val="18"/>
        </w:rPr>
        <w:t xml:space="preserve">          Fuente: * Estadística 911 oficializada en el Sistema Nacional de Información Estadística Educativas </w:t>
      </w:r>
    </w:p>
    <w:p w14:paraId="543ACE7A" w14:textId="77777777" w:rsidR="00F473DB" w:rsidRDefault="00F473DB" w:rsidP="00F473DB">
      <w:pPr>
        <w:spacing w:after="0" w:line="240" w:lineRule="auto"/>
        <w:ind w:firstLine="709"/>
        <w:rPr>
          <w:rFonts w:cs="Calibri"/>
          <w:b/>
          <w:sz w:val="18"/>
          <w:szCs w:val="18"/>
        </w:rPr>
      </w:pPr>
      <w:r>
        <w:rPr>
          <w:rFonts w:cs="Calibri"/>
          <w:b/>
          <w:sz w:val="18"/>
          <w:szCs w:val="18"/>
        </w:rPr>
        <w:t xml:space="preserve">         de la Secretaría de Educación Pública y estadística interna del COBAO.</w:t>
      </w:r>
    </w:p>
    <w:p w14:paraId="6F10008C" w14:textId="77777777" w:rsidR="00F473DB" w:rsidRDefault="00F473DB" w:rsidP="00F473DB">
      <w:pPr>
        <w:shd w:val="clear" w:color="auto" w:fill="FFFFFF"/>
        <w:spacing w:after="105"/>
        <w:ind w:right="-319"/>
        <w:jc w:val="center"/>
        <w:rPr>
          <w:rFonts w:ascii="Univia Pro" w:eastAsia="Arial Unicode MS" w:hAnsi="Univia Pro" w:cs="Tahoma"/>
          <w:b/>
          <w:bCs/>
          <w:sz w:val="28"/>
          <w:szCs w:val="28"/>
          <w:lang w:eastAsia="es-ES"/>
        </w:rPr>
      </w:pPr>
    </w:p>
    <w:p w14:paraId="53F20015" w14:textId="77777777" w:rsidR="00F473DB" w:rsidRDefault="00F473DB" w:rsidP="00F473DB">
      <w:pPr>
        <w:shd w:val="clear" w:color="auto" w:fill="FFFFFF"/>
        <w:spacing w:after="105"/>
        <w:ind w:right="-319"/>
        <w:jc w:val="both"/>
        <w:rPr>
          <w:rFonts w:ascii="Univia Pro" w:eastAsia="Arial Unicode MS" w:hAnsi="Univia Pro" w:cs="Tahoma"/>
          <w:b/>
          <w:bCs/>
          <w:sz w:val="28"/>
          <w:szCs w:val="28"/>
          <w:lang w:eastAsia="es-ES"/>
        </w:rPr>
      </w:pPr>
      <w:r>
        <w:rPr>
          <w:rFonts w:ascii="Univia Pro" w:eastAsia="Arial Unicode MS" w:hAnsi="Univia Pro" w:cs="Tahoma"/>
          <w:b/>
          <w:bCs/>
          <w:sz w:val="28"/>
          <w:szCs w:val="28"/>
          <w:lang w:eastAsia="es-ES"/>
        </w:rPr>
        <w:t xml:space="preserve">Tomando en cuenta que la eficiencia terminal se mide por el número de alumnos que egresan en un ciclo escolar, el COBAO, en el ciclo escolar 2017-2018, tuvo una matrícula de nuevo ingreso de 13,550 estudiantes y, al concluir los tres años de educación media superior, se registraron 10,002 egresados. </w:t>
      </w:r>
    </w:p>
    <w:p w14:paraId="05F9FDF9" w14:textId="77777777" w:rsidR="00F473DB" w:rsidRDefault="00F473DB" w:rsidP="00F473DB">
      <w:pPr>
        <w:shd w:val="clear" w:color="auto" w:fill="FFFFFF"/>
        <w:spacing w:after="105"/>
        <w:ind w:right="-319"/>
        <w:jc w:val="both"/>
        <w:rPr>
          <w:rFonts w:ascii="Univia Pro" w:eastAsia="Arial Unicode MS" w:hAnsi="Univia Pro" w:cs="Tahoma"/>
          <w:b/>
          <w:bCs/>
          <w:sz w:val="28"/>
          <w:szCs w:val="28"/>
          <w:lang w:eastAsia="es-ES"/>
        </w:rPr>
      </w:pPr>
      <w:r>
        <w:rPr>
          <w:rFonts w:ascii="Univia Pro" w:eastAsia="Arial Unicode MS" w:hAnsi="Univia Pro" w:cs="Tahoma"/>
          <w:b/>
          <w:bCs/>
          <w:sz w:val="28"/>
          <w:szCs w:val="28"/>
          <w:lang w:eastAsia="es-ES"/>
        </w:rPr>
        <w:t>Lo anterior significa que en la generación 2017-2020 se alcanzó el 73.82% de eficiencia terminal.</w:t>
      </w:r>
    </w:p>
    <w:p w14:paraId="6290F2DA" w14:textId="02B6716D" w:rsidR="00F473DB" w:rsidRDefault="00F473DB" w:rsidP="00F473DB">
      <w:pPr>
        <w:tabs>
          <w:tab w:val="left" w:pos="4905"/>
        </w:tabs>
        <w:rPr>
          <w:noProof/>
        </w:rPr>
      </w:pPr>
      <w:r>
        <w:rPr>
          <w:noProof/>
        </w:rPr>
        <w:t xml:space="preserve">                </w:t>
      </w:r>
    </w:p>
    <w:p w14:paraId="2C2A2044" w14:textId="77777777" w:rsidR="00551C23" w:rsidRDefault="00551C23" w:rsidP="00F473DB">
      <w:pPr>
        <w:tabs>
          <w:tab w:val="left" w:pos="4905"/>
        </w:tabs>
        <w:rPr>
          <w:rFonts w:ascii="Univia Pro" w:hAnsi="Univia Pro" w:cs="Tahoma"/>
          <w:sz w:val="28"/>
        </w:rPr>
      </w:pPr>
    </w:p>
    <w:p w14:paraId="6DC17447" w14:textId="77777777" w:rsidR="00F473DB" w:rsidRDefault="00F473DB" w:rsidP="00F473DB">
      <w:pPr>
        <w:shd w:val="clear" w:color="auto" w:fill="FFFFFF"/>
        <w:spacing w:after="105"/>
        <w:ind w:right="-319"/>
        <w:jc w:val="center"/>
        <w:rPr>
          <w:rFonts w:ascii="Univia Pro" w:eastAsia="Arial Unicode MS" w:hAnsi="Univia Pro" w:cs="Tahoma"/>
          <w:b/>
          <w:bCs/>
          <w:sz w:val="28"/>
          <w:szCs w:val="28"/>
          <w:lang w:eastAsia="es-ES"/>
        </w:rPr>
      </w:pPr>
      <w:r>
        <w:rPr>
          <w:rFonts w:ascii="Univia Pro" w:eastAsia="Arial Unicode MS" w:hAnsi="Univia Pro" w:cs="Tahoma"/>
          <w:b/>
          <w:bCs/>
          <w:sz w:val="28"/>
          <w:szCs w:val="28"/>
          <w:lang w:eastAsia="es-ES"/>
        </w:rPr>
        <w:lastRenderedPageBreak/>
        <w:t>6.- COSTO POR ALUMNO</w:t>
      </w:r>
    </w:p>
    <w:p w14:paraId="3196B4E4" w14:textId="77777777" w:rsidR="00F473DB" w:rsidRPr="00AE6F07" w:rsidRDefault="00F473DB" w:rsidP="00F473DB">
      <w:pPr>
        <w:shd w:val="clear" w:color="auto" w:fill="FFFFFF"/>
        <w:spacing w:after="105"/>
        <w:ind w:right="-319"/>
        <w:jc w:val="right"/>
        <w:rPr>
          <w:rFonts w:ascii="Univia Pro" w:eastAsia="Arial Unicode MS" w:hAnsi="Univia Pro" w:cs="Tahoma"/>
          <w:b/>
          <w:bCs/>
          <w:sz w:val="20"/>
          <w:szCs w:val="20"/>
          <w:lang w:eastAsia="es-ES"/>
        </w:rPr>
      </w:pPr>
    </w:p>
    <w:p w14:paraId="7DA65449" w14:textId="77777777" w:rsidR="00F473DB" w:rsidRDefault="00F473DB" w:rsidP="00F473DB">
      <w:pPr>
        <w:jc w:val="center"/>
        <w:rPr>
          <w:color w:val="FF0000"/>
          <w:sz w:val="28"/>
          <w:szCs w:val="28"/>
        </w:rPr>
      </w:pPr>
    </w:p>
    <w:p w14:paraId="70FC5CF8" w14:textId="77777777" w:rsidR="00F473DB" w:rsidRPr="005F0A0D" w:rsidRDefault="00F473DB" w:rsidP="00F473DB">
      <w:pPr>
        <w:jc w:val="center"/>
        <w:rPr>
          <w:color w:val="FF0000"/>
          <w:sz w:val="28"/>
          <w:szCs w:val="28"/>
        </w:rPr>
      </w:pPr>
      <w:r>
        <w:rPr>
          <w:noProof/>
          <w:lang w:val="es-ES" w:eastAsia="es-ES"/>
        </w:rPr>
        <w:drawing>
          <wp:inline distT="0" distB="0" distL="0" distR="0" wp14:anchorId="430D08D1" wp14:editId="66180F44">
            <wp:extent cx="3495675" cy="2324100"/>
            <wp:effectExtent l="0" t="0" r="9525"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lum bright="42000" contrast="40000"/>
                      <a:extLst>
                        <a:ext uri="{28A0092B-C50C-407E-A947-70E740481C1C}">
                          <a14:useLocalDpi xmlns:a14="http://schemas.microsoft.com/office/drawing/2010/main" val="0"/>
                        </a:ext>
                      </a:extLst>
                    </a:blip>
                    <a:srcRect/>
                    <a:stretch>
                      <a:fillRect/>
                    </a:stretch>
                  </pic:blipFill>
                  <pic:spPr bwMode="auto">
                    <a:xfrm>
                      <a:off x="0" y="0"/>
                      <a:ext cx="3495675" cy="2324100"/>
                    </a:xfrm>
                    <a:prstGeom prst="rect">
                      <a:avLst/>
                    </a:prstGeom>
                    <a:noFill/>
                    <a:ln>
                      <a:noFill/>
                    </a:ln>
                  </pic:spPr>
                </pic:pic>
              </a:graphicData>
            </a:graphic>
          </wp:inline>
        </w:drawing>
      </w:r>
    </w:p>
    <w:p w14:paraId="1C877807" w14:textId="77777777" w:rsidR="00F473DB" w:rsidRDefault="00F473DB" w:rsidP="00F473DB"/>
    <w:p w14:paraId="1414679B" w14:textId="77777777" w:rsidR="00F473DB" w:rsidRDefault="00F473DB" w:rsidP="00F473DB">
      <w:pPr>
        <w:shd w:val="clear" w:color="auto" w:fill="FFFFFF"/>
        <w:spacing w:after="105"/>
        <w:ind w:right="-319"/>
        <w:jc w:val="both"/>
        <w:rPr>
          <w:rFonts w:ascii="Univia Pro" w:eastAsia="Arial Unicode MS" w:hAnsi="Univia Pro" w:cs="Tahoma"/>
          <w:b/>
          <w:bCs/>
          <w:sz w:val="28"/>
          <w:szCs w:val="28"/>
          <w:lang w:eastAsia="es-ES"/>
        </w:rPr>
      </w:pPr>
      <w:r>
        <w:rPr>
          <w:rFonts w:ascii="Univia Pro" w:eastAsia="Arial Unicode MS" w:hAnsi="Univia Pro" w:cs="Tahoma"/>
          <w:b/>
          <w:bCs/>
          <w:sz w:val="28"/>
          <w:szCs w:val="28"/>
          <w:lang w:eastAsia="es-ES"/>
        </w:rPr>
        <w:t xml:space="preserve">De acuerdo con el presupuesto autorizado en el Programa Operativo Anual 2020, considerado por la Secretaría de Finanzas del Gobierno del Estado de Oaxaca, se estableció la cantidad de 1,038,483,582.76 (un mil treinta y ocho millones, cuatrocientos ochenta y tres mil quinientos ochenta y dos pesos setenta y seis centavos m.n.) como la cifra necesaria para cubrir las necesidades operativas del COBAO.  </w:t>
      </w:r>
    </w:p>
    <w:p w14:paraId="6DD76E96" w14:textId="77777777" w:rsidR="00F473DB" w:rsidRDefault="00F473DB" w:rsidP="00F473DB">
      <w:pPr>
        <w:shd w:val="clear" w:color="auto" w:fill="FFFFFF"/>
        <w:spacing w:after="105"/>
        <w:ind w:right="-319"/>
        <w:jc w:val="both"/>
        <w:rPr>
          <w:rFonts w:ascii="Univia Pro" w:eastAsia="Arial Unicode MS" w:hAnsi="Univia Pro" w:cs="Tahoma"/>
          <w:b/>
          <w:bCs/>
          <w:sz w:val="28"/>
          <w:szCs w:val="28"/>
          <w:lang w:eastAsia="es-ES"/>
        </w:rPr>
      </w:pPr>
      <w:r>
        <w:rPr>
          <w:rFonts w:ascii="Univia Pro" w:eastAsia="Arial Unicode MS" w:hAnsi="Univia Pro" w:cs="Tahoma"/>
          <w:b/>
          <w:bCs/>
          <w:sz w:val="28"/>
          <w:szCs w:val="28"/>
          <w:lang w:eastAsia="es-ES"/>
        </w:rPr>
        <w:t>En este sentido, el costo anual por estudiante de acuerdo con la matrícula inscrita es de 28,912.62 pesos</w:t>
      </w:r>
    </w:p>
    <w:p w14:paraId="7CBA630E" w14:textId="77777777" w:rsidR="00F473DB" w:rsidRDefault="00F473DB" w:rsidP="00F473DB"/>
    <w:p w14:paraId="01DDBF52" w14:textId="7F288AA4" w:rsidR="00BC7504" w:rsidRPr="001D08C3" w:rsidRDefault="00BC7504" w:rsidP="00BC7504">
      <w:pPr>
        <w:jc w:val="center"/>
        <w:rPr>
          <w:rFonts w:ascii="Univia Pro Book" w:eastAsia="Arial Unicode MS" w:hAnsi="Univia Pro Book" w:cs="Times New Roman"/>
          <w:b/>
          <w:bCs/>
          <w:sz w:val="32"/>
          <w:szCs w:val="32"/>
          <w:lang w:eastAsia="es-ES"/>
        </w:rPr>
      </w:pPr>
      <w:r w:rsidRPr="001D08C3">
        <w:rPr>
          <w:rFonts w:ascii="Univia Pro Book" w:eastAsia="Arial Unicode MS" w:hAnsi="Univia Pro Book" w:cs="Times New Roman"/>
          <w:b/>
          <w:bCs/>
          <w:sz w:val="32"/>
          <w:szCs w:val="32"/>
          <w:lang w:eastAsia="es-ES"/>
        </w:rPr>
        <w:lastRenderedPageBreak/>
        <w:t>INFORME DE LOS ÓRGANOS COLEGIADOS</w:t>
      </w:r>
    </w:p>
    <w:p w14:paraId="2D2ADDC4" w14:textId="3334CB94" w:rsidR="00730BBE" w:rsidRPr="002608D0" w:rsidRDefault="00730BBE" w:rsidP="00BC7504">
      <w:pPr>
        <w:jc w:val="center"/>
        <w:rPr>
          <w:rFonts w:ascii="Univia Pro Book" w:eastAsia="Arial Unicode MS" w:hAnsi="Univia Pro Book" w:cs="Times New Roman"/>
          <w:b/>
          <w:bCs/>
          <w:sz w:val="28"/>
          <w:szCs w:val="28"/>
          <w:lang w:eastAsia="es-ES"/>
        </w:rPr>
      </w:pPr>
      <w:r w:rsidRPr="002608D0">
        <w:rPr>
          <w:rFonts w:ascii="Univia Pro Book" w:eastAsia="Arial Unicode MS" w:hAnsi="Univia Pro Book" w:cs="Times New Roman"/>
          <w:b/>
          <w:bCs/>
          <w:sz w:val="28"/>
          <w:szCs w:val="28"/>
          <w:lang w:eastAsia="es-ES"/>
        </w:rPr>
        <w:t>COMITÉ DE CONTROL INTERNO (COCOI)</w:t>
      </w:r>
    </w:p>
    <w:tbl>
      <w:tblPr>
        <w:tblpPr w:leftFromText="141" w:rightFromText="141" w:vertAnchor="page" w:horzAnchor="margin" w:tblpY="3766"/>
        <w:tblW w:w="13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19"/>
        <w:gridCol w:w="4720"/>
        <w:gridCol w:w="1657"/>
      </w:tblGrid>
      <w:tr w:rsidR="006E6468" w:rsidRPr="006E6468" w14:paraId="439ADA24" w14:textId="77777777" w:rsidTr="006E6468">
        <w:trPr>
          <w:trHeight w:val="277"/>
        </w:trPr>
        <w:tc>
          <w:tcPr>
            <w:tcW w:w="13096" w:type="dxa"/>
            <w:gridSpan w:val="3"/>
            <w:shd w:val="clear" w:color="auto" w:fill="auto"/>
            <w:noWrap/>
            <w:vAlign w:val="bottom"/>
            <w:hideMark/>
          </w:tcPr>
          <w:p w14:paraId="1B987A5C" w14:textId="77777777" w:rsidR="006E6468" w:rsidRPr="006E6468" w:rsidRDefault="006E6468" w:rsidP="006E6468">
            <w:pPr>
              <w:spacing w:after="0" w:line="240" w:lineRule="auto"/>
              <w:jc w:val="center"/>
              <w:rPr>
                <w:rFonts w:ascii="Univia Pro Book" w:eastAsia="Times New Roman" w:hAnsi="Univia Pro Book" w:cs="Calibri"/>
                <w:b/>
                <w:color w:val="000000"/>
                <w:sz w:val="20"/>
                <w:szCs w:val="20"/>
              </w:rPr>
            </w:pPr>
            <w:r w:rsidRPr="006E6468">
              <w:rPr>
                <w:rFonts w:ascii="Univia Pro Book" w:eastAsia="Times New Roman" w:hAnsi="Univia Pro Book" w:cs="Calibri"/>
                <w:b/>
                <w:color w:val="000000"/>
                <w:sz w:val="20"/>
                <w:szCs w:val="20"/>
              </w:rPr>
              <w:t>COLEGIO DE BACHILLERES DEL ESTADO DE OAXACA.</w:t>
            </w:r>
          </w:p>
        </w:tc>
      </w:tr>
      <w:tr w:rsidR="006E6468" w:rsidRPr="006E6468" w14:paraId="316F515B" w14:textId="77777777" w:rsidTr="006E6468">
        <w:trPr>
          <w:trHeight w:val="277"/>
        </w:trPr>
        <w:tc>
          <w:tcPr>
            <w:tcW w:w="13096" w:type="dxa"/>
            <w:gridSpan w:val="3"/>
            <w:shd w:val="clear" w:color="auto" w:fill="auto"/>
            <w:noWrap/>
            <w:vAlign w:val="bottom"/>
          </w:tcPr>
          <w:p w14:paraId="26AF62D5" w14:textId="77777777" w:rsidR="006E6468" w:rsidRPr="006E6468" w:rsidRDefault="006E6468" w:rsidP="006E6468">
            <w:pPr>
              <w:spacing w:after="0" w:line="240" w:lineRule="auto"/>
              <w:jc w:val="center"/>
              <w:rPr>
                <w:rFonts w:ascii="Univia Pro Book" w:eastAsia="Times New Roman" w:hAnsi="Univia Pro Book" w:cs="Calibri"/>
                <w:b/>
                <w:color w:val="000000"/>
                <w:sz w:val="20"/>
                <w:szCs w:val="20"/>
              </w:rPr>
            </w:pPr>
            <w:r w:rsidRPr="006E6468">
              <w:rPr>
                <w:rFonts w:ascii="Univia Pro Book" w:eastAsia="Times New Roman" w:hAnsi="Univia Pro Book" w:cs="Calibri"/>
                <w:b/>
                <w:color w:val="000000"/>
                <w:sz w:val="20"/>
                <w:szCs w:val="20"/>
              </w:rPr>
              <w:t>PRIMERA SESIÓN ORDINARIA 2021 DEL COMITÉ DE CONTROL INTERNO (COCOI)</w:t>
            </w:r>
          </w:p>
        </w:tc>
      </w:tr>
      <w:tr w:rsidR="006E6468" w:rsidRPr="006E6468" w14:paraId="51782212" w14:textId="77777777" w:rsidTr="006E6468">
        <w:trPr>
          <w:trHeight w:val="277"/>
        </w:trPr>
        <w:tc>
          <w:tcPr>
            <w:tcW w:w="13096" w:type="dxa"/>
            <w:gridSpan w:val="3"/>
            <w:shd w:val="clear" w:color="auto" w:fill="auto"/>
            <w:noWrap/>
            <w:vAlign w:val="bottom"/>
            <w:hideMark/>
          </w:tcPr>
          <w:p w14:paraId="1690F0F2" w14:textId="77777777" w:rsidR="006E6468" w:rsidRPr="006E6468" w:rsidRDefault="006E6468" w:rsidP="006E6468">
            <w:pPr>
              <w:spacing w:after="0" w:line="240" w:lineRule="auto"/>
              <w:jc w:val="center"/>
              <w:rPr>
                <w:rFonts w:ascii="Univia Pro Book" w:eastAsia="Times New Roman" w:hAnsi="Univia Pro Book" w:cs="Calibri"/>
                <w:b/>
                <w:color w:val="000000"/>
                <w:sz w:val="20"/>
                <w:szCs w:val="20"/>
              </w:rPr>
            </w:pPr>
            <w:r w:rsidRPr="006E6468">
              <w:rPr>
                <w:rFonts w:ascii="Univia Pro Book" w:eastAsia="Times New Roman" w:hAnsi="Univia Pro Book" w:cs="Calibri"/>
                <w:b/>
                <w:color w:val="000000"/>
                <w:sz w:val="20"/>
                <w:szCs w:val="20"/>
              </w:rPr>
              <w:t xml:space="preserve">SEGUIMIENTO DE ACUERDOS </w:t>
            </w:r>
          </w:p>
        </w:tc>
      </w:tr>
      <w:tr w:rsidR="006E6468" w:rsidRPr="006E6468" w14:paraId="2329F824" w14:textId="77777777" w:rsidTr="006E6468">
        <w:trPr>
          <w:trHeight w:val="277"/>
        </w:trPr>
        <w:tc>
          <w:tcPr>
            <w:tcW w:w="6719" w:type="dxa"/>
            <w:shd w:val="clear" w:color="auto" w:fill="D9D9D9" w:themeFill="background1" w:themeFillShade="D9"/>
            <w:noWrap/>
            <w:vAlign w:val="center"/>
            <w:hideMark/>
          </w:tcPr>
          <w:p w14:paraId="08BFE230" w14:textId="77777777" w:rsidR="006E6468" w:rsidRPr="006E6468" w:rsidRDefault="006E6468" w:rsidP="006E6468">
            <w:pPr>
              <w:spacing w:after="0" w:line="240" w:lineRule="auto"/>
              <w:jc w:val="center"/>
              <w:rPr>
                <w:rFonts w:ascii="Univia Pro Book" w:eastAsia="Times New Roman" w:hAnsi="Univia Pro Book" w:cs="Calibri"/>
                <w:b/>
                <w:color w:val="000000"/>
                <w:sz w:val="20"/>
                <w:szCs w:val="20"/>
              </w:rPr>
            </w:pPr>
            <w:r w:rsidRPr="006E6468">
              <w:rPr>
                <w:rFonts w:ascii="Univia Pro Book" w:eastAsia="Times New Roman" w:hAnsi="Univia Pro Book" w:cs="Calibri"/>
                <w:b/>
                <w:color w:val="000000"/>
                <w:sz w:val="20"/>
                <w:szCs w:val="20"/>
              </w:rPr>
              <w:t>ACUERDO</w:t>
            </w:r>
          </w:p>
        </w:tc>
        <w:tc>
          <w:tcPr>
            <w:tcW w:w="4720" w:type="dxa"/>
            <w:shd w:val="clear" w:color="auto" w:fill="D9D9D9" w:themeFill="background1" w:themeFillShade="D9"/>
            <w:noWrap/>
            <w:vAlign w:val="center"/>
            <w:hideMark/>
          </w:tcPr>
          <w:p w14:paraId="4454F027" w14:textId="77777777" w:rsidR="006E6468" w:rsidRPr="006E6468" w:rsidRDefault="006E6468" w:rsidP="006E6468">
            <w:pPr>
              <w:spacing w:after="0" w:line="240" w:lineRule="auto"/>
              <w:jc w:val="center"/>
              <w:rPr>
                <w:rFonts w:ascii="Univia Pro Book" w:eastAsia="Times New Roman" w:hAnsi="Univia Pro Book" w:cs="Calibri"/>
                <w:b/>
                <w:color w:val="000000"/>
                <w:sz w:val="20"/>
                <w:szCs w:val="20"/>
              </w:rPr>
            </w:pPr>
            <w:r w:rsidRPr="006E6468">
              <w:rPr>
                <w:rFonts w:ascii="Univia Pro Book" w:eastAsia="Times New Roman" w:hAnsi="Univia Pro Book" w:cs="Calibri"/>
                <w:b/>
                <w:color w:val="000000"/>
                <w:sz w:val="20"/>
                <w:szCs w:val="20"/>
              </w:rPr>
              <w:t>ACCION DE SEGUIMIENTO</w:t>
            </w:r>
          </w:p>
        </w:tc>
        <w:tc>
          <w:tcPr>
            <w:tcW w:w="1657" w:type="dxa"/>
            <w:shd w:val="clear" w:color="auto" w:fill="D9D9D9" w:themeFill="background1" w:themeFillShade="D9"/>
            <w:noWrap/>
            <w:vAlign w:val="center"/>
            <w:hideMark/>
          </w:tcPr>
          <w:p w14:paraId="098DE229" w14:textId="77777777" w:rsidR="006E6468" w:rsidRPr="006E6468" w:rsidRDefault="006E6468" w:rsidP="006E6468">
            <w:pPr>
              <w:spacing w:after="0" w:line="240" w:lineRule="auto"/>
              <w:jc w:val="center"/>
              <w:rPr>
                <w:rFonts w:ascii="Univia Pro Book" w:eastAsia="Times New Roman" w:hAnsi="Univia Pro Book" w:cs="Calibri"/>
                <w:b/>
                <w:color w:val="000000"/>
                <w:sz w:val="20"/>
                <w:szCs w:val="20"/>
              </w:rPr>
            </w:pPr>
            <w:r w:rsidRPr="006E6468">
              <w:rPr>
                <w:rFonts w:ascii="Univia Pro Book" w:eastAsia="Times New Roman" w:hAnsi="Univia Pro Book" w:cs="Calibri"/>
                <w:b/>
                <w:color w:val="000000"/>
                <w:sz w:val="20"/>
                <w:szCs w:val="20"/>
              </w:rPr>
              <w:t>ESTATUS</w:t>
            </w:r>
          </w:p>
        </w:tc>
      </w:tr>
      <w:tr w:rsidR="006E6468" w:rsidRPr="006E6468" w14:paraId="17D82EAC" w14:textId="77777777" w:rsidTr="006E6468">
        <w:trPr>
          <w:trHeight w:val="1106"/>
        </w:trPr>
        <w:tc>
          <w:tcPr>
            <w:tcW w:w="6719" w:type="dxa"/>
            <w:shd w:val="clear" w:color="auto" w:fill="auto"/>
            <w:noWrap/>
          </w:tcPr>
          <w:p w14:paraId="1C214E3A" w14:textId="77777777" w:rsidR="006E6468" w:rsidRPr="006E6468" w:rsidRDefault="006E6468" w:rsidP="006E6468">
            <w:pPr>
              <w:spacing w:line="276" w:lineRule="auto"/>
              <w:jc w:val="both"/>
              <w:rPr>
                <w:rFonts w:ascii="Univia Pro Book" w:hAnsi="Univia Pro Book"/>
                <w:sz w:val="20"/>
                <w:szCs w:val="20"/>
                <w:highlight w:val="yellow"/>
              </w:rPr>
            </w:pPr>
            <w:r w:rsidRPr="006E6468">
              <w:rPr>
                <w:rFonts w:ascii="Arial" w:hAnsi="Arial" w:cs="Arial"/>
                <w:b/>
                <w:sz w:val="20"/>
                <w:szCs w:val="20"/>
              </w:rPr>
              <w:t xml:space="preserve">ACUERDO COBAO/COCOI/001/3ORD/2020 </w:t>
            </w:r>
            <w:r w:rsidRPr="006E6468">
              <w:rPr>
                <w:rFonts w:ascii="Arial" w:hAnsi="Arial" w:cs="Arial"/>
                <w:bCs/>
                <w:sz w:val="20"/>
                <w:szCs w:val="20"/>
              </w:rPr>
              <w:t>El comité de Control Interno acuerda que el Titular de la Dependencia, remita el Programa de Trabajo de Control Interno 2021 a la Secretaría de la Contraloría y Transparencia Gubernamental, a más tardar el 29 de enero del 2021.</w:t>
            </w:r>
          </w:p>
        </w:tc>
        <w:tc>
          <w:tcPr>
            <w:tcW w:w="4720" w:type="dxa"/>
            <w:shd w:val="clear" w:color="auto" w:fill="auto"/>
            <w:noWrap/>
            <w:vAlign w:val="center"/>
          </w:tcPr>
          <w:p w14:paraId="44C2D60B" w14:textId="77777777" w:rsidR="006E6468" w:rsidRPr="006E6468" w:rsidRDefault="006E6468" w:rsidP="006E6468">
            <w:pPr>
              <w:spacing w:after="0" w:line="240" w:lineRule="auto"/>
              <w:jc w:val="center"/>
              <w:rPr>
                <w:rFonts w:ascii="Univia Pro Book" w:eastAsia="Times New Roman" w:hAnsi="Univia Pro Book" w:cs="Calibri"/>
                <w:color w:val="000000"/>
                <w:sz w:val="20"/>
                <w:szCs w:val="20"/>
                <w:highlight w:val="yellow"/>
              </w:rPr>
            </w:pPr>
            <w:r w:rsidRPr="006E6468">
              <w:rPr>
                <w:rFonts w:ascii="Arial" w:hAnsi="Arial" w:cs="Arial"/>
                <w:sz w:val="20"/>
                <w:szCs w:val="20"/>
              </w:rPr>
              <w:t>Se dio cumplimiento mediante oficio Núm. COBAO/COCOI/004/2021 de fecha 26 de enero del 2021.</w:t>
            </w:r>
          </w:p>
        </w:tc>
        <w:tc>
          <w:tcPr>
            <w:tcW w:w="1657" w:type="dxa"/>
            <w:shd w:val="clear" w:color="auto" w:fill="auto"/>
            <w:noWrap/>
            <w:vAlign w:val="center"/>
          </w:tcPr>
          <w:p w14:paraId="019A4F13" w14:textId="77777777" w:rsidR="006E6468" w:rsidRPr="006E6468" w:rsidRDefault="006E6468" w:rsidP="006E6468">
            <w:pPr>
              <w:jc w:val="center"/>
              <w:rPr>
                <w:rFonts w:ascii="Univia Pro Book" w:hAnsi="Univia Pro Book"/>
                <w:sz w:val="20"/>
                <w:szCs w:val="20"/>
              </w:rPr>
            </w:pPr>
            <w:r w:rsidRPr="006E6468">
              <w:rPr>
                <w:rFonts w:ascii="Univia Pro Book" w:hAnsi="Univia Pro Book"/>
                <w:sz w:val="20"/>
                <w:szCs w:val="20"/>
              </w:rPr>
              <w:t>CUMPLIDO</w:t>
            </w:r>
          </w:p>
        </w:tc>
      </w:tr>
      <w:tr w:rsidR="006E6468" w:rsidRPr="006E6468" w14:paraId="271B86E3" w14:textId="77777777" w:rsidTr="006E6468">
        <w:trPr>
          <w:trHeight w:val="1106"/>
        </w:trPr>
        <w:tc>
          <w:tcPr>
            <w:tcW w:w="6719" w:type="dxa"/>
            <w:shd w:val="clear" w:color="auto" w:fill="auto"/>
            <w:noWrap/>
          </w:tcPr>
          <w:p w14:paraId="5B833AC0" w14:textId="77777777" w:rsidR="006E6468" w:rsidRPr="006E6468" w:rsidRDefault="006E6468" w:rsidP="006E6468">
            <w:pPr>
              <w:jc w:val="both"/>
              <w:rPr>
                <w:rFonts w:ascii="Arial" w:hAnsi="Arial" w:cs="Arial"/>
                <w:b/>
                <w:sz w:val="20"/>
                <w:szCs w:val="20"/>
                <w:highlight w:val="yellow"/>
              </w:rPr>
            </w:pPr>
            <w:r w:rsidRPr="006E6468">
              <w:rPr>
                <w:rFonts w:ascii="Arial" w:hAnsi="Arial" w:cs="Arial"/>
                <w:b/>
                <w:sz w:val="20"/>
                <w:szCs w:val="20"/>
              </w:rPr>
              <w:t xml:space="preserve">ACUERDO COBAO/COCOI/002/3ORD/2020 </w:t>
            </w:r>
            <w:r w:rsidRPr="006E6468">
              <w:rPr>
                <w:rFonts w:ascii="Arial" w:hAnsi="Arial" w:cs="Arial"/>
                <w:bCs/>
                <w:sz w:val="20"/>
                <w:szCs w:val="20"/>
              </w:rPr>
              <w:t>El comité de Control Interno acuerda que el Titular de la Dependencia, remita el Programa de Administración de Riesgos 2021 a la Secretaría de la Contraloría y Transparencia Gubernamental, a más tardar el 29 de enero del 2021.</w:t>
            </w:r>
          </w:p>
        </w:tc>
        <w:tc>
          <w:tcPr>
            <w:tcW w:w="4720" w:type="dxa"/>
            <w:shd w:val="clear" w:color="auto" w:fill="auto"/>
            <w:noWrap/>
            <w:vAlign w:val="center"/>
          </w:tcPr>
          <w:p w14:paraId="5471BAEB" w14:textId="77777777" w:rsidR="006E6468" w:rsidRPr="006E6468" w:rsidRDefault="006E6468" w:rsidP="006E6468">
            <w:pPr>
              <w:spacing w:after="0" w:line="240" w:lineRule="auto"/>
              <w:jc w:val="center"/>
              <w:rPr>
                <w:rFonts w:ascii="Univia Pro Book" w:eastAsia="Times New Roman" w:hAnsi="Univia Pro Book" w:cs="Calibri"/>
                <w:color w:val="000000"/>
                <w:sz w:val="20"/>
                <w:szCs w:val="20"/>
                <w:highlight w:val="yellow"/>
              </w:rPr>
            </w:pPr>
            <w:r w:rsidRPr="006E6468">
              <w:rPr>
                <w:rFonts w:ascii="Arial" w:hAnsi="Arial" w:cs="Arial"/>
                <w:sz w:val="20"/>
                <w:szCs w:val="20"/>
              </w:rPr>
              <w:t>Se dio cumplimiento mediante oficio Núm. COBAO/COCOI/003/2021 de fecha 29 de enero del 2021.</w:t>
            </w:r>
          </w:p>
        </w:tc>
        <w:tc>
          <w:tcPr>
            <w:tcW w:w="1657" w:type="dxa"/>
            <w:shd w:val="clear" w:color="auto" w:fill="auto"/>
            <w:noWrap/>
            <w:vAlign w:val="center"/>
          </w:tcPr>
          <w:p w14:paraId="2A1C9F64" w14:textId="77777777" w:rsidR="006E6468" w:rsidRPr="006E6468" w:rsidRDefault="006E6468" w:rsidP="006E6468">
            <w:pPr>
              <w:jc w:val="center"/>
              <w:rPr>
                <w:rFonts w:ascii="Univia Pro Book" w:hAnsi="Univia Pro Book"/>
                <w:sz w:val="20"/>
                <w:szCs w:val="20"/>
              </w:rPr>
            </w:pPr>
            <w:r w:rsidRPr="006E6468">
              <w:rPr>
                <w:rFonts w:ascii="Univia Pro Book" w:hAnsi="Univia Pro Book"/>
                <w:sz w:val="20"/>
                <w:szCs w:val="20"/>
              </w:rPr>
              <w:t>CUMPLIDO</w:t>
            </w:r>
          </w:p>
        </w:tc>
      </w:tr>
      <w:tr w:rsidR="006E6468" w:rsidRPr="006E6468" w14:paraId="1A0F61C5" w14:textId="77777777" w:rsidTr="006E6468">
        <w:trPr>
          <w:trHeight w:val="1106"/>
        </w:trPr>
        <w:tc>
          <w:tcPr>
            <w:tcW w:w="6719" w:type="dxa"/>
            <w:shd w:val="clear" w:color="auto" w:fill="auto"/>
            <w:noWrap/>
          </w:tcPr>
          <w:p w14:paraId="661277D9" w14:textId="77777777" w:rsidR="006E6468" w:rsidRPr="006E6468" w:rsidRDefault="006E6468" w:rsidP="006E6468">
            <w:pPr>
              <w:jc w:val="both"/>
              <w:rPr>
                <w:rFonts w:ascii="Arial" w:hAnsi="Arial" w:cs="Arial"/>
                <w:b/>
                <w:sz w:val="20"/>
                <w:szCs w:val="20"/>
                <w:highlight w:val="yellow"/>
              </w:rPr>
            </w:pPr>
            <w:r w:rsidRPr="006E6468">
              <w:rPr>
                <w:rFonts w:ascii="Arial" w:hAnsi="Arial" w:cs="Arial"/>
                <w:b/>
                <w:sz w:val="20"/>
                <w:szCs w:val="20"/>
              </w:rPr>
              <w:t xml:space="preserve">ACUERDO COBAO/COCOI/003/3ORD/2020 </w:t>
            </w:r>
            <w:r w:rsidRPr="006E6468">
              <w:rPr>
                <w:rFonts w:ascii="Arial" w:hAnsi="Arial" w:cs="Arial"/>
                <w:bCs/>
                <w:sz w:val="20"/>
                <w:szCs w:val="20"/>
              </w:rPr>
              <w:t>El Comité de Control Interno acuerda que el Titular de la Dependencia, remita el Informe anual del Estado que Guarda el Sistema de Control Interno, a la Secretaría de la Contraloría y Transparencia Gubernamental, a más tardar el 29 de enero del 2021.</w:t>
            </w:r>
          </w:p>
        </w:tc>
        <w:tc>
          <w:tcPr>
            <w:tcW w:w="4720" w:type="dxa"/>
            <w:shd w:val="clear" w:color="auto" w:fill="auto"/>
            <w:noWrap/>
            <w:vAlign w:val="center"/>
          </w:tcPr>
          <w:p w14:paraId="6D8CA150" w14:textId="77777777" w:rsidR="006E6468" w:rsidRPr="006E6468" w:rsidRDefault="006E6468" w:rsidP="006E6468">
            <w:pPr>
              <w:spacing w:after="0" w:line="240" w:lineRule="auto"/>
              <w:jc w:val="center"/>
              <w:rPr>
                <w:rFonts w:ascii="Univia Pro Book" w:eastAsia="Times New Roman" w:hAnsi="Univia Pro Book" w:cs="Calibri"/>
                <w:color w:val="000000"/>
                <w:sz w:val="20"/>
                <w:szCs w:val="20"/>
                <w:highlight w:val="yellow"/>
              </w:rPr>
            </w:pPr>
            <w:r w:rsidRPr="006E6468">
              <w:rPr>
                <w:rFonts w:ascii="Arial" w:hAnsi="Arial" w:cs="Arial"/>
                <w:sz w:val="20"/>
                <w:szCs w:val="20"/>
              </w:rPr>
              <w:t>Se dio cumplimiento mediante oficio Núm. COBAO/COCOI/004/2021 de fecha 26 de enero del 2021.</w:t>
            </w:r>
          </w:p>
        </w:tc>
        <w:tc>
          <w:tcPr>
            <w:tcW w:w="1657" w:type="dxa"/>
            <w:shd w:val="clear" w:color="auto" w:fill="auto"/>
            <w:noWrap/>
            <w:vAlign w:val="center"/>
          </w:tcPr>
          <w:p w14:paraId="47155FF7" w14:textId="77777777" w:rsidR="006E6468" w:rsidRPr="006E6468" w:rsidRDefault="006E6468" w:rsidP="006E6468">
            <w:pPr>
              <w:jc w:val="center"/>
              <w:rPr>
                <w:rFonts w:ascii="Univia Pro Book" w:hAnsi="Univia Pro Book"/>
                <w:sz w:val="20"/>
                <w:szCs w:val="20"/>
              </w:rPr>
            </w:pPr>
            <w:r w:rsidRPr="006E6468">
              <w:rPr>
                <w:rFonts w:ascii="Univia Pro Book" w:hAnsi="Univia Pro Book"/>
                <w:sz w:val="20"/>
                <w:szCs w:val="20"/>
              </w:rPr>
              <w:t>CUMPLIDO</w:t>
            </w:r>
          </w:p>
        </w:tc>
      </w:tr>
      <w:tr w:rsidR="006E6468" w:rsidRPr="006E6468" w14:paraId="0C0A59CD" w14:textId="77777777" w:rsidTr="006E6468">
        <w:trPr>
          <w:trHeight w:val="1106"/>
        </w:trPr>
        <w:tc>
          <w:tcPr>
            <w:tcW w:w="6719" w:type="dxa"/>
            <w:shd w:val="clear" w:color="auto" w:fill="auto"/>
            <w:noWrap/>
          </w:tcPr>
          <w:p w14:paraId="5B2690A4" w14:textId="77777777" w:rsidR="006E6468" w:rsidRPr="006E6468" w:rsidRDefault="006E6468" w:rsidP="006E6468">
            <w:pPr>
              <w:jc w:val="both"/>
              <w:rPr>
                <w:rFonts w:ascii="Arial" w:hAnsi="Arial" w:cs="Arial"/>
                <w:b/>
                <w:sz w:val="20"/>
                <w:szCs w:val="20"/>
                <w:highlight w:val="yellow"/>
              </w:rPr>
            </w:pPr>
            <w:r w:rsidRPr="006E6468">
              <w:rPr>
                <w:rFonts w:ascii="Arial" w:hAnsi="Arial" w:cs="Arial"/>
                <w:b/>
                <w:sz w:val="20"/>
                <w:szCs w:val="20"/>
              </w:rPr>
              <w:t xml:space="preserve">ACUERDO COBAO/COCOI/004/3ORD/2020 </w:t>
            </w:r>
            <w:r w:rsidRPr="006E6468">
              <w:rPr>
                <w:rFonts w:ascii="Arial" w:hAnsi="Arial" w:cs="Arial"/>
                <w:bCs/>
                <w:sz w:val="20"/>
                <w:szCs w:val="20"/>
              </w:rPr>
              <w:t xml:space="preserve">El Comité de Control Interno acuerda que el Titular de la Dependencia, remita el Informe anual del Programa de Trabajo de Administración de Riesgos 2020 a la Secretaría de la Contraloría y Transparencia Gubernamental, a más tardar el 29 de enero del 2021.  </w:t>
            </w:r>
          </w:p>
        </w:tc>
        <w:tc>
          <w:tcPr>
            <w:tcW w:w="4720" w:type="dxa"/>
            <w:shd w:val="clear" w:color="auto" w:fill="auto"/>
            <w:noWrap/>
            <w:vAlign w:val="center"/>
          </w:tcPr>
          <w:p w14:paraId="7187C7C1" w14:textId="77777777" w:rsidR="006E6468" w:rsidRPr="006E6468" w:rsidRDefault="006E6468" w:rsidP="006E6468">
            <w:pPr>
              <w:spacing w:after="0" w:line="240" w:lineRule="auto"/>
              <w:jc w:val="center"/>
              <w:rPr>
                <w:rFonts w:ascii="Univia Pro Book" w:eastAsia="Times New Roman" w:hAnsi="Univia Pro Book" w:cs="Calibri"/>
                <w:color w:val="000000"/>
                <w:sz w:val="20"/>
                <w:szCs w:val="20"/>
                <w:highlight w:val="yellow"/>
              </w:rPr>
            </w:pPr>
            <w:r w:rsidRPr="006E6468">
              <w:rPr>
                <w:rFonts w:ascii="Arial" w:hAnsi="Arial" w:cs="Arial"/>
                <w:sz w:val="20"/>
                <w:szCs w:val="20"/>
              </w:rPr>
              <w:t>Se dio cumplimiento mediante oficio Núm. COBAO/COCOI/003/2020 de fecha 29 de enero del 2021.</w:t>
            </w:r>
          </w:p>
        </w:tc>
        <w:tc>
          <w:tcPr>
            <w:tcW w:w="1657" w:type="dxa"/>
            <w:shd w:val="clear" w:color="auto" w:fill="auto"/>
            <w:noWrap/>
            <w:vAlign w:val="center"/>
          </w:tcPr>
          <w:p w14:paraId="010731B3" w14:textId="77777777" w:rsidR="006E6468" w:rsidRPr="006E6468" w:rsidRDefault="006E6468" w:rsidP="006E6468">
            <w:pPr>
              <w:jc w:val="center"/>
              <w:rPr>
                <w:rFonts w:ascii="Univia Pro Book" w:hAnsi="Univia Pro Book"/>
                <w:sz w:val="20"/>
                <w:szCs w:val="20"/>
                <w:highlight w:val="yellow"/>
              </w:rPr>
            </w:pPr>
            <w:r w:rsidRPr="006E6468">
              <w:rPr>
                <w:rFonts w:ascii="Univia Pro Book" w:hAnsi="Univia Pro Book"/>
                <w:sz w:val="20"/>
                <w:szCs w:val="20"/>
              </w:rPr>
              <w:t>CUMPLIDO</w:t>
            </w:r>
          </w:p>
        </w:tc>
      </w:tr>
      <w:tr w:rsidR="006E6468" w:rsidRPr="006E6468" w14:paraId="30FA8B44" w14:textId="77777777" w:rsidTr="006E6468">
        <w:trPr>
          <w:trHeight w:val="144"/>
        </w:trPr>
        <w:tc>
          <w:tcPr>
            <w:tcW w:w="6719" w:type="dxa"/>
            <w:shd w:val="clear" w:color="auto" w:fill="auto"/>
            <w:noWrap/>
          </w:tcPr>
          <w:p w14:paraId="0423C2AD" w14:textId="77777777" w:rsidR="006E6468" w:rsidRPr="006E6468" w:rsidRDefault="006E6468" w:rsidP="006E6468">
            <w:pPr>
              <w:autoSpaceDE w:val="0"/>
              <w:autoSpaceDN w:val="0"/>
              <w:adjustRightInd w:val="0"/>
              <w:spacing w:after="21" w:line="240" w:lineRule="auto"/>
              <w:jc w:val="both"/>
              <w:rPr>
                <w:rFonts w:ascii="Arial" w:eastAsia="Arial Unicode MS" w:hAnsi="Arial" w:cs="Arial"/>
                <w:sz w:val="20"/>
                <w:szCs w:val="20"/>
              </w:rPr>
            </w:pPr>
            <w:r w:rsidRPr="006E6468">
              <w:rPr>
                <w:rFonts w:ascii="Arial" w:eastAsia="Arial Unicode MS" w:hAnsi="Arial" w:cs="Arial"/>
                <w:sz w:val="20"/>
                <w:szCs w:val="20"/>
              </w:rPr>
              <w:t>ACTA FIRMADA</w:t>
            </w:r>
          </w:p>
        </w:tc>
        <w:tc>
          <w:tcPr>
            <w:tcW w:w="4720" w:type="dxa"/>
            <w:shd w:val="clear" w:color="auto" w:fill="auto"/>
            <w:noWrap/>
            <w:vAlign w:val="center"/>
          </w:tcPr>
          <w:p w14:paraId="6AF02479" w14:textId="77777777" w:rsidR="006E6468" w:rsidRPr="006E6468" w:rsidRDefault="006E6468" w:rsidP="006E6468">
            <w:pPr>
              <w:autoSpaceDE w:val="0"/>
              <w:autoSpaceDN w:val="0"/>
              <w:adjustRightInd w:val="0"/>
              <w:spacing w:after="21" w:line="240" w:lineRule="auto"/>
              <w:rPr>
                <w:rFonts w:ascii="Univia Pro Book" w:eastAsia="Times New Roman" w:hAnsi="Univia Pro Book" w:cs="Calibri"/>
                <w:color w:val="000000"/>
                <w:sz w:val="20"/>
                <w:szCs w:val="20"/>
              </w:rPr>
            </w:pPr>
          </w:p>
        </w:tc>
        <w:tc>
          <w:tcPr>
            <w:tcW w:w="1657" w:type="dxa"/>
            <w:shd w:val="clear" w:color="auto" w:fill="auto"/>
            <w:noWrap/>
            <w:vAlign w:val="center"/>
          </w:tcPr>
          <w:p w14:paraId="19B4324E" w14:textId="77777777" w:rsidR="006E6468" w:rsidRPr="006E6468" w:rsidRDefault="006E6468" w:rsidP="006E6468">
            <w:pPr>
              <w:jc w:val="center"/>
              <w:rPr>
                <w:rFonts w:ascii="Univia Pro Book" w:hAnsi="Univia Pro Book"/>
                <w:sz w:val="20"/>
                <w:szCs w:val="20"/>
              </w:rPr>
            </w:pPr>
          </w:p>
        </w:tc>
      </w:tr>
    </w:tbl>
    <w:p w14:paraId="1F68CF68" w14:textId="0252A19D" w:rsidR="00825705" w:rsidRPr="001D08C3" w:rsidRDefault="00825705" w:rsidP="00825705">
      <w:pPr>
        <w:jc w:val="both"/>
        <w:rPr>
          <w:rFonts w:ascii="Univia Pro Book" w:eastAsia="Arial Unicode MS" w:hAnsi="Univia Pro Book" w:cs="Times New Roman"/>
          <w:b/>
          <w:bCs/>
          <w:sz w:val="32"/>
          <w:szCs w:val="32"/>
          <w:lang w:eastAsia="es-ES"/>
        </w:rPr>
      </w:pPr>
      <w:r w:rsidRPr="001D08C3">
        <w:rPr>
          <w:rFonts w:ascii="Univia Pro Book" w:hAnsi="Univia Pro Book"/>
        </w:rPr>
        <w:t xml:space="preserve">Con fecha </w:t>
      </w:r>
      <w:r w:rsidR="001D08C3" w:rsidRPr="001D08C3">
        <w:rPr>
          <w:rFonts w:ascii="Univia Pro Book" w:hAnsi="Univia Pro Book"/>
        </w:rPr>
        <w:t>19</w:t>
      </w:r>
      <w:r w:rsidRPr="001D08C3">
        <w:rPr>
          <w:rFonts w:ascii="Univia Pro Book" w:hAnsi="Univia Pro Book"/>
        </w:rPr>
        <w:t xml:space="preserve"> de</w:t>
      </w:r>
      <w:r w:rsidR="001D08C3" w:rsidRPr="001D08C3">
        <w:rPr>
          <w:rFonts w:ascii="Univia Pro Book" w:hAnsi="Univia Pro Book"/>
        </w:rPr>
        <w:t xml:space="preserve"> marz</w:t>
      </w:r>
      <w:r w:rsidRPr="001D08C3">
        <w:rPr>
          <w:rFonts w:ascii="Univia Pro Book" w:hAnsi="Univia Pro Book"/>
        </w:rPr>
        <w:t>o del presente año, se llevó a cabo la Primera Sesión Ordinaria 202</w:t>
      </w:r>
      <w:r w:rsidR="001D08C3" w:rsidRPr="001D08C3">
        <w:rPr>
          <w:rFonts w:ascii="Univia Pro Book" w:hAnsi="Univia Pro Book"/>
        </w:rPr>
        <w:t>1</w:t>
      </w:r>
      <w:r w:rsidRPr="001D08C3">
        <w:rPr>
          <w:rFonts w:ascii="Univia Pro Book" w:hAnsi="Univia Pro Book"/>
        </w:rPr>
        <w:t xml:space="preserve"> del Comité de Control Interno (COCOI) del Colegio de Bachilleres del Estado de Oaxaca; de manera virtual; derivada de ésta se informan los acuerdos tomados y el estatus correspondiente</w:t>
      </w:r>
    </w:p>
    <w:p w14:paraId="24830BBC" w14:textId="6B67E46E" w:rsidR="00812C45" w:rsidRPr="002608D0" w:rsidRDefault="00812C45" w:rsidP="00812C45">
      <w:pPr>
        <w:jc w:val="both"/>
        <w:rPr>
          <w:rFonts w:ascii="Univia Pro Book" w:hAnsi="Univia Pro Book" w:cs="Arial"/>
          <w:b/>
          <w:bCs/>
          <w:sz w:val="28"/>
          <w:szCs w:val="28"/>
          <w:highlight w:val="yellow"/>
        </w:rPr>
      </w:pPr>
      <w:r w:rsidRPr="002608D0">
        <w:rPr>
          <w:rFonts w:ascii="Univia Pro Book" w:hAnsi="Univia Pro Book" w:cs="Arial"/>
          <w:b/>
          <w:bCs/>
          <w:sz w:val="28"/>
          <w:szCs w:val="28"/>
        </w:rPr>
        <w:lastRenderedPageBreak/>
        <w:t>COMITÉ DE ÉTICA Y DE PREVENCIÓN DE CONFLICTO DE INTERÉS (CEPCI)</w:t>
      </w:r>
    </w:p>
    <w:p w14:paraId="5265F673" w14:textId="77777777" w:rsidR="00812C45" w:rsidRPr="00812C45" w:rsidRDefault="00812C45" w:rsidP="00812C45">
      <w:pPr>
        <w:jc w:val="both"/>
        <w:outlineLvl w:val="0"/>
        <w:rPr>
          <w:rFonts w:ascii="Univia Pro Book" w:hAnsi="Univia Pro Book" w:cs="Arial"/>
          <w:sz w:val="24"/>
          <w:szCs w:val="24"/>
          <w:lang w:val="es-ES"/>
        </w:rPr>
      </w:pPr>
      <w:r w:rsidRPr="00812C45">
        <w:rPr>
          <w:rFonts w:ascii="Univia Pro Book" w:eastAsia="Calibri" w:hAnsi="Univia Pro Book" w:cs="Arial"/>
          <w:sz w:val="24"/>
          <w:szCs w:val="24"/>
        </w:rPr>
        <w:t xml:space="preserve">Mediante circular número COBAO/CEPCI/001/2021, se  hizo del conocimiento de los Directores de Planteles y Responsables de los Centros de Educación Abierta y se difundió entre el personal a su cargo, el Acuerdo por el que expide el Código de Ética, el Acuerdo  por el que se emiten las Reglas de Integridad, ambos </w:t>
      </w:r>
      <w:bookmarkStart w:id="2" w:name="_Hlk74309585"/>
      <w:r w:rsidRPr="00812C45">
        <w:rPr>
          <w:rFonts w:ascii="Univia Pro Book" w:eastAsia="Calibri" w:hAnsi="Univia Pro Book" w:cs="Arial"/>
          <w:sz w:val="24"/>
          <w:szCs w:val="24"/>
        </w:rPr>
        <w:t>para Servidoras y Servidores  Públicos del Poder Ejecutivo del Estado de Oaxaca,</w:t>
      </w:r>
      <w:bookmarkEnd w:id="2"/>
      <w:r w:rsidRPr="00812C45">
        <w:rPr>
          <w:rFonts w:ascii="Univia Pro Book" w:eastAsia="Calibri" w:hAnsi="Univia Pro Book" w:cs="Arial"/>
          <w:sz w:val="24"/>
          <w:szCs w:val="24"/>
        </w:rPr>
        <w:t xml:space="preserve"> el Código de Conducta y el Protocolo para la Recepción y Atención de Quejas y/o Denuncias por incumplimiento al Código de </w:t>
      </w:r>
      <w:r w:rsidRPr="00812C45">
        <w:rPr>
          <w:rFonts w:ascii="Univia Pro Book" w:hAnsi="Univia Pro Book" w:cs="Arial"/>
          <w:sz w:val="24"/>
          <w:szCs w:val="24"/>
          <w:lang w:val="es-ES"/>
        </w:rPr>
        <w:t>por Incumplimiento al Código de Ética, Código de Conducta y a las Reglas de Integridad, ambos  del Colegio de Bachilleres del Estado de Oaxaca.</w:t>
      </w:r>
    </w:p>
    <w:p w14:paraId="6FED59C8" w14:textId="77777777" w:rsidR="00812C45" w:rsidRPr="00812C45" w:rsidRDefault="00812C45" w:rsidP="00812C45">
      <w:pPr>
        <w:jc w:val="both"/>
        <w:outlineLvl w:val="0"/>
        <w:rPr>
          <w:rFonts w:ascii="Univia Pro Book" w:hAnsi="Univia Pro Book" w:cs="Arial"/>
          <w:sz w:val="24"/>
          <w:szCs w:val="24"/>
          <w:lang w:val="es-ES"/>
        </w:rPr>
      </w:pPr>
      <w:r w:rsidRPr="00812C45">
        <w:rPr>
          <w:rFonts w:ascii="Univia Pro Book" w:hAnsi="Univia Pro Book" w:cs="Arial"/>
          <w:sz w:val="24"/>
          <w:szCs w:val="24"/>
          <w:lang w:val="es-ES"/>
        </w:rPr>
        <w:t xml:space="preserve">En cumplimiento a la circular número SCTG/OS/012/2021 de fecha 01 de marzo del presente año, </w:t>
      </w:r>
      <w:bookmarkStart w:id="3" w:name="_Hlk74308636"/>
      <w:r w:rsidRPr="00812C45">
        <w:rPr>
          <w:rFonts w:ascii="Univia Pro Book" w:hAnsi="Univia Pro Book" w:cs="Arial"/>
          <w:sz w:val="24"/>
          <w:szCs w:val="24"/>
          <w:lang w:val="es-ES"/>
        </w:rPr>
        <w:t xml:space="preserve">suscrita por el Mtro. José Ángel Díaz Navarro, </w:t>
      </w:r>
      <w:proofErr w:type="gramStart"/>
      <w:r w:rsidRPr="00812C45">
        <w:rPr>
          <w:rFonts w:ascii="Univia Pro Book" w:hAnsi="Univia Pro Book" w:cs="Arial"/>
          <w:sz w:val="24"/>
          <w:szCs w:val="24"/>
          <w:lang w:val="es-ES"/>
        </w:rPr>
        <w:t>Secretario</w:t>
      </w:r>
      <w:proofErr w:type="gramEnd"/>
      <w:r w:rsidRPr="00812C45">
        <w:rPr>
          <w:rFonts w:ascii="Univia Pro Book" w:hAnsi="Univia Pro Book" w:cs="Arial"/>
          <w:sz w:val="24"/>
          <w:szCs w:val="24"/>
          <w:lang w:val="es-ES"/>
        </w:rPr>
        <w:t xml:space="preserve"> de la Contraloría y Transparencia Gubernamental</w:t>
      </w:r>
      <w:bookmarkEnd w:id="3"/>
      <w:r w:rsidRPr="00812C45">
        <w:rPr>
          <w:rFonts w:ascii="Univia Pro Book" w:hAnsi="Univia Pro Book" w:cs="Arial"/>
          <w:sz w:val="24"/>
          <w:szCs w:val="24"/>
          <w:lang w:val="es-ES"/>
        </w:rPr>
        <w:t xml:space="preserve">, se envió mediante oficio número COBAO/CEPCI/012/2021, a dicha Secretaría el Plan Anual de Trabajo 2021 del Comité de Ética y de Prevención de Conflicto de Interés del COBAO, aprobado en la Primera Sesión Extraordinaria que se realizó con fecha 11 de marzo de este mismo año. </w:t>
      </w:r>
    </w:p>
    <w:p w14:paraId="7F9A458A" w14:textId="77777777" w:rsidR="00812C45" w:rsidRPr="00812C45" w:rsidRDefault="00812C45" w:rsidP="00812C45">
      <w:pPr>
        <w:jc w:val="both"/>
        <w:outlineLvl w:val="0"/>
        <w:rPr>
          <w:rFonts w:ascii="Univia Pro Book" w:hAnsi="Univia Pro Book" w:cs="Arial"/>
          <w:sz w:val="24"/>
          <w:szCs w:val="24"/>
          <w:lang w:val="es-ES"/>
        </w:rPr>
      </w:pPr>
      <w:r w:rsidRPr="00812C45">
        <w:rPr>
          <w:rFonts w:ascii="Univia Pro Book" w:hAnsi="Univia Pro Book" w:cs="Arial"/>
          <w:sz w:val="24"/>
          <w:szCs w:val="24"/>
          <w:lang w:val="es-ES"/>
        </w:rPr>
        <w:t xml:space="preserve">En cumplimiento a la circular número </w:t>
      </w:r>
      <w:r w:rsidRPr="00812C45">
        <w:rPr>
          <w:rFonts w:ascii="Univia Pro Book" w:eastAsia="Calibri" w:hAnsi="Univia Pro Book" w:cs="Arial"/>
          <w:sz w:val="24"/>
          <w:szCs w:val="24"/>
        </w:rPr>
        <w:t>SCTG/SCST/006/2021 de fecha 25  de marzo del presente año</w:t>
      </w:r>
      <w:r w:rsidRPr="00812C45">
        <w:rPr>
          <w:rFonts w:ascii="Univia Pro Book" w:hAnsi="Univia Pro Book" w:cs="Arial"/>
          <w:sz w:val="24"/>
          <w:szCs w:val="24"/>
          <w:lang w:val="es-ES"/>
        </w:rPr>
        <w:t xml:space="preserve">, suscrita por el Lic. José Manuel Méndez </w:t>
      </w:r>
      <w:proofErr w:type="spellStart"/>
      <w:r w:rsidRPr="00812C45">
        <w:rPr>
          <w:rFonts w:ascii="Univia Pro Book" w:hAnsi="Univia Pro Book" w:cs="Arial"/>
          <w:sz w:val="24"/>
          <w:szCs w:val="24"/>
          <w:lang w:val="es-ES"/>
        </w:rPr>
        <w:t>Spíndola</w:t>
      </w:r>
      <w:proofErr w:type="spellEnd"/>
      <w:r w:rsidRPr="00812C45">
        <w:rPr>
          <w:rFonts w:ascii="Univia Pro Book" w:hAnsi="Univia Pro Book" w:cs="Arial"/>
          <w:sz w:val="24"/>
          <w:szCs w:val="24"/>
          <w:lang w:val="es-ES"/>
        </w:rPr>
        <w:t xml:space="preserve">, Encargado de la Subsecretaría de la Contraloría Social y Transparencia, de la Secretaría de la Contraloría y Transparencia Gubernamental, a través de las circulares números COBAO/CEPCI/002/2021 y  COBAO/CEPCI/003/2021 ambas de fecha 29 de marzo del presente año,  se difundió la </w:t>
      </w:r>
      <w:r w:rsidRPr="00812C45">
        <w:rPr>
          <w:rFonts w:ascii="Univia Pro Book" w:hAnsi="Univia Pro Book" w:cs="Arial"/>
          <w:color w:val="202124"/>
          <w:spacing w:val="3"/>
          <w:sz w:val="24"/>
          <w:szCs w:val="24"/>
          <w:shd w:val="clear" w:color="auto" w:fill="FFFFFF"/>
        </w:rPr>
        <w:t>Encuesta para su contestación a todo el personal del Colegio  de Bachilleres del Estado de Oaxaca, con el fin de diagnosticar el conocimiento que poseen, respecto al Código de Ética, Reglas de Integridad ambos</w:t>
      </w:r>
      <w:r w:rsidRPr="00812C45">
        <w:rPr>
          <w:rFonts w:ascii="Univia Pro Book" w:eastAsia="Calibri" w:hAnsi="Univia Pro Book" w:cs="Arial"/>
          <w:sz w:val="24"/>
          <w:szCs w:val="24"/>
        </w:rPr>
        <w:t xml:space="preserve"> para Servidoras y Servidores  Públicos del Poder Ejecutivo del Estado de Oaxaca,</w:t>
      </w:r>
      <w:r w:rsidRPr="00812C45">
        <w:rPr>
          <w:rFonts w:ascii="Univia Pro Book" w:hAnsi="Univia Pro Book" w:cs="Arial"/>
          <w:color w:val="202124"/>
          <w:spacing w:val="3"/>
          <w:sz w:val="24"/>
          <w:szCs w:val="24"/>
          <w:shd w:val="clear" w:color="auto" w:fill="FFFFFF"/>
        </w:rPr>
        <w:t xml:space="preserve"> así  como del Código de Conducta del COBAO.</w:t>
      </w:r>
    </w:p>
    <w:p w14:paraId="5C6AB0F3" w14:textId="10A8167B" w:rsidR="00812C45" w:rsidRPr="00812C45" w:rsidRDefault="00812C45" w:rsidP="00812C45">
      <w:pPr>
        <w:jc w:val="both"/>
        <w:outlineLvl w:val="0"/>
        <w:rPr>
          <w:rFonts w:ascii="Univia Pro Book" w:hAnsi="Univia Pro Book" w:cs="Arial"/>
          <w:sz w:val="24"/>
          <w:szCs w:val="24"/>
          <w:lang w:val="es-ES"/>
        </w:rPr>
      </w:pPr>
      <w:r w:rsidRPr="00812C45">
        <w:rPr>
          <w:rFonts w:ascii="Univia Pro Book" w:hAnsi="Univia Pro Book" w:cs="Arial"/>
          <w:sz w:val="24"/>
          <w:szCs w:val="24"/>
          <w:lang w:val="es-ES"/>
        </w:rPr>
        <w:t xml:space="preserve">Así mismo durante </w:t>
      </w:r>
      <w:r w:rsidR="007758DD" w:rsidRPr="00812C45">
        <w:rPr>
          <w:rFonts w:ascii="Univia Pro Book" w:hAnsi="Univia Pro Book" w:cs="Arial"/>
          <w:sz w:val="24"/>
          <w:szCs w:val="24"/>
          <w:lang w:val="es-ES"/>
        </w:rPr>
        <w:t>este</w:t>
      </w:r>
      <w:r w:rsidRPr="00812C45">
        <w:rPr>
          <w:rFonts w:ascii="Univia Pro Book" w:hAnsi="Univia Pro Book" w:cs="Arial"/>
          <w:sz w:val="24"/>
          <w:szCs w:val="24"/>
          <w:lang w:val="es-ES"/>
        </w:rPr>
        <w:t xml:space="preserve"> período se recibieron dos quejas, a través del buzón y del correo electrónico cepci@cobao.edu.mx, mismas que se declararon improcedentes y se archivaron los expedientes como asuntos concluidos, en virtud de que los quejosos no cumplieron con la documentación e información necesaria   que se les requirió por única ocasión para su admisión a trámite.</w:t>
      </w:r>
    </w:p>
    <w:p w14:paraId="48511F44" w14:textId="77777777" w:rsidR="00812C45" w:rsidRPr="00812C45" w:rsidRDefault="00812C45" w:rsidP="00730BBE">
      <w:pPr>
        <w:jc w:val="center"/>
        <w:rPr>
          <w:rFonts w:ascii="Arial" w:hAnsi="Arial" w:cs="Arial"/>
          <w:sz w:val="28"/>
          <w:szCs w:val="28"/>
          <w:lang w:val="es-ES"/>
        </w:rPr>
      </w:pPr>
    </w:p>
    <w:p w14:paraId="293D6E6E" w14:textId="77777777" w:rsidR="00812C45" w:rsidRDefault="00812C45" w:rsidP="00730BBE">
      <w:pPr>
        <w:jc w:val="center"/>
        <w:rPr>
          <w:rFonts w:ascii="Arial" w:hAnsi="Arial" w:cs="Arial"/>
          <w:sz w:val="28"/>
          <w:szCs w:val="28"/>
        </w:rPr>
      </w:pPr>
    </w:p>
    <w:p w14:paraId="6C062C73" w14:textId="6B2944B3" w:rsidR="00DA42FF" w:rsidRPr="002608D0" w:rsidRDefault="00730BBE" w:rsidP="00730BBE">
      <w:pPr>
        <w:jc w:val="center"/>
        <w:rPr>
          <w:rFonts w:ascii="Univia Pro Book" w:hAnsi="Univia Pro Book" w:cs="Arial"/>
          <w:b/>
          <w:bCs/>
          <w:sz w:val="28"/>
          <w:szCs w:val="28"/>
        </w:rPr>
      </w:pPr>
      <w:r w:rsidRPr="002608D0">
        <w:rPr>
          <w:rFonts w:ascii="Univia Pro Book" w:hAnsi="Univia Pro Book" w:cs="Arial"/>
          <w:b/>
          <w:bCs/>
          <w:sz w:val="28"/>
          <w:szCs w:val="28"/>
        </w:rPr>
        <w:lastRenderedPageBreak/>
        <w:t>ACADEMIAS</w:t>
      </w:r>
    </w:p>
    <w:tbl>
      <w:tblPr>
        <w:tblStyle w:val="TableNormal"/>
        <w:tblW w:w="13615"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4"/>
        <w:gridCol w:w="5009"/>
        <w:gridCol w:w="4252"/>
      </w:tblGrid>
      <w:tr w:rsidR="00C91142" w:rsidRPr="001D08C3" w14:paraId="21C8F4D3" w14:textId="77777777" w:rsidTr="00C602B7">
        <w:trPr>
          <w:trHeight w:val="770"/>
        </w:trPr>
        <w:tc>
          <w:tcPr>
            <w:tcW w:w="13615" w:type="dxa"/>
            <w:gridSpan w:val="3"/>
          </w:tcPr>
          <w:p w14:paraId="68B01BB7" w14:textId="77777777" w:rsidR="00C91142" w:rsidRPr="001D08C3" w:rsidRDefault="00C91142" w:rsidP="00C602B7">
            <w:pPr>
              <w:pStyle w:val="TableParagraph"/>
              <w:spacing w:before="10" w:line="240" w:lineRule="exact"/>
              <w:ind w:left="4896" w:right="4883"/>
              <w:jc w:val="center"/>
              <w:rPr>
                <w:b/>
              </w:rPr>
            </w:pPr>
            <w:r w:rsidRPr="001D08C3">
              <w:rPr>
                <w:b/>
              </w:rPr>
              <w:t>El Colegio de Bachilleres del Estado de Oaxaca</w:t>
            </w:r>
          </w:p>
          <w:p w14:paraId="47241A6A" w14:textId="77777777" w:rsidR="00C91142" w:rsidRPr="001D08C3" w:rsidRDefault="00C91142" w:rsidP="00C602B7">
            <w:pPr>
              <w:pStyle w:val="TableParagraph"/>
              <w:spacing w:before="10" w:line="240" w:lineRule="exact"/>
              <w:ind w:left="4896" w:right="4883"/>
              <w:jc w:val="center"/>
              <w:rPr>
                <w:b/>
              </w:rPr>
            </w:pPr>
          </w:p>
          <w:p w14:paraId="4F1633AB" w14:textId="77777777" w:rsidR="00C91142" w:rsidRPr="001D08C3" w:rsidRDefault="00C91142" w:rsidP="00C602B7">
            <w:pPr>
              <w:pStyle w:val="TableParagraph"/>
              <w:spacing w:before="11" w:line="240" w:lineRule="exact"/>
              <w:ind w:left="2905"/>
              <w:rPr>
                <w:b/>
              </w:rPr>
            </w:pPr>
            <w:r w:rsidRPr="001D08C3">
              <w:t>Nombre y número de sesión:</w:t>
            </w:r>
            <w:r w:rsidRPr="001D08C3">
              <w:rPr>
                <w:b/>
              </w:rPr>
              <w:t xml:space="preserve"> </w:t>
            </w:r>
            <w:r w:rsidRPr="001D08C3">
              <w:rPr>
                <w:b/>
                <w:i/>
              </w:rPr>
              <w:t xml:space="preserve">PRIMER REUNIÓN DE CONFORMACIÓN DE ACADEMIA </w:t>
            </w:r>
          </w:p>
        </w:tc>
      </w:tr>
      <w:tr w:rsidR="00C91142" w:rsidRPr="001D08C3" w14:paraId="0CC8C7E9" w14:textId="77777777" w:rsidTr="00C602B7">
        <w:trPr>
          <w:trHeight w:val="271"/>
        </w:trPr>
        <w:tc>
          <w:tcPr>
            <w:tcW w:w="4354" w:type="dxa"/>
          </w:tcPr>
          <w:p w14:paraId="356503FE" w14:textId="77777777" w:rsidR="00C91142" w:rsidRPr="001D08C3" w:rsidRDefault="00C91142" w:rsidP="00C602B7">
            <w:pPr>
              <w:pStyle w:val="TableParagraph"/>
              <w:rPr>
                <w:sz w:val="18"/>
              </w:rPr>
            </w:pPr>
          </w:p>
        </w:tc>
        <w:tc>
          <w:tcPr>
            <w:tcW w:w="5009" w:type="dxa"/>
            <w:vAlign w:val="center"/>
          </w:tcPr>
          <w:p w14:paraId="7F56E9BB" w14:textId="77777777" w:rsidR="00C91142" w:rsidRPr="001D08C3" w:rsidRDefault="00C91142" w:rsidP="00C602B7">
            <w:pPr>
              <w:jc w:val="center"/>
              <w:rPr>
                <w:rFonts w:ascii="Arial" w:hAnsi="Arial" w:cs="Arial"/>
              </w:rPr>
            </w:pPr>
            <w:proofErr w:type="spellStart"/>
            <w:r w:rsidRPr="001D08C3">
              <w:rPr>
                <w:rFonts w:ascii="Arial" w:hAnsi="Arial" w:cs="Arial"/>
              </w:rPr>
              <w:t>Fecha</w:t>
            </w:r>
            <w:proofErr w:type="spellEnd"/>
            <w:r w:rsidRPr="001D08C3">
              <w:rPr>
                <w:rFonts w:ascii="Arial" w:hAnsi="Arial" w:cs="Arial"/>
              </w:rPr>
              <w:t xml:space="preserve">: 22 de </w:t>
            </w:r>
            <w:proofErr w:type="spellStart"/>
            <w:r w:rsidRPr="001D08C3">
              <w:rPr>
                <w:rFonts w:ascii="Arial" w:hAnsi="Arial" w:cs="Arial"/>
              </w:rPr>
              <w:t>enero</w:t>
            </w:r>
            <w:proofErr w:type="spellEnd"/>
            <w:r w:rsidRPr="001D08C3">
              <w:rPr>
                <w:rFonts w:ascii="Arial" w:hAnsi="Arial" w:cs="Arial"/>
              </w:rPr>
              <w:t xml:space="preserve"> del 2021  </w:t>
            </w:r>
          </w:p>
        </w:tc>
        <w:tc>
          <w:tcPr>
            <w:tcW w:w="4252" w:type="dxa"/>
          </w:tcPr>
          <w:p w14:paraId="4451AF8F" w14:textId="77777777" w:rsidR="00C91142" w:rsidRPr="001D08C3" w:rsidRDefault="00C91142" w:rsidP="00C602B7">
            <w:pPr>
              <w:pStyle w:val="TableParagraph"/>
              <w:rPr>
                <w:sz w:val="18"/>
              </w:rPr>
            </w:pPr>
          </w:p>
        </w:tc>
      </w:tr>
      <w:tr w:rsidR="00C91142" w:rsidRPr="001D08C3" w14:paraId="4A753B07" w14:textId="77777777" w:rsidTr="00C602B7">
        <w:trPr>
          <w:trHeight w:val="271"/>
        </w:trPr>
        <w:tc>
          <w:tcPr>
            <w:tcW w:w="13615" w:type="dxa"/>
            <w:gridSpan w:val="3"/>
          </w:tcPr>
          <w:p w14:paraId="0DA9E9A6" w14:textId="77777777" w:rsidR="00C91142" w:rsidRPr="001D08C3" w:rsidRDefault="00C91142" w:rsidP="00C602B7">
            <w:pPr>
              <w:pStyle w:val="TableParagraph"/>
              <w:spacing w:before="11" w:line="240" w:lineRule="exact"/>
              <w:ind w:left="4896" w:right="4888"/>
              <w:jc w:val="center"/>
              <w:rPr>
                <w:b/>
              </w:rPr>
            </w:pPr>
            <w:r w:rsidRPr="001D08C3">
              <w:rPr>
                <w:b/>
              </w:rPr>
              <w:t>SEGUIMIENTO DE ACUERDOS</w:t>
            </w:r>
          </w:p>
        </w:tc>
      </w:tr>
      <w:tr w:rsidR="00C91142" w:rsidRPr="001D08C3" w14:paraId="17B95F0D" w14:textId="77777777" w:rsidTr="00C602B7">
        <w:trPr>
          <w:trHeight w:val="208"/>
        </w:trPr>
        <w:tc>
          <w:tcPr>
            <w:tcW w:w="4354" w:type="dxa"/>
            <w:shd w:val="clear" w:color="auto" w:fill="D9D9D9"/>
          </w:tcPr>
          <w:p w14:paraId="0E665E74" w14:textId="77777777" w:rsidR="00C91142" w:rsidRPr="001D08C3" w:rsidRDefault="00C91142" w:rsidP="00C602B7">
            <w:pPr>
              <w:pStyle w:val="TableParagraph"/>
              <w:spacing w:before="11" w:line="177" w:lineRule="exact"/>
              <w:ind w:left="1725" w:right="1718"/>
              <w:jc w:val="center"/>
              <w:rPr>
                <w:b/>
                <w:sz w:val="17"/>
              </w:rPr>
            </w:pPr>
            <w:r w:rsidRPr="001D08C3">
              <w:rPr>
                <w:b/>
                <w:sz w:val="17"/>
              </w:rPr>
              <w:t>ACUERDO</w:t>
            </w:r>
          </w:p>
        </w:tc>
        <w:tc>
          <w:tcPr>
            <w:tcW w:w="5009" w:type="dxa"/>
            <w:shd w:val="clear" w:color="auto" w:fill="D9D9D9"/>
          </w:tcPr>
          <w:p w14:paraId="084232A1" w14:textId="77777777" w:rsidR="00C91142" w:rsidRPr="001D08C3" w:rsidRDefault="00C91142" w:rsidP="00C602B7">
            <w:pPr>
              <w:pStyle w:val="TableParagraph"/>
              <w:spacing w:before="11" w:line="177" w:lineRule="exact"/>
              <w:ind w:left="962"/>
              <w:rPr>
                <w:b/>
                <w:sz w:val="17"/>
              </w:rPr>
            </w:pPr>
            <w:r w:rsidRPr="001D08C3">
              <w:rPr>
                <w:b/>
                <w:sz w:val="17"/>
              </w:rPr>
              <w:t>ACCIONES DE SEGUIMIENTO</w:t>
            </w:r>
          </w:p>
        </w:tc>
        <w:tc>
          <w:tcPr>
            <w:tcW w:w="4252" w:type="dxa"/>
            <w:shd w:val="clear" w:color="auto" w:fill="D9D9D9"/>
          </w:tcPr>
          <w:p w14:paraId="6E9CFD96" w14:textId="77777777" w:rsidR="00C91142" w:rsidRPr="001D08C3" w:rsidRDefault="00C91142" w:rsidP="00C602B7">
            <w:pPr>
              <w:pStyle w:val="TableParagraph"/>
              <w:spacing w:before="11" w:line="177" w:lineRule="exact"/>
              <w:ind w:left="1725" w:right="1713"/>
              <w:jc w:val="center"/>
              <w:rPr>
                <w:b/>
                <w:sz w:val="17"/>
              </w:rPr>
            </w:pPr>
            <w:r w:rsidRPr="001D08C3">
              <w:rPr>
                <w:b/>
                <w:sz w:val="17"/>
              </w:rPr>
              <w:t>ESTATUS</w:t>
            </w:r>
          </w:p>
        </w:tc>
      </w:tr>
      <w:tr w:rsidR="00C91142" w:rsidRPr="001D08C3" w14:paraId="6C0F7BD5" w14:textId="77777777" w:rsidTr="00C602B7">
        <w:trPr>
          <w:trHeight w:val="208"/>
        </w:trPr>
        <w:tc>
          <w:tcPr>
            <w:tcW w:w="4354" w:type="dxa"/>
            <w:vAlign w:val="center"/>
          </w:tcPr>
          <w:p w14:paraId="3D803D6E" w14:textId="77777777" w:rsidR="00C91142" w:rsidRPr="001D08C3" w:rsidRDefault="00C91142" w:rsidP="00C602B7">
            <w:pPr>
              <w:pStyle w:val="TableParagraph"/>
              <w:jc w:val="center"/>
              <w:rPr>
                <w:sz w:val="14"/>
              </w:rPr>
            </w:pPr>
            <w:r w:rsidRPr="001D08C3">
              <w:t>Reunión para la conformación de academia para el semestre 2021´A</w:t>
            </w:r>
          </w:p>
        </w:tc>
        <w:tc>
          <w:tcPr>
            <w:tcW w:w="5009" w:type="dxa"/>
          </w:tcPr>
          <w:p w14:paraId="7BC17847" w14:textId="77777777" w:rsidR="00C91142" w:rsidRPr="001D08C3" w:rsidRDefault="00C91142" w:rsidP="00C602B7">
            <w:pPr>
              <w:pStyle w:val="TableParagraph"/>
              <w:jc w:val="both"/>
            </w:pPr>
            <w:r w:rsidRPr="001D08C3">
              <w:t>De acuerdo a la   circular DAC/</w:t>
            </w:r>
            <w:proofErr w:type="spellStart"/>
            <w:r w:rsidRPr="001D08C3">
              <w:t>SAc</w:t>
            </w:r>
            <w:proofErr w:type="spellEnd"/>
            <w:r w:rsidRPr="001D08C3">
              <w:t>/</w:t>
            </w:r>
            <w:proofErr w:type="spellStart"/>
            <w:r w:rsidRPr="001D08C3">
              <w:t>Cap</w:t>
            </w:r>
            <w:proofErr w:type="spellEnd"/>
            <w:r w:rsidRPr="001D08C3">
              <w:t xml:space="preserve">/001/2021   se </w:t>
            </w:r>
            <w:proofErr w:type="spellStart"/>
            <w:r w:rsidRPr="001D08C3">
              <w:t>recepcionaron</w:t>
            </w:r>
            <w:proofErr w:type="spellEnd"/>
            <w:r w:rsidRPr="001D08C3">
              <w:t xml:space="preserve"> las actas de conformación de academia para el semestre 2021´A, mismas que se registraron en el concentrado de academias 1-68 para su retroalimentación y registro de cumplimiento.    </w:t>
            </w:r>
          </w:p>
          <w:p w14:paraId="48303B65" w14:textId="77777777" w:rsidR="00C91142" w:rsidRPr="001D08C3" w:rsidRDefault="00C91142" w:rsidP="00C602B7">
            <w:pPr>
              <w:pStyle w:val="TableParagraph"/>
              <w:jc w:val="both"/>
              <w:rPr>
                <w:sz w:val="14"/>
              </w:rPr>
            </w:pPr>
          </w:p>
        </w:tc>
        <w:tc>
          <w:tcPr>
            <w:tcW w:w="4252" w:type="dxa"/>
            <w:vAlign w:val="center"/>
          </w:tcPr>
          <w:p w14:paraId="7D63786A" w14:textId="77777777" w:rsidR="00C91142" w:rsidRPr="001D08C3" w:rsidRDefault="00C91142" w:rsidP="00C602B7">
            <w:pPr>
              <w:pStyle w:val="TableParagraph"/>
              <w:jc w:val="center"/>
              <w:rPr>
                <w:sz w:val="14"/>
              </w:rPr>
            </w:pPr>
            <w:r w:rsidRPr="001D08C3">
              <w:rPr>
                <w:sz w:val="24"/>
              </w:rPr>
              <w:t xml:space="preserve">Cumplido </w:t>
            </w:r>
          </w:p>
        </w:tc>
      </w:tr>
    </w:tbl>
    <w:p w14:paraId="290E8800" w14:textId="77777777" w:rsidR="00C91142" w:rsidRPr="00C854C5" w:rsidRDefault="00C91142" w:rsidP="00C91142">
      <w:pPr>
        <w:rPr>
          <w:rFonts w:asciiTheme="majorHAnsi" w:hAnsiTheme="majorHAnsi"/>
        </w:rPr>
      </w:pPr>
    </w:p>
    <w:tbl>
      <w:tblPr>
        <w:tblStyle w:val="TableNormal"/>
        <w:tblW w:w="13615"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4"/>
        <w:gridCol w:w="5009"/>
        <w:gridCol w:w="4252"/>
      </w:tblGrid>
      <w:tr w:rsidR="00C91142" w:rsidRPr="001D08C3" w14:paraId="4532565E" w14:textId="77777777" w:rsidTr="004F1504">
        <w:trPr>
          <w:trHeight w:val="770"/>
        </w:trPr>
        <w:tc>
          <w:tcPr>
            <w:tcW w:w="13615" w:type="dxa"/>
            <w:gridSpan w:val="3"/>
          </w:tcPr>
          <w:p w14:paraId="171BA750" w14:textId="77777777" w:rsidR="00C91142" w:rsidRPr="001D08C3" w:rsidRDefault="00C91142" w:rsidP="00C602B7">
            <w:pPr>
              <w:pStyle w:val="TableParagraph"/>
              <w:spacing w:before="10" w:line="240" w:lineRule="exact"/>
              <w:ind w:left="4896" w:right="4883"/>
              <w:jc w:val="center"/>
              <w:rPr>
                <w:b/>
                <w:sz w:val="24"/>
                <w:szCs w:val="24"/>
              </w:rPr>
            </w:pPr>
            <w:r w:rsidRPr="001D08C3">
              <w:rPr>
                <w:b/>
                <w:sz w:val="24"/>
                <w:szCs w:val="24"/>
              </w:rPr>
              <w:t>El Colegio de Bachilleres del Estado de Oaxaca</w:t>
            </w:r>
          </w:p>
          <w:p w14:paraId="1AEE5CD1" w14:textId="77777777" w:rsidR="00C91142" w:rsidRPr="001D08C3" w:rsidRDefault="00C91142" w:rsidP="00C602B7">
            <w:pPr>
              <w:pStyle w:val="TableParagraph"/>
              <w:spacing w:before="10" w:line="240" w:lineRule="exact"/>
              <w:ind w:left="4896" w:right="4883"/>
              <w:jc w:val="center"/>
              <w:rPr>
                <w:b/>
                <w:sz w:val="24"/>
                <w:szCs w:val="24"/>
              </w:rPr>
            </w:pPr>
          </w:p>
          <w:p w14:paraId="456B6C9B" w14:textId="77777777" w:rsidR="00C91142" w:rsidRPr="001D08C3" w:rsidRDefault="00C91142" w:rsidP="00C602B7">
            <w:pPr>
              <w:pStyle w:val="TableParagraph"/>
              <w:spacing w:before="11" w:line="240" w:lineRule="exact"/>
              <w:ind w:left="2905"/>
              <w:rPr>
                <w:b/>
              </w:rPr>
            </w:pPr>
            <w:r w:rsidRPr="001D08C3">
              <w:rPr>
                <w:sz w:val="24"/>
                <w:szCs w:val="24"/>
              </w:rPr>
              <w:t>Nombre y número de sesión:</w:t>
            </w:r>
            <w:r w:rsidRPr="001D08C3">
              <w:rPr>
                <w:b/>
                <w:sz w:val="24"/>
                <w:szCs w:val="24"/>
              </w:rPr>
              <w:t xml:space="preserve"> </w:t>
            </w:r>
            <w:r w:rsidRPr="001D08C3">
              <w:rPr>
                <w:b/>
                <w:i/>
                <w:sz w:val="24"/>
                <w:szCs w:val="24"/>
              </w:rPr>
              <w:t>Segunda Reunión Ordinaria de la Academia</w:t>
            </w:r>
          </w:p>
        </w:tc>
      </w:tr>
      <w:tr w:rsidR="00C91142" w:rsidRPr="001D08C3" w14:paraId="2A8CDB59" w14:textId="77777777" w:rsidTr="004F1504">
        <w:trPr>
          <w:trHeight w:val="271"/>
        </w:trPr>
        <w:tc>
          <w:tcPr>
            <w:tcW w:w="4354" w:type="dxa"/>
          </w:tcPr>
          <w:p w14:paraId="372828BE" w14:textId="77777777" w:rsidR="00C91142" w:rsidRPr="001D08C3" w:rsidRDefault="00C91142" w:rsidP="00C602B7">
            <w:pPr>
              <w:pStyle w:val="TableParagraph"/>
              <w:rPr>
                <w:sz w:val="18"/>
              </w:rPr>
            </w:pPr>
          </w:p>
        </w:tc>
        <w:tc>
          <w:tcPr>
            <w:tcW w:w="5009" w:type="dxa"/>
            <w:vAlign w:val="center"/>
          </w:tcPr>
          <w:p w14:paraId="1AAFDDA3" w14:textId="77777777" w:rsidR="00C91142" w:rsidRPr="001D08C3" w:rsidRDefault="00C91142" w:rsidP="00C602B7">
            <w:pPr>
              <w:jc w:val="center"/>
              <w:rPr>
                <w:rFonts w:ascii="Arial" w:hAnsi="Arial" w:cs="Arial"/>
              </w:rPr>
            </w:pPr>
            <w:proofErr w:type="spellStart"/>
            <w:r w:rsidRPr="001D08C3">
              <w:rPr>
                <w:rFonts w:ascii="Arial" w:hAnsi="Arial" w:cs="Arial"/>
                <w:sz w:val="24"/>
              </w:rPr>
              <w:t>Fecha</w:t>
            </w:r>
            <w:proofErr w:type="spellEnd"/>
            <w:r w:rsidRPr="001D08C3">
              <w:rPr>
                <w:rFonts w:ascii="Arial" w:hAnsi="Arial" w:cs="Arial"/>
                <w:sz w:val="24"/>
              </w:rPr>
              <w:t xml:space="preserve">: 18 de </w:t>
            </w:r>
            <w:proofErr w:type="spellStart"/>
            <w:r w:rsidRPr="001D08C3">
              <w:rPr>
                <w:rFonts w:ascii="Arial" w:hAnsi="Arial" w:cs="Arial"/>
                <w:sz w:val="24"/>
              </w:rPr>
              <w:t>febrero</w:t>
            </w:r>
            <w:proofErr w:type="spellEnd"/>
            <w:r w:rsidRPr="001D08C3">
              <w:rPr>
                <w:rFonts w:ascii="Arial" w:hAnsi="Arial" w:cs="Arial"/>
                <w:sz w:val="24"/>
              </w:rPr>
              <w:t xml:space="preserve">  </w:t>
            </w:r>
          </w:p>
        </w:tc>
        <w:tc>
          <w:tcPr>
            <w:tcW w:w="4252" w:type="dxa"/>
          </w:tcPr>
          <w:p w14:paraId="67D67D2B" w14:textId="77777777" w:rsidR="00C91142" w:rsidRPr="001D08C3" w:rsidRDefault="00C91142" w:rsidP="00C602B7">
            <w:pPr>
              <w:pStyle w:val="TableParagraph"/>
              <w:rPr>
                <w:sz w:val="18"/>
              </w:rPr>
            </w:pPr>
          </w:p>
        </w:tc>
      </w:tr>
      <w:tr w:rsidR="00C91142" w:rsidRPr="001D08C3" w14:paraId="225408C7" w14:textId="77777777" w:rsidTr="004F1504">
        <w:trPr>
          <w:trHeight w:val="271"/>
        </w:trPr>
        <w:tc>
          <w:tcPr>
            <w:tcW w:w="13615" w:type="dxa"/>
            <w:gridSpan w:val="3"/>
          </w:tcPr>
          <w:p w14:paraId="78C7C16A" w14:textId="77777777" w:rsidR="00C91142" w:rsidRPr="001D08C3" w:rsidRDefault="00C91142" w:rsidP="00C602B7">
            <w:pPr>
              <w:pStyle w:val="TableParagraph"/>
              <w:spacing w:before="11" w:line="240" w:lineRule="exact"/>
              <w:ind w:left="4896" w:right="4888"/>
              <w:jc w:val="center"/>
              <w:rPr>
                <w:b/>
              </w:rPr>
            </w:pPr>
            <w:r w:rsidRPr="001D08C3">
              <w:rPr>
                <w:b/>
              </w:rPr>
              <w:t>SEGUIMIENTO DE ACUERDOS</w:t>
            </w:r>
          </w:p>
        </w:tc>
      </w:tr>
      <w:tr w:rsidR="00C91142" w:rsidRPr="001D08C3" w14:paraId="769017EE" w14:textId="77777777" w:rsidTr="004F1504">
        <w:trPr>
          <w:trHeight w:val="208"/>
        </w:trPr>
        <w:tc>
          <w:tcPr>
            <w:tcW w:w="4354" w:type="dxa"/>
            <w:shd w:val="clear" w:color="auto" w:fill="D9D9D9"/>
          </w:tcPr>
          <w:p w14:paraId="0CE18B25" w14:textId="77777777" w:rsidR="00C91142" w:rsidRPr="001D08C3" w:rsidRDefault="00C91142" w:rsidP="00C602B7">
            <w:pPr>
              <w:pStyle w:val="TableParagraph"/>
              <w:spacing w:before="11" w:line="177" w:lineRule="exact"/>
              <w:ind w:left="1725" w:right="1718"/>
              <w:jc w:val="center"/>
              <w:rPr>
                <w:b/>
                <w:sz w:val="17"/>
              </w:rPr>
            </w:pPr>
            <w:r w:rsidRPr="001D08C3">
              <w:rPr>
                <w:b/>
                <w:sz w:val="17"/>
              </w:rPr>
              <w:t>ACUERDO</w:t>
            </w:r>
          </w:p>
        </w:tc>
        <w:tc>
          <w:tcPr>
            <w:tcW w:w="5009" w:type="dxa"/>
            <w:shd w:val="clear" w:color="auto" w:fill="D9D9D9"/>
          </w:tcPr>
          <w:p w14:paraId="43A3BD8B" w14:textId="77777777" w:rsidR="00C91142" w:rsidRPr="001D08C3" w:rsidRDefault="00C91142" w:rsidP="00C602B7">
            <w:pPr>
              <w:pStyle w:val="TableParagraph"/>
              <w:spacing w:before="11" w:line="177" w:lineRule="exact"/>
              <w:ind w:left="962"/>
              <w:rPr>
                <w:b/>
                <w:sz w:val="17"/>
              </w:rPr>
            </w:pPr>
            <w:r w:rsidRPr="001D08C3">
              <w:rPr>
                <w:b/>
                <w:sz w:val="17"/>
              </w:rPr>
              <w:t>ACCIONES DE SEGUIMIENTO</w:t>
            </w:r>
          </w:p>
        </w:tc>
        <w:tc>
          <w:tcPr>
            <w:tcW w:w="4252" w:type="dxa"/>
            <w:shd w:val="clear" w:color="auto" w:fill="D9D9D9"/>
          </w:tcPr>
          <w:p w14:paraId="7BAB52B0" w14:textId="77777777" w:rsidR="00C91142" w:rsidRPr="001D08C3" w:rsidRDefault="00C91142" w:rsidP="00C602B7">
            <w:pPr>
              <w:pStyle w:val="TableParagraph"/>
              <w:spacing w:before="11" w:line="177" w:lineRule="exact"/>
              <w:ind w:left="1725" w:right="1713"/>
              <w:jc w:val="center"/>
              <w:rPr>
                <w:b/>
                <w:sz w:val="17"/>
              </w:rPr>
            </w:pPr>
            <w:r w:rsidRPr="001D08C3">
              <w:rPr>
                <w:b/>
                <w:sz w:val="17"/>
              </w:rPr>
              <w:t>ESTATUS</w:t>
            </w:r>
          </w:p>
        </w:tc>
      </w:tr>
      <w:tr w:rsidR="00C91142" w:rsidRPr="001D08C3" w14:paraId="47152D50" w14:textId="77777777" w:rsidTr="004F1504">
        <w:trPr>
          <w:trHeight w:val="208"/>
        </w:trPr>
        <w:tc>
          <w:tcPr>
            <w:tcW w:w="4354" w:type="dxa"/>
            <w:vAlign w:val="center"/>
          </w:tcPr>
          <w:p w14:paraId="10F2F82E" w14:textId="77777777" w:rsidR="00C91142" w:rsidRPr="001D08C3" w:rsidRDefault="00C91142" w:rsidP="00C602B7">
            <w:pPr>
              <w:pStyle w:val="TableParagraph"/>
              <w:jc w:val="center"/>
            </w:pPr>
            <w:r w:rsidRPr="001D08C3">
              <w:t xml:space="preserve">Reunión para la elaboración del proyecto transversal de academia para el semestre 2021´A. </w:t>
            </w:r>
          </w:p>
        </w:tc>
        <w:tc>
          <w:tcPr>
            <w:tcW w:w="5009" w:type="dxa"/>
          </w:tcPr>
          <w:p w14:paraId="5427B3C8" w14:textId="77777777" w:rsidR="00C91142" w:rsidRPr="001D08C3" w:rsidRDefault="00C91142" w:rsidP="00C602B7">
            <w:pPr>
              <w:pStyle w:val="TableParagraph"/>
              <w:jc w:val="center"/>
            </w:pPr>
            <w:r w:rsidRPr="001D08C3">
              <w:t>De acuerdo a la   circular DAC/</w:t>
            </w:r>
            <w:proofErr w:type="spellStart"/>
            <w:r w:rsidRPr="001D08C3">
              <w:t>SAc</w:t>
            </w:r>
            <w:proofErr w:type="spellEnd"/>
            <w:r w:rsidRPr="001D08C3">
              <w:t>/</w:t>
            </w:r>
            <w:proofErr w:type="spellStart"/>
            <w:r w:rsidRPr="001D08C3">
              <w:t>Cap</w:t>
            </w:r>
            <w:proofErr w:type="spellEnd"/>
            <w:r w:rsidRPr="001D08C3">
              <w:t xml:space="preserve">/001/2021   se </w:t>
            </w:r>
            <w:proofErr w:type="spellStart"/>
            <w:r w:rsidRPr="001D08C3">
              <w:t>recepcionaron</w:t>
            </w:r>
            <w:proofErr w:type="spellEnd"/>
            <w:r w:rsidRPr="001D08C3">
              <w:t xml:space="preserve"> los proyectos transversales de academia para el semestre 2021´A, mismos que se registraron en el concentrado de academias 1-68 para su retroalimentación y registro de cumplimiento.</w:t>
            </w:r>
          </w:p>
        </w:tc>
        <w:tc>
          <w:tcPr>
            <w:tcW w:w="4252" w:type="dxa"/>
            <w:vAlign w:val="center"/>
          </w:tcPr>
          <w:p w14:paraId="1228ECE8" w14:textId="77777777" w:rsidR="00C91142" w:rsidRPr="001D08C3" w:rsidRDefault="00C91142" w:rsidP="00C602B7">
            <w:pPr>
              <w:pStyle w:val="TableParagraph"/>
              <w:jc w:val="center"/>
            </w:pPr>
            <w:r w:rsidRPr="001D08C3">
              <w:t>Cumplido</w:t>
            </w:r>
          </w:p>
        </w:tc>
      </w:tr>
    </w:tbl>
    <w:p w14:paraId="12783646" w14:textId="77777777" w:rsidR="00C91142" w:rsidRPr="00C854C5" w:rsidRDefault="00C91142" w:rsidP="00C91142">
      <w:pPr>
        <w:rPr>
          <w:rFonts w:asciiTheme="majorHAnsi" w:hAnsiTheme="majorHAnsi"/>
        </w:rPr>
      </w:pPr>
    </w:p>
    <w:p w14:paraId="28C6D799" w14:textId="77777777" w:rsidR="00C91142" w:rsidRPr="00C854C5" w:rsidRDefault="00C91142" w:rsidP="00C91142">
      <w:pPr>
        <w:rPr>
          <w:rFonts w:asciiTheme="majorHAnsi" w:hAnsiTheme="majorHAnsi"/>
        </w:rPr>
      </w:pPr>
    </w:p>
    <w:p w14:paraId="06C6BB60" w14:textId="77777777" w:rsidR="00C91142" w:rsidRDefault="00C91142" w:rsidP="00C91142">
      <w:pPr>
        <w:rPr>
          <w:rFonts w:asciiTheme="majorHAnsi" w:hAnsiTheme="majorHAnsi"/>
        </w:rPr>
      </w:pPr>
    </w:p>
    <w:p w14:paraId="10B53E50" w14:textId="58FDE340" w:rsidR="00A81576" w:rsidRPr="00BC44D2" w:rsidRDefault="00A81576" w:rsidP="00A81576">
      <w:pPr>
        <w:widowControl w:val="0"/>
        <w:autoSpaceDE w:val="0"/>
        <w:autoSpaceDN w:val="0"/>
        <w:spacing w:after="0" w:line="240" w:lineRule="auto"/>
        <w:jc w:val="center"/>
        <w:rPr>
          <w:rFonts w:ascii="Univia Pro Book" w:eastAsia="Arial" w:hAnsi="Univia Pro Book" w:cs="Arial"/>
          <w:b/>
          <w:sz w:val="28"/>
          <w:szCs w:val="44"/>
          <w:lang w:val="es-ES" w:eastAsia="es-ES" w:bidi="es-ES"/>
        </w:rPr>
      </w:pPr>
      <w:r w:rsidRPr="00BC44D2">
        <w:rPr>
          <w:rFonts w:ascii="Univia Pro Book" w:eastAsia="Arial" w:hAnsi="Univia Pro Book" w:cs="Arial"/>
          <w:b/>
          <w:sz w:val="28"/>
          <w:szCs w:val="44"/>
          <w:lang w:val="es-ES" w:eastAsia="es-ES" w:bidi="es-ES"/>
        </w:rPr>
        <w:lastRenderedPageBreak/>
        <w:t>COMITÉ DE ADQUISICIONES, ARRENDAMIENTOS Y SERVICIOS DEL SECTOR PÚBLICO</w:t>
      </w:r>
    </w:p>
    <w:p w14:paraId="14242D53" w14:textId="5408FDE9" w:rsidR="00A81576" w:rsidRDefault="00A81576" w:rsidP="00A81576">
      <w:pPr>
        <w:widowControl w:val="0"/>
        <w:autoSpaceDE w:val="0"/>
        <w:autoSpaceDN w:val="0"/>
        <w:spacing w:after="0" w:line="240" w:lineRule="auto"/>
        <w:jc w:val="both"/>
        <w:rPr>
          <w:rFonts w:ascii="Univia Pro Book" w:eastAsia="Arial" w:hAnsi="Univia Pro Book" w:cs="Arial"/>
          <w:lang w:val="es-ES" w:eastAsia="es-ES" w:bidi="es-ES"/>
        </w:rPr>
      </w:pPr>
    </w:p>
    <w:p w14:paraId="7801B101" w14:textId="73F059A3" w:rsidR="0091024B" w:rsidRDefault="0091024B" w:rsidP="00A81576">
      <w:pPr>
        <w:widowControl w:val="0"/>
        <w:autoSpaceDE w:val="0"/>
        <w:autoSpaceDN w:val="0"/>
        <w:spacing w:after="0" w:line="240" w:lineRule="auto"/>
        <w:jc w:val="both"/>
        <w:rPr>
          <w:rFonts w:ascii="Univia Pro Book" w:eastAsia="Arial" w:hAnsi="Univia Pro Book" w:cs="Arial"/>
          <w:lang w:val="es-ES" w:eastAsia="es-ES" w:bidi="es-ES"/>
        </w:rPr>
      </w:pPr>
    </w:p>
    <w:p w14:paraId="02450068" w14:textId="77D48A32" w:rsidR="0091024B" w:rsidRPr="0091024B" w:rsidRDefault="00B0486B" w:rsidP="0091024B">
      <w:pPr>
        <w:widowControl w:val="0"/>
        <w:autoSpaceDE w:val="0"/>
        <w:autoSpaceDN w:val="0"/>
        <w:spacing w:after="0" w:line="240" w:lineRule="auto"/>
        <w:jc w:val="both"/>
        <w:rPr>
          <w:rFonts w:ascii="Univia Pro Book" w:eastAsia="Arial" w:hAnsi="Univia Pro Book" w:cs="Arial"/>
          <w:sz w:val="28"/>
          <w:szCs w:val="28"/>
          <w:lang w:val="es-ES" w:eastAsia="es-ES" w:bidi="es-ES"/>
        </w:rPr>
      </w:pPr>
      <w:r w:rsidRPr="0091024B">
        <w:rPr>
          <w:rFonts w:ascii="Univia Pro Book" w:eastAsia="Arial" w:hAnsi="Univia Pro Book" w:cs="Arial"/>
          <w:sz w:val="28"/>
          <w:szCs w:val="28"/>
          <w:lang w:val="es-ES" w:eastAsia="es-ES" w:bidi="es-ES"/>
        </w:rPr>
        <w:t>En relación con</w:t>
      </w:r>
      <w:r w:rsidR="0091024B" w:rsidRPr="0091024B">
        <w:rPr>
          <w:rFonts w:ascii="Univia Pro Book" w:eastAsia="Arial" w:hAnsi="Univia Pro Book" w:cs="Arial"/>
          <w:sz w:val="28"/>
          <w:szCs w:val="28"/>
          <w:lang w:val="es-ES" w:eastAsia="es-ES" w:bidi="es-ES"/>
        </w:rPr>
        <w:t xml:space="preserve"> las acciones que corresponden al trimestre de enero-marzo del presente año, se realiz</w:t>
      </w:r>
      <w:r w:rsidR="0091024B">
        <w:rPr>
          <w:rFonts w:ascii="Univia Pro Book" w:eastAsia="Arial" w:hAnsi="Univia Pro Book" w:cs="Arial"/>
          <w:sz w:val="28"/>
          <w:szCs w:val="28"/>
          <w:lang w:val="es-ES" w:eastAsia="es-ES" w:bidi="es-ES"/>
        </w:rPr>
        <w:t>ó u</w:t>
      </w:r>
      <w:r w:rsidR="0091024B" w:rsidRPr="0091024B">
        <w:rPr>
          <w:rFonts w:ascii="Univia Pro Book" w:eastAsia="Arial" w:hAnsi="Univia Pro Book" w:cs="Arial"/>
          <w:sz w:val="28"/>
          <w:szCs w:val="28"/>
          <w:lang w:val="es-ES" w:eastAsia="es-ES" w:bidi="es-ES"/>
        </w:rPr>
        <w:t>na Primera</w:t>
      </w:r>
      <w:r w:rsidR="0091024B" w:rsidRPr="0091024B">
        <w:rPr>
          <w:rFonts w:ascii="Univia Pro Book" w:eastAsia="Arial" w:hAnsi="Univia Pro Book" w:cs="Arial"/>
          <w:sz w:val="28"/>
          <w:szCs w:val="28"/>
          <w:lang w:val="es-ES" w:eastAsia="es-ES" w:bidi="es-ES"/>
        </w:rPr>
        <w:t xml:space="preserve"> Reunión </w:t>
      </w:r>
      <w:r w:rsidR="0091024B" w:rsidRPr="0091024B">
        <w:rPr>
          <w:rFonts w:ascii="Univia Pro Book" w:eastAsia="Arial" w:hAnsi="Univia Pro Book" w:cs="Arial"/>
          <w:sz w:val="28"/>
          <w:szCs w:val="28"/>
          <w:lang w:val="es-ES" w:eastAsia="es-ES" w:bidi="es-ES"/>
        </w:rPr>
        <w:t>Ordinaria de</w:t>
      </w:r>
      <w:r w:rsidR="0091024B" w:rsidRPr="0091024B">
        <w:rPr>
          <w:rFonts w:ascii="Univia Pro Book" w:eastAsia="Arial" w:hAnsi="Univia Pro Book" w:cs="Arial"/>
          <w:sz w:val="28"/>
          <w:szCs w:val="28"/>
          <w:lang w:val="es-ES" w:eastAsia="es-ES" w:bidi="es-ES"/>
        </w:rPr>
        <w:t xml:space="preserve"> fecha 29 de </w:t>
      </w:r>
      <w:r w:rsidR="0091024B" w:rsidRPr="0091024B">
        <w:rPr>
          <w:rFonts w:ascii="Univia Pro Book" w:eastAsia="Arial" w:hAnsi="Univia Pro Book" w:cs="Arial"/>
          <w:sz w:val="28"/>
          <w:szCs w:val="28"/>
          <w:lang w:val="es-ES" w:eastAsia="es-ES" w:bidi="es-ES"/>
        </w:rPr>
        <w:t>enero de</w:t>
      </w:r>
      <w:r w:rsidR="0091024B" w:rsidRPr="0091024B">
        <w:rPr>
          <w:rFonts w:ascii="Univia Pro Book" w:eastAsia="Arial" w:hAnsi="Univia Pro Book" w:cs="Arial"/>
          <w:sz w:val="28"/>
          <w:szCs w:val="28"/>
          <w:lang w:val="es-ES" w:eastAsia="es-ES" w:bidi="es-ES"/>
        </w:rPr>
        <w:t xml:space="preserve"> este mismo año; del Comité de Adquisiciones, Arrendamientos y Servicios del Sector Publico del Colegio de Bachilleres del Estado de Oaxaca. </w:t>
      </w:r>
    </w:p>
    <w:p w14:paraId="64F8DB00" w14:textId="77777777" w:rsidR="009C57E8" w:rsidRPr="00D34AAE" w:rsidRDefault="009C57E8" w:rsidP="009C57E8">
      <w:pPr>
        <w:widowControl w:val="0"/>
        <w:tabs>
          <w:tab w:val="center" w:pos="4419"/>
          <w:tab w:val="right" w:pos="8838"/>
        </w:tabs>
        <w:autoSpaceDE w:val="0"/>
        <w:autoSpaceDN w:val="0"/>
        <w:spacing w:after="0" w:line="240" w:lineRule="auto"/>
        <w:rPr>
          <w:rFonts w:ascii="Arial" w:eastAsia="Arial" w:hAnsi="Arial" w:cs="Arial"/>
          <w:sz w:val="12"/>
          <w:lang w:eastAsia="es-ES" w:bidi="es-ES"/>
        </w:rPr>
      </w:pPr>
    </w:p>
    <w:tbl>
      <w:tblPr>
        <w:tblStyle w:val="Tablaconcuadrcula14"/>
        <w:tblpPr w:leftFromText="141" w:rightFromText="141" w:vertAnchor="page" w:horzAnchor="margin" w:tblpY="3871"/>
        <w:tblW w:w="13277" w:type="dxa"/>
        <w:tblLook w:val="04A0" w:firstRow="1" w:lastRow="0" w:firstColumn="1" w:lastColumn="0" w:noHBand="0" w:noVBand="1"/>
      </w:tblPr>
      <w:tblGrid>
        <w:gridCol w:w="6374"/>
        <w:gridCol w:w="3686"/>
        <w:gridCol w:w="3217"/>
      </w:tblGrid>
      <w:tr w:rsidR="0091024B" w:rsidRPr="0091024B" w14:paraId="719574BC" w14:textId="77777777" w:rsidTr="0091024B">
        <w:trPr>
          <w:trHeight w:val="125"/>
        </w:trPr>
        <w:tc>
          <w:tcPr>
            <w:tcW w:w="13277" w:type="dxa"/>
            <w:gridSpan w:val="3"/>
          </w:tcPr>
          <w:p w14:paraId="5CEC5569" w14:textId="77777777" w:rsidR="0091024B" w:rsidRPr="0091024B" w:rsidRDefault="0091024B" w:rsidP="0091024B">
            <w:pPr>
              <w:jc w:val="center"/>
              <w:rPr>
                <w:rFonts w:ascii="Univia Pro Book" w:eastAsia="Calibri Light" w:hAnsi="Univia Pro Book" w:cs="Calibri Light"/>
                <w:b/>
                <w:sz w:val="18"/>
                <w:szCs w:val="24"/>
                <w:lang w:val="es-ES" w:eastAsia="es-ES" w:bidi="es-ES"/>
              </w:rPr>
            </w:pPr>
            <w:r w:rsidRPr="0091024B">
              <w:rPr>
                <w:rFonts w:ascii="Univia Pro Book" w:eastAsia="Calibri Light" w:hAnsi="Univia Pro Book" w:cs="Calibri Light"/>
                <w:b/>
                <w:sz w:val="18"/>
                <w:szCs w:val="24"/>
                <w:lang w:val="es-ES" w:eastAsia="es-ES" w:bidi="es-ES"/>
              </w:rPr>
              <w:t>COLEGIO DE BACHILLERES DEL ESTADO DE OAXACA</w:t>
            </w:r>
          </w:p>
        </w:tc>
      </w:tr>
      <w:tr w:rsidR="0091024B" w:rsidRPr="0091024B" w14:paraId="22CA9C04" w14:textId="77777777" w:rsidTr="0091024B">
        <w:trPr>
          <w:trHeight w:val="117"/>
        </w:trPr>
        <w:tc>
          <w:tcPr>
            <w:tcW w:w="13277" w:type="dxa"/>
            <w:gridSpan w:val="3"/>
          </w:tcPr>
          <w:p w14:paraId="0DAC371A" w14:textId="77777777" w:rsidR="0091024B" w:rsidRPr="0091024B" w:rsidRDefault="0091024B" w:rsidP="0091024B">
            <w:pPr>
              <w:rPr>
                <w:rFonts w:ascii="Univia Pro Book" w:eastAsia="Calibri Light" w:hAnsi="Univia Pro Book" w:cs="Calibri Light"/>
                <w:b/>
                <w:sz w:val="18"/>
                <w:szCs w:val="24"/>
                <w:lang w:val="es-ES" w:eastAsia="es-ES" w:bidi="es-ES"/>
              </w:rPr>
            </w:pPr>
            <w:r w:rsidRPr="0091024B">
              <w:rPr>
                <w:rFonts w:ascii="Univia Pro Book" w:eastAsia="Calibri Light" w:hAnsi="Univia Pro Book" w:cs="Calibri Light"/>
                <w:b/>
                <w:sz w:val="18"/>
                <w:szCs w:val="24"/>
                <w:lang w:val="es-ES" w:eastAsia="es-ES" w:bidi="es-ES"/>
              </w:rPr>
              <w:t xml:space="preserve">                                                                         PRIMERA SESIÓN ORDINARIA DE LA JUNTA DIRECTIVA</w:t>
            </w:r>
          </w:p>
        </w:tc>
      </w:tr>
      <w:tr w:rsidR="0091024B" w:rsidRPr="0091024B" w14:paraId="34E0995D" w14:textId="77777777" w:rsidTr="0091024B">
        <w:trPr>
          <w:trHeight w:val="125"/>
        </w:trPr>
        <w:tc>
          <w:tcPr>
            <w:tcW w:w="13277" w:type="dxa"/>
            <w:gridSpan w:val="3"/>
          </w:tcPr>
          <w:p w14:paraId="51D00870" w14:textId="77777777" w:rsidR="0091024B" w:rsidRPr="0091024B" w:rsidRDefault="0091024B" w:rsidP="0091024B">
            <w:pPr>
              <w:jc w:val="center"/>
              <w:rPr>
                <w:rFonts w:ascii="Univia Pro Book" w:eastAsia="Calibri Light" w:hAnsi="Univia Pro Book" w:cs="Calibri Light"/>
                <w:b/>
                <w:sz w:val="18"/>
                <w:szCs w:val="24"/>
                <w:lang w:val="es-ES" w:eastAsia="es-ES" w:bidi="es-ES"/>
              </w:rPr>
            </w:pPr>
            <w:r w:rsidRPr="0091024B">
              <w:rPr>
                <w:rFonts w:ascii="Univia Pro Book" w:eastAsia="Calibri Light" w:hAnsi="Univia Pro Book" w:cs="Calibri Light"/>
                <w:b/>
                <w:sz w:val="18"/>
                <w:szCs w:val="24"/>
                <w:lang w:val="es-ES" w:eastAsia="es-ES" w:bidi="es-ES"/>
              </w:rPr>
              <w:t>SEGUIMIENTO DE ACUERDOS DEL COMITÉ DE ADQUISICIONES, ARRENDAMIENTOS Y SERVICIOS DE SECTOR PÚBLICO.</w:t>
            </w:r>
          </w:p>
        </w:tc>
      </w:tr>
      <w:tr w:rsidR="0091024B" w:rsidRPr="0091024B" w14:paraId="00284AFA" w14:textId="77777777" w:rsidTr="0091024B">
        <w:trPr>
          <w:trHeight w:val="125"/>
        </w:trPr>
        <w:tc>
          <w:tcPr>
            <w:tcW w:w="6374" w:type="dxa"/>
            <w:shd w:val="clear" w:color="auto" w:fill="D9D9D9" w:themeFill="background1" w:themeFillShade="D9"/>
          </w:tcPr>
          <w:p w14:paraId="2768551C" w14:textId="77777777" w:rsidR="0091024B" w:rsidRPr="0091024B" w:rsidRDefault="0091024B" w:rsidP="0091024B">
            <w:pPr>
              <w:jc w:val="both"/>
              <w:rPr>
                <w:rFonts w:ascii="Univia Pro Book" w:eastAsia="Calibri Light" w:hAnsi="Univia Pro Book" w:cs="Calibri Light"/>
                <w:b/>
                <w:sz w:val="20"/>
                <w:szCs w:val="24"/>
                <w:lang w:val="es-ES" w:eastAsia="es-ES" w:bidi="es-ES"/>
              </w:rPr>
            </w:pPr>
            <w:r w:rsidRPr="0091024B">
              <w:rPr>
                <w:rFonts w:ascii="Univia Pro Book" w:eastAsia="Calibri Light" w:hAnsi="Univia Pro Book" w:cs="Calibri Light"/>
                <w:b/>
                <w:sz w:val="20"/>
                <w:szCs w:val="24"/>
                <w:lang w:val="es-ES" w:eastAsia="es-ES" w:bidi="es-ES"/>
              </w:rPr>
              <w:t>ACUERDO</w:t>
            </w:r>
          </w:p>
        </w:tc>
        <w:tc>
          <w:tcPr>
            <w:tcW w:w="3686" w:type="dxa"/>
            <w:shd w:val="clear" w:color="auto" w:fill="D9D9D9" w:themeFill="background1" w:themeFillShade="D9"/>
          </w:tcPr>
          <w:p w14:paraId="6895E238" w14:textId="77777777" w:rsidR="0091024B" w:rsidRPr="0091024B" w:rsidRDefault="0091024B" w:rsidP="0091024B">
            <w:pPr>
              <w:jc w:val="both"/>
              <w:rPr>
                <w:rFonts w:ascii="Univia Pro Book" w:eastAsia="Calibri Light" w:hAnsi="Univia Pro Book" w:cs="Calibri Light"/>
                <w:b/>
                <w:sz w:val="20"/>
                <w:szCs w:val="24"/>
                <w:lang w:val="es-ES" w:eastAsia="es-ES" w:bidi="es-ES"/>
              </w:rPr>
            </w:pPr>
            <w:r w:rsidRPr="0091024B">
              <w:rPr>
                <w:rFonts w:ascii="Univia Pro Book" w:eastAsia="Calibri Light" w:hAnsi="Univia Pro Book" w:cs="Calibri Light"/>
                <w:b/>
                <w:sz w:val="20"/>
                <w:szCs w:val="24"/>
                <w:lang w:val="es-ES" w:eastAsia="es-ES" w:bidi="es-ES"/>
              </w:rPr>
              <w:t>ACCIONES DE SEGUIMIENTO</w:t>
            </w:r>
          </w:p>
        </w:tc>
        <w:tc>
          <w:tcPr>
            <w:tcW w:w="3217" w:type="dxa"/>
            <w:shd w:val="clear" w:color="auto" w:fill="D9D9D9" w:themeFill="background1" w:themeFillShade="D9"/>
          </w:tcPr>
          <w:p w14:paraId="59147062" w14:textId="77777777" w:rsidR="0091024B" w:rsidRPr="0091024B" w:rsidRDefault="0091024B" w:rsidP="0091024B">
            <w:pPr>
              <w:jc w:val="both"/>
              <w:rPr>
                <w:rFonts w:ascii="Univia Pro Book" w:eastAsia="Calibri Light" w:hAnsi="Univia Pro Book" w:cs="Calibri Light"/>
                <w:b/>
                <w:sz w:val="20"/>
                <w:szCs w:val="24"/>
                <w:lang w:val="es-ES" w:eastAsia="es-ES" w:bidi="es-ES"/>
              </w:rPr>
            </w:pPr>
            <w:r w:rsidRPr="0091024B">
              <w:rPr>
                <w:rFonts w:ascii="Univia Pro Book" w:eastAsia="Calibri Light" w:hAnsi="Univia Pro Book" w:cs="Calibri Light"/>
                <w:b/>
                <w:sz w:val="20"/>
                <w:szCs w:val="24"/>
                <w:lang w:val="es-ES" w:eastAsia="es-ES" w:bidi="es-ES"/>
              </w:rPr>
              <w:t>ESTATUS</w:t>
            </w:r>
          </w:p>
        </w:tc>
      </w:tr>
      <w:tr w:rsidR="0091024B" w:rsidRPr="0091024B" w14:paraId="4E2A7E6B" w14:textId="77777777" w:rsidTr="0091024B">
        <w:trPr>
          <w:trHeight w:val="479"/>
        </w:trPr>
        <w:tc>
          <w:tcPr>
            <w:tcW w:w="6374" w:type="dxa"/>
          </w:tcPr>
          <w:p w14:paraId="24D11776" w14:textId="77777777" w:rsidR="0091024B" w:rsidRPr="0091024B" w:rsidRDefault="0091024B" w:rsidP="0091024B">
            <w:pPr>
              <w:jc w:val="both"/>
              <w:rPr>
                <w:rFonts w:ascii="Univia Pro Book" w:eastAsia="Arial" w:hAnsi="Univia Pro Book" w:cs="Arial"/>
                <w:sz w:val="16"/>
                <w:szCs w:val="16"/>
                <w:lang w:val="es-ES_tradnl" w:eastAsia="es-ES" w:bidi="es-ES"/>
              </w:rPr>
            </w:pPr>
            <w:r w:rsidRPr="0091024B">
              <w:rPr>
                <w:rFonts w:ascii="Univia Pro Book" w:eastAsia="Arial" w:hAnsi="Univia Pro Book" w:cs="Arial"/>
                <w:b/>
                <w:sz w:val="16"/>
                <w:szCs w:val="16"/>
                <w:lang w:val="es-ES_tradnl" w:eastAsia="es-ES" w:bidi="es-ES"/>
              </w:rPr>
              <w:t>ACUERDO NO. ORD/CAASSP/PSO/001/COBAO/2021.</w:t>
            </w:r>
          </w:p>
          <w:p w14:paraId="047DDE04" w14:textId="6787661C" w:rsidR="0091024B" w:rsidRPr="0091024B" w:rsidRDefault="0091024B" w:rsidP="0091024B">
            <w:pPr>
              <w:jc w:val="both"/>
              <w:rPr>
                <w:rFonts w:ascii="Univia Pro Book" w:eastAsia="Arial" w:hAnsi="Univia Pro Book" w:cs="Arial"/>
                <w:sz w:val="20"/>
                <w:lang w:val="es-ES_tradnl" w:eastAsia="es-ES" w:bidi="es-ES"/>
              </w:rPr>
            </w:pPr>
            <w:r w:rsidRPr="0091024B">
              <w:rPr>
                <w:rFonts w:ascii="Univia Pro Book" w:eastAsia="Arial" w:hAnsi="Univia Pro Book" w:cs="Arial"/>
                <w:sz w:val="16"/>
                <w:szCs w:val="16"/>
                <w:lang w:val="es-ES_tradnl" w:eastAsia="es-ES" w:bidi="es-ES"/>
              </w:rPr>
              <w:t>Se acuerda y determina ante el Comité de Adquisiciones, Arrendamientos y Servicios del Sector Público del COBAO, los rangos de los montos máximos de Adjudicación según el anexo 9 del Presupuesto de Egresos de la Federación 2021, bajo la modalidad de adjudicación directa será de un monto máximo de hasta de $308,000.00(Trescientos ocho mil pesos 00/100M.N.) Y bajo la modalidad de Invitación a cuando menos tres personas será de un monto máximo de hasta $1,705,000.00 (Un millón setecientos cinco mil pesos 00/100 M.N.</w:t>
            </w:r>
            <w:r w:rsidRPr="002608D0">
              <w:rPr>
                <w:rFonts w:ascii="Univia Pro Book" w:eastAsia="Arial" w:hAnsi="Univia Pro Book" w:cs="Arial"/>
                <w:sz w:val="16"/>
                <w:szCs w:val="16"/>
                <w:lang w:val="es-ES_tradnl" w:eastAsia="es-ES" w:bidi="es-ES"/>
              </w:rPr>
              <w:t>), sin</w:t>
            </w:r>
            <w:r w:rsidRPr="0091024B">
              <w:rPr>
                <w:rFonts w:ascii="Univia Pro Book" w:eastAsia="Arial" w:hAnsi="Univia Pro Book" w:cs="Arial"/>
                <w:sz w:val="16"/>
                <w:szCs w:val="16"/>
                <w:lang w:val="es-ES_tradnl" w:eastAsia="es-ES" w:bidi="es-ES"/>
              </w:rPr>
              <w:t xml:space="preserve"> incluir el Impuesto al Valor Agregado, como se especifica en el anexo 9 del Presupuesto de Egresos de la Federación para el Ejercicio Fiscal 2021.</w:t>
            </w:r>
          </w:p>
        </w:tc>
        <w:tc>
          <w:tcPr>
            <w:tcW w:w="3686" w:type="dxa"/>
          </w:tcPr>
          <w:p w14:paraId="6BBB00A3" w14:textId="77777777" w:rsidR="0091024B" w:rsidRPr="0091024B" w:rsidRDefault="0091024B" w:rsidP="0091024B">
            <w:pPr>
              <w:rPr>
                <w:rFonts w:ascii="Univia Pro Book" w:eastAsia="Arial" w:hAnsi="Univia Pro Book" w:cs="Arial"/>
                <w:sz w:val="16"/>
                <w:szCs w:val="16"/>
                <w:lang w:val="es-ES_tradnl" w:eastAsia="es-ES" w:bidi="es-ES"/>
              </w:rPr>
            </w:pPr>
            <w:r w:rsidRPr="0091024B">
              <w:rPr>
                <w:rFonts w:ascii="Univia Pro Book" w:eastAsia="Arial" w:hAnsi="Univia Pro Book" w:cs="Arial"/>
                <w:sz w:val="16"/>
                <w:szCs w:val="16"/>
                <w:lang w:val="es-ES_tradnl" w:eastAsia="es-ES" w:bidi="es-ES"/>
              </w:rPr>
              <w:t>Se realizó mediante oficios Nos.</w:t>
            </w:r>
          </w:p>
          <w:p w14:paraId="00146E78" w14:textId="77777777" w:rsidR="0091024B" w:rsidRPr="0091024B" w:rsidRDefault="0091024B" w:rsidP="0091024B">
            <w:pPr>
              <w:rPr>
                <w:rFonts w:ascii="Univia Pro Book" w:eastAsia="Arial" w:hAnsi="Univia Pro Book" w:cs="Arial"/>
                <w:sz w:val="16"/>
                <w:szCs w:val="16"/>
                <w:lang w:val="es-ES_tradnl" w:eastAsia="es-ES" w:bidi="es-ES"/>
              </w:rPr>
            </w:pPr>
            <w:r w:rsidRPr="0091024B">
              <w:rPr>
                <w:rFonts w:ascii="Univia Pro Book" w:eastAsia="Arial" w:hAnsi="Univia Pro Book" w:cs="Arial"/>
                <w:sz w:val="16"/>
                <w:szCs w:val="16"/>
                <w:lang w:val="es-ES_tradnl" w:eastAsia="es-ES" w:bidi="es-ES"/>
              </w:rPr>
              <w:t>CAASSP/001/2021, CAASSP/002/2021, CAASSP/003/2021, CAASSP/004/2021,</w:t>
            </w:r>
          </w:p>
          <w:p w14:paraId="2ADEB1CF" w14:textId="77777777" w:rsidR="0091024B" w:rsidRPr="0091024B" w:rsidRDefault="0091024B" w:rsidP="0091024B">
            <w:pPr>
              <w:rPr>
                <w:rFonts w:ascii="Univia Pro Book" w:eastAsia="Arial" w:hAnsi="Univia Pro Book" w:cs="Arial"/>
                <w:sz w:val="16"/>
                <w:szCs w:val="16"/>
                <w:lang w:val="es-ES_tradnl" w:eastAsia="es-ES" w:bidi="es-ES"/>
              </w:rPr>
            </w:pPr>
            <w:r w:rsidRPr="0091024B">
              <w:rPr>
                <w:rFonts w:ascii="Univia Pro Book" w:eastAsia="Arial" w:hAnsi="Univia Pro Book" w:cs="Arial"/>
                <w:sz w:val="16"/>
                <w:szCs w:val="16"/>
                <w:lang w:val="es-ES_tradnl" w:eastAsia="es-ES" w:bidi="es-ES"/>
              </w:rPr>
              <w:t>CAASSP/005/2021, CAASSP/006/2021 Y</w:t>
            </w:r>
          </w:p>
          <w:p w14:paraId="3C581F3A" w14:textId="77777777" w:rsidR="0091024B" w:rsidRPr="0091024B" w:rsidRDefault="0091024B" w:rsidP="0091024B">
            <w:pPr>
              <w:rPr>
                <w:rFonts w:ascii="Univia Pro Book" w:eastAsia="Arial" w:hAnsi="Univia Pro Book" w:cs="Arial"/>
                <w:sz w:val="16"/>
                <w:szCs w:val="16"/>
                <w:lang w:val="es-ES_tradnl" w:eastAsia="es-ES" w:bidi="es-ES"/>
              </w:rPr>
            </w:pPr>
            <w:r w:rsidRPr="0091024B">
              <w:rPr>
                <w:rFonts w:ascii="Univia Pro Book" w:eastAsia="Arial" w:hAnsi="Univia Pro Book" w:cs="Arial"/>
                <w:sz w:val="16"/>
                <w:szCs w:val="16"/>
                <w:lang w:val="es-ES_tradnl" w:eastAsia="es-ES" w:bidi="es-ES"/>
              </w:rPr>
              <w:t>CAASSP/007/2021.</w:t>
            </w:r>
          </w:p>
          <w:p w14:paraId="1BB2D10F" w14:textId="77777777" w:rsidR="0091024B" w:rsidRPr="0091024B" w:rsidRDefault="0091024B" w:rsidP="0091024B">
            <w:pPr>
              <w:rPr>
                <w:rFonts w:ascii="Univia Pro Book" w:eastAsia="Arial" w:hAnsi="Univia Pro Book" w:cs="Arial"/>
                <w:sz w:val="16"/>
                <w:szCs w:val="16"/>
                <w:lang w:val="es-ES" w:eastAsia="es-ES" w:bidi="es-ES"/>
              </w:rPr>
            </w:pPr>
            <w:r w:rsidRPr="0091024B">
              <w:rPr>
                <w:rFonts w:ascii="Univia Pro Book" w:eastAsia="Arial" w:hAnsi="Univia Pro Book" w:cs="Arial"/>
                <w:sz w:val="16"/>
                <w:szCs w:val="16"/>
                <w:lang w:val="es-ES_tradnl" w:eastAsia="es-ES" w:bidi="es-ES"/>
              </w:rPr>
              <w:t>De fecha 25 de enero del 2021</w:t>
            </w:r>
          </w:p>
        </w:tc>
        <w:tc>
          <w:tcPr>
            <w:tcW w:w="3217" w:type="dxa"/>
          </w:tcPr>
          <w:p w14:paraId="360AEFE3" w14:textId="77777777" w:rsidR="0091024B" w:rsidRPr="0091024B" w:rsidRDefault="0091024B" w:rsidP="0091024B">
            <w:pPr>
              <w:jc w:val="both"/>
              <w:rPr>
                <w:rFonts w:ascii="Univia Pro Book" w:eastAsia="Arial" w:hAnsi="Univia Pro Book" w:cs="Arial"/>
                <w:szCs w:val="16"/>
                <w:lang w:val="es-ES_tradnl" w:eastAsia="es-ES" w:bidi="es-ES"/>
              </w:rPr>
            </w:pPr>
          </w:p>
          <w:p w14:paraId="5CA19D39" w14:textId="77777777" w:rsidR="0091024B" w:rsidRPr="0091024B" w:rsidRDefault="0091024B" w:rsidP="0091024B">
            <w:pPr>
              <w:jc w:val="both"/>
              <w:rPr>
                <w:rFonts w:ascii="Univia Pro Book" w:eastAsia="Arial" w:hAnsi="Univia Pro Book" w:cs="Arial"/>
                <w:szCs w:val="16"/>
                <w:lang w:val="es-ES_tradnl" w:eastAsia="es-ES" w:bidi="es-ES"/>
              </w:rPr>
            </w:pPr>
          </w:p>
          <w:p w14:paraId="3F1971AB" w14:textId="77777777" w:rsidR="0091024B" w:rsidRPr="0091024B" w:rsidRDefault="0091024B" w:rsidP="0091024B">
            <w:pPr>
              <w:jc w:val="both"/>
              <w:rPr>
                <w:rFonts w:ascii="Univia Pro Book" w:eastAsia="Calibri Light" w:hAnsi="Univia Pro Book" w:cs="Calibri Light"/>
                <w:sz w:val="20"/>
                <w:szCs w:val="24"/>
                <w:lang w:val="es-ES" w:eastAsia="es-ES" w:bidi="es-ES"/>
              </w:rPr>
            </w:pPr>
            <w:r w:rsidRPr="0091024B">
              <w:rPr>
                <w:rFonts w:ascii="Univia Pro Book" w:eastAsia="Arial" w:hAnsi="Univia Pro Book" w:cs="Arial"/>
                <w:szCs w:val="16"/>
                <w:lang w:val="es-ES_tradnl" w:eastAsia="es-ES" w:bidi="es-ES"/>
              </w:rPr>
              <w:t>CUMPLIDO</w:t>
            </w:r>
            <w:r w:rsidRPr="0091024B">
              <w:rPr>
                <w:rFonts w:ascii="Univia Pro Book" w:eastAsia="Calibri Light" w:hAnsi="Univia Pro Book" w:cs="Calibri Light"/>
                <w:sz w:val="20"/>
                <w:szCs w:val="24"/>
                <w:lang w:val="es-ES" w:eastAsia="es-ES" w:bidi="es-ES"/>
              </w:rPr>
              <w:t xml:space="preserve">                                                                                                                                                                                                                                                                                                                                                                                                                                                                                                                                                                                                                                                                                                                                                                                                                                                                                                                                                                                                                                                                                                                                                                                                                                                                                                                                                                                                                                                                                                                                                                                                                                                                                                                                                                                                                                                                                                                                                                                                                                                                                                                                                                                                                                                                                                                                                                                                                                                                                                                                                                                                                                                                                                                                                                                                                                                                                                                                                                                                                                                                                                                                                                                                                                                                                                                                                                                                                                                                                                                                                                                                                                                                                                                                                                                                                                                                                                                                                                                                                                                                                                                                                                                                                                                                                                                                                                                                                                                                                                                                                                                                                                                                                                                                                                                                                                                                                                                                                                                                                                                                                                                                                                                                                                                                                                                                                                                                                                                                                                                                                                                                                                                                                                                                                                                                                                                                                                                                                                                                                                                                                                                                                                                                                                                                                                                                                                                                                                                                                                                                                                                                                                                                                                                                                                                                                                                                                                                                                                                                                                                                                                                                                                                                                                                                                                                                                                                         </w:t>
            </w:r>
          </w:p>
        </w:tc>
      </w:tr>
      <w:tr w:rsidR="0091024B" w:rsidRPr="0091024B" w14:paraId="61B5DAA8" w14:textId="77777777" w:rsidTr="0091024B">
        <w:trPr>
          <w:trHeight w:val="1711"/>
        </w:trPr>
        <w:tc>
          <w:tcPr>
            <w:tcW w:w="6374" w:type="dxa"/>
          </w:tcPr>
          <w:p w14:paraId="4F40ABC8" w14:textId="77777777" w:rsidR="0091024B" w:rsidRPr="0091024B" w:rsidRDefault="0091024B" w:rsidP="0091024B">
            <w:pPr>
              <w:jc w:val="both"/>
              <w:rPr>
                <w:rFonts w:ascii="Univia Pro Book" w:eastAsia="Arial" w:hAnsi="Univia Pro Book" w:cs="Arial"/>
                <w:b/>
                <w:sz w:val="16"/>
                <w:szCs w:val="16"/>
                <w:lang w:val="es-ES_tradnl" w:eastAsia="es-ES" w:bidi="es-ES"/>
              </w:rPr>
            </w:pPr>
            <w:r w:rsidRPr="0091024B">
              <w:rPr>
                <w:rFonts w:ascii="Univia Pro Book" w:eastAsia="Arial" w:hAnsi="Univia Pro Book" w:cs="Arial"/>
                <w:b/>
                <w:sz w:val="16"/>
                <w:szCs w:val="16"/>
                <w:lang w:val="es-ES_tradnl" w:eastAsia="es-ES" w:bidi="es-ES"/>
              </w:rPr>
              <w:t>ACUERDO NO. ORD/CAASSP/PSO/002/COBAO/2021.</w:t>
            </w:r>
          </w:p>
          <w:p w14:paraId="7F0AFA7C" w14:textId="77777777" w:rsidR="0091024B" w:rsidRPr="0091024B" w:rsidRDefault="0091024B" w:rsidP="0091024B">
            <w:pPr>
              <w:jc w:val="both"/>
              <w:rPr>
                <w:rFonts w:ascii="Univia Pro Book" w:eastAsia="Arial" w:hAnsi="Univia Pro Book" w:cs="Arial"/>
                <w:sz w:val="16"/>
                <w:szCs w:val="16"/>
                <w:lang w:val="es-ES_tradnl" w:eastAsia="es-ES" w:bidi="es-ES"/>
              </w:rPr>
            </w:pPr>
            <w:r w:rsidRPr="0091024B">
              <w:rPr>
                <w:rFonts w:ascii="Univia Pro Book" w:eastAsia="Arial" w:hAnsi="Univia Pro Book" w:cs="Arial"/>
                <w:sz w:val="16"/>
                <w:szCs w:val="16"/>
                <w:lang w:val="es-ES_tradnl" w:eastAsia="es-ES" w:bidi="es-ES"/>
              </w:rPr>
              <w:t xml:space="preserve">Se acuerda y determina ante este Comité de Adquisiciones, Arrendamientos y Servicios del Sector Público; aprobar el Programa Anual de Adquisiciones Arrendamientos y Servicios 2021 del Colegio de Bachilleres del Estado de Oaxaca, (Anexo IV); así mismo, este Comité determina que el importe del Programa Anual de Adquisiciones Arrendamientos y Servicios 2021 del COBAO, es por la cantidad de $61, 036,965.26 (Sesenta y un millones treinta y seis mil novecientos sesenta y cinco pesos 26/100M.N.). </w:t>
            </w:r>
          </w:p>
        </w:tc>
        <w:tc>
          <w:tcPr>
            <w:tcW w:w="3686" w:type="dxa"/>
          </w:tcPr>
          <w:p w14:paraId="6338574A" w14:textId="77777777" w:rsidR="0091024B" w:rsidRPr="0091024B" w:rsidRDefault="0091024B" w:rsidP="0091024B">
            <w:pPr>
              <w:rPr>
                <w:rFonts w:ascii="Univia Pro Book" w:eastAsia="Arial" w:hAnsi="Univia Pro Book" w:cs="Arial"/>
                <w:sz w:val="16"/>
                <w:szCs w:val="16"/>
                <w:lang w:val="es-ES_tradnl" w:eastAsia="es-ES" w:bidi="es-ES"/>
              </w:rPr>
            </w:pPr>
            <w:r w:rsidRPr="0091024B">
              <w:rPr>
                <w:rFonts w:ascii="Univia Pro Book" w:eastAsia="Arial" w:hAnsi="Univia Pro Book" w:cs="Arial"/>
                <w:sz w:val="16"/>
                <w:szCs w:val="16"/>
                <w:lang w:val="es-ES_tradnl" w:eastAsia="es-ES" w:bidi="es-ES"/>
              </w:rPr>
              <w:t>Se realizó mediante oficios Nos.</w:t>
            </w:r>
          </w:p>
          <w:p w14:paraId="03798F9F" w14:textId="77777777" w:rsidR="0091024B" w:rsidRPr="0091024B" w:rsidRDefault="0091024B" w:rsidP="0091024B">
            <w:pPr>
              <w:rPr>
                <w:rFonts w:ascii="Univia Pro Book" w:eastAsia="Arial" w:hAnsi="Univia Pro Book" w:cs="Arial"/>
                <w:sz w:val="16"/>
                <w:szCs w:val="16"/>
                <w:lang w:val="es-ES_tradnl" w:eastAsia="es-ES" w:bidi="es-ES"/>
              </w:rPr>
            </w:pPr>
            <w:r w:rsidRPr="0091024B">
              <w:rPr>
                <w:rFonts w:ascii="Univia Pro Book" w:eastAsia="Arial" w:hAnsi="Univia Pro Book" w:cs="Arial"/>
                <w:sz w:val="16"/>
                <w:szCs w:val="16"/>
                <w:lang w:val="es-ES_tradnl" w:eastAsia="es-ES" w:bidi="es-ES"/>
              </w:rPr>
              <w:t>CAASSP/001/2021, CAASSP/002/2021, CAASSP/003/2021, CAASSP/004/2021,</w:t>
            </w:r>
          </w:p>
          <w:p w14:paraId="69878327" w14:textId="77777777" w:rsidR="0091024B" w:rsidRPr="0091024B" w:rsidRDefault="0091024B" w:rsidP="0091024B">
            <w:pPr>
              <w:rPr>
                <w:rFonts w:ascii="Univia Pro Book" w:eastAsia="Arial" w:hAnsi="Univia Pro Book" w:cs="Arial"/>
                <w:sz w:val="16"/>
                <w:szCs w:val="16"/>
                <w:lang w:val="es-ES_tradnl" w:eastAsia="es-ES" w:bidi="es-ES"/>
              </w:rPr>
            </w:pPr>
            <w:r w:rsidRPr="0091024B">
              <w:rPr>
                <w:rFonts w:ascii="Univia Pro Book" w:eastAsia="Arial" w:hAnsi="Univia Pro Book" w:cs="Arial"/>
                <w:sz w:val="16"/>
                <w:szCs w:val="16"/>
                <w:lang w:val="es-ES_tradnl" w:eastAsia="es-ES" w:bidi="es-ES"/>
              </w:rPr>
              <w:t>CAASSP/005/2021, CAASSP/006/2021 Y</w:t>
            </w:r>
          </w:p>
          <w:p w14:paraId="0EBF5872" w14:textId="77777777" w:rsidR="0091024B" w:rsidRPr="0091024B" w:rsidRDefault="0091024B" w:rsidP="0091024B">
            <w:pPr>
              <w:rPr>
                <w:rFonts w:ascii="Univia Pro Book" w:eastAsia="Arial" w:hAnsi="Univia Pro Book" w:cs="Arial"/>
                <w:sz w:val="16"/>
                <w:szCs w:val="16"/>
                <w:lang w:val="es-ES_tradnl" w:eastAsia="es-ES" w:bidi="es-ES"/>
              </w:rPr>
            </w:pPr>
            <w:r w:rsidRPr="0091024B">
              <w:rPr>
                <w:rFonts w:ascii="Univia Pro Book" w:eastAsia="Arial" w:hAnsi="Univia Pro Book" w:cs="Arial"/>
                <w:sz w:val="16"/>
                <w:szCs w:val="16"/>
                <w:lang w:val="es-ES_tradnl" w:eastAsia="es-ES" w:bidi="es-ES"/>
              </w:rPr>
              <w:t>CAASSP/007/2021.</w:t>
            </w:r>
          </w:p>
          <w:p w14:paraId="5DB0C8C1" w14:textId="77777777" w:rsidR="0091024B" w:rsidRPr="0091024B" w:rsidRDefault="0091024B" w:rsidP="0091024B">
            <w:pPr>
              <w:rPr>
                <w:rFonts w:ascii="Univia Pro Book" w:eastAsia="Arial" w:hAnsi="Univia Pro Book" w:cs="Arial"/>
                <w:sz w:val="16"/>
                <w:szCs w:val="16"/>
                <w:lang w:val="es-ES_tradnl" w:eastAsia="es-ES" w:bidi="es-ES"/>
              </w:rPr>
            </w:pPr>
            <w:r w:rsidRPr="0091024B">
              <w:rPr>
                <w:rFonts w:ascii="Univia Pro Book" w:eastAsia="Arial" w:hAnsi="Univia Pro Book" w:cs="Arial"/>
                <w:sz w:val="16"/>
                <w:szCs w:val="16"/>
                <w:lang w:val="es-ES_tradnl" w:eastAsia="es-ES" w:bidi="es-ES"/>
              </w:rPr>
              <w:t>De fecha 25 de enero del 2021</w:t>
            </w:r>
          </w:p>
        </w:tc>
        <w:tc>
          <w:tcPr>
            <w:tcW w:w="3217" w:type="dxa"/>
          </w:tcPr>
          <w:p w14:paraId="62128EEB" w14:textId="77777777" w:rsidR="0091024B" w:rsidRPr="0091024B" w:rsidRDefault="0091024B" w:rsidP="0091024B">
            <w:pPr>
              <w:jc w:val="both"/>
              <w:rPr>
                <w:rFonts w:ascii="Univia Pro Book" w:eastAsia="Arial" w:hAnsi="Univia Pro Book" w:cs="Arial"/>
                <w:szCs w:val="16"/>
                <w:lang w:val="es-ES_tradnl" w:eastAsia="es-ES" w:bidi="es-ES"/>
              </w:rPr>
            </w:pPr>
          </w:p>
          <w:p w14:paraId="7D01C268" w14:textId="77777777" w:rsidR="0091024B" w:rsidRPr="0091024B" w:rsidRDefault="0091024B" w:rsidP="0091024B">
            <w:pPr>
              <w:jc w:val="both"/>
              <w:rPr>
                <w:rFonts w:ascii="Univia Pro Book" w:eastAsia="Arial" w:hAnsi="Univia Pro Book" w:cs="Arial"/>
                <w:szCs w:val="16"/>
                <w:lang w:val="es-ES_tradnl" w:eastAsia="es-ES" w:bidi="es-ES"/>
              </w:rPr>
            </w:pPr>
          </w:p>
          <w:p w14:paraId="478C0558" w14:textId="77777777" w:rsidR="0091024B" w:rsidRPr="0091024B" w:rsidRDefault="0091024B" w:rsidP="0091024B">
            <w:pPr>
              <w:jc w:val="both"/>
              <w:rPr>
                <w:rFonts w:ascii="Univia Pro Book" w:eastAsia="Calibri Light" w:hAnsi="Univia Pro Book" w:cs="Calibri Light"/>
                <w:sz w:val="20"/>
                <w:szCs w:val="24"/>
                <w:lang w:val="es-ES" w:eastAsia="es-ES" w:bidi="es-ES"/>
              </w:rPr>
            </w:pPr>
            <w:r w:rsidRPr="0091024B">
              <w:rPr>
                <w:rFonts w:ascii="Univia Pro Book" w:eastAsia="Arial" w:hAnsi="Univia Pro Book" w:cs="Arial"/>
                <w:szCs w:val="16"/>
                <w:lang w:val="es-ES_tradnl" w:eastAsia="es-ES" w:bidi="es-ES"/>
              </w:rPr>
              <w:t>CUMPLIDO</w:t>
            </w:r>
          </w:p>
        </w:tc>
      </w:tr>
      <w:tr w:rsidR="0091024B" w:rsidRPr="0091024B" w14:paraId="637226A1" w14:textId="77777777" w:rsidTr="0091024B">
        <w:trPr>
          <w:trHeight w:val="125"/>
        </w:trPr>
        <w:tc>
          <w:tcPr>
            <w:tcW w:w="6374" w:type="dxa"/>
          </w:tcPr>
          <w:p w14:paraId="18924922" w14:textId="77777777" w:rsidR="0091024B" w:rsidRPr="0091024B" w:rsidRDefault="0091024B" w:rsidP="0091024B">
            <w:pPr>
              <w:jc w:val="both"/>
              <w:rPr>
                <w:rFonts w:ascii="Univia Pro Book" w:eastAsia="Calibri Light" w:hAnsi="Univia Pro Book" w:cs="Calibri Light"/>
                <w:b/>
                <w:sz w:val="16"/>
                <w:szCs w:val="16"/>
                <w:lang w:val="es-ES_tradnl" w:eastAsia="es-ES" w:bidi="es-ES"/>
              </w:rPr>
            </w:pPr>
            <w:r w:rsidRPr="0091024B">
              <w:rPr>
                <w:rFonts w:ascii="Univia Pro Book" w:eastAsia="Calibri Light" w:hAnsi="Univia Pro Book" w:cs="Calibri Light"/>
                <w:b/>
                <w:sz w:val="16"/>
                <w:szCs w:val="16"/>
                <w:lang w:val="es-ES_tradnl" w:eastAsia="es-ES" w:bidi="es-ES"/>
              </w:rPr>
              <w:t>PUNTO NUMERO CINCO.</w:t>
            </w:r>
          </w:p>
          <w:p w14:paraId="3F0C589F" w14:textId="77777777" w:rsidR="0091024B" w:rsidRPr="0091024B" w:rsidRDefault="0091024B" w:rsidP="0091024B">
            <w:pPr>
              <w:jc w:val="both"/>
              <w:rPr>
                <w:rFonts w:ascii="Univia Pro Book" w:eastAsia="Calibri Light" w:hAnsi="Univia Pro Book" w:cs="Calibri Light"/>
                <w:sz w:val="20"/>
                <w:szCs w:val="24"/>
                <w:lang w:val="es-ES" w:eastAsia="es-ES" w:bidi="es-ES"/>
              </w:rPr>
            </w:pPr>
            <w:r w:rsidRPr="0091024B">
              <w:rPr>
                <w:rFonts w:ascii="Univia Pro Book" w:eastAsia="Calibri Light" w:hAnsi="Univia Pro Book" w:cs="Calibri Light"/>
                <w:sz w:val="16"/>
                <w:szCs w:val="16"/>
                <w:lang w:val="es-ES_tradnl" w:eastAsia="es-ES" w:bidi="es-ES"/>
              </w:rPr>
              <w:t>Se informó al Comité de Adquisiciones, Arrendamientos y Servicios del Sector Público del COBAO; de las Adquisiciones de Bienes y Servicios realizadas durante el Trimestre octubre-diciembre 2020.</w:t>
            </w:r>
          </w:p>
        </w:tc>
        <w:tc>
          <w:tcPr>
            <w:tcW w:w="3686" w:type="dxa"/>
          </w:tcPr>
          <w:p w14:paraId="57B0993D" w14:textId="77777777" w:rsidR="0091024B" w:rsidRPr="0091024B" w:rsidRDefault="0091024B" w:rsidP="0091024B">
            <w:pPr>
              <w:rPr>
                <w:rFonts w:ascii="Univia Pro Book" w:eastAsia="Arial" w:hAnsi="Univia Pro Book" w:cs="Arial"/>
                <w:sz w:val="16"/>
                <w:szCs w:val="16"/>
                <w:lang w:val="es-ES_tradnl" w:eastAsia="es-ES" w:bidi="es-ES"/>
              </w:rPr>
            </w:pPr>
            <w:r w:rsidRPr="0091024B">
              <w:rPr>
                <w:rFonts w:ascii="Univia Pro Book" w:eastAsia="Arial" w:hAnsi="Univia Pro Book" w:cs="Arial"/>
                <w:sz w:val="16"/>
                <w:szCs w:val="16"/>
                <w:lang w:val="es-ES_tradnl" w:eastAsia="es-ES" w:bidi="es-ES"/>
              </w:rPr>
              <w:t>Se realizó mediante oficios Nos.</w:t>
            </w:r>
          </w:p>
          <w:p w14:paraId="2CF38BF5" w14:textId="77777777" w:rsidR="0091024B" w:rsidRPr="0091024B" w:rsidRDefault="0091024B" w:rsidP="0091024B">
            <w:pPr>
              <w:rPr>
                <w:rFonts w:ascii="Univia Pro Book" w:eastAsia="Arial" w:hAnsi="Univia Pro Book" w:cs="Arial"/>
                <w:sz w:val="16"/>
                <w:szCs w:val="16"/>
                <w:lang w:val="es-ES_tradnl" w:eastAsia="es-ES" w:bidi="es-ES"/>
              </w:rPr>
            </w:pPr>
            <w:r w:rsidRPr="0091024B">
              <w:rPr>
                <w:rFonts w:ascii="Univia Pro Book" w:eastAsia="Arial" w:hAnsi="Univia Pro Book" w:cs="Arial"/>
                <w:sz w:val="16"/>
                <w:szCs w:val="16"/>
                <w:lang w:val="es-ES_tradnl" w:eastAsia="es-ES" w:bidi="es-ES"/>
              </w:rPr>
              <w:t>CAASSP/001/2021, CAASSP/002/2021, CAASSP/003/2021, CAASSP/004/2021,</w:t>
            </w:r>
          </w:p>
          <w:p w14:paraId="164D04D5" w14:textId="77777777" w:rsidR="0091024B" w:rsidRPr="0091024B" w:rsidRDefault="0091024B" w:rsidP="0091024B">
            <w:pPr>
              <w:rPr>
                <w:rFonts w:ascii="Univia Pro Book" w:eastAsia="Arial" w:hAnsi="Univia Pro Book" w:cs="Arial"/>
                <w:sz w:val="16"/>
                <w:szCs w:val="16"/>
                <w:lang w:val="es-ES_tradnl" w:eastAsia="es-ES" w:bidi="es-ES"/>
              </w:rPr>
            </w:pPr>
            <w:r w:rsidRPr="0091024B">
              <w:rPr>
                <w:rFonts w:ascii="Univia Pro Book" w:eastAsia="Arial" w:hAnsi="Univia Pro Book" w:cs="Arial"/>
                <w:sz w:val="16"/>
                <w:szCs w:val="16"/>
                <w:lang w:val="es-ES_tradnl" w:eastAsia="es-ES" w:bidi="es-ES"/>
              </w:rPr>
              <w:t>CAASSP/005/2021, CAASSP/006/2021 Y</w:t>
            </w:r>
          </w:p>
          <w:p w14:paraId="23BF1627" w14:textId="77777777" w:rsidR="0091024B" w:rsidRPr="0091024B" w:rsidRDefault="0091024B" w:rsidP="0091024B">
            <w:pPr>
              <w:rPr>
                <w:rFonts w:ascii="Univia Pro Book" w:eastAsia="Arial" w:hAnsi="Univia Pro Book" w:cs="Arial"/>
                <w:sz w:val="16"/>
                <w:szCs w:val="16"/>
                <w:lang w:val="es-ES_tradnl" w:eastAsia="es-ES" w:bidi="es-ES"/>
              </w:rPr>
            </w:pPr>
            <w:r w:rsidRPr="0091024B">
              <w:rPr>
                <w:rFonts w:ascii="Univia Pro Book" w:eastAsia="Arial" w:hAnsi="Univia Pro Book" w:cs="Arial"/>
                <w:sz w:val="16"/>
                <w:szCs w:val="16"/>
                <w:lang w:val="es-ES_tradnl" w:eastAsia="es-ES" w:bidi="es-ES"/>
              </w:rPr>
              <w:t>CAASSP/007/2021.</w:t>
            </w:r>
          </w:p>
          <w:p w14:paraId="74C1A78A" w14:textId="77777777" w:rsidR="0091024B" w:rsidRPr="0091024B" w:rsidRDefault="0091024B" w:rsidP="0091024B">
            <w:pPr>
              <w:rPr>
                <w:rFonts w:ascii="Univia Pro Book" w:eastAsia="Arial" w:hAnsi="Univia Pro Book" w:cs="Arial"/>
                <w:sz w:val="16"/>
                <w:szCs w:val="16"/>
                <w:lang w:val="es-ES_tradnl" w:eastAsia="es-ES" w:bidi="es-ES"/>
              </w:rPr>
            </w:pPr>
            <w:r w:rsidRPr="0091024B">
              <w:rPr>
                <w:rFonts w:ascii="Univia Pro Book" w:eastAsia="Arial" w:hAnsi="Univia Pro Book" w:cs="Arial"/>
                <w:sz w:val="16"/>
                <w:szCs w:val="16"/>
                <w:lang w:val="es-ES_tradnl" w:eastAsia="es-ES" w:bidi="es-ES"/>
              </w:rPr>
              <w:t>De fecha 25 de enero del 2021</w:t>
            </w:r>
          </w:p>
        </w:tc>
        <w:tc>
          <w:tcPr>
            <w:tcW w:w="3217" w:type="dxa"/>
          </w:tcPr>
          <w:p w14:paraId="44453D03" w14:textId="77777777" w:rsidR="0091024B" w:rsidRPr="0091024B" w:rsidRDefault="0091024B" w:rsidP="0091024B">
            <w:pPr>
              <w:jc w:val="both"/>
              <w:rPr>
                <w:rFonts w:ascii="Univia Pro Book" w:eastAsia="Arial" w:hAnsi="Univia Pro Book" w:cs="Arial"/>
                <w:szCs w:val="16"/>
                <w:lang w:val="es-ES_tradnl" w:eastAsia="es-ES" w:bidi="es-ES"/>
              </w:rPr>
            </w:pPr>
          </w:p>
          <w:p w14:paraId="2F427AE0" w14:textId="77777777" w:rsidR="0091024B" w:rsidRPr="0091024B" w:rsidRDefault="0091024B" w:rsidP="0091024B">
            <w:pPr>
              <w:jc w:val="both"/>
              <w:rPr>
                <w:rFonts w:ascii="Univia Pro Book" w:eastAsia="Arial" w:hAnsi="Univia Pro Book" w:cs="Arial"/>
                <w:szCs w:val="16"/>
                <w:lang w:val="es-ES_tradnl" w:eastAsia="es-ES" w:bidi="es-ES"/>
              </w:rPr>
            </w:pPr>
          </w:p>
          <w:p w14:paraId="2470B499" w14:textId="77777777" w:rsidR="0091024B" w:rsidRPr="0091024B" w:rsidRDefault="0091024B" w:rsidP="0091024B">
            <w:pPr>
              <w:jc w:val="both"/>
              <w:rPr>
                <w:rFonts w:ascii="Univia Pro Book" w:eastAsia="Arial" w:hAnsi="Univia Pro Book" w:cs="Arial"/>
                <w:szCs w:val="16"/>
                <w:lang w:val="es-ES_tradnl" w:eastAsia="es-ES" w:bidi="es-ES"/>
              </w:rPr>
            </w:pPr>
            <w:r w:rsidRPr="0091024B">
              <w:rPr>
                <w:rFonts w:ascii="Univia Pro Book" w:eastAsia="Arial" w:hAnsi="Univia Pro Book" w:cs="Arial"/>
                <w:szCs w:val="16"/>
                <w:lang w:val="es-ES_tradnl" w:eastAsia="es-ES" w:bidi="es-ES"/>
              </w:rPr>
              <w:t>CUMPLIDO</w:t>
            </w:r>
          </w:p>
          <w:p w14:paraId="12CD2787" w14:textId="77777777" w:rsidR="0091024B" w:rsidRPr="0091024B" w:rsidRDefault="0091024B" w:rsidP="0091024B">
            <w:pPr>
              <w:jc w:val="both"/>
              <w:rPr>
                <w:rFonts w:ascii="Univia Pro Book" w:eastAsia="Calibri Light" w:hAnsi="Univia Pro Book" w:cs="Calibri Light"/>
                <w:sz w:val="20"/>
                <w:szCs w:val="24"/>
                <w:lang w:val="es-ES" w:eastAsia="es-ES" w:bidi="es-ES"/>
              </w:rPr>
            </w:pPr>
          </w:p>
        </w:tc>
      </w:tr>
      <w:tr w:rsidR="0091024B" w:rsidRPr="0091024B" w14:paraId="2BD2E0DB" w14:textId="77777777" w:rsidTr="0091024B">
        <w:trPr>
          <w:trHeight w:val="117"/>
        </w:trPr>
        <w:tc>
          <w:tcPr>
            <w:tcW w:w="6374" w:type="dxa"/>
          </w:tcPr>
          <w:p w14:paraId="2D40DE5C" w14:textId="5210F1D9" w:rsidR="0091024B" w:rsidRPr="0091024B" w:rsidRDefault="0091024B" w:rsidP="0091024B">
            <w:pPr>
              <w:jc w:val="both"/>
              <w:rPr>
                <w:rFonts w:ascii="Univia Pro Book" w:eastAsia="Calibri Light" w:hAnsi="Univia Pro Book" w:cs="Calibri Light"/>
                <w:sz w:val="20"/>
                <w:szCs w:val="24"/>
                <w:lang w:val="es-ES" w:eastAsia="es-ES" w:bidi="es-ES"/>
              </w:rPr>
            </w:pPr>
            <w:r w:rsidRPr="002608D0">
              <w:rPr>
                <w:rFonts w:ascii="Univia Pro Book" w:eastAsia="Calibri Light" w:hAnsi="Univia Pro Book" w:cs="Calibri Light"/>
                <w:sz w:val="18"/>
                <w:szCs w:val="24"/>
                <w:lang w:val="es-ES" w:eastAsia="es-ES" w:bidi="es-ES"/>
              </w:rPr>
              <w:t>ACTAS FIRMADAS</w:t>
            </w:r>
          </w:p>
        </w:tc>
        <w:tc>
          <w:tcPr>
            <w:tcW w:w="3686" w:type="dxa"/>
          </w:tcPr>
          <w:p w14:paraId="2C9F2A2B" w14:textId="77777777" w:rsidR="0091024B" w:rsidRPr="0091024B" w:rsidRDefault="0091024B" w:rsidP="0091024B">
            <w:pPr>
              <w:jc w:val="both"/>
              <w:rPr>
                <w:rFonts w:ascii="Univia Pro Book" w:eastAsia="Calibri Light" w:hAnsi="Univia Pro Book" w:cs="Calibri Light"/>
                <w:sz w:val="20"/>
                <w:szCs w:val="24"/>
                <w:lang w:val="es-ES" w:eastAsia="es-ES" w:bidi="es-ES"/>
              </w:rPr>
            </w:pPr>
          </w:p>
        </w:tc>
        <w:tc>
          <w:tcPr>
            <w:tcW w:w="3217" w:type="dxa"/>
          </w:tcPr>
          <w:p w14:paraId="712176AE" w14:textId="77777777" w:rsidR="0091024B" w:rsidRPr="0091024B" w:rsidRDefault="0091024B" w:rsidP="0091024B">
            <w:pPr>
              <w:jc w:val="both"/>
              <w:rPr>
                <w:rFonts w:ascii="Univia Pro Book" w:eastAsia="Calibri Light" w:hAnsi="Univia Pro Book" w:cs="Calibri Light"/>
                <w:sz w:val="20"/>
                <w:szCs w:val="24"/>
                <w:lang w:val="es-ES" w:eastAsia="es-ES" w:bidi="es-ES"/>
              </w:rPr>
            </w:pPr>
          </w:p>
        </w:tc>
      </w:tr>
    </w:tbl>
    <w:p w14:paraId="113C2F3C" w14:textId="7EDEA7D1" w:rsidR="009C57E8" w:rsidRDefault="009C57E8" w:rsidP="00BC7504">
      <w:pPr>
        <w:jc w:val="center"/>
        <w:rPr>
          <w:rFonts w:ascii="Univia Pro Book" w:eastAsia="Arial Unicode MS" w:hAnsi="Univia Pro Book" w:cs="Times New Roman"/>
          <w:b/>
          <w:bCs/>
          <w:sz w:val="28"/>
          <w:szCs w:val="28"/>
          <w:lang w:val="es-ES" w:eastAsia="es-ES"/>
        </w:rPr>
      </w:pPr>
    </w:p>
    <w:p w14:paraId="3ED90466" w14:textId="268A801E" w:rsidR="00F473DB" w:rsidRDefault="00F473DB" w:rsidP="00BC7504">
      <w:pPr>
        <w:jc w:val="center"/>
        <w:rPr>
          <w:rFonts w:ascii="Univia Pro Book" w:eastAsia="Arial Unicode MS" w:hAnsi="Univia Pro Book" w:cs="Times New Roman"/>
          <w:b/>
          <w:bCs/>
          <w:sz w:val="28"/>
          <w:szCs w:val="28"/>
          <w:lang w:val="es-ES" w:eastAsia="es-ES"/>
        </w:rPr>
      </w:pPr>
    </w:p>
    <w:p w14:paraId="61047078" w14:textId="77777777" w:rsidR="00B0486B" w:rsidRPr="00B0486B" w:rsidRDefault="00B0486B" w:rsidP="00B0486B">
      <w:pPr>
        <w:widowControl w:val="0"/>
        <w:autoSpaceDE w:val="0"/>
        <w:autoSpaceDN w:val="0"/>
        <w:spacing w:after="0" w:line="240" w:lineRule="auto"/>
        <w:jc w:val="center"/>
        <w:rPr>
          <w:rFonts w:ascii="Univia Pro Book" w:eastAsia="Arial" w:hAnsi="Univia Pro Book" w:cs="Arial"/>
          <w:b/>
          <w:sz w:val="28"/>
          <w:szCs w:val="28"/>
          <w:lang w:val="es-ES" w:eastAsia="es-ES" w:bidi="es-ES"/>
        </w:rPr>
      </w:pPr>
      <w:r w:rsidRPr="00B0486B">
        <w:rPr>
          <w:rFonts w:ascii="Univia Pro Book" w:eastAsia="Arial" w:hAnsi="Univia Pro Book" w:cs="Arial"/>
          <w:b/>
          <w:sz w:val="28"/>
          <w:szCs w:val="28"/>
          <w:lang w:val="es-ES" w:eastAsia="es-ES" w:bidi="es-ES"/>
        </w:rPr>
        <w:t>SUBCOMITÉ DE ADQUISICIONES, ARRENDAMIENTOS Y SERVICIOS DEL COBAO.</w:t>
      </w:r>
    </w:p>
    <w:p w14:paraId="025BA881" w14:textId="77777777" w:rsidR="00B0486B" w:rsidRPr="00B0486B" w:rsidRDefault="00B0486B" w:rsidP="00B0486B">
      <w:pPr>
        <w:widowControl w:val="0"/>
        <w:autoSpaceDE w:val="0"/>
        <w:autoSpaceDN w:val="0"/>
        <w:spacing w:after="0" w:line="240" w:lineRule="auto"/>
        <w:jc w:val="both"/>
        <w:rPr>
          <w:rFonts w:ascii="Arial" w:eastAsia="Arial" w:hAnsi="Arial" w:cs="Arial"/>
          <w:lang w:val="es-ES" w:eastAsia="es-ES" w:bidi="es-ES"/>
        </w:rPr>
      </w:pPr>
    </w:p>
    <w:p w14:paraId="12BDD8DD" w14:textId="77777777" w:rsidR="00B0486B" w:rsidRPr="00B0486B" w:rsidRDefault="00B0486B" w:rsidP="00B0486B">
      <w:pPr>
        <w:widowControl w:val="0"/>
        <w:autoSpaceDE w:val="0"/>
        <w:autoSpaceDN w:val="0"/>
        <w:spacing w:after="0" w:line="240" w:lineRule="auto"/>
        <w:jc w:val="both"/>
        <w:rPr>
          <w:rFonts w:ascii="Univia Pro Book" w:eastAsia="Arial" w:hAnsi="Univia Pro Book" w:cs="Arial"/>
          <w:lang w:val="es-ES" w:eastAsia="es-ES" w:bidi="es-ES"/>
        </w:rPr>
      </w:pPr>
      <w:r w:rsidRPr="00B0486B">
        <w:rPr>
          <w:rFonts w:ascii="Univia Pro Book" w:eastAsia="Arial" w:hAnsi="Univia Pro Book" w:cs="Arial"/>
          <w:lang w:val="es-ES" w:eastAsia="es-ES" w:bidi="es-ES"/>
        </w:rPr>
        <w:t xml:space="preserve">En relación a las acciones que corresponden al período enero-marzo del presente año, no hay calendarización de reuniones del Subcomité de Adquisiciones, Arrendamientos y Servicios del COBAO, me permito a informar  que el indicador de porcentaje es el 0%; en virtud de que se acordó, se conforma de una aportación Estatal </w:t>
      </w:r>
      <w:proofErr w:type="spellStart"/>
      <w:r w:rsidRPr="00B0486B">
        <w:rPr>
          <w:rFonts w:ascii="Univia Pro Book" w:eastAsia="Arial" w:hAnsi="Univia Pro Book" w:cs="Arial"/>
          <w:lang w:val="es-ES" w:eastAsia="es-ES" w:bidi="es-ES"/>
        </w:rPr>
        <w:t>Paripassu</w:t>
      </w:r>
      <w:proofErr w:type="spellEnd"/>
      <w:r w:rsidRPr="00B0486B">
        <w:rPr>
          <w:rFonts w:ascii="Univia Pro Book" w:eastAsia="Arial" w:hAnsi="Univia Pro Book" w:cs="Arial"/>
          <w:lang w:val="es-ES" w:eastAsia="es-ES" w:bidi="es-ES"/>
        </w:rPr>
        <w:t xml:space="preserve"> y Federal por partes iguales; por lo anterior para las contrataciones de las Adquisiciones, Arrendamientos y Servicios, se atenderá a la normatividad Federal que regula la materia.</w:t>
      </w:r>
    </w:p>
    <w:p w14:paraId="183544AB" w14:textId="77777777" w:rsidR="00B0486B" w:rsidRPr="00B0486B" w:rsidRDefault="00B0486B" w:rsidP="00B0486B">
      <w:pPr>
        <w:widowControl w:val="0"/>
        <w:autoSpaceDE w:val="0"/>
        <w:autoSpaceDN w:val="0"/>
        <w:spacing w:after="0" w:line="240" w:lineRule="auto"/>
        <w:jc w:val="both"/>
        <w:rPr>
          <w:rFonts w:ascii="Univia Pro Book" w:eastAsia="Arial" w:hAnsi="Univia Pro Book" w:cs="Arial"/>
          <w:lang w:val="es-ES" w:eastAsia="es-ES" w:bidi="es-ES"/>
        </w:rPr>
      </w:pPr>
    </w:p>
    <w:tbl>
      <w:tblPr>
        <w:tblStyle w:val="Tablaconcuadrcula15"/>
        <w:tblpPr w:leftFromText="141" w:rightFromText="141" w:vertAnchor="page" w:horzAnchor="margin" w:tblpY="4141"/>
        <w:tblW w:w="13040" w:type="dxa"/>
        <w:tblLook w:val="04A0" w:firstRow="1" w:lastRow="0" w:firstColumn="1" w:lastColumn="0" w:noHBand="0" w:noVBand="1"/>
      </w:tblPr>
      <w:tblGrid>
        <w:gridCol w:w="5382"/>
        <w:gridCol w:w="3827"/>
        <w:gridCol w:w="3831"/>
      </w:tblGrid>
      <w:tr w:rsidR="00B0486B" w:rsidRPr="00B0486B" w14:paraId="3BE94D6A" w14:textId="77777777" w:rsidTr="002608D0">
        <w:trPr>
          <w:trHeight w:val="269"/>
        </w:trPr>
        <w:tc>
          <w:tcPr>
            <w:tcW w:w="13040" w:type="dxa"/>
            <w:gridSpan w:val="3"/>
          </w:tcPr>
          <w:p w14:paraId="4E98184E" w14:textId="77777777" w:rsidR="00B0486B" w:rsidRPr="00B0486B" w:rsidRDefault="00B0486B" w:rsidP="002608D0">
            <w:pPr>
              <w:jc w:val="center"/>
              <w:rPr>
                <w:rFonts w:ascii="Univia Pro Book" w:eastAsia="Calibri Light" w:hAnsi="Univia Pro Book" w:cs="Calibri Light"/>
                <w:b/>
                <w:sz w:val="20"/>
                <w:szCs w:val="24"/>
                <w:lang w:val="es-ES" w:eastAsia="es-ES" w:bidi="es-ES"/>
              </w:rPr>
            </w:pPr>
            <w:r w:rsidRPr="00B0486B">
              <w:rPr>
                <w:rFonts w:ascii="Univia Pro Book" w:eastAsia="Calibri Light" w:hAnsi="Univia Pro Book" w:cs="Calibri Light"/>
                <w:b/>
                <w:sz w:val="20"/>
                <w:szCs w:val="24"/>
                <w:lang w:val="es-ES" w:eastAsia="es-ES" w:bidi="es-ES"/>
              </w:rPr>
              <w:t>COLEGIO DE BACHILLERES DEL ESTADO DE OAXACA</w:t>
            </w:r>
          </w:p>
        </w:tc>
      </w:tr>
      <w:tr w:rsidR="00B0486B" w:rsidRPr="00B0486B" w14:paraId="73A9C6CD" w14:textId="77777777" w:rsidTr="002608D0">
        <w:trPr>
          <w:trHeight w:val="252"/>
        </w:trPr>
        <w:tc>
          <w:tcPr>
            <w:tcW w:w="13040" w:type="dxa"/>
            <w:gridSpan w:val="3"/>
          </w:tcPr>
          <w:p w14:paraId="004BB6A0" w14:textId="77777777" w:rsidR="00B0486B" w:rsidRPr="00B0486B" w:rsidRDefault="00B0486B" w:rsidP="002608D0">
            <w:pPr>
              <w:rPr>
                <w:rFonts w:ascii="Univia Pro Book" w:eastAsia="Calibri Light" w:hAnsi="Univia Pro Book" w:cs="Calibri Light"/>
                <w:b/>
                <w:sz w:val="20"/>
                <w:szCs w:val="24"/>
                <w:lang w:val="es-ES" w:eastAsia="es-ES" w:bidi="es-ES"/>
              </w:rPr>
            </w:pPr>
            <w:r w:rsidRPr="00B0486B">
              <w:rPr>
                <w:rFonts w:ascii="Univia Pro Book" w:eastAsia="Calibri Light" w:hAnsi="Univia Pro Book" w:cs="Calibri Light"/>
                <w:b/>
                <w:sz w:val="20"/>
                <w:szCs w:val="24"/>
                <w:lang w:val="es-ES" w:eastAsia="es-ES" w:bidi="es-ES"/>
              </w:rPr>
              <w:t xml:space="preserve">                                                                    PRIMERA SESIÓN ORDINARIA DE LA JUNTA DIRECTIVA</w:t>
            </w:r>
          </w:p>
        </w:tc>
      </w:tr>
      <w:tr w:rsidR="00B0486B" w:rsidRPr="00B0486B" w14:paraId="59C1B02C" w14:textId="77777777" w:rsidTr="002608D0">
        <w:trPr>
          <w:trHeight w:val="269"/>
        </w:trPr>
        <w:tc>
          <w:tcPr>
            <w:tcW w:w="13040" w:type="dxa"/>
            <w:gridSpan w:val="3"/>
          </w:tcPr>
          <w:p w14:paraId="533CACE5" w14:textId="77777777" w:rsidR="00B0486B" w:rsidRPr="00B0486B" w:rsidRDefault="00B0486B" w:rsidP="002608D0">
            <w:pPr>
              <w:jc w:val="center"/>
              <w:rPr>
                <w:rFonts w:ascii="Univia Pro Book" w:eastAsia="Calibri Light" w:hAnsi="Univia Pro Book" w:cs="Calibri Light"/>
                <w:b/>
                <w:sz w:val="20"/>
                <w:szCs w:val="24"/>
                <w:lang w:val="es-ES" w:eastAsia="es-ES" w:bidi="es-ES"/>
              </w:rPr>
            </w:pPr>
            <w:r w:rsidRPr="00B0486B">
              <w:rPr>
                <w:rFonts w:ascii="Univia Pro Book" w:eastAsia="Calibri Light" w:hAnsi="Univia Pro Book" w:cs="Calibri Light"/>
                <w:b/>
                <w:sz w:val="20"/>
                <w:szCs w:val="24"/>
                <w:lang w:val="es-ES" w:eastAsia="es-ES" w:bidi="es-ES"/>
              </w:rPr>
              <w:t>SEGUIMIENTO DE ACUERDOS DEL SUB-COMITÉ DE ADQUISICIONES, ARRENDAMIENTOS Y SERVICIOS DEL COBAO.</w:t>
            </w:r>
          </w:p>
        </w:tc>
      </w:tr>
      <w:tr w:rsidR="00B0486B" w:rsidRPr="00B0486B" w14:paraId="1F4B671F" w14:textId="77777777" w:rsidTr="002608D0">
        <w:trPr>
          <w:trHeight w:val="269"/>
        </w:trPr>
        <w:tc>
          <w:tcPr>
            <w:tcW w:w="5382" w:type="dxa"/>
            <w:shd w:val="clear" w:color="auto" w:fill="D9D9D9" w:themeFill="background1" w:themeFillShade="D9"/>
          </w:tcPr>
          <w:p w14:paraId="76905FCC" w14:textId="77777777" w:rsidR="00B0486B" w:rsidRPr="00B0486B" w:rsidRDefault="00B0486B" w:rsidP="002608D0">
            <w:pPr>
              <w:jc w:val="both"/>
              <w:rPr>
                <w:rFonts w:ascii="Univia Pro Book" w:eastAsia="Calibri Light" w:hAnsi="Univia Pro Book" w:cs="Calibri Light"/>
                <w:b/>
                <w:sz w:val="20"/>
                <w:szCs w:val="24"/>
                <w:lang w:val="es-ES" w:eastAsia="es-ES" w:bidi="es-ES"/>
              </w:rPr>
            </w:pPr>
            <w:r w:rsidRPr="00B0486B">
              <w:rPr>
                <w:rFonts w:ascii="Univia Pro Book" w:eastAsia="Calibri Light" w:hAnsi="Univia Pro Book" w:cs="Calibri Light"/>
                <w:b/>
                <w:sz w:val="20"/>
                <w:szCs w:val="24"/>
                <w:lang w:val="es-ES" w:eastAsia="es-ES" w:bidi="es-ES"/>
              </w:rPr>
              <w:t>ACUERDO</w:t>
            </w:r>
          </w:p>
        </w:tc>
        <w:tc>
          <w:tcPr>
            <w:tcW w:w="3827" w:type="dxa"/>
            <w:shd w:val="clear" w:color="auto" w:fill="D9D9D9" w:themeFill="background1" w:themeFillShade="D9"/>
          </w:tcPr>
          <w:p w14:paraId="1BB810D2" w14:textId="77777777" w:rsidR="00B0486B" w:rsidRPr="00B0486B" w:rsidRDefault="00B0486B" w:rsidP="002608D0">
            <w:pPr>
              <w:jc w:val="both"/>
              <w:rPr>
                <w:rFonts w:ascii="Univia Pro Book" w:eastAsia="Calibri Light" w:hAnsi="Univia Pro Book" w:cs="Calibri Light"/>
                <w:b/>
                <w:sz w:val="20"/>
                <w:szCs w:val="24"/>
                <w:lang w:val="es-ES" w:eastAsia="es-ES" w:bidi="es-ES"/>
              </w:rPr>
            </w:pPr>
            <w:r w:rsidRPr="00B0486B">
              <w:rPr>
                <w:rFonts w:ascii="Univia Pro Book" w:eastAsia="Calibri Light" w:hAnsi="Univia Pro Book" w:cs="Calibri Light"/>
                <w:b/>
                <w:sz w:val="20"/>
                <w:szCs w:val="24"/>
                <w:lang w:val="es-ES" w:eastAsia="es-ES" w:bidi="es-ES"/>
              </w:rPr>
              <w:t>ACCIONES DE SEGUIMIENTO</w:t>
            </w:r>
          </w:p>
        </w:tc>
        <w:tc>
          <w:tcPr>
            <w:tcW w:w="3831" w:type="dxa"/>
            <w:shd w:val="clear" w:color="auto" w:fill="D9D9D9" w:themeFill="background1" w:themeFillShade="D9"/>
          </w:tcPr>
          <w:p w14:paraId="7F69F791" w14:textId="77777777" w:rsidR="00B0486B" w:rsidRPr="00B0486B" w:rsidRDefault="00B0486B" w:rsidP="002608D0">
            <w:pPr>
              <w:jc w:val="both"/>
              <w:rPr>
                <w:rFonts w:ascii="Univia Pro Book" w:eastAsia="Calibri Light" w:hAnsi="Univia Pro Book" w:cs="Calibri Light"/>
                <w:b/>
                <w:sz w:val="20"/>
                <w:szCs w:val="24"/>
                <w:lang w:val="es-ES" w:eastAsia="es-ES" w:bidi="es-ES"/>
              </w:rPr>
            </w:pPr>
            <w:r w:rsidRPr="00B0486B">
              <w:rPr>
                <w:rFonts w:ascii="Univia Pro Book" w:eastAsia="Calibri Light" w:hAnsi="Univia Pro Book" w:cs="Calibri Light"/>
                <w:b/>
                <w:sz w:val="20"/>
                <w:szCs w:val="24"/>
                <w:lang w:val="es-ES" w:eastAsia="es-ES" w:bidi="es-ES"/>
              </w:rPr>
              <w:t>ESTATUS</w:t>
            </w:r>
          </w:p>
        </w:tc>
      </w:tr>
      <w:tr w:rsidR="00B0486B" w:rsidRPr="00B0486B" w14:paraId="239405A3" w14:textId="77777777" w:rsidTr="002608D0">
        <w:trPr>
          <w:trHeight w:val="252"/>
        </w:trPr>
        <w:tc>
          <w:tcPr>
            <w:tcW w:w="5382" w:type="dxa"/>
          </w:tcPr>
          <w:p w14:paraId="2ABFC40A" w14:textId="77777777" w:rsidR="00B0486B" w:rsidRPr="00B0486B" w:rsidRDefault="00B0486B" w:rsidP="002608D0">
            <w:pPr>
              <w:jc w:val="both"/>
              <w:rPr>
                <w:rFonts w:ascii="Univia Pro Book" w:eastAsia="Calibri Light" w:hAnsi="Univia Pro Book" w:cs="Calibri Light"/>
                <w:sz w:val="16"/>
                <w:szCs w:val="16"/>
                <w:lang w:val="es-ES_tradnl" w:eastAsia="es-ES" w:bidi="es-ES"/>
              </w:rPr>
            </w:pPr>
            <w:r w:rsidRPr="00B0486B">
              <w:rPr>
                <w:rFonts w:ascii="Univia Pro Book" w:eastAsia="Calibri Light" w:hAnsi="Univia Pro Book" w:cs="Calibri Light"/>
                <w:b/>
                <w:bCs/>
                <w:sz w:val="16"/>
                <w:szCs w:val="16"/>
                <w:lang w:val="es-ES_tradnl" w:eastAsia="es-ES" w:bidi="es-ES"/>
              </w:rPr>
              <w:t xml:space="preserve">PRIMERA REUNION ORDINARIA PUNTO TRES. </w:t>
            </w:r>
            <w:r w:rsidRPr="00B0486B">
              <w:rPr>
                <w:rFonts w:ascii="Univia Pro Book" w:eastAsia="Calibri Light" w:hAnsi="Univia Pro Book" w:cs="Calibri Light"/>
                <w:sz w:val="16"/>
                <w:szCs w:val="16"/>
                <w:lang w:val="es-ES_tradnl" w:eastAsia="es-ES" w:bidi="es-ES"/>
              </w:rPr>
              <w:t xml:space="preserve">Se acordó ante el Comité de Adquisiciones, Arrendamientos y Servicios del Sector Público, que conforme al presupuesto autorizado 2021; y anexa el detalle el Presupuesto calendarizado (ANEXO I), es importante mencionar que el presupuesto autorizado al Colegio se conforma de dos aportaciones: Estatales </w:t>
            </w:r>
            <w:proofErr w:type="spellStart"/>
            <w:r w:rsidRPr="00B0486B">
              <w:rPr>
                <w:rFonts w:ascii="Univia Pro Book" w:eastAsia="Calibri Light" w:hAnsi="Univia Pro Book" w:cs="Calibri Light"/>
                <w:sz w:val="16"/>
                <w:szCs w:val="16"/>
                <w:lang w:val="es-ES_tradnl" w:eastAsia="es-ES" w:bidi="es-ES"/>
              </w:rPr>
              <w:t>paripassu</w:t>
            </w:r>
            <w:proofErr w:type="spellEnd"/>
            <w:r w:rsidRPr="00B0486B">
              <w:rPr>
                <w:rFonts w:ascii="Univia Pro Book" w:eastAsia="Calibri Light" w:hAnsi="Univia Pro Book" w:cs="Calibri Light"/>
                <w:sz w:val="16"/>
                <w:szCs w:val="16"/>
                <w:lang w:val="es-ES_tradnl" w:eastAsia="es-ES" w:bidi="es-ES"/>
              </w:rPr>
              <w:t xml:space="preserve"> y Federales por partes iguales; por lo anterior con forme al artículo 2 fracción IV de la Ley de Adquisiciones, Enajenaciones Arrendamientos. Prestación de Servicios y Administración de Bienes Muebles e Inmuebles del Estado de Oaxaca, que dice: Artículo 2. Quedaran sujetas a las disposiciones de esta Ley, la contratación de adquisiciones, arrendamientos y servicios que afecten al patrimonio del Estado y Municipios. Se exceptúan del ámbito de aplicación de esta Ley, las contrataciones siguientes. IV.-Las que celebren con cargo total o parcial a recursos federales, en cuyo caso, se regirán por la normatividad Federal”. </w:t>
            </w:r>
          </w:p>
          <w:p w14:paraId="19D07AD1" w14:textId="77777777" w:rsidR="00B0486B" w:rsidRPr="00B0486B" w:rsidRDefault="00B0486B" w:rsidP="002608D0">
            <w:pPr>
              <w:jc w:val="both"/>
              <w:rPr>
                <w:rFonts w:ascii="Univia Pro Book" w:eastAsia="Calibri Light" w:hAnsi="Univia Pro Book" w:cs="Calibri Light"/>
                <w:sz w:val="24"/>
                <w:szCs w:val="24"/>
                <w:lang w:val="es-ES" w:eastAsia="es-ES" w:bidi="es-ES"/>
              </w:rPr>
            </w:pPr>
          </w:p>
        </w:tc>
        <w:tc>
          <w:tcPr>
            <w:tcW w:w="3827" w:type="dxa"/>
          </w:tcPr>
          <w:p w14:paraId="6E046CD4" w14:textId="77777777" w:rsidR="00B0486B" w:rsidRPr="00B0486B" w:rsidRDefault="00B0486B" w:rsidP="002608D0">
            <w:pPr>
              <w:rPr>
                <w:rFonts w:ascii="Univia Pro Book" w:eastAsia="Calibri Light" w:hAnsi="Univia Pro Book" w:cs="Calibri Light"/>
                <w:sz w:val="18"/>
                <w:szCs w:val="18"/>
                <w:lang w:val="es-ES" w:eastAsia="es-ES" w:bidi="es-ES"/>
              </w:rPr>
            </w:pPr>
          </w:p>
          <w:p w14:paraId="3ACFF71A" w14:textId="77777777" w:rsidR="00B0486B" w:rsidRPr="00B0486B" w:rsidRDefault="00B0486B" w:rsidP="002608D0">
            <w:pPr>
              <w:rPr>
                <w:rFonts w:ascii="Univia Pro Book" w:eastAsia="Arial" w:hAnsi="Univia Pro Book" w:cs="Arial"/>
                <w:sz w:val="16"/>
                <w:szCs w:val="16"/>
                <w:lang w:val="es-ES_tradnl" w:eastAsia="es-ES" w:bidi="es-ES"/>
              </w:rPr>
            </w:pPr>
            <w:r w:rsidRPr="00B0486B">
              <w:rPr>
                <w:rFonts w:ascii="Univia Pro Book" w:eastAsia="Arial" w:hAnsi="Univia Pro Book" w:cs="Arial"/>
                <w:sz w:val="16"/>
                <w:szCs w:val="16"/>
                <w:lang w:val="es-ES_tradnl" w:eastAsia="es-ES" w:bidi="es-ES"/>
              </w:rPr>
              <w:t>Se realizó mediante oficios Nos.</w:t>
            </w:r>
          </w:p>
          <w:p w14:paraId="57478479" w14:textId="77777777" w:rsidR="00B0486B" w:rsidRPr="00B0486B" w:rsidRDefault="00B0486B" w:rsidP="002608D0">
            <w:pPr>
              <w:rPr>
                <w:rFonts w:ascii="Univia Pro Book" w:eastAsia="Arial" w:hAnsi="Univia Pro Book" w:cs="Arial"/>
                <w:sz w:val="16"/>
                <w:szCs w:val="16"/>
                <w:lang w:val="es-ES_tradnl" w:eastAsia="es-ES" w:bidi="es-ES"/>
              </w:rPr>
            </w:pPr>
            <w:r w:rsidRPr="00B0486B">
              <w:rPr>
                <w:rFonts w:ascii="Univia Pro Book" w:eastAsia="Arial" w:hAnsi="Univia Pro Book" w:cs="Arial"/>
                <w:sz w:val="16"/>
                <w:szCs w:val="16"/>
                <w:lang w:val="es-ES_tradnl" w:eastAsia="es-ES" w:bidi="es-ES"/>
              </w:rPr>
              <w:t>CAASSP/001/2021, CAASSP/002/2021, CAASSP/003/2021, CAASSP/004/2021,</w:t>
            </w:r>
          </w:p>
          <w:p w14:paraId="6DB2029A" w14:textId="77777777" w:rsidR="00B0486B" w:rsidRPr="00B0486B" w:rsidRDefault="00B0486B" w:rsidP="002608D0">
            <w:pPr>
              <w:rPr>
                <w:rFonts w:ascii="Univia Pro Book" w:eastAsia="Arial" w:hAnsi="Univia Pro Book" w:cs="Arial"/>
                <w:sz w:val="16"/>
                <w:szCs w:val="16"/>
                <w:lang w:val="es-ES_tradnl" w:eastAsia="es-ES" w:bidi="es-ES"/>
              </w:rPr>
            </w:pPr>
            <w:r w:rsidRPr="00B0486B">
              <w:rPr>
                <w:rFonts w:ascii="Univia Pro Book" w:eastAsia="Arial" w:hAnsi="Univia Pro Book" w:cs="Arial"/>
                <w:sz w:val="16"/>
                <w:szCs w:val="16"/>
                <w:lang w:val="es-ES_tradnl" w:eastAsia="es-ES" w:bidi="es-ES"/>
              </w:rPr>
              <w:t>CAASSP/005/2021, CAASSP/006/2021 Y</w:t>
            </w:r>
          </w:p>
          <w:p w14:paraId="611AB652" w14:textId="77777777" w:rsidR="00B0486B" w:rsidRPr="00B0486B" w:rsidRDefault="00B0486B" w:rsidP="002608D0">
            <w:pPr>
              <w:rPr>
                <w:rFonts w:ascii="Univia Pro Book" w:eastAsia="Arial" w:hAnsi="Univia Pro Book" w:cs="Arial"/>
                <w:sz w:val="16"/>
                <w:szCs w:val="16"/>
                <w:lang w:val="es-ES_tradnl" w:eastAsia="es-ES" w:bidi="es-ES"/>
              </w:rPr>
            </w:pPr>
            <w:r w:rsidRPr="00B0486B">
              <w:rPr>
                <w:rFonts w:ascii="Univia Pro Book" w:eastAsia="Arial" w:hAnsi="Univia Pro Book" w:cs="Arial"/>
                <w:sz w:val="16"/>
                <w:szCs w:val="16"/>
                <w:lang w:val="es-ES_tradnl" w:eastAsia="es-ES" w:bidi="es-ES"/>
              </w:rPr>
              <w:t>CAASSP/007/2021.</w:t>
            </w:r>
          </w:p>
          <w:p w14:paraId="58D142AD" w14:textId="77777777" w:rsidR="00B0486B" w:rsidRPr="00B0486B" w:rsidRDefault="00B0486B" w:rsidP="002608D0">
            <w:pPr>
              <w:rPr>
                <w:rFonts w:ascii="Univia Pro Book" w:eastAsia="Calibri Light" w:hAnsi="Univia Pro Book" w:cs="Calibri Light"/>
                <w:sz w:val="18"/>
                <w:szCs w:val="18"/>
                <w:lang w:val="es-ES" w:eastAsia="es-ES" w:bidi="es-ES"/>
              </w:rPr>
            </w:pPr>
            <w:r w:rsidRPr="00B0486B">
              <w:rPr>
                <w:rFonts w:ascii="Univia Pro Book" w:eastAsia="Calibri Light" w:hAnsi="Univia Pro Book" w:cs="Calibri Light"/>
                <w:sz w:val="16"/>
                <w:szCs w:val="16"/>
                <w:lang w:val="es-ES_tradnl" w:eastAsia="es-ES" w:bidi="es-ES"/>
              </w:rPr>
              <w:t>De fecha 25 de enero del 2021.</w:t>
            </w:r>
          </w:p>
        </w:tc>
        <w:tc>
          <w:tcPr>
            <w:tcW w:w="3831" w:type="dxa"/>
          </w:tcPr>
          <w:p w14:paraId="6EF7CD59" w14:textId="77777777" w:rsidR="00B0486B" w:rsidRPr="00B0486B" w:rsidRDefault="00B0486B" w:rsidP="002608D0">
            <w:pPr>
              <w:jc w:val="both"/>
              <w:rPr>
                <w:rFonts w:ascii="Univia Pro Book" w:eastAsia="Calibri Light" w:hAnsi="Univia Pro Book" w:cs="Calibri Light"/>
                <w:sz w:val="20"/>
                <w:szCs w:val="24"/>
                <w:lang w:val="es-ES" w:eastAsia="es-ES" w:bidi="es-ES"/>
              </w:rPr>
            </w:pPr>
          </w:p>
          <w:p w14:paraId="338DBBC1" w14:textId="77777777" w:rsidR="00B0486B" w:rsidRPr="00B0486B" w:rsidRDefault="00B0486B" w:rsidP="002608D0">
            <w:pPr>
              <w:jc w:val="both"/>
              <w:rPr>
                <w:rFonts w:ascii="Univia Pro Book" w:eastAsia="Calibri Light" w:hAnsi="Univia Pro Book" w:cs="Calibri Light"/>
                <w:sz w:val="20"/>
                <w:szCs w:val="24"/>
                <w:lang w:val="es-ES" w:eastAsia="es-ES" w:bidi="es-ES"/>
              </w:rPr>
            </w:pPr>
          </w:p>
          <w:p w14:paraId="5F68AEA8" w14:textId="77777777" w:rsidR="00B0486B" w:rsidRPr="00B0486B" w:rsidRDefault="00B0486B" w:rsidP="002608D0">
            <w:pPr>
              <w:jc w:val="center"/>
              <w:rPr>
                <w:rFonts w:ascii="Univia Pro Book" w:eastAsia="Calibri Light" w:hAnsi="Univia Pro Book" w:cs="Calibri Light"/>
                <w:sz w:val="20"/>
                <w:szCs w:val="24"/>
                <w:lang w:val="es-ES" w:eastAsia="es-ES" w:bidi="es-ES"/>
              </w:rPr>
            </w:pPr>
          </w:p>
          <w:p w14:paraId="4E01512D" w14:textId="77777777" w:rsidR="00B0486B" w:rsidRPr="00B0486B" w:rsidRDefault="00B0486B" w:rsidP="002608D0">
            <w:pPr>
              <w:jc w:val="center"/>
              <w:rPr>
                <w:rFonts w:ascii="Univia Pro Book" w:eastAsia="Calibri Light" w:hAnsi="Univia Pro Book" w:cs="Calibri Light"/>
                <w:sz w:val="20"/>
                <w:szCs w:val="24"/>
                <w:lang w:val="es-ES" w:eastAsia="es-ES" w:bidi="es-ES"/>
              </w:rPr>
            </w:pPr>
            <w:r w:rsidRPr="00B0486B">
              <w:rPr>
                <w:rFonts w:ascii="Univia Pro Book" w:eastAsia="Calibri Light" w:hAnsi="Univia Pro Book" w:cs="Calibri Light"/>
                <w:sz w:val="20"/>
                <w:szCs w:val="24"/>
                <w:lang w:val="es-ES" w:eastAsia="es-ES" w:bidi="es-ES"/>
              </w:rPr>
              <w:t>CUMPLIDO</w:t>
            </w:r>
          </w:p>
        </w:tc>
      </w:tr>
      <w:tr w:rsidR="00B0486B" w:rsidRPr="00B0486B" w14:paraId="2007F2A4" w14:textId="77777777" w:rsidTr="002608D0">
        <w:trPr>
          <w:trHeight w:val="269"/>
        </w:trPr>
        <w:tc>
          <w:tcPr>
            <w:tcW w:w="5382" w:type="dxa"/>
          </w:tcPr>
          <w:p w14:paraId="00A91356" w14:textId="77777777" w:rsidR="00B0486B" w:rsidRPr="00B0486B" w:rsidRDefault="00B0486B" w:rsidP="002608D0">
            <w:pPr>
              <w:jc w:val="both"/>
              <w:rPr>
                <w:rFonts w:ascii="Univia Pro Book" w:eastAsia="Calibri Light" w:hAnsi="Univia Pro Book" w:cs="Calibri Light"/>
                <w:sz w:val="24"/>
                <w:szCs w:val="24"/>
                <w:lang w:val="es-ES" w:eastAsia="es-ES" w:bidi="es-ES"/>
              </w:rPr>
            </w:pPr>
          </w:p>
        </w:tc>
        <w:tc>
          <w:tcPr>
            <w:tcW w:w="3827" w:type="dxa"/>
          </w:tcPr>
          <w:p w14:paraId="71578AE7" w14:textId="77777777" w:rsidR="00B0486B" w:rsidRPr="00B0486B" w:rsidRDefault="00B0486B" w:rsidP="002608D0">
            <w:pPr>
              <w:jc w:val="both"/>
              <w:rPr>
                <w:rFonts w:ascii="Univia Pro Book" w:eastAsia="Calibri Light" w:hAnsi="Univia Pro Book" w:cs="Calibri Light"/>
                <w:sz w:val="24"/>
                <w:szCs w:val="24"/>
                <w:lang w:val="es-ES" w:eastAsia="es-ES" w:bidi="es-ES"/>
              </w:rPr>
            </w:pPr>
          </w:p>
        </w:tc>
        <w:tc>
          <w:tcPr>
            <w:tcW w:w="3831" w:type="dxa"/>
          </w:tcPr>
          <w:p w14:paraId="4678B6C1" w14:textId="77777777" w:rsidR="00B0486B" w:rsidRPr="00B0486B" w:rsidRDefault="00B0486B" w:rsidP="002608D0">
            <w:pPr>
              <w:jc w:val="both"/>
              <w:rPr>
                <w:rFonts w:ascii="Univia Pro Book" w:eastAsia="Calibri Light" w:hAnsi="Univia Pro Book" w:cs="Calibri Light"/>
                <w:sz w:val="20"/>
                <w:szCs w:val="24"/>
                <w:lang w:val="es-ES" w:eastAsia="es-ES" w:bidi="es-ES"/>
              </w:rPr>
            </w:pPr>
          </w:p>
        </w:tc>
      </w:tr>
      <w:tr w:rsidR="00B0486B" w:rsidRPr="00B0486B" w14:paraId="5F245918" w14:textId="77777777" w:rsidTr="002608D0">
        <w:trPr>
          <w:trHeight w:val="252"/>
        </w:trPr>
        <w:tc>
          <w:tcPr>
            <w:tcW w:w="5382" w:type="dxa"/>
          </w:tcPr>
          <w:p w14:paraId="6BF43FF6" w14:textId="77777777" w:rsidR="00B0486B" w:rsidRPr="00B0486B" w:rsidRDefault="00B0486B" w:rsidP="002608D0">
            <w:pPr>
              <w:jc w:val="both"/>
              <w:rPr>
                <w:rFonts w:ascii="Univia Pro Book" w:eastAsia="Calibri Light" w:hAnsi="Univia Pro Book" w:cs="Calibri Light"/>
                <w:sz w:val="20"/>
                <w:szCs w:val="24"/>
                <w:lang w:val="es-ES" w:eastAsia="es-ES" w:bidi="es-ES"/>
              </w:rPr>
            </w:pPr>
            <w:r w:rsidRPr="00B0486B">
              <w:rPr>
                <w:rFonts w:ascii="Univia Pro Book" w:eastAsia="Calibri Light" w:hAnsi="Univia Pro Book" w:cs="Calibri Light"/>
                <w:sz w:val="20"/>
                <w:szCs w:val="24"/>
                <w:lang w:val="es-ES" w:eastAsia="es-ES" w:bidi="es-ES"/>
              </w:rPr>
              <w:t>ACTA FIRMADA</w:t>
            </w:r>
          </w:p>
        </w:tc>
        <w:tc>
          <w:tcPr>
            <w:tcW w:w="3827" w:type="dxa"/>
          </w:tcPr>
          <w:p w14:paraId="1446BE06" w14:textId="77777777" w:rsidR="00B0486B" w:rsidRPr="00B0486B" w:rsidRDefault="00B0486B" w:rsidP="002608D0">
            <w:pPr>
              <w:jc w:val="both"/>
              <w:rPr>
                <w:rFonts w:ascii="Univia Pro Book" w:eastAsia="Calibri Light" w:hAnsi="Univia Pro Book" w:cs="Calibri Light"/>
                <w:sz w:val="20"/>
                <w:szCs w:val="24"/>
                <w:lang w:val="es-ES" w:eastAsia="es-ES" w:bidi="es-ES"/>
              </w:rPr>
            </w:pPr>
          </w:p>
        </w:tc>
        <w:tc>
          <w:tcPr>
            <w:tcW w:w="3831" w:type="dxa"/>
          </w:tcPr>
          <w:p w14:paraId="78F4B72E" w14:textId="77777777" w:rsidR="00B0486B" w:rsidRPr="00B0486B" w:rsidRDefault="00B0486B" w:rsidP="002608D0">
            <w:pPr>
              <w:jc w:val="both"/>
              <w:rPr>
                <w:rFonts w:ascii="Univia Pro Book" w:eastAsia="Calibri Light" w:hAnsi="Univia Pro Book" w:cs="Calibri Light"/>
                <w:sz w:val="20"/>
                <w:szCs w:val="24"/>
                <w:lang w:val="es-ES" w:eastAsia="es-ES" w:bidi="es-ES"/>
              </w:rPr>
            </w:pPr>
          </w:p>
        </w:tc>
      </w:tr>
    </w:tbl>
    <w:p w14:paraId="2A61C82E" w14:textId="09511B49" w:rsidR="00F473DB" w:rsidRDefault="00F473DB" w:rsidP="00BC7504">
      <w:pPr>
        <w:jc w:val="center"/>
        <w:rPr>
          <w:rFonts w:ascii="Univia Pro Book" w:eastAsia="Arial Unicode MS" w:hAnsi="Univia Pro Book" w:cs="Times New Roman"/>
          <w:b/>
          <w:bCs/>
          <w:sz w:val="28"/>
          <w:szCs w:val="28"/>
          <w:lang w:val="es-ES" w:eastAsia="es-ES"/>
        </w:rPr>
      </w:pPr>
    </w:p>
    <w:p w14:paraId="079080F0" w14:textId="4DAF1A41" w:rsidR="002608D0" w:rsidRDefault="002608D0" w:rsidP="00BC7504">
      <w:pPr>
        <w:jc w:val="center"/>
        <w:rPr>
          <w:rFonts w:ascii="Univia Pro Book" w:eastAsia="Arial Unicode MS" w:hAnsi="Univia Pro Book" w:cs="Times New Roman"/>
          <w:b/>
          <w:bCs/>
          <w:sz w:val="28"/>
          <w:szCs w:val="28"/>
          <w:lang w:val="es-ES" w:eastAsia="es-ES"/>
        </w:rPr>
      </w:pPr>
    </w:p>
    <w:p w14:paraId="518F09C0" w14:textId="77777777" w:rsidR="002608D0" w:rsidRPr="00D34AAE" w:rsidRDefault="002608D0" w:rsidP="00BC7504">
      <w:pPr>
        <w:jc w:val="center"/>
        <w:rPr>
          <w:rFonts w:ascii="Univia Pro Book" w:eastAsia="Arial Unicode MS" w:hAnsi="Univia Pro Book" w:cs="Times New Roman"/>
          <w:b/>
          <w:bCs/>
          <w:sz w:val="28"/>
          <w:szCs w:val="28"/>
          <w:lang w:val="es-ES" w:eastAsia="es-ES"/>
        </w:rPr>
      </w:pPr>
    </w:p>
    <w:p w14:paraId="6435E54A" w14:textId="6347B333" w:rsidR="008E3E80" w:rsidRPr="002608D0" w:rsidRDefault="008E3E80" w:rsidP="008E3E80">
      <w:pPr>
        <w:ind w:left="284" w:right="-462"/>
        <w:jc w:val="center"/>
        <w:rPr>
          <w:rFonts w:ascii="Univia Pro Book" w:hAnsi="Univia Pro Book" w:cs="Arial"/>
          <w:b/>
          <w:bCs/>
          <w:sz w:val="28"/>
          <w:szCs w:val="28"/>
        </w:rPr>
      </w:pPr>
      <w:r w:rsidRPr="002608D0">
        <w:rPr>
          <w:rFonts w:ascii="Univia Pro Book" w:hAnsi="Univia Pro Book" w:cs="Arial"/>
          <w:b/>
          <w:bCs/>
          <w:sz w:val="28"/>
          <w:szCs w:val="28"/>
        </w:rPr>
        <w:lastRenderedPageBreak/>
        <w:t>COMISIÓN MIXTA DISCIPLINARIA</w:t>
      </w:r>
    </w:p>
    <w:p w14:paraId="56D9257A" w14:textId="77777777" w:rsidR="008E3E80" w:rsidRDefault="008E3E80" w:rsidP="008E3E80">
      <w:pPr>
        <w:ind w:left="284" w:right="-462"/>
        <w:jc w:val="both"/>
        <w:rPr>
          <w:rFonts w:ascii="Univia Pro Book" w:hAnsi="Univia Pro Book" w:cs="Arial"/>
        </w:rPr>
      </w:pPr>
    </w:p>
    <w:p w14:paraId="05551406" w14:textId="49014508" w:rsidR="008E3E80" w:rsidRDefault="008E3E80" w:rsidP="008E3E80">
      <w:pPr>
        <w:ind w:left="284" w:right="-462"/>
        <w:jc w:val="both"/>
        <w:rPr>
          <w:rFonts w:ascii="Univia Pro Book" w:hAnsi="Univia Pro Book" w:cs="Arial"/>
        </w:rPr>
      </w:pPr>
      <w:r>
        <w:rPr>
          <w:rFonts w:ascii="Univia Pro Book" w:hAnsi="Univia Pro Book" w:cs="Arial"/>
        </w:rPr>
        <w:t>Se informa</w:t>
      </w:r>
      <w:r w:rsidRPr="008A5BC3">
        <w:rPr>
          <w:rFonts w:ascii="Univia Pro Book" w:hAnsi="Univia Pro Book" w:cs="Arial"/>
        </w:rPr>
        <w:t xml:space="preserve"> de la situaci</w:t>
      </w:r>
      <w:r w:rsidRPr="008A5BC3">
        <w:rPr>
          <w:rFonts w:ascii="Univia Pro Book" w:hAnsi="Univia Pro Book" w:cs="Arial" w:hint="eastAsia"/>
        </w:rPr>
        <w:t>ó</w:t>
      </w:r>
      <w:r w:rsidRPr="008A5BC3">
        <w:rPr>
          <w:rFonts w:ascii="Univia Pro Book" w:hAnsi="Univia Pro Book" w:cs="Arial"/>
        </w:rPr>
        <w:t>n que guardan, el tr</w:t>
      </w:r>
      <w:r w:rsidRPr="008A5BC3">
        <w:rPr>
          <w:rFonts w:ascii="Univia Pro Book" w:hAnsi="Univia Pro Book" w:cs="Arial" w:hint="eastAsia"/>
        </w:rPr>
        <w:t>á</w:t>
      </w:r>
      <w:r w:rsidRPr="008A5BC3">
        <w:rPr>
          <w:rFonts w:ascii="Univia Pro Book" w:hAnsi="Univia Pro Book" w:cs="Arial"/>
        </w:rPr>
        <w:t xml:space="preserve">mite de los procedimientos instruidos </w:t>
      </w:r>
      <w:r>
        <w:rPr>
          <w:rFonts w:ascii="Univia Pro Book" w:hAnsi="Univia Pro Book" w:cs="Arial"/>
        </w:rPr>
        <w:t>ante</w:t>
      </w:r>
      <w:r w:rsidRPr="008A5BC3">
        <w:rPr>
          <w:rFonts w:ascii="Univia Pro Book" w:hAnsi="Univia Pro Book" w:cs="Arial"/>
        </w:rPr>
        <w:t xml:space="preserve"> la </w:t>
      </w:r>
      <w:r>
        <w:rPr>
          <w:rFonts w:ascii="Univia Pro Book" w:hAnsi="Univia Pro Book" w:cs="Arial"/>
        </w:rPr>
        <w:t>C</w:t>
      </w:r>
      <w:r w:rsidRPr="008A5BC3">
        <w:rPr>
          <w:rFonts w:ascii="Univia Pro Book" w:hAnsi="Univia Pro Book" w:cs="Arial"/>
        </w:rPr>
        <w:t>omisi</w:t>
      </w:r>
      <w:r w:rsidRPr="008A5BC3">
        <w:rPr>
          <w:rFonts w:ascii="Univia Pro Book" w:hAnsi="Univia Pro Book" w:cs="Arial" w:hint="eastAsia"/>
        </w:rPr>
        <w:t>ó</w:t>
      </w:r>
      <w:r w:rsidRPr="008A5BC3">
        <w:rPr>
          <w:rFonts w:ascii="Univia Pro Book" w:hAnsi="Univia Pro Book" w:cs="Arial"/>
        </w:rPr>
        <w:t xml:space="preserve">n </w:t>
      </w:r>
      <w:r>
        <w:rPr>
          <w:rFonts w:ascii="Univia Pro Book" w:hAnsi="Univia Pro Book" w:cs="Arial"/>
        </w:rPr>
        <w:t>M</w:t>
      </w:r>
      <w:r w:rsidRPr="008A5BC3">
        <w:rPr>
          <w:rFonts w:ascii="Univia Pro Book" w:hAnsi="Univia Pro Book" w:cs="Arial"/>
        </w:rPr>
        <w:t xml:space="preserve">ixta </w:t>
      </w:r>
      <w:r>
        <w:rPr>
          <w:rFonts w:ascii="Univia Pro Book" w:hAnsi="Univia Pro Book" w:cs="Arial"/>
        </w:rPr>
        <w:t>D</w:t>
      </w:r>
      <w:r w:rsidRPr="008A5BC3">
        <w:rPr>
          <w:rFonts w:ascii="Univia Pro Book" w:hAnsi="Univia Pro Book" w:cs="Arial"/>
        </w:rPr>
        <w:t xml:space="preserve">isciplinaria del </w:t>
      </w:r>
      <w:r>
        <w:rPr>
          <w:rFonts w:ascii="Univia Pro Book" w:hAnsi="Univia Pro Book" w:cs="Arial"/>
        </w:rPr>
        <w:t>C</w:t>
      </w:r>
      <w:r w:rsidRPr="008A5BC3">
        <w:rPr>
          <w:rFonts w:ascii="Univia Pro Book" w:hAnsi="Univia Pro Book" w:cs="Arial"/>
        </w:rPr>
        <w:t xml:space="preserve">olegio de </w:t>
      </w:r>
      <w:r>
        <w:rPr>
          <w:rFonts w:ascii="Univia Pro Book" w:hAnsi="Univia Pro Book" w:cs="Arial"/>
        </w:rPr>
        <w:t>B</w:t>
      </w:r>
      <w:r w:rsidRPr="008A5BC3">
        <w:rPr>
          <w:rFonts w:ascii="Univia Pro Book" w:hAnsi="Univia Pro Book" w:cs="Arial"/>
        </w:rPr>
        <w:t xml:space="preserve">achilleres de </w:t>
      </w:r>
      <w:r>
        <w:rPr>
          <w:rFonts w:ascii="Univia Pro Book" w:hAnsi="Univia Pro Book" w:cs="Arial"/>
        </w:rPr>
        <w:t>E</w:t>
      </w:r>
      <w:r w:rsidRPr="008A5BC3">
        <w:rPr>
          <w:rFonts w:ascii="Univia Pro Book" w:hAnsi="Univia Pro Book" w:cs="Arial"/>
        </w:rPr>
        <w:t xml:space="preserve">stado de </w:t>
      </w:r>
      <w:r>
        <w:rPr>
          <w:rFonts w:ascii="Univia Pro Book" w:hAnsi="Univia Pro Book" w:cs="Arial"/>
        </w:rPr>
        <w:t>O</w:t>
      </w:r>
      <w:r w:rsidRPr="008A5BC3">
        <w:rPr>
          <w:rFonts w:ascii="Univia Pro Book" w:hAnsi="Univia Pro Book" w:cs="Arial"/>
        </w:rPr>
        <w:t xml:space="preserve">axaca, </w:t>
      </w:r>
      <w:r w:rsidRPr="008A5BC3">
        <w:rPr>
          <w:rFonts w:ascii="Univia Pro Book" w:hAnsi="Univia Pro Book" w:cs="Arial" w:hint="eastAsia"/>
        </w:rPr>
        <w:t>ó</w:t>
      </w:r>
      <w:r w:rsidRPr="008A5BC3">
        <w:rPr>
          <w:rFonts w:ascii="Univia Pro Book" w:hAnsi="Univia Pro Book" w:cs="Arial"/>
        </w:rPr>
        <w:t>rgano competente para la investigaci</w:t>
      </w:r>
      <w:r w:rsidRPr="008A5BC3">
        <w:rPr>
          <w:rFonts w:ascii="Univia Pro Book" w:hAnsi="Univia Pro Book" w:cs="Arial" w:hint="eastAsia"/>
        </w:rPr>
        <w:t>ó</w:t>
      </w:r>
      <w:r w:rsidRPr="008A5BC3">
        <w:rPr>
          <w:rFonts w:ascii="Univia Pro Book" w:hAnsi="Univia Pro Book" w:cs="Arial"/>
        </w:rPr>
        <w:t xml:space="preserve">n de los hechos atribuidos, acorde al </w:t>
      </w:r>
      <w:r>
        <w:rPr>
          <w:rFonts w:ascii="Univia Pro Book" w:hAnsi="Univia Pro Book" w:cs="Arial"/>
        </w:rPr>
        <w:t>C</w:t>
      </w:r>
      <w:r w:rsidRPr="008A5BC3">
        <w:rPr>
          <w:rFonts w:ascii="Univia Pro Book" w:hAnsi="Univia Pro Book" w:cs="Arial"/>
        </w:rPr>
        <w:t xml:space="preserve">ontrato </w:t>
      </w:r>
      <w:r>
        <w:rPr>
          <w:rFonts w:ascii="Univia Pro Book" w:hAnsi="Univia Pro Book" w:cs="Arial"/>
        </w:rPr>
        <w:t>C</w:t>
      </w:r>
      <w:r w:rsidRPr="008A5BC3">
        <w:rPr>
          <w:rFonts w:ascii="Univia Pro Book" w:hAnsi="Univia Pro Book" w:cs="Arial"/>
        </w:rPr>
        <w:t xml:space="preserve">olectivo de </w:t>
      </w:r>
      <w:r>
        <w:rPr>
          <w:rFonts w:ascii="Univia Pro Book" w:hAnsi="Univia Pro Book" w:cs="Arial"/>
        </w:rPr>
        <w:t>T</w:t>
      </w:r>
      <w:r w:rsidRPr="008A5BC3">
        <w:rPr>
          <w:rFonts w:ascii="Univia Pro Book" w:hAnsi="Univia Pro Book" w:cs="Arial"/>
        </w:rPr>
        <w:t xml:space="preserve">rabajo firmado entre este </w:t>
      </w:r>
      <w:r>
        <w:rPr>
          <w:rFonts w:ascii="Univia Pro Book" w:hAnsi="Univia Pro Book" w:cs="Arial"/>
        </w:rPr>
        <w:t>O</w:t>
      </w:r>
      <w:r w:rsidRPr="008A5BC3">
        <w:rPr>
          <w:rFonts w:ascii="Univia Pro Book" w:hAnsi="Univia Pro Book" w:cs="Arial"/>
        </w:rPr>
        <w:t xml:space="preserve">rganismo y el </w:t>
      </w:r>
      <w:r>
        <w:rPr>
          <w:rFonts w:ascii="Univia Pro Book" w:hAnsi="Univia Pro Book" w:cs="Arial"/>
        </w:rPr>
        <w:t>S</w:t>
      </w:r>
      <w:r w:rsidRPr="008A5BC3">
        <w:rPr>
          <w:rFonts w:ascii="Univia Pro Book" w:hAnsi="Univia Pro Book" w:cs="Arial"/>
        </w:rPr>
        <w:t xml:space="preserve">indicato, correspondiente al ejercicio </w:t>
      </w:r>
      <w:r>
        <w:rPr>
          <w:rFonts w:ascii="Univia Pro Book" w:hAnsi="Univia Pro Book" w:cs="Arial"/>
        </w:rPr>
        <w:t xml:space="preserve">Enero- </w:t>
      </w:r>
      <w:r w:rsidR="00155DCA">
        <w:rPr>
          <w:rFonts w:ascii="Univia Pro Book" w:hAnsi="Univia Pro Book" w:cs="Arial"/>
        </w:rPr>
        <w:t>marzo</w:t>
      </w:r>
      <w:r>
        <w:rPr>
          <w:rFonts w:ascii="Univia Pro Book" w:hAnsi="Univia Pro Book" w:cs="Arial"/>
        </w:rPr>
        <w:t xml:space="preserve"> </w:t>
      </w:r>
      <w:r w:rsidRPr="008A5BC3">
        <w:rPr>
          <w:rFonts w:ascii="Univia Pro Book" w:hAnsi="Univia Pro Book" w:cs="Arial"/>
        </w:rPr>
        <w:t>202</w:t>
      </w:r>
      <w:r w:rsidR="00155DCA">
        <w:rPr>
          <w:rFonts w:ascii="Univia Pro Book" w:hAnsi="Univia Pro Book" w:cs="Arial"/>
        </w:rPr>
        <w:t>1</w:t>
      </w:r>
      <w:r w:rsidRPr="008A5BC3">
        <w:rPr>
          <w:rFonts w:ascii="Univia Pro Book" w:hAnsi="Univia Pro Book" w:cs="Arial"/>
        </w:rPr>
        <w:t xml:space="preserve">, en contra de personal </w:t>
      </w:r>
      <w:r>
        <w:rPr>
          <w:rFonts w:ascii="Univia Pro Book" w:hAnsi="Univia Pro Book" w:cs="Arial"/>
        </w:rPr>
        <w:t>D</w:t>
      </w:r>
      <w:r w:rsidRPr="008A5BC3">
        <w:rPr>
          <w:rFonts w:ascii="Univia Pro Book" w:hAnsi="Univia Pro Book" w:cs="Arial"/>
        </w:rPr>
        <w:t>ocente de est</w:t>
      </w:r>
      <w:r>
        <w:rPr>
          <w:rFonts w:ascii="Univia Pro Book" w:hAnsi="Univia Pro Book" w:cs="Arial"/>
        </w:rPr>
        <w:t>a Institución</w:t>
      </w:r>
      <w:r w:rsidRPr="008A5BC3">
        <w:rPr>
          <w:rFonts w:ascii="Univia Pro Book" w:hAnsi="Univia Pro Book" w:cs="Arial"/>
        </w:rPr>
        <w:t xml:space="preserve">. </w:t>
      </w:r>
    </w:p>
    <w:p w14:paraId="5E9EEFAF" w14:textId="50C21966" w:rsidR="00155DCA" w:rsidRPr="00497333" w:rsidRDefault="00155DCA" w:rsidP="00155DCA">
      <w:pPr>
        <w:spacing w:after="0" w:line="240" w:lineRule="auto"/>
        <w:jc w:val="right"/>
        <w:rPr>
          <w:rFonts w:ascii="Univia Pro Book" w:eastAsia="Times New Roman" w:hAnsi="Univia Pro Book" w:cs="Tahoma"/>
          <w:b/>
          <w:sz w:val="24"/>
          <w:szCs w:val="24"/>
          <w:lang w:eastAsia="es-ES"/>
        </w:rPr>
      </w:pPr>
    </w:p>
    <w:tbl>
      <w:tblPr>
        <w:tblStyle w:val="Tablaconcuadrcula"/>
        <w:tblW w:w="12215" w:type="dxa"/>
        <w:tblInd w:w="788" w:type="dxa"/>
        <w:tblLook w:val="04A0" w:firstRow="1" w:lastRow="0" w:firstColumn="1" w:lastColumn="0" w:noHBand="0" w:noVBand="1"/>
      </w:tblPr>
      <w:tblGrid>
        <w:gridCol w:w="626"/>
        <w:gridCol w:w="1501"/>
        <w:gridCol w:w="1945"/>
        <w:gridCol w:w="1457"/>
        <w:gridCol w:w="1275"/>
        <w:gridCol w:w="2410"/>
        <w:gridCol w:w="3001"/>
      </w:tblGrid>
      <w:tr w:rsidR="00155DCA" w:rsidRPr="004C27FC" w14:paraId="572DAE33" w14:textId="77777777" w:rsidTr="00155DCA">
        <w:trPr>
          <w:trHeight w:val="922"/>
        </w:trPr>
        <w:tc>
          <w:tcPr>
            <w:tcW w:w="626" w:type="dxa"/>
            <w:shd w:val="clear" w:color="auto" w:fill="BFBFBF" w:themeFill="background1" w:themeFillShade="BF"/>
            <w:vAlign w:val="center"/>
          </w:tcPr>
          <w:p w14:paraId="125DE8AA" w14:textId="77777777" w:rsidR="00155DCA" w:rsidRPr="004C27FC" w:rsidRDefault="00155DCA" w:rsidP="00924813">
            <w:pPr>
              <w:ind w:left="-120"/>
              <w:jc w:val="center"/>
              <w:rPr>
                <w:b/>
                <w:sz w:val="16"/>
                <w:szCs w:val="16"/>
              </w:rPr>
            </w:pPr>
            <w:r w:rsidRPr="008A5BC3">
              <w:rPr>
                <w:rFonts w:ascii="Univia Pro Book" w:hAnsi="Univia Pro Book" w:cs="Arial"/>
              </w:rPr>
              <w:t xml:space="preserve"> </w:t>
            </w:r>
            <w:r w:rsidRPr="004C27FC">
              <w:rPr>
                <w:b/>
                <w:sz w:val="16"/>
                <w:szCs w:val="16"/>
              </w:rPr>
              <w:t>No</w:t>
            </w:r>
          </w:p>
        </w:tc>
        <w:tc>
          <w:tcPr>
            <w:tcW w:w="1501" w:type="dxa"/>
            <w:shd w:val="clear" w:color="auto" w:fill="BFBFBF" w:themeFill="background1" w:themeFillShade="BF"/>
            <w:vAlign w:val="center"/>
          </w:tcPr>
          <w:p w14:paraId="37B37E4D" w14:textId="77777777" w:rsidR="00155DCA" w:rsidRPr="004C27FC" w:rsidRDefault="00155DCA" w:rsidP="00924813">
            <w:pPr>
              <w:jc w:val="center"/>
              <w:rPr>
                <w:b/>
                <w:sz w:val="16"/>
                <w:szCs w:val="16"/>
              </w:rPr>
            </w:pPr>
            <w:r w:rsidRPr="004C27FC">
              <w:rPr>
                <w:b/>
                <w:sz w:val="16"/>
                <w:szCs w:val="16"/>
              </w:rPr>
              <w:t>NÚM. DE EXPEDIENTE</w:t>
            </w:r>
          </w:p>
        </w:tc>
        <w:tc>
          <w:tcPr>
            <w:tcW w:w="1945" w:type="dxa"/>
            <w:shd w:val="clear" w:color="auto" w:fill="BFBFBF" w:themeFill="background1" w:themeFillShade="BF"/>
            <w:vAlign w:val="center"/>
          </w:tcPr>
          <w:p w14:paraId="7C0120D1" w14:textId="77777777" w:rsidR="00155DCA" w:rsidRPr="004C27FC" w:rsidRDefault="00155DCA" w:rsidP="00924813">
            <w:pPr>
              <w:jc w:val="center"/>
              <w:rPr>
                <w:b/>
                <w:sz w:val="16"/>
                <w:szCs w:val="16"/>
              </w:rPr>
            </w:pPr>
            <w:r w:rsidRPr="004C27FC">
              <w:rPr>
                <w:b/>
                <w:sz w:val="16"/>
                <w:szCs w:val="16"/>
              </w:rPr>
              <w:t>NOMBRE TRABAJADOR (A)</w:t>
            </w:r>
          </w:p>
        </w:tc>
        <w:tc>
          <w:tcPr>
            <w:tcW w:w="1457" w:type="dxa"/>
            <w:shd w:val="clear" w:color="auto" w:fill="BFBFBF" w:themeFill="background1" w:themeFillShade="BF"/>
            <w:vAlign w:val="center"/>
          </w:tcPr>
          <w:p w14:paraId="5254F1C1" w14:textId="77777777" w:rsidR="00155DCA" w:rsidRPr="004C27FC" w:rsidRDefault="00155DCA" w:rsidP="00924813">
            <w:pPr>
              <w:jc w:val="center"/>
              <w:rPr>
                <w:b/>
                <w:sz w:val="16"/>
                <w:szCs w:val="16"/>
              </w:rPr>
            </w:pPr>
            <w:r w:rsidRPr="004C27FC">
              <w:rPr>
                <w:b/>
                <w:sz w:val="16"/>
                <w:szCs w:val="16"/>
              </w:rPr>
              <w:t>ADSCRIPCIÓN (PLANTEL)</w:t>
            </w:r>
          </w:p>
        </w:tc>
        <w:tc>
          <w:tcPr>
            <w:tcW w:w="1275" w:type="dxa"/>
            <w:shd w:val="clear" w:color="auto" w:fill="BFBFBF" w:themeFill="background1" w:themeFillShade="BF"/>
            <w:vAlign w:val="center"/>
          </w:tcPr>
          <w:p w14:paraId="1FCB4E75" w14:textId="77777777" w:rsidR="00155DCA" w:rsidRPr="004C27FC" w:rsidRDefault="00155DCA" w:rsidP="00924813">
            <w:pPr>
              <w:jc w:val="center"/>
              <w:rPr>
                <w:b/>
                <w:sz w:val="16"/>
                <w:szCs w:val="16"/>
              </w:rPr>
            </w:pPr>
            <w:r w:rsidRPr="004C27FC">
              <w:rPr>
                <w:b/>
                <w:sz w:val="16"/>
                <w:szCs w:val="16"/>
              </w:rPr>
              <w:t>FUNCIONES</w:t>
            </w:r>
          </w:p>
        </w:tc>
        <w:tc>
          <w:tcPr>
            <w:tcW w:w="2410" w:type="dxa"/>
            <w:shd w:val="clear" w:color="auto" w:fill="BFBFBF" w:themeFill="background1" w:themeFillShade="BF"/>
            <w:vAlign w:val="center"/>
          </w:tcPr>
          <w:p w14:paraId="558DB412" w14:textId="77777777" w:rsidR="00155DCA" w:rsidRPr="004C27FC" w:rsidRDefault="00155DCA" w:rsidP="00924813">
            <w:pPr>
              <w:jc w:val="center"/>
              <w:rPr>
                <w:b/>
                <w:sz w:val="16"/>
                <w:szCs w:val="16"/>
              </w:rPr>
            </w:pPr>
            <w:r w:rsidRPr="004C27FC">
              <w:rPr>
                <w:b/>
                <w:sz w:val="16"/>
                <w:szCs w:val="16"/>
              </w:rPr>
              <w:t>MOTIVO DEL PROCEDIMIENTO</w:t>
            </w:r>
          </w:p>
        </w:tc>
        <w:tc>
          <w:tcPr>
            <w:tcW w:w="3001" w:type="dxa"/>
            <w:shd w:val="clear" w:color="auto" w:fill="BFBFBF" w:themeFill="background1" w:themeFillShade="BF"/>
            <w:vAlign w:val="center"/>
          </w:tcPr>
          <w:p w14:paraId="38420103" w14:textId="77777777" w:rsidR="00155DCA" w:rsidRPr="004C27FC" w:rsidRDefault="00155DCA" w:rsidP="00924813">
            <w:pPr>
              <w:jc w:val="center"/>
              <w:rPr>
                <w:b/>
                <w:sz w:val="16"/>
                <w:szCs w:val="16"/>
              </w:rPr>
            </w:pPr>
            <w:r w:rsidRPr="004C27FC">
              <w:rPr>
                <w:b/>
                <w:sz w:val="16"/>
                <w:szCs w:val="16"/>
              </w:rPr>
              <w:t>SANCIÓN IMPUESTA</w:t>
            </w:r>
          </w:p>
        </w:tc>
      </w:tr>
    </w:tbl>
    <w:p w14:paraId="0E80B9C4" w14:textId="77777777" w:rsidR="00155DCA" w:rsidRDefault="00155DCA" w:rsidP="00155DCA">
      <w:pPr>
        <w:ind w:right="-591"/>
        <w:jc w:val="both"/>
        <w:rPr>
          <w:rFonts w:ascii="Univia Pro Book" w:hAnsi="Univia Pro Book" w:cs="Arial"/>
        </w:rPr>
      </w:pPr>
    </w:p>
    <w:tbl>
      <w:tblPr>
        <w:tblStyle w:val="Tablaconcuadrcula"/>
        <w:tblW w:w="12211" w:type="dxa"/>
        <w:tblInd w:w="773" w:type="dxa"/>
        <w:tblLook w:val="04A0" w:firstRow="1" w:lastRow="0" w:firstColumn="1" w:lastColumn="0" w:noHBand="0" w:noVBand="1"/>
      </w:tblPr>
      <w:tblGrid>
        <w:gridCol w:w="442"/>
        <w:gridCol w:w="1824"/>
        <w:gridCol w:w="1954"/>
        <w:gridCol w:w="1409"/>
        <w:gridCol w:w="1266"/>
        <w:gridCol w:w="2364"/>
        <w:gridCol w:w="2952"/>
      </w:tblGrid>
      <w:tr w:rsidR="00155DCA" w:rsidRPr="003F53D4" w14:paraId="5E6067E4" w14:textId="77777777" w:rsidTr="00155DCA">
        <w:trPr>
          <w:trHeight w:val="1132"/>
        </w:trPr>
        <w:tc>
          <w:tcPr>
            <w:tcW w:w="442" w:type="dxa"/>
            <w:vAlign w:val="center"/>
          </w:tcPr>
          <w:p w14:paraId="7B634281" w14:textId="77777777" w:rsidR="00155DCA" w:rsidRPr="00694E96" w:rsidRDefault="00155DCA" w:rsidP="00924813">
            <w:pPr>
              <w:jc w:val="center"/>
              <w:rPr>
                <w:rFonts w:ascii="Univia Pro Book" w:hAnsi="Univia Pro Book"/>
                <w:b/>
                <w:bCs/>
              </w:rPr>
            </w:pPr>
            <w:r w:rsidRPr="00694E96">
              <w:rPr>
                <w:rFonts w:ascii="Univia Pro Book" w:hAnsi="Univia Pro Book"/>
                <w:b/>
                <w:bCs/>
              </w:rPr>
              <w:t>1</w:t>
            </w:r>
          </w:p>
        </w:tc>
        <w:tc>
          <w:tcPr>
            <w:tcW w:w="1824" w:type="dxa"/>
            <w:vAlign w:val="center"/>
          </w:tcPr>
          <w:p w14:paraId="29FB58CF" w14:textId="77777777" w:rsidR="00155DCA" w:rsidRPr="00645890" w:rsidRDefault="00155DCA" w:rsidP="00924813">
            <w:pPr>
              <w:jc w:val="center"/>
              <w:rPr>
                <w:rFonts w:ascii="Univia Pro Book" w:hAnsi="Univia Pro Book"/>
              </w:rPr>
            </w:pPr>
            <w:r w:rsidRPr="00645890">
              <w:rPr>
                <w:rFonts w:ascii="Univia Pro Book" w:hAnsi="Univia Pro Book"/>
              </w:rPr>
              <w:t>00</w:t>
            </w:r>
            <w:r>
              <w:rPr>
                <w:rFonts w:ascii="Univia Pro Book" w:hAnsi="Univia Pro Book"/>
              </w:rPr>
              <w:t>2</w:t>
            </w:r>
            <w:r w:rsidRPr="00645890">
              <w:rPr>
                <w:rFonts w:ascii="Univia Pro Book" w:hAnsi="Univia Pro Book"/>
              </w:rPr>
              <w:t>/CMD/202</w:t>
            </w:r>
            <w:r>
              <w:rPr>
                <w:rFonts w:ascii="Univia Pro Book" w:hAnsi="Univia Pro Book"/>
              </w:rPr>
              <w:t>1</w:t>
            </w:r>
          </w:p>
        </w:tc>
        <w:tc>
          <w:tcPr>
            <w:tcW w:w="1954" w:type="dxa"/>
            <w:vAlign w:val="center"/>
          </w:tcPr>
          <w:p w14:paraId="2A8AC01D" w14:textId="77777777" w:rsidR="00155DCA" w:rsidRPr="003F53D4" w:rsidRDefault="00155DCA" w:rsidP="00924813">
            <w:pPr>
              <w:jc w:val="center"/>
              <w:rPr>
                <w:rFonts w:ascii="Univia Pro Book" w:hAnsi="Univia Pro Book"/>
              </w:rPr>
            </w:pPr>
            <w:r>
              <w:rPr>
                <w:rFonts w:ascii="Univia Pro Book" w:hAnsi="Univia Pro Book" w:cs="Arial"/>
              </w:rPr>
              <w:t xml:space="preserve">Edmundo Contreras </w:t>
            </w:r>
            <w:proofErr w:type="spellStart"/>
            <w:r>
              <w:rPr>
                <w:rFonts w:ascii="Univia Pro Book" w:hAnsi="Univia Pro Book" w:cs="Arial"/>
              </w:rPr>
              <w:t>Couder</w:t>
            </w:r>
            <w:proofErr w:type="spellEnd"/>
          </w:p>
        </w:tc>
        <w:tc>
          <w:tcPr>
            <w:tcW w:w="1409" w:type="dxa"/>
            <w:vAlign w:val="center"/>
          </w:tcPr>
          <w:p w14:paraId="27F8D3E1" w14:textId="77777777" w:rsidR="00155DCA" w:rsidRPr="003F53D4" w:rsidRDefault="00155DCA" w:rsidP="00924813">
            <w:pPr>
              <w:jc w:val="center"/>
              <w:rPr>
                <w:rFonts w:ascii="Univia Pro Book" w:hAnsi="Univia Pro Book"/>
              </w:rPr>
            </w:pPr>
            <w:r>
              <w:rPr>
                <w:rFonts w:ascii="Univia Pro Book" w:hAnsi="Univia Pro Book"/>
              </w:rPr>
              <w:t>02 espinal</w:t>
            </w:r>
          </w:p>
        </w:tc>
        <w:tc>
          <w:tcPr>
            <w:tcW w:w="1266" w:type="dxa"/>
            <w:vAlign w:val="center"/>
          </w:tcPr>
          <w:p w14:paraId="0FE53330" w14:textId="77777777" w:rsidR="00155DCA" w:rsidRPr="003F53D4" w:rsidRDefault="00155DCA" w:rsidP="00924813">
            <w:pPr>
              <w:jc w:val="center"/>
              <w:rPr>
                <w:rFonts w:ascii="Univia Pro Book" w:hAnsi="Univia Pro Book"/>
              </w:rPr>
            </w:pPr>
            <w:r w:rsidRPr="003F53D4">
              <w:rPr>
                <w:rFonts w:ascii="Univia Pro Book" w:hAnsi="Univia Pro Book"/>
              </w:rPr>
              <w:t>Docente</w:t>
            </w:r>
          </w:p>
        </w:tc>
        <w:tc>
          <w:tcPr>
            <w:tcW w:w="2364" w:type="dxa"/>
            <w:vAlign w:val="center"/>
          </w:tcPr>
          <w:p w14:paraId="66E960BF" w14:textId="77777777" w:rsidR="00155DCA" w:rsidRPr="003F53D4" w:rsidRDefault="00155DCA" w:rsidP="00924813">
            <w:pPr>
              <w:jc w:val="both"/>
              <w:rPr>
                <w:rFonts w:ascii="Univia Pro Book" w:hAnsi="Univia Pro Book"/>
              </w:rPr>
            </w:pPr>
            <w:r>
              <w:rPr>
                <w:rFonts w:ascii="Univia Pro Book" w:hAnsi="Univia Pro Book"/>
              </w:rPr>
              <w:t>Falta de probidad y actos inmorales</w:t>
            </w:r>
          </w:p>
        </w:tc>
        <w:tc>
          <w:tcPr>
            <w:tcW w:w="2952" w:type="dxa"/>
            <w:vAlign w:val="center"/>
          </w:tcPr>
          <w:p w14:paraId="223174F4" w14:textId="77777777" w:rsidR="00155DCA" w:rsidRPr="003F53D4" w:rsidRDefault="00155DCA" w:rsidP="00924813">
            <w:pPr>
              <w:ind w:right="92"/>
              <w:jc w:val="center"/>
              <w:rPr>
                <w:rFonts w:ascii="Univia Pro Book" w:hAnsi="Univia Pro Book"/>
              </w:rPr>
            </w:pPr>
            <w:r w:rsidRPr="003F53D4">
              <w:rPr>
                <w:rFonts w:ascii="Univia Pro Book" w:hAnsi="Univia Pro Book" w:cs="Arial"/>
              </w:rPr>
              <w:t>Rescisión de la relación laboral (Art. 47 de la Ley Federal del Trabajo y 45, fracción VII del Reglamento de la Comisión Mixta.</w:t>
            </w:r>
          </w:p>
        </w:tc>
      </w:tr>
      <w:tr w:rsidR="00155DCA" w:rsidRPr="003F53D4" w14:paraId="533995E6" w14:textId="77777777" w:rsidTr="00155DCA">
        <w:trPr>
          <w:trHeight w:val="2830"/>
        </w:trPr>
        <w:tc>
          <w:tcPr>
            <w:tcW w:w="442" w:type="dxa"/>
            <w:vAlign w:val="center"/>
          </w:tcPr>
          <w:p w14:paraId="337E78F6" w14:textId="77777777" w:rsidR="00155DCA" w:rsidRPr="00694E96" w:rsidRDefault="00155DCA" w:rsidP="00924813">
            <w:pPr>
              <w:jc w:val="center"/>
              <w:rPr>
                <w:rFonts w:ascii="Univia Pro Book" w:hAnsi="Univia Pro Book"/>
                <w:b/>
                <w:bCs/>
              </w:rPr>
            </w:pPr>
            <w:r w:rsidRPr="00694E96">
              <w:rPr>
                <w:rFonts w:ascii="Univia Pro Book" w:hAnsi="Univia Pro Book"/>
                <w:b/>
                <w:bCs/>
              </w:rPr>
              <w:t>2</w:t>
            </w:r>
          </w:p>
        </w:tc>
        <w:tc>
          <w:tcPr>
            <w:tcW w:w="1824" w:type="dxa"/>
            <w:vAlign w:val="center"/>
          </w:tcPr>
          <w:p w14:paraId="15F334C2" w14:textId="77777777" w:rsidR="00155DCA" w:rsidRPr="003F53D4" w:rsidRDefault="00155DCA" w:rsidP="00924813">
            <w:pPr>
              <w:jc w:val="center"/>
              <w:rPr>
                <w:rFonts w:ascii="Univia Pro Book" w:hAnsi="Univia Pro Book"/>
              </w:rPr>
            </w:pPr>
            <w:r w:rsidRPr="00645890">
              <w:rPr>
                <w:rFonts w:ascii="Univia Pro Book" w:hAnsi="Univia Pro Book" w:cs="Arial"/>
              </w:rPr>
              <w:t>00</w:t>
            </w:r>
            <w:r>
              <w:rPr>
                <w:rFonts w:ascii="Univia Pro Book" w:hAnsi="Univia Pro Book" w:cs="Arial"/>
              </w:rPr>
              <w:t>3</w:t>
            </w:r>
            <w:r w:rsidRPr="00645890">
              <w:rPr>
                <w:rFonts w:ascii="Univia Pro Book" w:hAnsi="Univia Pro Book" w:cs="Arial"/>
              </w:rPr>
              <w:t>/CMD/202</w:t>
            </w:r>
            <w:r>
              <w:rPr>
                <w:rFonts w:ascii="Univia Pro Book" w:hAnsi="Univia Pro Book" w:cs="Arial"/>
              </w:rPr>
              <w:t>1</w:t>
            </w:r>
          </w:p>
        </w:tc>
        <w:tc>
          <w:tcPr>
            <w:tcW w:w="1954" w:type="dxa"/>
            <w:vAlign w:val="center"/>
          </w:tcPr>
          <w:p w14:paraId="2E3BC394" w14:textId="77777777" w:rsidR="00155DCA" w:rsidRPr="003F53D4" w:rsidRDefault="00155DCA" w:rsidP="00924813">
            <w:pPr>
              <w:jc w:val="center"/>
              <w:rPr>
                <w:rFonts w:ascii="Univia Pro Book" w:hAnsi="Univia Pro Book" w:cs="Arial"/>
              </w:rPr>
            </w:pPr>
            <w:r>
              <w:rPr>
                <w:rFonts w:ascii="Univia Pro Book" w:hAnsi="Univia Pro Book" w:cs="Arial"/>
              </w:rPr>
              <w:t>José Infante Pérez</w:t>
            </w:r>
          </w:p>
        </w:tc>
        <w:tc>
          <w:tcPr>
            <w:tcW w:w="1409" w:type="dxa"/>
            <w:vAlign w:val="center"/>
          </w:tcPr>
          <w:p w14:paraId="45CADB15" w14:textId="77777777" w:rsidR="00155DCA" w:rsidRPr="003F53D4" w:rsidRDefault="00155DCA" w:rsidP="00924813">
            <w:pPr>
              <w:jc w:val="center"/>
              <w:rPr>
                <w:rFonts w:ascii="Univia Pro Book" w:hAnsi="Univia Pro Book"/>
              </w:rPr>
            </w:pPr>
            <w:r>
              <w:rPr>
                <w:rFonts w:ascii="Univia Pro Book" w:hAnsi="Univia Pro Book"/>
              </w:rPr>
              <w:t>36 Colotepec</w:t>
            </w:r>
          </w:p>
        </w:tc>
        <w:tc>
          <w:tcPr>
            <w:tcW w:w="1266" w:type="dxa"/>
            <w:vAlign w:val="center"/>
          </w:tcPr>
          <w:p w14:paraId="12439810" w14:textId="77777777" w:rsidR="00155DCA" w:rsidRPr="003F53D4" w:rsidRDefault="00155DCA" w:rsidP="00924813">
            <w:pPr>
              <w:jc w:val="center"/>
              <w:rPr>
                <w:rFonts w:ascii="Univia Pro Book" w:hAnsi="Univia Pro Book"/>
              </w:rPr>
            </w:pPr>
            <w:r w:rsidRPr="003F53D4">
              <w:rPr>
                <w:rFonts w:ascii="Univia Pro Book" w:hAnsi="Univia Pro Book"/>
              </w:rPr>
              <w:t>Docente</w:t>
            </w:r>
          </w:p>
        </w:tc>
        <w:tc>
          <w:tcPr>
            <w:tcW w:w="2364" w:type="dxa"/>
            <w:vAlign w:val="center"/>
          </w:tcPr>
          <w:p w14:paraId="462D52B6" w14:textId="77777777" w:rsidR="00155DCA" w:rsidRPr="003F53D4" w:rsidRDefault="00155DCA" w:rsidP="00924813">
            <w:pPr>
              <w:jc w:val="both"/>
              <w:rPr>
                <w:rFonts w:ascii="Univia Pro Book" w:hAnsi="Univia Pro Book"/>
              </w:rPr>
            </w:pPr>
            <w:r>
              <w:rPr>
                <w:rFonts w:ascii="Univia Pro Book" w:hAnsi="Univia Pro Book"/>
              </w:rPr>
              <w:t>Falta de probidad</w:t>
            </w:r>
          </w:p>
        </w:tc>
        <w:tc>
          <w:tcPr>
            <w:tcW w:w="2952" w:type="dxa"/>
            <w:vAlign w:val="center"/>
          </w:tcPr>
          <w:p w14:paraId="53CAF319" w14:textId="77777777" w:rsidR="00155DCA" w:rsidRDefault="00155DCA" w:rsidP="00924813">
            <w:pPr>
              <w:jc w:val="center"/>
              <w:rPr>
                <w:rFonts w:ascii="Univia Pro Book" w:hAnsi="Univia Pro Book" w:cs="Arial"/>
              </w:rPr>
            </w:pPr>
            <w:r w:rsidRPr="003F53D4">
              <w:rPr>
                <w:rFonts w:ascii="Univia Pro Book" w:hAnsi="Univia Pro Book" w:cs="Arial"/>
              </w:rPr>
              <w:t>Inhabilitación temporal para desempeñarse en el Colegio de Bachilleres del Estado de Oaxaca, por el periodo comprendido de</w:t>
            </w:r>
            <w:r>
              <w:rPr>
                <w:rFonts w:ascii="Univia Pro Book" w:hAnsi="Univia Pro Book" w:cs="Arial"/>
              </w:rPr>
              <w:t>l</w:t>
            </w:r>
            <w:r w:rsidRPr="003F53D4">
              <w:rPr>
                <w:rFonts w:ascii="Univia Pro Book" w:hAnsi="Univia Pro Book" w:cs="Arial"/>
              </w:rPr>
              <w:t xml:space="preserve"> </w:t>
            </w:r>
            <w:r>
              <w:rPr>
                <w:rFonts w:ascii="Univia Pro Book" w:hAnsi="Univia Pro Book" w:cs="Arial"/>
              </w:rPr>
              <w:t>31</w:t>
            </w:r>
            <w:r w:rsidRPr="003F53D4">
              <w:rPr>
                <w:rFonts w:ascii="Univia Pro Book" w:hAnsi="Univia Pro Book" w:cs="Arial"/>
              </w:rPr>
              <w:t xml:space="preserve"> de </w:t>
            </w:r>
            <w:r>
              <w:rPr>
                <w:rFonts w:ascii="Univia Pro Book" w:hAnsi="Univia Pro Book" w:cs="Arial"/>
              </w:rPr>
              <w:t>mayo al 30 de julio</w:t>
            </w:r>
            <w:r w:rsidRPr="003F53D4">
              <w:rPr>
                <w:rFonts w:ascii="Univia Pro Book" w:hAnsi="Univia Pro Book" w:cs="Arial"/>
              </w:rPr>
              <w:t xml:space="preserve"> del presente año</w:t>
            </w:r>
            <w:r>
              <w:rPr>
                <w:rFonts w:ascii="Univia Pro Book" w:hAnsi="Univia Pro Book" w:cs="Arial"/>
              </w:rPr>
              <w:t>, (Art. 44 fracción V del Reglamento de la Comisión Mixta).</w:t>
            </w:r>
            <w:r w:rsidRPr="003F53D4">
              <w:rPr>
                <w:rFonts w:ascii="Univia Pro Book" w:hAnsi="Univia Pro Book" w:cs="Arial"/>
              </w:rPr>
              <w:t xml:space="preserve"> </w:t>
            </w:r>
          </w:p>
          <w:p w14:paraId="2BDCDDE6" w14:textId="77777777" w:rsidR="00155DCA" w:rsidRPr="003F53D4" w:rsidRDefault="00155DCA" w:rsidP="00924813">
            <w:pPr>
              <w:jc w:val="center"/>
              <w:rPr>
                <w:rFonts w:ascii="Univia Pro Book" w:hAnsi="Univia Pro Book" w:cs="Arial"/>
              </w:rPr>
            </w:pPr>
          </w:p>
        </w:tc>
      </w:tr>
    </w:tbl>
    <w:p w14:paraId="66CF76D6" w14:textId="400EE5C1" w:rsidR="00155DCA" w:rsidRDefault="00155DCA" w:rsidP="008E3E80">
      <w:pPr>
        <w:ind w:left="284" w:right="-462"/>
        <w:jc w:val="both"/>
        <w:rPr>
          <w:rFonts w:ascii="Univia Pro Book" w:hAnsi="Univia Pro Book" w:cs="Arial"/>
        </w:rPr>
      </w:pPr>
    </w:p>
    <w:p w14:paraId="7DA54FF4" w14:textId="170A2911" w:rsidR="00FC439E" w:rsidRDefault="00CD617C" w:rsidP="004F2E02">
      <w:pPr>
        <w:jc w:val="center"/>
        <w:rPr>
          <w:rFonts w:ascii="Univia Pro Book" w:eastAsia="Arial Unicode MS" w:hAnsi="Univia Pro Book" w:cs="Times New Roman"/>
          <w:b/>
          <w:bCs/>
          <w:sz w:val="32"/>
          <w:szCs w:val="32"/>
          <w:lang w:eastAsia="es-ES"/>
        </w:rPr>
      </w:pPr>
      <w:r w:rsidRPr="00D34AAE">
        <w:rPr>
          <w:rFonts w:ascii="Univia Pro Book" w:eastAsia="Arial Unicode MS" w:hAnsi="Univia Pro Book" w:cs="Times New Roman"/>
          <w:b/>
          <w:bCs/>
          <w:sz w:val="32"/>
          <w:szCs w:val="32"/>
          <w:lang w:eastAsia="es-ES"/>
        </w:rPr>
        <w:lastRenderedPageBreak/>
        <w:t xml:space="preserve">INFORME DE </w:t>
      </w:r>
      <w:r w:rsidR="0054788A" w:rsidRPr="00D34AAE">
        <w:rPr>
          <w:rFonts w:ascii="Univia Pro Book" w:eastAsia="Arial Unicode MS" w:hAnsi="Univia Pro Book" w:cs="Times New Roman"/>
          <w:b/>
          <w:bCs/>
          <w:sz w:val="32"/>
          <w:szCs w:val="32"/>
          <w:lang w:eastAsia="es-ES"/>
        </w:rPr>
        <w:t>CONVENIOS DE COLABORACIÓN</w:t>
      </w:r>
    </w:p>
    <w:p w14:paraId="7BD63CED" w14:textId="246F4BB5" w:rsidR="00364866" w:rsidRDefault="00364866" w:rsidP="004F2E02">
      <w:pPr>
        <w:jc w:val="center"/>
        <w:rPr>
          <w:rFonts w:ascii="Univia Pro Book" w:eastAsia="Arial Unicode MS" w:hAnsi="Univia Pro Book" w:cs="Times New Roman"/>
          <w:b/>
          <w:bCs/>
          <w:sz w:val="32"/>
          <w:szCs w:val="32"/>
          <w:lang w:eastAsia="es-ES"/>
        </w:rPr>
      </w:pPr>
      <w:r>
        <w:rPr>
          <w:rFonts w:ascii="Univia Pro Book" w:eastAsia="Arial Unicode MS" w:hAnsi="Univia Pro Book" w:cs="Times New Roman"/>
          <w:b/>
          <w:bCs/>
          <w:sz w:val="32"/>
          <w:szCs w:val="32"/>
          <w:lang w:eastAsia="es-ES"/>
        </w:rPr>
        <w:t>Dirección Académica</w:t>
      </w:r>
    </w:p>
    <w:p w14:paraId="1ECE48CD" w14:textId="77777777" w:rsidR="00364866" w:rsidRPr="004036E6" w:rsidRDefault="00364866" w:rsidP="00364866">
      <w:pPr>
        <w:jc w:val="both"/>
        <w:rPr>
          <w:rFonts w:ascii="Univia Pro Book" w:eastAsia="SimSun" w:hAnsi="Univia Pro Book"/>
          <w:sz w:val="20"/>
          <w:szCs w:val="20"/>
          <w:lang w:eastAsia="es-MX"/>
        </w:rPr>
      </w:pPr>
    </w:p>
    <w:tbl>
      <w:tblPr>
        <w:tblW w:w="130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gridCol w:w="2508"/>
        <w:gridCol w:w="1301"/>
        <w:gridCol w:w="2156"/>
        <w:gridCol w:w="2907"/>
        <w:gridCol w:w="2469"/>
      </w:tblGrid>
      <w:tr w:rsidR="00364866" w:rsidRPr="00364866" w14:paraId="54C12C5A" w14:textId="77777777" w:rsidTr="00924813">
        <w:tc>
          <w:tcPr>
            <w:tcW w:w="1730" w:type="dxa"/>
            <w:tcBorders>
              <w:top w:val="single" w:sz="4" w:space="0" w:color="000000"/>
              <w:left w:val="single" w:sz="4" w:space="0" w:color="000000"/>
              <w:bottom w:val="single" w:sz="4" w:space="0" w:color="000000"/>
              <w:right w:val="single" w:sz="4" w:space="0" w:color="000000"/>
            </w:tcBorders>
            <w:hideMark/>
          </w:tcPr>
          <w:p w14:paraId="6ACBA840" w14:textId="77777777" w:rsidR="00364866" w:rsidRPr="00364866" w:rsidRDefault="00364866" w:rsidP="00924813">
            <w:pPr>
              <w:spacing w:line="256" w:lineRule="auto"/>
              <w:jc w:val="center"/>
              <w:rPr>
                <w:rFonts w:ascii="Univia Pro Book" w:eastAsia="Arial Unicode MS" w:hAnsi="Univia Pro Book"/>
                <w:b/>
                <w:bCs/>
                <w:sz w:val="16"/>
                <w:szCs w:val="16"/>
                <w:lang w:val="es-ES"/>
              </w:rPr>
            </w:pPr>
            <w:r w:rsidRPr="00364866">
              <w:rPr>
                <w:rFonts w:ascii="Univia Pro Book" w:eastAsia="Arial Unicode MS" w:hAnsi="Univia Pro Book"/>
                <w:b/>
                <w:bCs/>
                <w:sz w:val="16"/>
                <w:szCs w:val="16"/>
                <w:lang w:val="es-ES"/>
              </w:rPr>
              <w:t>Nombre</w:t>
            </w:r>
          </w:p>
        </w:tc>
        <w:tc>
          <w:tcPr>
            <w:tcW w:w="2508" w:type="dxa"/>
            <w:tcBorders>
              <w:top w:val="single" w:sz="4" w:space="0" w:color="000000"/>
              <w:left w:val="single" w:sz="4" w:space="0" w:color="000000"/>
              <w:bottom w:val="single" w:sz="4" w:space="0" w:color="000000"/>
              <w:right w:val="single" w:sz="4" w:space="0" w:color="000000"/>
            </w:tcBorders>
            <w:hideMark/>
          </w:tcPr>
          <w:p w14:paraId="22029FE7" w14:textId="77777777" w:rsidR="00364866" w:rsidRPr="00364866" w:rsidRDefault="00364866" w:rsidP="00924813">
            <w:pPr>
              <w:spacing w:line="256" w:lineRule="auto"/>
              <w:jc w:val="center"/>
              <w:rPr>
                <w:rFonts w:ascii="Univia Pro Book" w:eastAsia="Arial Unicode MS" w:hAnsi="Univia Pro Book"/>
                <w:b/>
                <w:bCs/>
                <w:sz w:val="16"/>
                <w:szCs w:val="16"/>
                <w:lang w:val="es-ES"/>
              </w:rPr>
            </w:pPr>
            <w:r w:rsidRPr="00364866">
              <w:rPr>
                <w:rFonts w:ascii="Univia Pro Book" w:eastAsia="Arial Unicode MS" w:hAnsi="Univia Pro Book"/>
                <w:b/>
                <w:bCs/>
                <w:sz w:val="16"/>
                <w:szCs w:val="16"/>
                <w:lang w:val="es-ES"/>
              </w:rPr>
              <w:t>Objeto</w:t>
            </w:r>
          </w:p>
        </w:tc>
        <w:tc>
          <w:tcPr>
            <w:tcW w:w="1301" w:type="dxa"/>
            <w:tcBorders>
              <w:top w:val="single" w:sz="4" w:space="0" w:color="000000"/>
              <w:left w:val="single" w:sz="4" w:space="0" w:color="000000"/>
              <w:bottom w:val="single" w:sz="4" w:space="0" w:color="000000"/>
              <w:right w:val="single" w:sz="4" w:space="0" w:color="000000"/>
            </w:tcBorders>
            <w:hideMark/>
          </w:tcPr>
          <w:p w14:paraId="59BD361C" w14:textId="77777777" w:rsidR="00364866" w:rsidRPr="00364866" w:rsidRDefault="00364866" w:rsidP="00924813">
            <w:pPr>
              <w:spacing w:line="256" w:lineRule="auto"/>
              <w:jc w:val="center"/>
              <w:rPr>
                <w:rFonts w:ascii="Univia Pro Book" w:eastAsia="Arial Unicode MS" w:hAnsi="Univia Pro Book"/>
                <w:b/>
                <w:bCs/>
                <w:sz w:val="16"/>
                <w:szCs w:val="16"/>
                <w:lang w:val="es-ES"/>
              </w:rPr>
            </w:pPr>
            <w:r w:rsidRPr="00364866">
              <w:rPr>
                <w:rFonts w:ascii="Univia Pro Book" w:eastAsia="Arial Unicode MS" w:hAnsi="Univia Pro Book"/>
                <w:b/>
                <w:bCs/>
                <w:sz w:val="16"/>
                <w:szCs w:val="16"/>
                <w:lang w:val="es-ES"/>
              </w:rPr>
              <w:t>Fecha de suscripción y vigencia</w:t>
            </w:r>
          </w:p>
        </w:tc>
        <w:tc>
          <w:tcPr>
            <w:tcW w:w="2156" w:type="dxa"/>
            <w:tcBorders>
              <w:top w:val="single" w:sz="4" w:space="0" w:color="000000"/>
              <w:left w:val="single" w:sz="4" w:space="0" w:color="000000"/>
              <w:bottom w:val="single" w:sz="4" w:space="0" w:color="000000"/>
              <w:right w:val="single" w:sz="4" w:space="0" w:color="000000"/>
            </w:tcBorders>
            <w:hideMark/>
          </w:tcPr>
          <w:p w14:paraId="4AD1BE2B" w14:textId="77777777" w:rsidR="00364866" w:rsidRPr="00364866" w:rsidRDefault="00364866" w:rsidP="00924813">
            <w:pPr>
              <w:spacing w:line="256" w:lineRule="auto"/>
              <w:jc w:val="center"/>
              <w:rPr>
                <w:rFonts w:ascii="Univia Pro Book" w:eastAsia="Arial Unicode MS" w:hAnsi="Univia Pro Book"/>
                <w:b/>
                <w:bCs/>
                <w:sz w:val="16"/>
                <w:szCs w:val="16"/>
                <w:lang w:val="es-ES"/>
              </w:rPr>
            </w:pPr>
            <w:r w:rsidRPr="00364866">
              <w:rPr>
                <w:rFonts w:ascii="Univia Pro Book" w:eastAsia="Arial Unicode MS" w:hAnsi="Univia Pro Book"/>
                <w:b/>
                <w:bCs/>
                <w:sz w:val="16"/>
                <w:szCs w:val="16"/>
                <w:lang w:val="es-ES"/>
              </w:rPr>
              <w:t>Partes que intervienen</w:t>
            </w:r>
          </w:p>
        </w:tc>
        <w:tc>
          <w:tcPr>
            <w:tcW w:w="2907" w:type="dxa"/>
            <w:tcBorders>
              <w:top w:val="single" w:sz="4" w:space="0" w:color="000000"/>
              <w:left w:val="single" w:sz="4" w:space="0" w:color="000000"/>
              <w:bottom w:val="single" w:sz="4" w:space="0" w:color="000000"/>
              <w:right w:val="single" w:sz="4" w:space="0" w:color="000000"/>
            </w:tcBorders>
            <w:hideMark/>
          </w:tcPr>
          <w:p w14:paraId="6B7943F8" w14:textId="77777777" w:rsidR="00364866" w:rsidRPr="00364866" w:rsidRDefault="00364866" w:rsidP="00924813">
            <w:pPr>
              <w:spacing w:line="256" w:lineRule="auto"/>
              <w:jc w:val="center"/>
              <w:rPr>
                <w:rFonts w:ascii="Univia Pro Book" w:eastAsia="Arial Unicode MS" w:hAnsi="Univia Pro Book"/>
                <w:b/>
                <w:bCs/>
                <w:sz w:val="16"/>
                <w:szCs w:val="16"/>
                <w:lang w:val="es-ES"/>
              </w:rPr>
            </w:pPr>
            <w:r w:rsidRPr="00364866">
              <w:rPr>
                <w:rFonts w:ascii="Univia Pro Book" w:eastAsia="Arial Unicode MS" w:hAnsi="Univia Pro Book"/>
                <w:b/>
                <w:bCs/>
                <w:sz w:val="16"/>
                <w:szCs w:val="16"/>
                <w:lang w:val="es-ES"/>
              </w:rPr>
              <w:t>Obligaciones de las partes</w:t>
            </w:r>
          </w:p>
        </w:tc>
        <w:tc>
          <w:tcPr>
            <w:tcW w:w="2469" w:type="dxa"/>
            <w:tcBorders>
              <w:top w:val="single" w:sz="4" w:space="0" w:color="000000"/>
              <w:left w:val="single" w:sz="4" w:space="0" w:color="000000"/>
              <w:bottom w:val="single" w:sz="4" w:space="0" w:color="000000"/>
              <w:right w:val="single" w:sz="4" w:space="0" w:color="000000"/>
            </w:tcBorders>
            <w:hideMark/>
          </w:tcPr>
          <w:p w14:paraId="263184D2" w14:textId="77777777" w:rsidR="00364866" w:rsidRPr="00364866" w:rsidRDefault="00364866" w:rsidP="00924813">
            <w:pPr>
              <w:spacing w:line="256" w:lineRule="auto"/>
              <w:jc w:val="center"/>
              <w:rPr>
                <w:rFonts w:ascii="Univia Pro Book" w:eastAsia="Arial Unicode MS" w:hAnsi="Univia Pro Book"/>
                <w:b/>
                <w:bCs/>
                <w:sz w:val="16"/>
                <w:szCs w:val="16"/>
                <w:lang w:val="es-ES"/>
              </w:rPr>
            </w:pPr>
            <w:r w:rsidRPr="00364866">
              <w:rPr>
                <w:rFonts w:ascii="Univia Pro Book" w:eastAsia="Arial Unicode MS" w:hAnsi="Univia Pro Book"/>
                <w:b/>
                <w:bCs/>
                <w:sz w:val="16"/>
                <w:szCs w:val="16"/>
                <w:lang w:val="es-ES"/>
              </w:rPr>
              <w:t>Seguimiento</w:t>
            </w:r>
          </w:p>
        </w:tc>
      </w:tr>
      <w:tr w:rsidR="00364866" w:rsidRPr="00364866" w14:paraId="2315A735" w14:textId="77777777" w:rsidTr="00924813">
        <w:trPr>
          <w:trHeight w:val="1054"/>
        </w:trPr>
        <w:tc>
          <w:tcPr>
            <w:tcW w:w="1730" w:type="dxa"/>
            <w:tcBorders>
              <w:top w:val="single" w:sz="4" w:space="0" w:color="000000"/>
              <w:left w:val="single" w:sz="4" w:space="0" w:color="000000"/>
              <w:bottom w:val="single" w:sz="4" w:space="0" w:color="000000"/>
              <w:right w:val="single" w:sz="4" w:space="0" w:color="000000"/>
            </w:tcBorders>
            <w:shd w:val="clear" w:color="auto" w:fill="FFFFFF"/>
          </w:tcPr>
          <w:p w14:paraId="11CF5E27" w14:textId="77777777" w:rsidR="00364866" w:rsidRPr="00364866" w:rsidRDefault="00364866" w:rsidP="00924813">
            <w:pPr>
              <w:jc w:val="both"/>
              <w:rPr>
                <w:rFonts w:ascii="Univia Pro Book" w:hAnsi="Univia Pro Book"/>
                <w:sz w:val="16"/>
                <w:szCs w:val="16"/>
              </w:rPr>
            </w:pPr>
            <w:r w:rsidRPr="00364866">
              <w:rPr>
                <w:rFonts w:ascii="Univia Pro Book" w:hAnsi="Univia Pro Book"/>
                <w:sz w:val="16"/>
                <w:szCs w:val="16"/>
              </w:rPr>
              <w:t>Convenio de Colaboración que celebra el Colegio de Bachilleres del Estado de Oaxaca y el Municipio de Santa María Colotepec, Pochutla, Oaxaca.</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5B5BAF65" w14:textId="77777777" w:rsidR="00364866" w:rsidRPr="00364866" w:rsidRDefault="00364866" w:rsidP="00924813">
            <w:pPr>
              <w:pStyle w:val="Prrafodelista1"/>
              <w:tabs>
                <w:tab w:val="left" w:pos="180"/>
                <w:tab w:val="left" w:pos="720"/>
                <w:tab w:val="left" w:pos="1080"/>
              </w:tabs>
              <w:spacing w:line="240" w:lineRule="auto"/>
              <w:ind w:left="0"/>
              <w:jc w:val="both"/>
              <w:rPr>
                <w:rFonts w:ascii="Univia Pro Book" w:hAnsi="Univia Pro Book"/>
                <w:sz w:val="16"/>
                <w:szCs w:val="16"/>
              </w:rPr>
            </w:pPr>
            <w:r w:rsidRPr="00364866">
              <w:rPr>
                <w:rFonts w:ascii="Univia Pro Book" w:hAnsi="Univia Pro Book"/>
                <w:sz w:val="16"/>
                <w:szCs w:val="16"/>
                <w:lang w:val="es-ES_tradnl" w:eastAsia="es-ES"/>
              </w:rPr>
              <w:t>Establecer las bases, procedimientos, términos y acciones bajo los cuales “EL COBAO" impartirá educación de bachillerato general a los trabajadores, familiares directos (cónyuges, hijos mayores de diecisiete años y padres), así como a jóvenes de 17 años y adultos mayores con discapacidad o vulnerabilidad extrema, que proponga “EL MUNICIPIO”, a efecto de que inicien o concluyan su Educación Media Superior en la Modalidad Mixta.</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Pr>
          <w:p w14:paraId="67649C7E" w14:textId="77777777" w:rsidR="00364866" w:rsidRPr="00364866" w:rsidRDefault="00364866" w:rsidP="00924813">
            <w:pPr>
              <w:jc w:val="both"/>
              <w:rPr>
                <w:rFonts w:ascii="Univia Pro Book" w:hAnsi="Univia Pro Book"/>
                <w:sz w:val="16"/>
                <w:szCs w:val="16"/>
              </w:rPr>
            </w:pPr>
            <w:r w:rsidRPr="00364866">
              <w:rPr>
                <w:rFonts w:ascii="Univia Pro Book" w:hAnsi="Univia Pro Book"/>
                <w:sz w:val="16"/>
                <w:szCs w:val="16"/>
              </w:rPr>
              <w:t>FIRMA: 07 de enero de 2021</w:t>
            </w:r>
          </w:p>
          <w:p w14:paraId="19D46FB5" w14:textId="77777777" w:rsidR="00364866" w:rsidRPr="00364866" w:rsidRDefault="00364866" w:rsidP="00924813">
            <w:pPr>
              <w:jc w:val="both"/>
              <w:rPr>
                <w:rFonts w:ascii="Univia Pro Book" w:hAnsi="Univia Pro Book"/>
                <w:sz w:val="16"/>
                <w:szCs w:val="16"/>
              </w:rPr>
            </w:pPr>
          </w:p>
          <w:p w14:paraId="05CE35BE" w14:textId="77777777" w:rsidR="00364866" w:rsidRPr="00364866" w:rsidRDefault="00364866" w:rsidP="00924813">
            <w:pPr>
              <w:jc w:val="both"/>
              <w:rPr>
                <w:rFonts w:ascii="Univia Pro Book" w:hAnsi="Univia Pro Book"/>
                <w:sz w:val="16"/>
                <w:szCs w:val="16"/>
              </w:rPr>
            </w:pPr>
            <w:r w:rsidRPr="00364866">
              <w:rPr>
                <w:rFonts w:ascii="Univia Pro Book" w:hAnsi="Univia Pro Book"/>
                <w:sz w:val="16"/>
                <w:szCs w:val="16"/>
              </w:rPr>
              <w:t>VIGENCIA: al 31 de diciembre 2022.</w:t>
            </w:r>
          </w:p>
        </w:tc>
        <w:tc>
          <w:tcPr>
            <w:tcW w:w="2156" w:type="dxa"/>
            <w:tcBorders>
              <w:top w:val="single" w:sz="4" w:space="0" w:color="000000"/>
              <w:left w:val="single" w:sz="4" w:space="0" w:color="000000"/>
              <w:bottom w:val="single" w:sz="4" w:space="0" w:color="000000"/>
              <w:right w:val="single" w:sz="4" w:space="0" w:color="000000"/>
            </w:tcBorders>
            <w:shd w:val="clear" w:color="auto" w:fill="FFFFFF"/>
          </w:tcPr>
          <w:p w14:paraId="52F07C56" w14:textId="77777777" w:rsidR="00364866" w:rsidRPr="00364866" w:rsidRDefault="00364866" w:rsidP="00924813">
            <w:pPr>
              <w:jc w:val="both"/>
              <w:rPr>
                <w:rFonts w:ascii="Univia Pro Book" w:hAnsi="Univia Pro Book"/>
                <w:sz w:val="16"/>
                <w:szCs w:val="16"/>
              </w:rPr>
            </w:pPr>
            <w:r w:rsidRPr="00364866">
              <w:rPr>
                <w:rFonts w:ascii="Univia Pro Book" w:hAnsi="Univia Pro Book"/>
                <w:sz w:val="16"/>
                <w:szCs w:val="16"/>
              </w:rPr>
              <w:t xml:space="preserve">Colegio de Bachilleres del Estado de Oaxaca </w:t>
            </w:r>
            <w:r w:rsidRPr="00364866">
              <w:rPr>
                <w:rFonts w:ascii="Univia Pro Book" w:hAnsi="Univia Pro Book"/>
                <w:b/>
                <w:sz w:val="16"/>
                <w:szCs w:val="16"/>
              </w:rPr>
              <w:t>(COBAO)</w:t>
            </w:r>
            <w:r w:rsidRPr="00364866">
              <w:rPr>
                <w:rFonts w:ascii="Univia Pro Book" w:hAnsi="Univia Pro Book"/>
                <w:sz w:val="16"/>
                <w:szCs w:val="16"/>
              </w:rPr>
              <w:t xml:space="preserve"> y el Municipio de Santa María Colotepec, Pochutla, Oaxaca (</w:t>
            </w:r>
            <w:r w:rsidRPr="00364866">
              <w:rPr>
                <w:rFonts w:ascii="Univia Pro Book" w:hAnsi="Univia Pro Book"/>
                <w:b/>
                <w:bCs/>
                <w:sz w:val="16"/>
                <w:szCs w:val="16"/>
              </w:rPr>
              <w:t>El Municipio</w:t>
            </w:r>
            <w:r w:rsidRPr="00364866">
              <w:rPr>
                <w:rFonts w:ascii="Univia Pro Book" w:hAnsi="Univia Pro Book"/>
                <w:sz w:val="16"/>
                <w:szCs w:val="16"/>
              </w:rPr>
              <w:t>)</w:t>
            </w:r>
          </w:p>
        </w:tc>
        <w:tc>
          <w:tcPr>
            <w:tcW w:w="2907" w:type="dxa"/>
            <w:tcBorders>
              <w:top w:val="single" w:sz="4" w:space="0" w:color="000000"/>
              <w:left w:val="single" w:sz="4" w:space="0" w:color="000000"/>
              <w:bottom w:val="single" w:sz="4" w:space="0" w:color="000000"/>
              <w:right w:val="single" w:sz="4" w:space="0" w:color="000000"/>
            </w:tcBorders>
            <w:shd w:val="clear" w:color="auto" w:fill="FFFFFF"/>
          </w:tcPr>
          <w:p w14:paraId="6EDEBF90" w14:textId="77777777" w:rsidR="00364866" w:rsidRPr="00364866" w:rsidRDefault="00364866" w:rsidP="00924813">
            <w:pPr>
              <w:jc w:val="both"/>
              <w:rPr>
                <w:rFonts w:ascii="Univia Pro Book" w:hAnsi="Univia Pro Book"/>
                <w:sz w:val="16"/>
                <w:szCs w:val="16"/>
              </w:rPr>
            </w:pPr>
            <w:r w:rsidRPr="00364866">
              <w:rPr>
                <w:rFonts w:ascii="Univia Pro Book" w:hAnsi="Univia Pro Book"/>
                <w:b/>
                <w:sz w:val="16"/>
                <w:szCs w:val="16"/>
              </w:rPr>
              <w:t>EL COBAO se obliga a:</w:t>
            </w:r>
            <w:r w:rsidRPr="00364866">
              <w:rPr>
                <w:rFonts w:ascii="Univia Pro Book" w:hAnsi="Univia Pro Book"/>
                <w:sz w:val="16"/>
                <w:szCs w:val="16"/>
              </w:rPr>
              <w:t xml:space="preserve"> Brindar servicios educativos a través del personal docente adscritos al Centro de Educación Abierta 14 Puerto Escondido; Designar y establecer horarios en que el personal docente impartirá las asesorías; Dar a conocer, las tarifas y porcentajes de descuento aplicables al pago de derechos por los servicios educativos; Aplicar el 50% de descuento en el pago por concepto de inscripción y reinscripción; Expedir los certificados parciales y/o totales.</w:t>
            </w:r>
          </w:p>
          <w:p w14:paraId="7267ECB9" w14:textId="77777777" w:rsidR="00364866" w:rsidRPr="00364866" w:rsidRDefault="00364866" w:rsidP="00924813">
            <w:pPr>
              <w:jc w:val="both"/>
              <w:rPr>
                <w:rFonts w:ascii="Univia Pro Book" w:hAnsi="Univia Pro Book"/>
                <w:sz w:val="16"/>
                <w:szCs w:val="16"/>
              </w:rPr>
            </w:pPr>
            <w:r w:rsidRPr="00364866">
              <w:rPr>
                <w:rFonts w:ascii="Univia Pro Book" w:hAnsi="Univia Pro Book"/>
                <w:b/>
                <w:sz w:val="16"/>
                <w:szCs w:val="16"/>
              </w:rPr>
              <w:t>El Municipio de se obliga a</w:t>
            </w:r>
            <w:r w:rsidRPr="00364866">
              <w:rPr>
                <w:rFonts w:ascii="Univia Pro Book" w:hAnsi="Univia Pro Book"/>
                <w:sz w:val="16"/>
                <w:szCs w:val="16"/>
              </w:rPr>
              <w:t>: En caso de brindar las asesorías fuera de las instalaciones de los Centros, proporcionar espacios en condiciones óptimas para impartición de los servicios educativos, así como los materiales y servicios necesarios solicitados para trámites de control e impartición de asesorías; Integrar los expedientes de los aspirantes a ingresar, respetar el calendario escolar; integrar grupos de nuevo ingreso con un minino de 30 y un máximo de 40 estudiantes; Dar a conocer a los estudiantes que deben portar la playera oficial.</w:t>
            </w:r>
          </w:p>
        </w:tc>
        <w:tc>
          <w:tcPr>
            <w:tcW w:w="2469" w:type="dxa"/>
            <w:tcBorders>
              <w:top w:val="single" w:sz="4" w:space="0" w:color="000000"/>
              <w:left w:val="single" w:sz="4" w:space="0" w:color="000000"/>
              <w:bottom w:val="single" w:sz="4" w:space="0" w:color="000000"/>
              <w:right w:val="single" w:sz="4" w:space="0" w:color="000000"/>
            </w:tcBorders>
            <w:shd w:val="clear" w:color="auto" w:fill="FFFFFF"/>
          </w:tcPr>
          <w:p w14:paraId="17F16753" w14:textId="77777777" w:rsidR="00364866" w:rsidRPr="00364866" w:rsidRDefault="00364866" w:rsidP="00924813">
            <w:pPr>
              <w:jc w:val="both"/>
              <w:rPr>
                <w:rFonts w:ascii="Univia Pro Book" w:hAnsi="Univia Pro Book"/>
                <w:sz w:val="16"/>
                <w:szCs w:val="16"/>
              </w:rPr>
            </w:pPr>
            <w:r w:rsidRPr="00364866">
              <w:rPr>
                <w:rFonts w:ascii="Univia Pro Book" w:hAnsi="Univia Pro Book"/>
                <w:sz w:val="16"/>
                <w:szCs w:val="16"/>
              </w:rPr>
              <w:t xml:space="preserve">Se </w:t>
            </w:r>
            <w:r w:rsidRPr="00364866">
              <w:rPr>
                <w:rFonts w:ascii="Univia Pro Book" w:hAnsi="Univia Pro Book"/>
                <w:color w:val="000000" w:themeColor="text1"/>
                <w:sz w:val="16"/>
                <w:szCs w:val="16"/>
              </w:rPr>
              <w:t>tiene 26 estudiantes inscritos, continuando con la difusión de los beneficios de dicho convenio</w:t>
            </w:r>
            <w:r w:rsidRPr="00364866">
              <w:rPr>
                <w:rFonts w:ascii="Univia Pro Book" w:hAnsi="Univia Pro Book"/>
                <w:sz w:val="16"/>
                <w:szCs w:val="16"/>
              </w:rPr>
              <w:t>.</w:t>
            </w:r>
          </w:p>
        </w:tc>
      </w:tr>
    </w:tbl>
    <w:p w14:paraId="10BC5DBF" w14:textId="77777777" w:rsidR="00364866" w:rsidRPr="004036E6" w:rsidRDefault="00364866" w:rsidP="00364866">
      <w:pPr>
        <w:jc w:val="both"/>
        <w:rPr>
          <w:rFonts w:ascii="Univia Pro Book" w:eastAsia="SimSun" w:hAnsi="Univia Pro Book"/>
          <w:sz w:val="16"/>
          <w:szCs w:val="16"/>
          <w:lang w:eastAsia="es-MX"/>
        </w:rPr>
      </w:pPr>
    </w:p>
    <w:tbl>
      <w:tblPr>
        <w:tblW w:w="128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2"/>
        <w:gridCol w:w="2388"/>
        <w:gridCol w:w="1305"/>
        <w:gridCol w:w="2183"/>
        <w:gridCol w:w="2949"/>
        <w:gridCol w:w="2501"/>
      </w:tblGrid>
      <w:tr w:rsidR="00364866" w:rsidRPr="00364866" w14:paraId="373FA809" w14:textId="77777777" w:rsidTr="00924813">
        <w:tc>
          <w:tcPr>
            <w:tcW w:w="1562" w:type="dxa"/>
            <w:tcBorders>
              <w:top w:val="single" w:sz="4" w:space="0" w:color="000000"/>
              <w:left w:val="single" w:sz="4" w:space="0" w:color="000000"/>
              <w:bottom w:val="single" w:sz="4" w:space="0" w:color="000000"/>
              <w:right w:val="single" w:sz="4" w:space="0" w:color="000000"/>
            </w:tcBorders>
            <w:hideMark/>
          </w:tcPr>
          <w:p w14:paraId="2C04782C" w14:textId="77777777" w:rsidR="00364866" w:rsidRPr="00364866" w:rsidRDefault="00364866" w:rsidP="00924813">
            <w:pPr>
              <w:spacing w:line="256" w:lineRule="auto"/>
              <w:jc w:val="center"/>
              <w:rPr>
                <w:rFonts w:ascii="Univia Pro Book" w:eastAsia="Arial Unicode MS" w:hAnsi="Univia Pro Book"/>
                <w:b/>
                <w:bCs/>
                <w:sz w:val="16"/>
                <w:szCs w:val="16"/>
                <w:lang w:val="es-ES"/>
              </w:rPr>
            </w:pPr>
            <w:r w:rsidRPr="00364866">
              <w:rPr>
                <w:rFonts w:ascii="Univia Pro Book" w:eastAsia="Arial Unicode MS" w:hAnsi="Univia Pro Book"/>
                <w:b/>
                <w:bCs/>
                <w:sz w:val="16"/>
                <w:szCs w:val="16"/>
                <w:lang w:val="es-ES"/>
              </w:rPr>
              <w:lastRenderedPageBreak/>
              <w:t>Nombre</w:t>
            </w:r>
          </w:p>
        </w:tc>
        <w:tc>
          <w:tcPr>
            <w:tcW w:w="2388" w:type="dxa"/>
            <w:tcBorders>
              <w:top w:val="single" w:sz="4" w:space="0" w:color="000000"/>
              <w:left w:val="single" w:sz="4" w:space="0" w:color="000000"/>
              <w:bottom w:val="single" w:sz="4" w:space="0" w:color="000000"/>
              <w:right w:val="single" w:sz="4" w:space="0" w:color="000000"/>
            </w:tcBorders>
            <w:hideMark/>
          </w:tcPr>
          <w:p w14:paraId="4282F55E" w14:textId="77777777" w:rsidR="00364866" w:rsidRPr="00364866" w:rsidRDefault="00364866" w:rsidP="00924813">
            <w:pPr>
              <w:spacing w:line="256" w:lineRule="auto"/>
              <w:jc w:val="center"/>
              <w:rPr>
                <w:rFonts w:ascii="Univia Pro Book" w:eastAsia="Arial Unicode MS" w:hAnsi="Univia Pro Book"/>
                <w:b/>
                <w:bCs/>
                <w:sz w:val="16"/>
                <w:szCs w:val="16"/>
                <w:lang w:val="es-ES"/>
              </w:rPr>
            </w:pPr>
            <w:r w:rsidRPr="00364866">
              <w:rPr>
                <w:rFonts w:ascii="Univia Pro Book" w:eastAsia="Arial Unicode MS" w:hAnsi="Univia Pro Book"/>
                <w:b/>
                <w:bCs/>
                <w:sz w:val="16"/>
                <w:szCs w:val="16"/>
                <w:lang w:val="es-ES"/>
              </w:rPr>
              <w:t>Objeto</w:t>
            </w:r>
          </w:p>
        </w:tc>
        <w:tc>
          <w:tcPr>
            <w:tcW w:w="1305" w:type="dxa"/>
            <w:tcBorders>
              <w:top w:val="single" w:sz="4" w:space="0" w:color="000000"/>
              <w:left w:val="single" w:sz="4" w:space="0" w:color="000000"/>
              <w:bottom w:val="single" w:sz="4" w:space="0" w:color="000000"/>
              <w:right w:val="single" w:sz="4" w:space="0" w:color="000000"/>
            </w:tcBorders>
            <w:hideMark/>
          </w:tcPr>
          <w:p w14:paraId="350BF8A2" w14:textId="77777777" w:rsidR="00364866" w:rsidRPr="00364866" w:rsidRDefault="00364866" w:rsidP="00924813">
            <w:pPr>
              <w:spacing w:line="256" w:lineRule="auto"/>
              <w:jc w:val="center"/>
              <w:rPr>
                <w:rFonts w:ascii="Univia Pro Book" w:eastAsia="Arial Unicode MS" w:hAnsi="Univia Pro Book"/>
                <w:b/>
                <w:bCs/>
                <w:sz w:val="16"/>
                <w:szCs w:val="16"/>
                <w:lang w:val="es-ES"/>
              </w:rPr>
            </w:pPr>
            <w:r w:rsidRPr="00364866">
              <w:rPr>
                <w:rFonts w:ascii="Univia Pro Book" w:eastAsia="Arial Unicode MS" w:hAnsi="Univia Pro Book"/>
                <w:b/>
                <w:bCs/>
                <w:sz w:val="16"/>
                <w:szCs w:val="16"/>
                <w:lang w:val="es-ES"/>
              </w:rPr>
              <w:t>Fecha de suscripción y vigencia</w:t>
            </w:r>
          </w:p>
        </w:tc>
        <w:tc>
          <w:tcPr>
            <w:tcW w:w="2183" w:type="dxa"/>
            <w:tcBorders>
              <w:top w:val="single" w:sz="4" w:space="0" w:color="000000"/>
              <w:left w:val="single" w:sz="4" w:space="0" w:color="000000"/>
              <w:bottom w:val="single" w:sz="4" w:space="0" w:color="000000"/>
              <w:right w:val="single" w:sz="4" w:space="0" w:color="000000"/>
            </w:tcBorders>
            <w:hideMark/>
          </w:tcPr>
          <w:p w14:paraId="274E1E65" w14:textId="77777777" w:rsidR="00364866" w:rsidRPr="00364866" w:rsidRDefault="00364866" w:rsidP="00924813">
            <w:pPr>
              <w:spacing w:line="256" w:lineRule="auto"/>
              <w:jc w:val="center"/>
              <w:rPr>
                <w:rFonts w:ascii="Univia Pro Book" w:eastAsia="Arial Unicode MS" w:hAnsi="Univia Pro Book"/>
                <w:b/>
                <w:bCs/>
                <w:sz w:val="16"/>
                <w:szCs w:val="16"/>
                <w:lang w:val="es-ES"/>
              </w:rPr>
            </w:pPr>
            <w:r w:rsidRPr="00364866">
              <w:rPr>
                <w:rFonts w:ascii="Univia Pro Book" w:eastAsia="Arial Unicode MS" w:hAnsi="Univia Pro Book"/>
                <w:b/>
                <w:bCs/>
                <w:sz w:val="16"/>
                <w:szCs w:val="16"/>
                <w:lang w:val="es-ES"/>
              </w:rPr>
              <w:t>Partes que intervienen</w:t>
            </w:r>
          </w:p>
        </w:tc>
        <w:tc>
          <w:tcPr>
            <w:tcW w:w="2949" w:type="dxa"/>
            <w:tcBorders>
              <w:top w:val="single" w:sz="4" w:space="0" w:color="000000"/>
              <w:left w:val="single" w:sz="4" w:space="0" w:color="000000"/>
              <w:bottom w:val="single" w:sz="4" w:space="0" w:color="000000"/>
              <w:right w:val="single" w:sz="4" w:space="0" w:color="000000"/>
            </w:tcBorders>
            <w:hideMark/>
          </w:tcPr>
          <w:p w14:paraId="7AF0BD5D" w14:textId="77777777" w:rsidR="00364866" w:rsidRPr="00364866" w:rsidRDefault="00364866" w:rsidP="00924813">
            <w:pPr>
              <w:spacing w:line="256" w:lineRule="auto"/>
              <w:jc w:val="center"/>
              <w:rPr>
                <w:rFonts w:ascii="Univia Pro Book" w:eastAsia="Arial Unicode MS" w:hAnsi="Univia Pro Book"/>
                <w:b/>
                <w:bCs/>
                <w:sz w:val="16"/>
                <w:szCs w:val="16"/>
                <w:lang w:val="es-ES"/>
              </w:rPr>
            </w:pPr>
            <w:r w:rsidRPr="00364866">
              <w:rPr>
                <w:rFonts w:ascii="Univia Pro Book" w:eastAsia="Arial Unicode MS" w:hAnsi="Univia Pro Book"/>
                <w:b/>
                <w:bCs/>
                <w:sz w:val="16"/>
                <w:szCs w:val="16"/>
                <w:lang w:val="es-ES"/>
              </w:rPr>
              <w:t>Obligaciones de las partes</w:t>
            </w:r>
          </w:p>
        </w:tc>
        <w:tc>
          <w:tcPr>
            <w:tcW w:w="2501" w:type="dxa"/>
            <w:tcBorders>
              <w:top w:val="single" w:sz="4" w:space="0" w:color="000000"/>
              <w:left w:val="single" w:sz="4" w:space="0" w:color="000000"/>
              <w:bottom w:val="single" w:sz="4" w:space="0" w:color="000000"/>
              <w:right w:val="single" w:sz="4" w:space="0" w:color="000000"/>
            </w:tcBorders>
            <w:hideMark/>
          </w:tcPr>
          <w:p w14:paraId="009D8D3A" w14:textId="77777777" w:rsidR="00364866" w:rsidRPr="00364866" w:rsidRDefault="00364866" w:rsidP="00924813">
            <w:pPr>
              <w:spacing w:line="256" w:lineRule="auto"/>
              <w:jc w:val="center"/>
              <w:rPr>
                <w:rFonts w:ascii="Univia Pro Book" w:eastAsia="Arial Unicode MS" w:hAnsi="Univia Pro Book"/>
                <w:b/>
                <w:bCs/>
                <w:sz w:val="16"/>
                <w:szCs w:val="16"/>
                <w:lang w:val="es-ES"/>
              </w:rPr>
            </w:pPr>
            <w:r w:rsidRPr="00364866">
              <w:rPr>
                <w:rFonts w:ascii="Univia Pro Book" w:eastAsia="Arial Unicode MS" w:hAnsi="Univia Pro Book"/>
                <w:b/>
                <w:bCs/>
                <w:sz w:val="16"/>
                <w:szCs w:val="16"/>
                <w:lang w:val="es-ES"/>
              </w:rPr>
              <w:t>Seguimiento</w:t>
            </w:r>
          </w:p>
        </w:tc>
      </w:tr>
      <w:tr w:rsidR="00364866" w:rsidRPr="00364866" w14:paraId="17B9544C" w14:textId="77777777" w:rsidTr="00924813">
        <w:trPr>
          <w:trHeight w:val="1054"/>
        </w:trPr>
        <w:tc>
          <w:tcPr>
            <w:tcW w:w="1562" w:type="dxa"/>
            <w:tcBorders>
              <w:top w:val="single" w:sz="4" w:space="0" w:color="000000"/>
              <w:left w:val="single" w:sz="4" w:space="0" w:color="000000"/>
              <w:bottom w:val="single" w:sz="4" w:space="0" w:color="000000"/>
              <w:right w:val="single" w:sz="4" w:space="0" w:color="000000"/>
            </w:tcBorders>
            <w:shd w:val="clear" w:color="auto" w:fill="FFFFFF"/>
          </w:tcPr>
          <w:p w14:paraId="201E436E" w14:textId="3313FC6D" w:rsidR="00364866" w:rsidRPr="00364866" w:rsidRDefault="00364866" w:rsidP="00924813">
            <w:pPr>
              <w:jc w:val="both"/>
              <w:rPr>
                <w:rFonts w:ascii="Univia Pro Book" w:hAnsi="Univia Pro Book"/>
                <w:sz w:val="16"/>
                <w:szCs w:val="16"/>
              </w:rPr>
            </w:pPr>
            <w:r w:rsidRPr="00364866">
              <w:rPr>
                <w:rFonts w:ascii="Univia Pro Book" w:hAnsi="Univia Pro Book"/>
                <w:sz w:val="16"/>
                <w:szCs w:val="16"/>
              </w:rPr>
              <w:t xml:space="preserve">Convenio de Colaboración que celebra el Colegio de Bachilleres del Estado de Oaxaca y </w:t>
            </w:r>
            <w:r w:rsidRPr="00364866">
              <w:rPr>
                <w:rFonts w:ascii="Univia Pro Book" w:hAnsi="Univia Pro Book"/>
                <w:sz w:val="16"/>
                <w:szCs w:val="16"/>
              </w:rPr>
              <w:t>el Municipio</w:t>
            </w:r>
            <w:r w:rsidRPr="00364866">
              <w:rPr>
                <w:rFonts w:ascii="Univia Pro Book" w:hAnsi="Univia Pro Book"/>
                <w:sz w:val="16"/>
                <w:szCs w:val="16"/>
              </w:rPr>
              <w:t xml:space="preserve"> de </w:t>
            </w:r>
            <w:proofErr w:type="spellStart"/>
            <w:r w:rsidRPr="00364866">
              <w:rPr>
                <w:rFonts w:ascii="Univia Pro Book" w:hAnsi="Univia Pro Book"/>
                <w:sz w:val="16"/>
                <w:szCs w:val="16"/>
              </w:rPr>
              <w:t>Guevea</w:t>
            </w:r>
            <w:proofErr w:type="spellEnd"/>
            <w:r w:rsidRPr="00364866">
              <w:rPr>
                <w:rFonts w:ascii="Univia Pro Book" w:hAnsi="Univia Pro Book"/>
                <w:sz w:val="16"/>
                <w:szCs w:val="16"/>
              </w:rPr>
              <w:t xml:space="preserve"> de Humboldt, Oaxaca</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Pr>
          <w:p w14:paraId="440D8FF4" w14:textId="77777777" w:rsidR="00364866" w:rsidRPr="00364866" w:rsidRDefault="00364866" w:rsidP="00924813">
            <w:pPr>
              <w:ind w:left="-83" w:right="142"/>
              <w:jc w:val="both"/>
              <w:rPr>
                <w:rFonts w:ascii="Univia Pro Book" w:hAnsi="Univia Pro Book"/>
                <w:sz w:val="16"/>
                <w:szCs w:val="16"/>
              </w:rPr>
            </w:pPr>
            <w:r w:rsidRPr="00364866">
              <w:rPr>
                <w:rFonts w:ascii="Univia Pro Book" w:hAnsi="Univia Pro Book"/>
                <w:sz w:val="16"/>
                <w:szCs w:val="16"/>
              </w:rPr>
              <w:t>Establecer las bases, procedimientos, términos y acciones bajo los cuales “EL COBAO" impartirá educación de bachillerato general a los trabajadores, familiares directos (cónyuges, hijos y padres), así como a jóvenes de 17 años y adultos mayores con discapacidad o vulnerabilidad extrema, que proponga “EL MUNICIPIO”, a efecto de que inicien o concluyan su Educación Media Superior en la Modalidad Mixta.</w:t>
            </w:r>
          </w:p>
          <w:p w14:paraId="575857EF" w14:textId="77777777" w:rsidR="00364866" w:rsidRPr="00364866" w:rsidRDefault="00364866" w:rsidP="00924813">
            <w:pPr>
              <w:jc w:val="both"/>
              <w:rPr>
                <w:rFonts w:ascii="Univia Pro Book" w:hAnsi="Univia Pro Book"/>
                <w:sz w:val="16"/>
                <w:szCs w:val="16"/>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tcPr>
          <w:p w14:paraId="733252EC" w14:textId="77777777" w:rsidR="00364866" w:rsidRPr="00364866" w:rsidRDefault="00364866" w:rsidP="00924813">
            <w:pPr>
              <w:jc w:val="both"/>
              <w:rPr>
                <w:rFonts w:ascii="Univia Pro Book" w:hAnsi="Univia Pro Book"/>
                <w:sz w:val="16"/>
                <w:szCs w:val="16"/>
              </w:rPr>
            </w:pPr>
            <w:r w:rsidRPr="00364866">
              <w:rPr>
                <w:rFonts w:ascii="Univia Pro Book" w:hAnsi="Univia Pro Book"/>
                <w:sz w:val="16"/>
                <w:szCs w:val="16"/>
              </w:rPr>
              <w:t>FIRMA: 01 de febrero de 2021</w:t>
            </w:r>
          </w:p>
          <w:p w14:paraId="6CA42589" w14:textId="77777777" w:rsidR="00364866" w:rsidRPr="00364866" w:rsidRDefault="00364866" w:rsidP="00924813">
            <w:pPr>
              <w:jc w:val="both"/>
              <w:rPr>
                <w:rFonts w:ascii="Univia Pro Book" w:hAnsi="Univia Pro Book"/>
                <w:sz w:val="16"/>
                <w:szCs w:val="16"/>
              </w:rPr>
            </w:pPr>
          </w:p>
          <w:p w14:paraId="7040F812" w14:textId="77777777" w:rsidR="00364866" w:rsidRPr="00364866" w:rsidRDefault="00364866" w:rsidP="00924813">
            <w:pPr>
              <w:jc w:val="both"/>
              <w:rPr>
                <w:rFonts w:ascii="Univia Pro Book" w:hAnsi="Univia Pro Book"/>
                <w:sz w:val="16"/>
                <w:szCs w:val="16"/>
              </w:rPr>
            </w:pPr>
            <w:r w:rsidRPr="00364866">
              <w:rPr>
                <w:rFonts w:ascii="Univia Pro Book" w:hAnsi="Univia Pro Book"/>
                <w:sz w:val="16"/>
                <w:szCs w:val="16"/>
              </w:rPr>
              <w:t>VIGENCIA: al 31 de noviembre de 2021.</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Pr>
          <w:p w14:paraId="0779BBC2" w14:textId="3FF160D7" w:rsidR="00364866" w:rsidRPr="00364866" w:rsidRDefault="00364866" w:rsidP="00924813">
            <w:pPr>
              <w:jc w:val="both"/>
              <w:rPr>
                <w:rFonts w:ascii="Univia Pro Book" w:hAnsi="Univia Pro Book"/>
                <w:sz w:val="16"/>
                <w:szCs w:val="16"/>
              </w:rPr>
            </w:pPr>
            <w:r w:rsidRPr="00364866">
              <w:rPr>
                <w:rFonts w:ascii="Univia Pro Book" w:hAnsi="Univia Pro Book"/>
                <w:sz w:val="16"/>
                <w:szCs w:val="16"/>
              </w:rPr>
              <w:t xml:space="preserve">Colegio de Bachilleres del Estado de Oaxaca </w:t>
            </w:r>
            <w:r w:rsidRPr="00364866">
              <w:rPr>
                <w:rFonts w:ascii="Univia Pro Book" w:hAnsi="Univia Pro Book"/>
                <w:b/>
                <w:sz w:val="16"/>
                <w:szCs w:val="16"/>
              </w:rPr>
              <w:t>(COBAO)</w:t>
            </w:r>
            <w:r w:rsidRPr="00364866">
              <w:rPr>
                <w:rFonts w:ascii="Univia Pro Book" w:hAnsi="Univia Pro Book"/>
                <w:sz w:val="16"/>
                <w:szCs w:val="16"/>
              </w:rPr>
              <w:t xml:space="preserve"> y </w:t>
            </w:r>
            <w:r w:rsidRPr="00364866">
              <w:rPr>
                <w:rFonts w:ascii="Univia Pro Book" w:hAnsi="Univia Pro Book"/>
                <w:sz w:val="16"/>
                <w:szCs w:val="16"/>
              </w:rPr>
              <w:t>el Municipio</w:t>
            </w:r>
            <w:r w:rsidRPr="00364866">
              <w:rPr>
                <w:rFonts w:ascii="Univia Pro Book" w:hAnsi="Univia Pro Book"/>
                <w:sz w:val="16"/>
                <w:szCs w:val="16"/>
              </w:rPr>
              <w:t xml:space="preserve"> de </w:t>
            </w:r>
            <w:proofErr w:type="spellStart"/>
            <w:r w:rsidRPr="00364866">
              <w:rPr>
                <w:rFonts w:ascii="Univia Pro Book" w:hAnsi="Univia Pro Book"/>
                <w:sz w:val="16"/>
                <w:szCs w:val="16"/>
              </w:rPr>
              <w:t>Guevea</w:t>
            </w:r>
            <w:proofErr w:type="spellEnd"/>
            <w:r w:rsidRPr="00364866">
              <w:rPr>
                <w:rFonts w:ascii="Univia Pro Book" w:hAnsi="Univia Pro Book"/>
                <w:sz w:val="16"/>
                <w:szCs w:val="16"/>
              </w:rPr>
              <w:t xml:space="preserve"> de Humboldt, Oaxaca. </w:t>
            </w:r>
            <w:r w:rsidRPr="00364866">
              <w:rPr>
                <w:rFonts w:ascii="Univia Pro Book" w:hAnsi="Univia Pro Book"/>
                <w:b/>
                <w:sz w:val="16"/>
                <w:szCs w:val="16"/>
              </w:rPr>
              <w:t>(El Municipio).</w:t>
            </w:r>
          </w:p>
        </w:tc>
        <w:tc>
          <w:tcPr>
            <w:tcW w:w="2949" w:type="dxa"/>
            <w:tcBorders>
              <w:top w:val="single" w:sz="4" w:space="0" w:color="000000"/>
              <w:left w:val="single" w:sz="4" w:space="0" w:color="000000"/>
              <w:bottom w:val="single" w:sz="4" w:space="0" w:color="000000"/>
              <w:right w:val="single" w:sz="4" w:space="0" w:color="000000"/>
            </w:tcBorders>
            <w:shd w:val="clear" w:color="auto" w:fill="FFFFFF"/>
          </w:tcPr>
          <w:p w14:paraId="6424C6A2" w14:textId="77777777" w:rsidR="00364866" w:rsidRPr="00364866" w:rsidRDefault="00364866" w:rsidP="00924813">
            <w:pPr>
              <w:jc w:val="both"/>
              <w:rPr>
                <w:rFonts w:ascii="Univia Pro Book" w:hAnsi="Univia Pro Book"/>
                <w:sz w:val="16"/>
                <w:szCs w:val="16"/>
              </w:rPr>
            </w:pPr>
            <w:r w:rsidRPr="00364866">
              <w:rPr>
                <w:rFonts w:ascii="Univia Pro Book" w:hAnsi="Univia Pro Book"/>
                <w:b/>
                <w:sz w:val="16"/>
                <w:szCs w:val="16"/>
              </w:rPr>
              <w:t>EL COBAO se obliga a:</w:t>
            </w:r>
            <w:r w:rsidRPr="00364866">
              <w:rPr>
                <w:rFonts w:ascii="Univia Pro Book" w:hAnsi="Univia Pro Book"/>
                <w:sz w:val="16"/>
                <w:szCs w:val="16"/>
              </w:rPr>
              <w:t xml:space="preserve"> Brindar servicios educativos a través del personal docente adscritos al Centro de Educación Abierta 10 Ciudad Ixtepec; Designar y establecer horarios en que el personal docente impartirá las asesorías; Dar a conocer, las tarifas y porcentajes de descuento aplicables al pago de derechos por los servicios educativos; Aplicar el 50% de descuento en el pago por concepto de inscripción y reinscripción; Expedir los certificados parciales y/o totales.</w:t>
            </w:r>
          </w:p>
          <w:p w14:paraId="71E527CA" w14:textId="77777777" w:rsidR="00364866" w:rsidRPr="00364866" w:rsidRDefault="00364866" w:rsidP="00924813">
            <w:pPr>
              <w:jc w:val="both"/>
              <w:rPr>
                <w:rFonts w:ascii="Univia Pro Book" w:hAnsi="Univia Pro Book"/>
                <w:sz w:val="16"/>
                <w:szCs w:val="16"/>
              </w:rPr>
            </w:pPr>
            <w:r w:rsidRPr="00364866">
              <w:rPr>
                <w:rFonts w:ascii="Univia Pro Book" w:hAnsi="Univia Pro Book"/>
                <w:b/>
                <w:sz w:val="16"/>
                <w:szCs w:val="16"/>
              </w:rPr>
              <w:t>El Municipio de se obliga a</w:t>
            </w:r>
            <w:r w:rsidRPr="00364866">
              <w:rPr>
                <w:rFonts w:ascii="Univia Pro Book" w:hAnsi="Univia Pro Book"/>
                <w:sz w:val="16"/>
                <w:szCs w:val="16"/>
              </w:rPr>
              <w:t>: En caso de brindar las asesorías fuera de las instalaciones de los Centros, proporcionar espacios en condiciones óptimas para impartición de los servicios educativos, así como los materiales y servicios necesarios solicitados para trámites de control e impartición de asesorías; Integrar los expedientes de los aspirantes a ingresar, respetar el calendario escolar; integrar grupos de nuevo ingreso con un minino de 30 y un máximo de 40 estudiantes; Dar a conocer a los estudiantes que deben portar la playera oficial.</w:t>
            </w:r>
          </w:p>
        </w:tc>
        <w:tc>
          <w:tcPr>
            <w:tcW w:w="2501" w:type="dxa"/>
            <w:tcBorders>
              <w:top w:val="single" w:sz="4" w:space="0" w:color="000000"/>
              <w:left w:val="single" w:sz="4" w:space="0" w:color="000000"/>
              <w:bottom w:val="single" w:sz="4" w:space="0" w:color="000000"/>
              <w:right w:val="single" w:sz="4" w:space="0" w:color="000000"/>
            </w:tcBorders>
            <w:shd w:val="clear" w:color="auto" w:fill="FFFFFF"/>
          </w:tcPr>
          <w:p w14:paraId="7F3462A5" w14:textId="77777777" w:rsidR="00364866" w:rsidRPr="00364866" w:rsidRDefault="00364866" w:rsidP="00924813">
            <w:pPr>
              <w:jc w:val="both"/>
              <w:rPr>
                <w:rFonts w:ascii="Univia Pro Book" w:hAnsi="Univia Pro Book"/>
                <w:sz w:val="16"/>
                <w:szCs w:val="16"/>
              </w:rPr>
            </w:pPr>
            <w:r w:rsidRPr="00364866">
              <w:rPr>
                <w:rFonts w:ascii="Univia Pro Book" w:hAnsi="Univia Pro Book"/>
                <w:sz w:val="16"/>
                <w:szCs w:val="16"/>
              </w:rPr>
              <w:t>Se está promocionando y difundiendo entre la población y las comunidades cercanas los beneficios de dicho convenio.</w:t>
            </w:r>
          </w:p>
        </w:tc>
      </w:tr>
    </w:tbl>
    <w:p w14:paraId="3BE3A0EE" w14:textId="77777777" w:rsidR="00364866" w:rsidRPr="004036E6" w:rsidRDefault="00364866" w:rsidP="00364866">
      <w:pPr>
        <w:jc w:val="both"/>
        <w:rPr>
          <w:rFonts w:ascii="Univia Pro Book" w:eastAsia="SimSun" w:hAnsi="Univia Pro Book"/>
          <w:sz w:val="16"/>
          <w:szCs w:val="16"/>
          <w:lang w:eastAsia="es-MX"/>
        </w:rPr>
      </w:pPr>
    </w:p>
    <w:p w14:paraId="26A1A294" w14:textId="77777777" w:rsidR="00364866" w:rsidRPr="004036E6" w:rsidRDefault="00364866" w:rsidP="00364866">
      <w:pPr>
        <w:jc w:val="both"/>
        <w:rPr>
          <w:rFonts w:ascii="Univia Pro Book" w:eastAsia="SimSun" w:hAnsi="Univia Pro Book"/>
          <w:sz w:val="16"/>
          <w:szCs w:val="16"/>
          <w:lang w:eastAsia="es-MX"/>
        </w:rPr>
      </w:pPr>
    </w:p>
    <w:p w14:paraId="21E6D29F" w14:textId="77777777" w:rsidR="00364866" w:rsidRPr="004036E6" w:rsidRDefault="00364866" w:rsidP="00364866">
      <w:pPr>
        <w:jc w:val="both"/>
        <w:rPr>
          <w:rFonts w:ascii="Univia Pro Book" w:eastAsia="SimSun" w:hAnsi="Univia Pro Book"/>
          <w:sz w:val="16"/>
          <w:szCs w:val="16"/>
          <w:lang w:eastAsia="es-MX"/>
        </w:rPr>
      </w:pPr>
    </w:p>
    <w:p w14:paraId="2F2AE2D9" w14:textId="77777777" w:rsidR="00364866" w:rsidRDefault="00364866" w:rsidP="00364866">
      <w:pPr>
        <w:jc w:val="both"/>
        <w:rPr>
          <w:rFonts w:ascii="Univia Pro Book" w:eastAsia="SimSun" w:hAnsi="Univia Pro Book"/>
          <w:sz w:val="16"/>
          <w:szCs w:val="16"/>
          <w:lang w:eastAsia="es-MX"/>
        </w:rPr>
      </w:pPr>
    </w:p>
    <w:p w14:paraId="1B4D6471" w14:textId="77777777" w:rsidR="00364866" w:rsidRDefault="00364866" w:rsidP="00364866">
      <w:pPr>
        <w:jc w:val="both"/>
        <w:rPr>
          <w:rFonts w:ascii="Univia Pro Book" w:eastAsia="SimSun" w:hAnsi="Univia Pro Book"/>
          <w:sz w:val="16"/>
          <w:szCs w:val="16"/>
          <w:lang w:eastAsia="es-MX"/>
        </w:rPr>
      </w:pPr>
    </w:p>
    <w:tbl>
      <w:tblPr>
        <w:tblW w:w="128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2"/>
        <w:gridCol w:w="2388"/>
        <w:gridCol w:w="1305"/>
        <w:gridCol w:w="2183"/>
        <w:gridCol w:w="2949"/>
        <w:gridCol w:w="2501"/>
      </w:tblGrid>
      <w:tr w:rsidR="00364866" w:rsidRPr="004036E6" w14:paraId="00014E4D" w14:textId="77777777" w:rsidTr="00924813">
        <w:tc>
          <w:tcPr>
            <w:tcW w:w="1562" w:type="dxa"/>
            <w:tcBorders>
              <w:top w:val="single" w:sz="4" w:space="0" w:color="000000"/>
              <w:left w:val="single" w:sz="4" w:space="0" w:color="000000"/>
              <w:bottom w:val="single" w:sz="4" w:space="0" w:color="000000"/>
              <w:right w:val="single" w:sz="4" w:space="0" w:color="000000"/>
            </w:tcBorders>
            <w:hideMark/>
          </w:tcPr>
          <w:p w14:paraId="2B83F487" w14:textId="77777777" w:rsidR="00364866" w:rsidRPr="004036E6" w:rsidRDefault="00364866" w:rsidP="00924813">
            <w:pPr>
              <w:spacing w:line="256" w:lineRule="auto"/>
              <w:jc w:val="center"/>
              <w:rPr>
                <w:rFonts w:ascii="Univia Pro Book" w:eastAsia="Arial Unicode MS" w:hAnsi="Univia Pro Book"/>
                <w:b/>
                <w:bCs/>
                <w:sz w:val="16"/>
                <w:szCs w:val="16"/>
                <w:lang w:val="es-ES"/>
              </w:rPr>
            </w:pPr>
            <w:r w:rsidRPr="004036E6">
              <w:rPr>
                <w:rFonts w:ascii="Univia Pro Book" w:eastAsia="Arial Unicode MS" w:hAnsi="Univia Pro Book"/>
                <w:b/>
                <w:bCs/>
                <w:sz w:val="16"/>
                <w:szCs w:val="16"/>
                <w:lang w:val="es-ES"/>
              </w:rPr>
              <w:lastRenderedPageBreak/>
              <w:t>Nombre</w:t>
            </w:r>
          </w:p>
        </w:tc>
        <w:tc>
          <w:tcPr>
            <w:tcW w:w="2388" w:type="dxa"/>
            <w:tcBorders>
              <w:top w:val="single" w:sz="4" w:space="0" w:color="000000"/>
              <w:left w:val="single" w:sz="4" w:space="0" w:color="000000"/>
              <w:bottom w:val="single" w:sz="4" w:space="0" w:color="000000"/>
              <w:right w:val="single" w:sz="4" w:space="0" w:color="000000"/>
            </w:tcBorders>
            <w:hideMark/>
          </w:tcPr>
          <w:p w14:paraId="0048B18B" w14:textId="77777777" w:rsidR="00364866" w:rsidRPr="004036E6" w:rsidRDefault="00364866" w:rsidP="00924813">
            <w:pPr>
              <w:spacing w:line="256" w:lineRule="auto"/>
              <w:jc w:val="center"/>
              <w:rPr>
                <w:rFonts w:ascii="Univia Pro Book" w:eastAsia="Arial Unicode MS" w:hAnsi="Univia Pro Book"/>
                <w:b/>
                <w:bCs/>
                <w:sz w:val="16"/>
                <w:szCs w:val="16"/>
                <w:lang w:val="es-ES"/>
              </w:rPr>
            </w:pPr>
            <w:r w:rsidRPr="004036E6">
              <w:rPr>
                <w:rFonts w:ascii="Univia Pro Book" w:eastAsia="Arial Unicode MS" w:hAnsi="Univia Pro Book"/>
                <w:b/>
                <w:bCs/>
                <w:sz w:val="16"/>
                <w:szCs w:val="16"/>
                <w:lang w:val="es-ES"/>
              </w:rPr>
              <w:t>Objeto</w:t>
            </w:r>
          </w:p>
        </w:tc>
        <w:tc>
          <w:tcPr>
            <w:tcW w:w="1305" w:type="dxa"/>
            <w:tcBorders>
              <w:top w:val="single" w:sz="4" w:space="0" w:color="000000"/>
              <w:left w:val="single" w:sz="4" w:space="0" w:color="000000"/>
              <w:bottom w:val="single" w:sz="4" w:space="0" w:color="000000"/>
              <w:right w:val="single" w:sz="4" w:space="0" w:color="000000"/>
            </w:tcBorders>
            <w:hideMark/>
          </w:tcPr>
          <w:p w14:paraId="7FCFD472" w14:textId="77777777" w:rsidR="00364866" w:rsidRPr="004036E6" w:rsidRDefault="00364866" w:rsidP="00924813">
            <w:pPr>
              <w:spacing w:line="256" w:lineRule="auto"/>
              <w:jc w:val="center"/>
              <w:rPr>
                <w:rFonts w:ascii="Univia Pro Book" w:eastAsia="Arial Unicode MS" w:hAnsi="Univia Pro Book"/>
                <w:b/>
                <w:bCs/>
                <w:sz w:val="16"/>
                <w:szCs w:val="16"/>
                <w:lang w:val="es-ES"/>
              </w:rPr>
            </w:pPr>
            <w:r w:rsidRPr="004036E6">
              <w:rPr>
                <w:rFonts w:ascii="Univia Pro Book" w:eastAsia="Arial Unicode MS" w:hAnsi="Univia Pro Book"/>
                <w:b/>
                <w:bCs/>
                <w:sz w:val="16"/>
                <w:szCs w:val="16"/>
                <w:lang w:val="es-ES"/>
              </w:rPr>
              <w:t>Fecha de suscripción y vigencia</w:t>
            </w:r>
          </w:p>
        </w:tc>
        <w:tc>
          <w:tcPr>
            <w:tcW w:w="2183" w:type="dxa"/>
            <w:tcBorders>
              <w:top w:val="single" w:sz="4" w:space="0" w:color="000000"/>
              <w:left w:val="single" w:sz="4" w:space="0" w:color="000000"/>
              <w:bottom w:val="single" w:sz="4" w:space="0" w:color="000000"/>
              <w:right w:val="single" w:sz="4" w:space="0" w:color="000000"/>
            </w:tcBorders>
            <w:hideMark/>
          </w:tcPr>
          <w:p w14:paraId="63160709" w14:textId="77777777" w:rsidR="00364866" w:rsidRPr="004036E6" w:rsidRDefault="00364866" w:rsidP="00924813">
            <w:pPr>
              <w:spacing w:line="256" w:lineRule="auto"/>
              <w:jc w:val="center"/>
              <w:rPr>
                <w:rFonts w:ascii="Univia Pro Book" w:eastAsia="Arial Unicode MS" w:hAnsi="Univia Pro Book"/>
                <w:b/>
                <w:bCs/>
                <w:sz w:val="16"/>
                <w:szCs w:val="16"/>
                <w:lang w:val="es-ES"/>
              </w:rPr>
            </w:pPr>
            <w:r w:rsidRPr="004036E6">
              <w:rPr>
                <w:rFonts w:ascii="Univia Pro Book" w:eastAsia="Arial Unicode MS" w:hAnsi="Univia Pro Book"/>
                <w:b/>
                <w:bCs/>
                <w:sz w:val="16"/>
                <w:szCs w:val="16"/>
                <w:lang w:val="es-ES"/>
              </w:rPr>
              <w:t>Partes que intervienen</w:t>
            </w:r>
          </w:p>
        </w:tc>
        <w:tc>
          <w:tcPr>
            <w:tcW w:w="2949" w:type="dxa"/>
            <w:tcBorders>
              <w:top w:val="single" w:sz="4" w:space="0" w:color="000000"/>
              <w:left w:val="single" w:sz="4" w:space="0" w:color="000000"/>
              <w:bottom w:val="single" w:sz="4" w:space="0" w:color="000000"/>
              <w:right w:val="single" w:sz="4" w:space="0" w:color="000000"/>
            </w:tcBorders>
            <w:hideMark/>
          </w:tcPr>
          <w:p w14:paraId="5F18C29A" w14:textId="77777777" w:rsidR="00364866" w:rsidRPr="004036E6" w:rsidRDefault="00364866" w:rsidP="00924813">
            <w:pPr>
              <w:spacing w:line="256" w:lineRule="auto"/>
              <w:jc w:val="center"/>
              <w:rPr>
                <w:rFonts w:ascii="Univia Pro Book" w:eastAsia="Arial Unicode MS" w:hAnsi="Univia Pro Book"/>
                <w:b/>
                <w:bCs/>
                <w:sz w:val="16"/>
                <w:szCs w:val="16"/>
                <w:lang w:val="es-ES"/>
              </w:rPr>
            </w:pPr>
            <w:r w:rsidRPr="004036E6">
              <w:rPr>
                <w:rFonts w:ascii="Univia Pro Book" w:eastAsia="Arial Unicode MS" w:hAnsi="Univia Pro Book"/>
                <w:b/>
                <w:bCs/>
                <w:sz w:val="16"/>
                <w:szCs w:val="16"/>
                <w:lang w:val="es-ES"/>
              </w:rPr>
              <w:t>Obligaciones de las partes</w:t>
            </w:r>
          </w:p>
        </w:tc>
        <w:tc>
          <w:tcPr>
            <w:tcW w:w="2501" w:type="dxa"/>
            <w:tcBorders>
              <w:top w:val="single" w:sz="4" w:space="0" w:color="000000"/>
              <w:left w:val="single" w:sz="4" w:space="0" w:color="000000"/>
              <w:bottom w:val="single" w:sz="4" w:space="0" w:color="000000"/>
              <w:right w:val="single" w:sz="4" w:space="0" w:color="000000"/>
            </w:tcBorders>
            <w:hideMark/>
          </w:tcPr>
          <w:p w14:paraId="53EE8215" w14:textId="77777777" w:rsidR="00364866" w:rsidRPr="004036E6" w:rsidRDefault="00364866" w:rsidP="00924813">
            <w:pPr>
              <w:spacing w:line="256" w:lineRule="auto"/>
              <w:jc w:val="center"/>
              <w:rPr>
                <w:rFonts w:ascii="Univia Pro Book" w:eastAsia="Arial Unicode MS" w:hAnsi="Univia Pro Book"/>
                <w:b/>
                <w:bCs/>
                <w:sz w:val="16"/>
                <w:szCs w:val="16"/>
                <w:lang w:val="es-ES"/>
              </w:rPr>
            </w:pPr>
            <w:r w:rsidRPr="004036E6">
              <w:rPr>
                <w:rFonts w:ascii="Univia Pro Book" w:eastAsia="Arial Unicode MS" w:hAnsi="Univia Pro Book"/>
                <w:b/>
                <w:bCs/>
                <w:sz w:val="16"/>
                <w:szCs w:val="16"/>
                <w:lang w:val="es-ES"/>
              </w:rPr>
              <w:t>Seguimiento</w:t>
            </w:r>
          </w:p>
        </w:tc>
      </w:tr>
      <w:tr w:rsidR="00364866" w:rsidRPr="004036E6" w14:paraId="44AB1AC7" w14:textId="77777777" w:rsidTr="00924813">
        <w:trPr>
          <w:trHeight w:val="1054"/>
        </w:trPr>
        <w:tc>
          <w:tcPr>
            <w:tcW w:w="1562" w:type="dxa"/>
            <w:tcBorders>
              <w:top w:val="single" w:sz="4" w:space="0" w:color="000000"/>
              <w:left w:val="single" w:sz="4" w:space="0" w:color="000000"/>
              <w:bottom w:val="single" w:sz="4" w:space="0" w:color="000000"/>
              <w:right w:val="single" w:sz="4" w:space="0" w:color="000000"/>
            </w:tcBorders>
            <w:shd w:val="clear" w:color="auto" w:fill="FFFFFF"/>
          </w:tcPr>
          <w:p w14:paraId="4D259E50" w14:textId="77777777" w:rsidR="00364866" w:rsidRPr="004036E6" w:rsidRDefault="00364866" w:rsidP="00924813">
            <w:pPr>
              <w:jc w:val="both"/>
              <w:rPr>
                <w:rFonts w:ascii="Univia Pro Book" w:hAnsi="Univia Pro Book"/>
                <w:sz w:val="16"/>
                <w:szCs w:val="16"/>
              </w:rPr>
            </w:pPr>
            <w:r w:rsidRPr="004036E6">
              <w:rPr>
                <w:rFonts w:ascii="Univia Pro Book" w:hAnsi="Univia Pro Book"/>
                <w:sz w:val="16"/>
                <w:szCs w:val="16"/>
              </w:rPr>
              <w:t xml:space="preserve">Convenio de Colaboración que celebra el Colegio de Bachilleres del Estado de Oaxaca y </w:t>
            </w:r>
            <w:r>
              <w:rPr>
                <w:rFonts w:ascii="Univia Pro Book" w:hAnsi="Univia Pro Book"/>
                <w:sz w:val="16"/>
                <w:szCs w:val="16"/>
              </w:rPr>
              <w:t>l</w:t>
            </w:r>
            <w:r w:rsidRPr="00E75240">
              <w:rPr>
                <w:rFonts w:ascii="Univia Pro Book" w:hAnsi="Univia Pro Book"/>
                <w:sz w:val="16"/>
                <w:szCs w:val="16"/>
              </w:rPr>
              <w:t xml:space="preserve">a Confederación Revolucionaria </w:t>
            </w:r>
            <w:r>
              <w:rPr>
                <w:rFonts w:ascii="Univia Pro Book" w:hAnsi="Univia Pro Book"/>
                <w:sz w:val="16"/>
                <w:szCs w:val="16"/>
              </w:rPr>
              <w:t>d</w:t>
            </w:r>
            <w:r w:rsidRPr="00E75240">
              <w:rPr>
                <w:rFonts w:ascii="Univia Pro Book" w:hAnsi="Univia Pro Book"/>
                <w:sz w:val="16"/>
                <w:szCs w:val="16"/>
              </w:rPr>
              <w:t xml:space="preserve">e Obreros </w:t>
            </w:r>
            <w:r>
              <w:rPr>
                <w:rFonts w:ascii="Univia Pro Book" w:hAnsi="Univia Pro Book"/>
                <w:sz w:val="16"/>
                <w:szCs w:val="16"/>
              </w:rPr>
              <w:t>y</w:t>
            </w:r>
            <w:r w:rsidRPr="00E75240">
              <w:rPr>
                <w:rFonts w:ascii="Univia Pro Book" w:hAnsi="Univia Pro Book"/>
                <w:sz w:val="16"/>
                <w:szCs w:val="16"/>
              </w:rPr>
              <w:t xml:space="preserve"> Campesinos, Federación Oaxaca</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Pr>
          <w:p w14:paraId="373741B3" w14:textId="77777777" w:rsidR="00364866" w:rsidRPr="004036E6" w:rsidRDefault="00364866" w:rsidP="00924813">
            <w:pPr>
              <w:jc w:val="both"/>
              <w:rPr>
                <w:rFonts w:ascii="Univia Pro Book" w:hAnsi="Univia Pro Book"/>
                <w:sz w:val="16"/>
                <w:szCs w:val="16"/>
              </w:rPr>
            </w:pPr>
            <w:r>
              <w:rPr>
                <w:rFonts w:ascii="Univia Pro Book" w:hAnsi="Univia Pro Book"/>
                <w:sz w:val="16"/>
                <w:szCs w:val="16"/>
              </w:rPr>
              <w:t>E</w:t>
            </w:r>
            <w:r w:rsidRPr="00C449F4">
              <w:rPr>
                <w:rFonts w:ascii="Univia Pro Book" w:hAnsi="Univia Pro Book"/>
                <w:sz w:val="16"/>
                <w:szCs w:val="16"/>
              </w:rPr>
              <w:t>stablecer las bases, procedimientos, términos y acciones bajo los cuales “EL COBAO" impartirá educación de bachillerato general a los afiliados de “LA CROC”, de Valles Centrales a efecto de que inicien o concluyan su Educación Media Superior en la Modalidad Mixta.</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Pr>
          <w:p w14:paraId="5DE0412C" w14:textId="77777777" w:rsidR="00364866" w:rsidRPr="004036E6" w:rsidRDefault="00364866" w:rsidP="00924813">
            <w:pPr>
              <w:jc w:val="both"/>
              <w:rPr>
                <w:rFonts w:ascii="Univia Pro Book" w:hAnsi="Univia Pro Book"/>
                <w:sz w:val="16"/>
                <w:szCs w:val="16"/>
              </w:rPr>
            </w:pPr>
            <w:r w:rsidRPr="004036E6">
              <w:rPr>
                <w:rFonts w:ascii="Univia Pro Book" w:hAnsi="Univia Pro Book"/>
                <w:sz w:val="16"/>
                <w:szCs w:val="16"/>
              </w:rPr>
              <w:t xml:space="preserve">FIRMA: </w:t>
            </w:r>
            <w:r>
              <w:rPr>
                <w:rFonts w:ascii="Univia Pro Book" w:hAnsi="Univia Pro Book"/>
                <w:sz w:val="16"/>
                <w:szCs w:val="16"/>
              </w:rPr>
              <w:t>01</w:t>
            </w:r>
            <w:r w:rsidRPr="004036E6">
              <w:rPr>
                <w:rFonts w:ascii="Univia Pro Book" w:hAnsi="Univia Pro Book"/>
                <w:sz w:val="16"/>
                <w:szCs w:val="16"/>
              </w:rPr>
              <w:t xml:space="preserve"> de </w:t>
            </w:r>
            <w:r>
              <w:rPr>
                <w:rFonts w:ascii="Univia Pro Book" w:hAnsi="Univia Pro Book"/>
                <w:sz w:val="16"/>
                <w:szCs w:val="16"/>
              </w:rPr>
              <w:t>marzo</w:t>
            </w:r>
            <w:r w:rsidRPr="004036E6">
              <w:rPr>
                <w:rFonts w:ascii="Univia Pro Book" w:hAnsi="Univia Pro Book"/>
                <w:sz w:val="16"/>
                <w:szCs w:val="16"/>
              </w:rPr>
              <w:t xml:space="preserve"> de 202</w:t>
            </w:r>
            <w:r>
              <w:rPr>
                <w:rFonts w:ascii="Univia Pro Book" w:hAnsi="Univia Pro Book"/>
                <w:sz w:val="16"/>
                <w:szCs w:val="16"/>
              </w:rPr>
              <w:t>1</w:t>
            </w:r>
          </w:p>
          <w:p w14:paraId="7F312A52" w14:textId="77777777" w:rsidR="00364866" w:rsidRPr="004036E6" w:rsidRDefault="00364866" w:rsidP="00924813">
            <w:pPr>
              <w:jc w:val="both"/>
              <w:rPr>
                <w:rFonts w:ascii="Univia Pro Book" w:hAnsi="Univia Pro Book"/>
                <w:sz w:val="16"/>
                <w:szCs w:val="16"/>
              </w:rPr>
            </w:pPr>
          </w:p>
          <w:p w14:paraId="1C3176DD" w14:textId="77777777" w:rsidR="00364866" w:rsidRPr="004036E6" w:rsidRDefault="00364866" w:rsidP="00924813">
            <w:pPr>
              <w:jc w:val="both"/>
              <w:rPr>
                <w:rFonts w:ascii="Univia Pro Book" w:hAnsi="Univia Pro Book"/>
                <w:sz w:val="16"/>
                <w:szCs w:val="16"/>
              </w:rPr>
            </w:pPr>
            <w:r w:rsidRPr="004036E6">
              <w:rPr>
                <w:rFonts w:ascii="Univia Pro Book" w:hAnsi="Univia Pro Book"/>
                <w:sz w:val="16"/>
                <w:szCs w:val="16"/>
              </w:rPr>
              <w:t>VIGENCIA: al 3</w:t>
            </w:r>
            <w:r>
              <w:rPr>
                <w:rFonts w:ascii="Univia Pro Book" w:hAnsi="Univia Pro Book"/>
                <w:sz w:val="16"/>
                <w:szCs w:val="16"/>
              </w:rPr>
              <w:t>0</w:t>
            </w:r>
            <w:r w:rsidRPr="004036E6">
              <w:rPr>
                <w:rFonts w:ascii="Univia Pro Book" w:hAnsi="Univia Pro Book"/>
                <w:sz w:val="16"/>
                <w:szCs w:val="16"/>
              </w:rPr>
              <w:t xml:space="preserve"> de </w:t>
            </w:r>
            <w:r>
              <w:rPr>
                <w:rFonts w:ascii="Univia Pro Book" w:hAnsi="Univia Pro Book"/>
                <w:sz w:val="16"/>
                <w:szCs w:val="16"/>
              </w:rPr>
              <w:t xml:space="preserve">noviembre de </w:t>
            </w:r>
            <w:r w:rsidRPr="004036E6">
              <w:rPr>
                <w:rFonts w:ascii="Univia Pro Book" w:hAnsi="Univia Pro Book"/>
                <w:sz w:val="16"/>
                <w:szCs w:val="16"/>
              </w:rPr>
              <w:t>202</w:t>
            </w:r>
            <w:r>
              <w:rPr>
                <w:rFonts w:ascii="Univia Pro Book" w:hAnsi="Univia Pro Book"/>
                <w:sz w:val="16"/>
                <w:szCs w:val="16"/>
              </w:rPr>
              <w:t>2</w:t>
            </w:r>
            <w:r w:rsidRPr="004036E6">
              <w:rPr>
                <w:rFonts w:ascii="Univia Pro Book" w:hAnsi="Univia Pro Book"/>
                <w:sz w:val="16"/>
                <w:szCs w:val="16"/>
              </w:rPr>
              <w:t>.</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Pr>
          <w:p w14:paraId="30A9C57E" w14:textId="77777777" w:rsidR="00364866" w:rsidRPr="004036E6" w:rsidRDefault="00364866" w:rsidP="00924813">
            <w:pPr>
              <w:jc w:val="both"/>
              <w:rPr>
                <w:rFonts w:ascii="Univia Pro Book" w:hAnsi="Univia Pro Book"/>
                <w:sz w:val="16"/>
                <w:szCs w:val="16"/>
              </w:rPr>
            </w:pPr>
            <w:r w:rsidRPr="004036E6">
              <w:rPr>
                <w:rFonts w:ascii="Univia Pro Book" w:hAnsi="Univia Pro Book"/>
                <w:sz w:val="16"/>
                <w:szCs w:val="16"/>
              </w:rPr>
              <w:t xml:space="preserve">Colegio de Bachilleres del Estado de Oaxaca </w:t>
            </w:r>
            <w:r w:rsidRPr="004036E6">
              <w:rPr>
                <w:rFonts w:ascii="Univia Pro Book" w:hAnsi="Univia Pro Book"/>
                <w:b/>
                <w:sz w:val="16"/>
                <w:szCs w:val="16"/>
              </w:rPr>
              <w:t>(COBAO)</w:t>
            </w:r>
            <w:r w:rsidRPr="004036E6">
              <w:rPr>
                <w:rFonts w:ascii="Univia Pro Book" w:hAnsi="Univia Pro Book"/>
                <w:sz w:val="16"/>
                <w:szCs w:val="16"/>
              </w:rPr>
              <w:t xml:space="preserve"> </w:t>
            </w:r>
            <w:r>
              <w:rPr>
                <w:rFonts w:ascii="Univia Pro Book" w:hAnsi="Univia Pro Book"/>
                <w:sz w:val="16"/>
                <w:szCs w:val="16"/>
              </w:rPr>
              <w:t>l</w:t>
            </w:r>
            <w:r w:rsidRPr="00E75240">
              <w:rPr>
                <w:rFonts w:ascii="Univia Pro Book" w:hAnsi="Univia Pro Book"/>
                <w:sz w:val="16"/>
                <w:szCs w:val="16"/>
              </w:rPr>
              <w:t xml:space="preserve">a Confederación Revolucionaria </w:t>
            </w:r>
            <w:r>
              <w:rPr>
                <w:rFonts w:ascii="Univia Pro Book" w:hAnsi="Univia Pro Book"/>
                <w:sz w:val="16"/>
                <w:szCs w:val="16"/>
              </w:rPr>
              <w:t>d</w:t>
            </w:r>
            <w:r w:rsidRPr="00E75240">
              <w:rPr>
                <w:rFonts w:ascii="Univia Pro Book" w:hAnsi="Univia Pro Book"/>
                <w:sz w:val="16"/>
                <w:szCs w:val="16"/>
              </w:rPr>
              <w:t xml:space="preserve">e Obreros </w:t>
            </w:r>
            <w:r>
              <w:rPr>
                <w:rFonts w:ascii="Univia Pro Book" w:hAnsi="Univia Pro Book"/>
                <w:sz w:val="16"/>
                <w:szCs w:val="16"/>
              </w:rPr>
              <w:t>y</w:t>
            </w:r>
            <w:r w:rsidRPr="00E75240">
              <w:rPr>
                <w:rFonts w:ascii="Univia Pro Book" w:hAnsi="Univia Pro Book"/>
                <w:sz w:val="16"/>
                <w:szCs w:val="16"/>
              </w:rPr>
              <w:t xml:space="preserve"> Campesinos, Federación Oaxaca</w:t>
            </w:r>
            <w:r w:rsidRPr="004036E6">
              <w:rPr>
                <w:rFonts w:ascii="Univia Pro Book" w:hAnsi="Univia Pro Book"/>
                <w:sz w:val="16"/>
                <w:szCs w:val="16"/>
              </w:rPr>
              <w:t xml:space="preserve">. </w:t>
            </w:r>
            <w:r w:rsidRPr="004036E6">
              <w:rPr>
                <w:rFonts w:ascii="Univia Pro Book" w:hAnsi="Univia Pro Book"/>
                <w:b/>
                <w:sz w:val="16"/>
                <w:szCs w:val="16"/>
              </w:rPr>
              <w:t>(</w:t>
            </w:r>
            <w:r>
              <w:rPr>
                <w:rFonts w:ascii="Univia Pro Book" w:hAnsi="Univia Pro Book"/>
                <w:b/>
                <w:sz w:val="16"/>
                <w:szCs w:val="16"/>
              </w:rPr>
              <w:t>CROC</w:t>
            </w:r>
            <w:r w:rsidRPr="004036E6">
              <w:rPr>
                <w:rFonts w:ascii="Univia Pro Book" w:hAnsi="Univia Pro Book"/>
                <w:b/>
                <w:sz w:val="16"/>
                <w:szCs w:val="16"/>
              </w:rPr>
              <w:t>).</w:t>
            </w:r>
          </w:p>
        </w:tc>
        <w:tc>
          <w:tcPr>
            <w:tcW w:w="2949" w:type="dxa"/>
            <w:tcBorders>
              <w:top w:val="single" w:sz="4" w:space="0" w:color="000000"/>
              <w:left w:val="single" w:sz="4" w:space="0" w:color="000000"/>
              <w:bottom w:val="single" w:sz="4" w:space="0" w:color="000000"/>
              <w:right w:val="single" w:sz="4" w:space="0" w:color="000000"/>
            </w:tcBorders>
            <w:shd w:val="clear" w:color="auto" w:fill="FFFFFF"/>
          </w:tcPr>
          <w:p w14:paraId="7C0A3801" w14:textId="77777777" w:rsidR="00364866" w:rsidRPr="004036E6" w:rsidRDefault="00364866" w:rsidP="00924813">
            <w:pPr>
              <w:jc w:val="both"/>
              <w:rPr>
                <w:rFonts w:ascii="Univia Pro Book" w:hAnsi="Univia Pro Book"/>
                <w:sz w:val="16"/>
                <w:szCs w:val="16"/>
              </w:rPr>
            </w:pPr>
            <w:r w:rsidRPr="004036E6">
              <w:rPr>
                <w:rFonts w:ascii="Univia Pro Book" w:hAnsi="Univia Pro Book"/>
                <w:b/>
                <w:sz w:val="16"/>
                <w:szCs w:val="16"/>
              </w:rPr>
              <w:t>EL COBAO se obliga a:</w:t>
            </w:r>
            <w:r w:rsidRPr="004036E6">
              <w:rPr>
                <w:rFonts w:ascii="Univia Pro Book" w:hAnsi="Univia Pro Book"/>
                <w:sz w:val="16"/>
                <w:szCs w:val="16"/>
              </w:rPr>
              <w:t xml:space="preserve"> Brindar servicios educativos a través del personal docente adscritos a</w:t>
            </w:r>
            <w:r>
              <w:rPr>
                <w:rFonts w:ascii="Univia Pro Book" w:hAnsi="Univia Pro Book"/>
                <w:sz w:val="16"/>
                <w:szCs w:val="16"/>
              </w:rPr>
              <w:t xml:space="preserve"> </w:t>
            </w:r>
            <w:r w:rsidRPr="004036E6">
              <w:rPr>
                <w:rFonts w:ascii="Univia Pro Book" w:hAnsi="Univia Pro Book"/>
                <w:sz w:val="16"/>
                <w:szCs w:val="16"/>
              </w:rPr>
              <w:t>l</w:t>
            </w:r>
            <w:r>
              <w:rPr>
                <w:rFonts w:ascii="Univia Pro Book" w:hAnsi="Univia Pro Book"/>
                <w:sz w:val="16"/>
                <w:szCs w:val="16"/>
              </w:rPr>
              <w:t>os</w:t>
            </w:r>
            <w:r w:rsidRPr="004036E6">
              <w:rPr>
                <w:rFonts w:ascii="Univia Pro Book" w:hAnsi="Univia Pro Book"/>
                <w:sz w:val="16"/>
                <w:szCs w:val="16"/>
              </w:rPr>
              <w:t xml:space="preserve"> Centro</w:t>
            </w:r>
            <w:r>
              <w:rPr>
                <w:rFonts w:ascii="Univia Pro Book" w:hAnsi="Univia Pro Book"/>
                <w:sz w:val="16"/>
                <w:szCs w:val="16"/>
              </w:rPr>
              <w:t>s</w:t>
            </w:r>
            <w:r w:rsidRPr="004036E6">
              <w:rPr>
                <w:rFonts w:ascii="Univia Pro Book" w:hAnsi="Univia Pro Book"/>
                <w:sz w:val="16"/>
                <w:szCs w:val="16"/>
              </w:rPr>
              <w:t xml:space="preserve"> de Educación Abierta </w:t>
            </w:r>
            <w:r>
              <w:rPr>
                <w:rFonts w:ascii="Univia Pro Book" w:hAnsi="Univia Pro Book"/>
                <w:sz w:val="16"/>
                <w:szCs w:val="16"/>
              </w:rPr>
              <w:t>04 El Tule, 08 Pueblo Nuevo y 13 Reyes Etla</w:t>
            </w:r>
            <w:r w:rsidRPr="004036E6">
              <w:rPr>
                <w:rFonts w:ascii="Univia Pro Book" w:hAnsi="Univia Pro Book"/>
                <w:sz w:val="16"/>
                <w:szCs w:val="16"/>
              </w:rPr>
              <w:t>; Designar y establecer horarios en que el personal docente impartirá las asesorías; Dar a conocer, las tarifas y porcentajes de descuento aplicables al pago de derechos por los servicios educativos; Aplicar el 50% de descuento en el pago por concepto de inscripción y reinscripción; Expedir los certificados parciales y/o totales.</w:t>
            </w:r>
          </w:p>
          <w:p w14:paraId="2F137846" w14:textId="77777777" w:rsidR="00364866" w:rsidRPr="004036E6" w:rsidRDefault="00364866" w:rsidP="00924813">
            <w:pPr>
              <w:jc w:val="both"/>
              <w:rPr>
                <w:rFonts w:ascii="Univia Pro Book" w:hAnsi="Univia Pro Book"/>
                <w:sz w:val="16"/>
                <w:szCs w:val="16"/>
              </w:rPr>
            </w:pPr>
            <w:r>
              <w:rPr>
                <w:rFonts w:ascii="Univia Pro Book" w:hAnsi="Univia Pro Book"/>
                <w:b/>
                <w:sz w:val="16"/>
                <w:szCs w:val="16"/>
              </w:rPr>
              <w:t>La CROC</w:t>
            </w:r>
            <w:r w:rsidRPr="004036E6">
              <w:rPr>
                <w:rFonts w:ascii="Univia Pro Book" w:hAnsi="Univia Pro Book"/>
                <w:b/>
                <w:sz w:val="16"/>
                <w:szCs w:val="16"/>
              </w:rPr>
              <w:t xml:space="preserve"> se obliga a</w:t>
            </w:r>
            <w:r w:rsidRPr="004036E6">
              <w:rPr>
                <w:rFonts w:ascii="Univia Pro Book" w:hAnsi="Univia Pro Book"/>
                <w:sz w:val="16"/>
                <w:szCs w:val="16"/>
              </w:rPr>
              <w:t>: En caso de brindar las asesorías fuera de las instalaciones de los Centros, proporcionar espacios en condiciones óptimas para impartición de los servicios educativos, así como los materiales y servicios necesarios solicitados para trámites de control e impartición de asesorías; Integrar los expedientes de los aspirantes a ingresar, respetar el calendario escolar; integrar grupos de nuevo ingreso con un minino de 30 y un máximo de 40 estudiantes; Dar a conocer a los estudiantes que deben portar la playera oficial.</w:t>
            </w:r>
          </w:p>
        </w:tc>
        <w:tc>
          <w:tcPr>
            <w:tcW w:w="2501" w:type="dxa"/>
            <w:tcBorders>
              <w:top w:val="single" w:sz="4" w:space="0" w:color="000000"/>
              <w:left w:val="single" w:sz="4" w:space="0" w:color="000000"/>
              <w:bottom w:val="single" w:sz="4" w:space="0" w:color="000000"/>
              <w:right w:val="single" w:sz="4" w:space="0" w:color="000000"/>
            </w:tcBorders>
            <w:shd w:val="clear" w:color="auto" w:fill="FFFFFF"/>
          </w:tcPr>
          <w:p w14:paraId="18F9DD4A" w14:textId="77777777" w:rsidR="00364866" w:rsidRPr="004036E6" w:rsidRDefault="00364866" w:rsidP="00924813">
            <w:pPr>
              <w:jc w:val="both"/>
              <w:rPr>
                <w:rFonts w:ascii="Univia Pro Book" w:hAnsi="Univia Pro Book"/>
                <w:sz w:val="16"/>
                <w:szCs w:val="16"/>
              </w:rPr>
            </w:pPr>
            <w:r>
              <w:rPr>
                <w:rFonts w:ascii="Univia Pro Book" w:hAnsi="Univia Pro Book"/>
                <w:sz w:val="16"/>
                <w:szCs w:val="16"/>
              </w:rPr>
              <w:t xml:space="preserve">Se está promocionando y entre los agremiados </w:t>
            </w:r>
            <w:r w:rsidRPr="004036E6">
              <w:rPr>
                <w:rFonts w:ascii="Univia Pro Book" w:hAnsi="Univia Pro Book"/>
                <w:sz w:val="16"/>
                <w:szCs w:val="16"/>
              </w:rPr>
              <w:t>los beneficios de dicho convenio.</w:t>
            </w:r>
          </w:p>
        </w:tc>
      </w:tr>
    </w:tbl>
    <w:p w14:paraId="732F154A" w14:textId="77777777" w:rsidR="00364866" w:rsidRDefault="00364866" w:rsidP="00364866">
      <w:pPr>
        <w:jc w:val="both"/>
        <w:rPr>
          <w:rFonts w:ascii="Univia Pro Book" w:eastAsia="SimSun" w:hAnsi="Univia Pro Book"/>
          <w:sz w:val="16"/>
          <w:szCs w:val="16"/>
          <w:lang w:eastAsia="es-MX"/>
        </w:rPr>
      </w:pPr>
    </w:p>
    <w:p w14:paraId="70509F48" w14:textId="77777777" w:rsidR="00364866" w:rsidRDefault="00364866" w:rsidP="00364866">
      <w:pPr>
        <w:jc w:val="both"/>
        <w:rPr>
          <w:rFonts w:ascii="Univia Pro Book" w:eastAsia="SimSun" w:hAnsi="Univia Pro Book"/>
          <w:sz w:val="16"/>
          <w:szCs w:val="16"/>
          <w:lang w:eastAsia="es-MX"/>
        </w:rPr>
      </w:pPr>
    </w:p>
    <w:p w14:paraId="5FFB8078" w14:textId="77777777" w:rsidR="00364866" w:rsidRPr="004036E6" w:rsidRDefault="00364866" w:rsidP="00364866">
      <w:pPr>
        <w:jc w:val="both"/>
        <w:rPr>
          <w:rFonts w:ascii="Univia Pro Book" w:eastAsia="SimSun" w:hAnsi="Univia Pro Book"/>
          <w:sz w:val="16"/>
          <w:szCs w:val="16"/>
          <w:lang w:eastAsia="es-MX"/>
        </w:rPr>
      </w:pPr>
    </w:p>
    <w:p w14:paraId="4E7C6A6A" w14:textId="77777777" w:rsidR="00364866" w:rsidRPr="004036E6" w:rsidRDefault="00364866" w:rsidP="00364866">
      <w:pPr>
        <w:jc w:val="both"/>
        <w:rPr>
          <w:rFonts w:ascii="Univia Pro Book" w:eastAsia="SimSun" w:hAnsi="Univia Pro Book"/>
          <w:sz w:val="16"/>
          <w:szCs w:val="16"/>
          <w:lang w:eastAsia="es-MX"/>
        </w:rPr>
      </w:pPr>
    </w:p>
    <w:tbl>
      <w:tblPr>
        <w:tblW w:w="130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gridCol w:w="2508"/>
        <w:gridCol w:w="1301"/>
        <w:gridCol w:w="2156"/>
        <w:gridCol w:w="2907"/>
        <w:gridCol w:w="2469"/>
      </w:tblGrid>
      <w:tr w:rsidR="00364866" w:rsidRPr="004036E6" w14:paraId="3149EDAB" w14:textId="77777777" w:rsidTr="00924813">
        <w:tc>
          <w:tcPr>
            <w:tcW w:w="1730" w:type="dxa"/>
            <w:tcBorders>
              <w:top w:val="single" w:sz="4" w:space="0" w:color="000000"/>
              <w:left w:val="single" w:sz="4" w:space="0" w:color="000000"/>
              <w:bottom w:val="single" w:sz="4" w:space="0" w:color="000000"/>
              <w:right w:val="single" w:sz="4" w:space="0" w:color="000000"/>
            </w:tcBorders>
            <w:hideMark/>
          </w:tcPr>
          <w:p w14:paraId="05CC0C3D" w14:textId="77777777" w:rsidR="00364866" w:rsidRPr="004036E6" w:rsidRDefault="00364866" w:rsidP="00924813">
            <w:pPr>
              <w:spacing w:line="256" w:lineRule="auto"/>
              <w:jc w:val="center"/>
              <w:rPr>
                <w:rFonts w:ascii="Univia Pro Book" w:eastAsia="Arial Unicode MS" w:hAnsi="Univia Pro Book"/>
                <w:b/>
                <w:bCs/>
                <w:sz w:val="16"/>
                <w:szCs w:val="16"/>
                <w:lang w:val="es-ES"/>
              </w:rPr>
            </w:pPr>
            <w:r w:rsidRPr="004036E6">
              <w:rPr>
                <w:rFonts w:ascii="Univia Pro Book" w:eastAsia="Arial Unicode MS" w:hAnsi="Univia Pro Book"/>
                <w:b/>
                <w:bCs/>
                <w:sz w:val="16"/>
                <w:szCs w:val="16"/>
                <w:lang w:val="es-ES"/>
              </w:rPr>
              <w:lastRenderedPageBreak/>
              <w:t>Nombre</w:t>
            </w:r>
          </w:p>
        </w:tc>
        <w:tc>
          <w:tcPr>
            <w:tcW w:w="2508" w:type="dxa"/>
            <w:tcBorders>
              <w:top w:val="single" w:sz="4" w:space="0" w:color="000000"/>
              <w:left w:val="single" w:sz="4" w:space="0" w:color="000000"/>
              <w:bottom w:val="single" w:sz="4" w:space="0" w:color="000000"/>
              <w:right w:val="single" w:sz="4" w:space="0" w:color="000000"/>
            </w:tcBorders>
            <w:hideMark/>
          </w:tcPr>
          <w:p w14:paraId="7FFE29F8" w14:textId="77777777" w:rsidR="00364866" w:rsidRPr="004036E6" w:rsidRDefault="00364866" w:rsidP="00924813">
            <w:pPr>
              <w:spacing w:line="256" w:lineRule="auto"/>
              <w:jc w:val="center"/>
              <w:rPr>
                <w:rFonts w:ascii="Univia Pro Book" w:eastAsia="Arial Unicode MS" w:hAnsi="Univia Pro Book"/>
                <w:b/>
                <w:bCs/>
                <w:sz w:val="16"/>
                <w:szCs w:val="16"/>
                <w:lang w:val="es-ES"/>
              </w:rPr>
            </w:pPr>
            <w:r w:rsidRPr="004036E6">
              <w:rPr>
                <w:rFonts w:ascii="Univia Pro Book" w:eastAsia="Arial Unicode MS" w:hAnsi="Univia Pro Book"/>
                <w:b/>
                <w:bCs/>
                <w:sz w:val="16"/>
                <w:szCs w:val="16"/>
                <w:lang w:val="es-ES"/>
              </w:rPr>
              <w:t>Objeto</w:t>
            </w:r>
          </w:p>
        </w:tc>
        <w:tc>
          <w:tcPr>
            <w:tcW w:w="1301" w:type="dxa"/>
            <w:tcBorders>
              <w:top w:val="single" w:sz="4" w:space="0" w:color="000000"/>
              <w:left w:val="single" w:sz="4" w:space="0" w:color="000000"/>
              <w:bottom w:val="single" w:sz="4" w:space="0" w:color="000000"/>
              <w:right w:val="single" w:sz="4" w:space="0" w:color="000000"/>
            </w:tcBorders>
            <w:hideMark/>
          </w:tcPr>
          <w:p w14:paraId="549D0D90" w14:textId="77777777" w:rsidR="00364866" w:rsidRPr="004036E6" w:rsidRDefault="00364866" w:rsidP="00924813">
            <w:pPr>
              <w:spacing w:line="256" w:lineRule="auto"/>
              <w:jc w:val="center"/>
              <w:rPr>
                <w:rFonts w:ascii="Univia Pro Book" w:eastAsia="Arial Unicode MS" w:hAnsi="Univia Pro Book"/>
                <w:b/>
                <w:bCs/>
                <w:sz w:val="16"/>
                <w:szCs w:val="16"/>
                <w:lang w:val="es-ES"/>
              </w:rPr>
            </w:pPr>
            <w:r w:rsidRPr="004036E6">
              <w:rPr>
                <w:rFonts w:ascii="Univia Pro Book" w:eastAsia="Arial Unicode MS" w:hAnsi="Univia Pro Book"/>
                <w:b/>
                <w:bCs/>
                <w:sz w:val="16"/>
                <w:szCs w:val="16"/>
                <w:lang w:val="es-ES"/>
              </w:rPr>
              <w:t>Fecha de suscripción y vigencia</w:t>
            </w:r>
          </w:p>
        </w:tc>
        <w:tc>
          <w:tcPr>
            <w:tcW w:w="2156" w:type="dxa"/>
            <w:tcBorders>
              <w:top w:val="single" w:sz="4" w:space="0" w:color="000000"/>
              <w:left w:val="single" w:sz="4" w:space="0" w:color="000000"/>
              <w:bottom w:val="single" w:sz="4" w:space="0" w:color="000000"/>
              <w:right w:val="single" w:sz="4" w:space="0" w:color="000000"/>
            </w:tcBorders>
            <w:hideMark/>
          </w:tcPr>
          <w:p w14:paraId="281E2F65" w14:textId="77777777" w:rsidR="00364866" w:rsidRPr="004036E6" w:rsidRDefault="00364866" w:rsidP="00924813">
            <w:pPr>
              <w:spacing w:line="256" w:lineRule="auto"/>
              <w:jc w:val="center"/>
              <w:rPr>
                <w:rFonts w:ascii="Univia Pro Book" w:eastAsia="Arial Unicode MS" w:hAnsi="Univia Pro Book"/>
                <w:b/>
                <w:bCs/>
                <w:sz w:val="16"/>
                <w:szCs w:val="16"/>
                <w:lang w:val="es-ES"/>
              </w:rPr>
            </w:pPr>
            <w:r w:rsidRPr="004036E6">
              <w:rPr>
                <w:rFonts w:ascii="Univia Pro Book" w:eastAsia="Arial Unicode MS" w:hAnsi="Univia Pro Book"/>
                <w:b/>
                <w:bCs/>
                <w:sz w:val="16"/>
                <w:szCs w:val="16"/>
                <w:lang w:val="es-ES"/>
              </w:rPr>
              <w:t>Partes que intervienen</w:t>
            </w:r>
          </w:p>
        </w:tc>
        <w:tc>
          <w:tcPr>
            <w:tcW w:w="2907" w:type="dxa"/>
            <w:tcBorders>
              <w:top w:val="single" w:sz="4" w:space="0" w:color="000000"/>
              <w:left w:val="single" w:sz="4" w:space="0" w:color="000000"/>
              <w:bottom w:val="single" w:sz="4" w:space="0" w:color="000000"/>
              <w:right w:val="single" w:sz="4" w:space="0" w:color="000000"/>
            </w:tcBorders>
            <w:hideMark/>
          </w:tcPr>
          <w:p w14:paraId="290D069E" w14:textId="77777777" w:rsidR="00364866" w:rsidRPr="004036E6" w:rsidRDefault="00364866" w:rsidP="00924813">
            <w:pPr>
              <w:spacing w:line="256" w:lineRule="auto"/>
              <w:jc w:val="center"/>
              <w:rPr>
                <w:rFonts w:ascii="Univia Pro Book" w:eastAsia="Arial Unicode MS" w:hAnsi="Univia Pro Book"/>
                <w:b/>
                <w:bCs/>
                <w:sz w:val="16"/>
                <w:szCs w:val="16"/>
                <w:lang w:val="es-ES"/>
              </w:rPr>
            </w:pPr>
            <w:r w:rsidRPr="004036E6">
              <w:rPr>
                <w:rFonts w:ascii="Univia Pro Book" w:eastAsia="Arial Unicode MS" w:hAnsi="Univia Pro Book"/>
                <w:b/>
                <w:bCs/>
                <w:sz w:val="16"/>
                <w:szCs w:val="16"/>
                <w:lang w:val="es-ES"/>
              </w:rPr>
              <w:t>Obligaciones de las partes</w:t>
            </w:r>
          </w:p>
        </w:tc>
        <w:tc>
          <w:tcPr>
            <w:tcW w:w="2469" w:type="dxa"/>
            <w:tcBorders>
              <w:top w:val="single" w:sz="4" w:space="0" w:color="000000"/>
              <w:left w:val="single" w:sz="4" w:space="0" w:color="000000"/>
              <w:bottom w:val="single" w:sz="4" w:space="0" w:color="000000"/>
              <w:right w:val="single" w:sz="4" w:space="0" w:color="000000"/>
            </w:tcBorders>
            <w:hideMark/>
          </w:tcPr>
          <w:p w14:paraId="73C39577" w14:textId="77777777" w:rsidR="00364866" w:rsidRPr="004036E6" w:rsidRDefault="00364866" w:rsidP="00924813">
            <w:pPr>
              <w:spacing w:line="256" w:lineRule="auto"/>
              <w:jc w:val="center"/>
              <w:rPr>
                <w:rFonts w:ascii="Univia Pro Book" w:eastAsia="Arial Unicode MS" w:hAnsi="Univia Pro Book"/>
                <w:b/>
                <w:bCs/>
                <w:sz w:val="16"/>
                <w:szCs w:val="16"/>
                <w:lang w:val="es-ES"/>
              </w:rPr>
            </w:pPr>
            <w:r w:rsidRPr="004036E6">
              <w:rPr>
                <w:rFonts w:ascii="Univia Pro Book" w:eastAsia="Arial Unicode MS" w:hAnsi="Univia Pro Book"/>
                <w:b/>
                <w:bCs/>
                <w:sz w:val="16"/>
                <w:szCs w:val="16"/>
                <w:lang w:val="es-ES"/>
              </w:rPr>
              <w:t>Seguimiento</w:t>
            </w:r>
          </w:p>
        </w:tc>
      </w:tr>
      <w:tr w:rsidR="00364866" w:rsidRPr="004036E6" w14:paraId="49F02E39" w14:textId="77777777" w:rsidTr="00924813">
        <w:trPr>
          <w:trHeight w:val="1054"/>
        </w:trPr>
        <w:tc>
          <w:tcPr>
            <w:tcW w:w="1730" w:type="dxa"/>
            <w:tcBorders>
              <w:top w:val="single" w:sz="4" w:space="0" w:color="000000"/>
              <w:left w:val="single" w:sz="4" w:space="0" w:color="000000"/>
              <w:bottom w:val="single" w:sz="4" w:space="0" w:color="000000"/>
              <w:right w:val="single" w:sz="4" w:space="0" w:color="000000"/>
            </w:tcBorders>
            <w:shd w:val="clear" w:color="auto" w:fill="FFFFFF"/>
          </w:tcPr>
          <w:p w14:paraId="7C2F8146" w14:textId="77777777" w:rsidR="00364866" w:rsidRPr="004036E6" w:rsidRDefault="00364866" w:rsidP="00924813">
            <w:pPr>
              <w:jc w:val="both"/>
              <w:rPr>
                <w:rFonts w:ascii="Univia Pro Book" w:hAnsi="Univia Pro Book"/>
                <w:sz w:val="16"/>
                <w:szCs w:val="16"/>
              </w:rPr>
            </w:pPr>
            <w:r w:rsidRPr="004036E6">
              <w:rPr>
                <w:rFonts w:ascii="Univia Pro Book" w:hAnsi="Univia Pro Book"/>
                <w:sz w:val="16"/>
                <w:szCs w:val="16"/>
              </w:rPr>
              <w:t xml:space="preserve">Convenio de Colaboración que celebra el Colegio de Bachilleres del Estado de Oaxaca y </w:t>
            </w:r>
            <w:r>
              <w:rPr>
                <w:rFonts w:ascii="Univia Pro Book" w:hAnsi="Univia Pro Book"/>
                <w:sz w:val="16"/>
                <w:szCs w:val="16"/>
              </w:rPr>
              <w:t>el Grupo de Estudios Sobre la Mujer “Rosario Castellanos” A.C.</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457F578F" w14:textId="25BF2A6B" w:rsidR="00364866" w:rsidRPr="004036E6" w:rsidRDefault="00364866" w:rsidP="00924813">
            <w:pPr>
              <w:ind w:left="-82" w:right="142"/>
              <w:jc w:val="both"/>
              <w:rPr>
                <w:rFonts w:ascii="Univia Pro Book" w:hAnsi="Univia Pro Book"/>
                <w:sz w:val="16"/>
                <w:szCs w:val="16"/>
              </w:rPr>
            </w:pPr>
            <w:r w:rsidRPr="004036E6">
              <w:rPr>
                <w:rFonts w:ascii="Univia Pro Book" w:hAnsi="Univia Pro Book"/>
                <w:sz w:val="16"/>
                <w:szCs w:val="16"/>
              </w:rPr>
              <w:t xml:space="preserve">Establecer las </w:t>
            </w:r>
            <w:r>
              <w:rPr>
                <w:rFonts w:ascii="Univia Pro Book" w:hAnsi="Univia Pro Book"/>
                <w:sz w:val="16"/>
                <w:szCs w:val="16"/>
              </w:rPr>
              <w:t xml:space="preserve">medidas de coordinación para llevar a cabo acciones de difusión y capacitación en materia de derechos humanos de las mujeres y perspectiva de género, así como la promoción de la cultura de igualdad entre </w:t>
            </w:r>
            <w:r>
              <w:rPr>
                <w:rFonts w:ascii="Univia Pro Book" w:hAnsi="Univia Pro Book"/>
                <w:sz w:val="16"/>
                <w:szCs w:val="16"/>
              </w:rPr>
              <w:t>mujeres hombres</w:t>
            </w:r>
            <w:r>
              <w:rPr>
                <w:rFonts w:ascii="Univia Pro Book" w:hAnsi="Univia Pro Book"/>
                <w:sz w:val="16"/>
                <w:szCs w:val="16"/>
              </w:rPr>
              <w:t>, a estudiantes, trabajadoras, trabajadores de oficinas centrales y planteles que integran la comunidad COBAO.</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Pr>
          <w:p w14:paraId="414EEFFA" w14:textId="77777777" w:rsidR="00364866" w:rsidRPr="004036E6" w:rsidRDefault="00364866" w:rsidP="00924813">
            <w:pPr>
              <w:jc w:val="both"/>
              <w:rPr>
                <w:rFonts w:ascii="Univia Pro Book" w:hAnsi="Univia Pro Book"/>
                <w:sz w:val="16"/>
                <w:szCs w:val="16"/>
              </w:rPr>
            </w:pPr>
            <w:r w:rsidRPr="004036E6">
              <w:rPr>
                <w:rFonts w:ascii="Univia Pro Book" w:hAnsi="Univia Pro Book"/>
                <w:sz w:val="16"/>
                <w:szCs w:val="16"/>
              </w:rPr>
              <w:t xml:space="preserve">FIRMA: </w:t>
            </w:r>
            <w:r>
              <w:rPr>
                <w:rFonts w:ascii="Univia Pro Book" w:hAnsi="Univia Pro Book"/>
                <w:sz w:val="16"/>
                <w:szCs w:val="16"/>
              </w:rPr>
              <w:t>25 de marzo de 2021</w:t>
            </w:r>
          </w:p>
          <w:p w14:paraId="0C591A4C" w14:textId="77777777" w:rsidR="00364866" w:rsidRPr="004036E6" w:rsidRDefault="00364866" w:rsidP="00924813">
            <w:pPr>
              <w:jc w:val="both"/>
              <w:rPr>
                <w:rFonts w:ascii="Univia Pro Book" w:hAnsi="Univia Pro Book"/>
                <w:sz w:val="16"/>
                <w:szCs w:val="16"/>
              </w:rPr>
            </w:pPr>
          </w:p>
          <w:p w14:paraId="51528C3B" w14:textId="77777777" w:rsidR="00364866" w:rsidRPr="004036E6" w:rsidRDefault="00364866" w:rsidP="00924813">
            <w:pPr>
              <w:jc w:val="both"/>
              <w:rPr>
                <w:rFonts w:ascii="Univia Pro Book" w:hAnsi="Univia Pro Book"/>
                <w:sz w:val="16"/>
                <w:szCs w:val="16"/>
              </w:rPr>
            </w:pPr>
            <w:r w:rsidRPr="004036E6">
              <w:rPr>
                <w:rFonts w:ascii="Univia Pro Book" w:hAnsi="Univia Pro Book"/>
                <w:sz w:val="16"/>
                <w:szCs w:val="16"/>
              </w:rPr>
              <w:t>VIGENCIA: al 3</w:t>
            </w:r>
            <w:r>
              <w:rPr>
                <w:rFonts w:ascii="Univia Pro Book" w:hAnsi="Univia Pro Book"/>
                <w:sz w:val="16"/>
                <w:szCs w:val="16"/>
              </w:rPr>
              <w:t>0</w:t>
            </w:r>
            <w:r w:rsidRPr="004036E6">
              <w:rPr>
                <w:rFonts w:ascii="Univia Pro Book" w:hAnsi="Univia Pro Book"/>
                <w:sz w:val="16"/>
                <w:szCs w:val="16"/>
              </w:rPr>
              <w:t xml:space="preserve"> de </w:t>
            </w:r>
            <w:r>
              <w:rPr>
                <w:rFonts w:ascii="Univia Pro Book" w:hAnsi="Univia Pro Book"/>
                <w:sz w:val="16"/>
                <w:szCs w:val="16"/>
              </w:rPr>
              <w:t xml:space="preserve">noviembre </w:t>
            </w:r>
            <w:r w:rsidRPr="004036E6">
              <w:rPr>
                <w:rFonts w:ascii="Univia Pro Book" w:hAnsi="Univia Pro Book"/>
                <w:sz w:val="16"/>
                <w:szCs w:val="16"/>
              </w:rPr>
              <w:t>202</w:t>
            </w:r>
            <w:r>
              <w:rPr>
                <w:rFonts w:ascii="Univia Pro Book" w:hAnsi="Univia Pro Book"/>
                <w:sz w:val="16"/>
                <w:szCs w:val="16"/>
              </w:rPr>
              <w:t>2.</w:t>
            </w:r>
          </w:p>
        </w:tc>
        <w:tc>
          <w:tcPr>
            <w:tcW w:w="2156" w:type="dxa"/>
            <w:tcBorders>
              <w:top w:val="single" w:sz="4" w:space="0" w:color="000000"/>
              <w:left w:val="single" w:sz="4" w:space="0" w:color="000000"/>
              <w:bottom w:val="single" w:sz="4" w:space="0" w:color="000000"/>
              <w:right w:val="single" w:sz="4" w:space="0" w:color="000000"/>
            </w:tcBorders>
            <w:shd w:val="clear" w:color="auto" w:fill="FFFFFF"/>
          </w:tcPr>
          <w:p w14:paraId="66DA9D3B" w14:textId="77777777" w:rsidR="00364866" w:rsidRPr="004036E6" w:rsidRDefault="00364866" w:rsidP="00924813">
            <w:pPr>
              <w:jc w:val="both"/>
              <w:rPr>
                <w:rFonts w:ascii="Univia Pro Book" w:hAnsi="Univia Pro Book"/>
                <w:sz w:val="16"/>
                <w:szCs w:val="16"/>
              </w:rPr>
            </w:pPr>
            <w:r w:rsidRPr="004036E6">
              <w:rPr>
                <w:rFonts w:ascii="Univia Pro Book" w:hAnsi="Univia Pro Book"/>
                <w:sz w:val="16"/>
                <w:szCs w:val="16"/>
              </w:rPr>
              <w:t xml:space="preserve">Colegio de Bachilleres del Estado de Oaxaca </w:t>
            </w:r>
            <w:r w:rsidRPr="004036E6">
              <w:rPr>
                <w:rFonts w:ascii="Univia Pro Book" w:hAnsi="Univia Pro Book"/>
                <w:b/>
                <w:sz w:val="16"/>
                <w:szCs w:val="16"/>
              </w:rPr>
              <w:t>(COBAO)</w:t>
            </w:r>
            <w:r w:rsidRPr="004036E6">
              <w:rPr>
                <w:rFonts w:ascii="Univia Pro Book" w:hAnsi="Univia Pro Book"/>
                <w:sz w:val="16"/>
                <w:szCs w:val="16"/>
              </w:rPr>
              <w:t xml:space="preserve"> y </w:t>
            </w:r>
            <w:r>
              <w:rPr>
                <w:rFonts w:ascii="Univia Pro Book" w:hAnsi="Univia Pro Book"/>
                <w:sz w:val="16"/>
                <w:szCs w:val="16"/>
              </w:rPr>
              <w:t>el Grupo de Estudios Sobre la Mujer “Rosario Castellanos” A.C.</w:t>
            </w:r>
            <w:r w:rsidRPr="004036E6">
              <w:rPr>
                <w:rFonts w:ascii="Univia Pro Book" w:hAnsi="Univia Pro Book"/>
                <w:b/>
                <w:sz w:val="16"/>
                <w:szCs w:val="16"/>
              </w:rPr>
              <w:t xml:space="preserve"> (</w:t>
            </w:r>
            <w:proofErr w:type="spellStart"/>
            <w:r>
              <w:rPr>
                <w:rFonts w:ascii="Univia Pro Book" w:hAnsi="Univia Pro Book"/>
                <w:b/>
                <w:sz w:val="16"/>
                <w:szCs w:val="16"/>
              </w:rPr>
              <w:t>GesMujer</w:t>
            </w:r>
            <w:proofErr w:type="spellEnd"/>
            <w:r w:rsidRPr="004036E6">
              <w:rPr>
                <w:rFonts w:ascii="Univia Pro Book" w:hAnsi="Univia Pro Book"/>
                <w:b/>
                <w:sz w:val="16"/>
                <w:szCs w:val="16"/>
              </w:rPr>
              <w:t>)</w:t>
            </w:r>
          </w:p>
        </w:tc>
        <w:tc>
          <w:tcPr>
            <w:tcW w:w="2907" w:type="dxa"/>
            <w:tcBorders>
              <w:top w:val="single" w:sz="4" w:space="0" w:color="000000"/>
              <w:left w:val="single" w:sz="4" w:space="0" w:color="000000"/>
              <w:bottom w:val="single" w:sz="4" w:space="0" w:color="000000"/>
              <w:right w:val="single" w:sz="4" w:space="0" w:color="000000"/>
            </w:tcBorders>
            <w:shd w:val="clear" w:color="auto" w:fill="FFFFFF"/>
          </w:tcPr>
          <w:p w14:paraId="6BCECC8E" w14:textId="77777777" w:rsidR="00364866" w:rsidRDefault="00364866" w:rsidP="00924813">
            <w:pPr>
              <w:jc w:val="both"/>
              <w:rPr>
                <w:rFonts w:ascii="Univia Pro Book" w:hAnsi="Univia Pro Book"/>
                <w:sz w:val="16"/>
                <w:szCs w:val="16"/>
              </w:rPr>
            </w:pPr>
            <w:r w:rsidRPr="004036E6">
              <w:rPr>
                <w:rFonts w:ascii="Univia Pro Book" w:hAnsi="Univia Pro Book"/>
                <w:b/>
                <w:sz w:val="16"/>
                <w:szCs w:val="16"/>
              </w:rPr>
              <w:t>EL COBAO se obliga a:</w:t>
            </w:r>
            <w:r w:rsidRPr="004036E6">
              <w:rPr>
                <w:rFonts w:ascii="Univia Pro Book" w:hAnsi="Univia Pro Book"/>
                <w:sz w:val="16"/>
                <w:szCs w:val="16"/>
              </w:rPr>
              <w:t xml:space="preserve"> </w:t>
            </w:r>
            <w:r>
              <w:rPr>
                <w:rFonts w:ascii="Univia Pro Book" w:hAnsi="Univia Pro Book"/>
                <w:sz w:val="16"/>
                <w:szCs w:val="16"/>
              </w:rPr>
              <w:t>Promover actividades para la prevención y la atención de la violencia de género y sus modalidades.</w:t>
            </w:r>
          </w:p>
          <w:p w14:paraId="778A418B" w14:textId="77777777" w:rsidR="00364866" w:rsidRDefault="00364866" w:rsidP="00924813">
            <w:pPr>
              <w:jc w:val="both"/>
              <w:rPr>
                <w:rFonts w:ascii="Univia Pro Book" w:hAnsi="Univia Pro Book"/>
                <w:sz w:val="16"/>
                <w:szCs w:val="16"/>
              </w:rPr>
            </w:pPr>
            <w:r>
              <w:rPr>
                <w:rFonts w:ascii="Univia Pro Book" w:hAnsi="Univia Pro Book"/>
                <w:sz w:val="16"/>
                <w:szCs w:val="16"/>
              </w:rPr>
              <w:t xml:space="preserve">Incluir en las actividades tendientes a la promoción y difusión de </w:t>
            </w:r>
            <w:proofErr w:type="spellStart"/>
            <w:proofErr w:type="gramStart"/>
            <w:r>
              <w:rPr>
                <w:rFonts w:ascii="Univia Pro Book" w:hAnsi="Univia Pro Book"/>
                <w:sz w:val="16"/>
                <w:szCs w:val="16"/>
              </w:rPr>
              <w:t>actividades,un</w:t>
            </w:r>
            <w:proofErr w:type="spellEnd"/>
            <w:proofErr w:type="gramEnd"/>
            <w:r>
              <w:rPr>
                <w:rFonts w:ascii="Univia Pro Book" w:hAnsi="Univia Pro Book"/>
                <w:sz w:val="16"/>
                <w:szCs w:val="16"/>
              </w:rPr>
              <w:t xml:space="preserve"> enfoque de género y visión de los derechos humanos de las mujeres.</w:t>
            </w:r>
          </w:p>
          <w:p w14:paraId="0E01694F" w14:textId="77777777" w:rsidR="00364866" w:rsidRPr="004036E6" w:rsidRDefault="00364866" w:rsidP="00924813">
            <w:pPr>
              <w:jc w:val="both"/>
              <w:rPr>
                <w:rFonts w:ascii="Univia Pro Book" w:hAnsi="Univia Pro Book"/>
                <w:sz w:val="16"/>
                <w:szCs w:val="16"/>
              </w:rPr>
            </w:pPr>
            <w:r>
              <w:rPr>
                <w:rFonts w:ascii="Univia Pro Book" w:hAnsi="Univia Pro Book"/>
                <w:sz w:val="16"/>
                <w:szCs w:val="16"/>
              </w:rPr>
              <w:t>Promover la eliminación de estereotipos de género.</w:t>
            </w:r>
          </w:p>
          <w:p w14:paraId="6731C042" w14:textId="77777777" w:rsidR="00364866" w:rsidRDefault="00364866" w:rsidP="00924813">
            <w:pPr>
              <w:jc w:val="both"/>
              <w:rPr>
                <w:rFonts w:ascii="Univia Pro Book" w:hAnsi="Univia Pro Book"/>
                <w:sz w:val="16"/>
                <w:szCs w:val="16"/>
              </w:rPr>
            </w:pPr>
            <w:proofErr w:type="spellStart"/>
            <w:r>
              <w:rPr>
                <w:rFonts w:ascii="Univia Pro Book" w:hAnsi="Univia Pro Book"/>
                <w:b/>
                <w:sz w:val="16"/>
                <w:szCs w:val="16"/>
              </w:rPr>
              <w:t>GesMujer</w:t>
            </w:r>
            <w:proofErr w:type="spellEnd"/>
            <w:r w:rsidRPr="004036E6">
              <w:rPr>
                <w:rFonts w:ascii="Univia Pro Book" w:hAnsi="Univia Pro Book"/>
                <w:b/>
                <w:sz w:val="16"/>
                <w:szCs w:val="16"/>
              </w:rPr>
              <w:t xml:space="preserve"> se obliga a</w:t>
            </w:r>
            <w:r w:rsidRPr="004036E6">
              <w:rPr>
                <w:rFonts w:ascii="Univia Pro Book" w:hAnsi="Univia Pro Book"/>
                <w:sz w:val="16"/>
                <w:szCs w:val="16"/>
              </w:rPr>
              <w:t xml:space="preserve">: </w:t>
            </w:r>
            <w:r>
              <w:rPr>
                <w:rFonts w:ascii="Univia Pro Book" w:hAnsi="Univia Pro Book"/>
                <w:sz w:val="16"/>
                <w:szCs w:val="16"/>
              </w:rPr>
              <w:t xml:space="preserve">Brindar capacitación, orientación y sensibilización en materia de derechos humanos de las mujeres y perspectiva de género dirigida a la comunidad estudiantil y personal del colegio. </w:t>
            </w:r>
          </w:p>
          <w:p w14:paraId="7AA98588" w14:textId="77777777" w:rsidR="00364866" w:rsidRDefault="00364866" w:rsidP="00924813">
            <w:pPr>
              <w:jc w:val="both"/>
              <w:rPr>
                <w:rFonts w:ascii="Univia Pro Book" w:hAnsi="Univia Pro Book"/>
                <w:sz w:val="16"/>
                <w:szCs w:val="16"/>
              </w:rPr>
            </w:pPr>
            <w:r>
              <w:rPr>
                <w:rFonts w:ascii="Univia Pro Book" w:hAnsi="Univia Pro Book"/>
                <w:sz w:val="16"/>
                <w:szCs w:val="16"/>
              </w:rPr>
              <w:t xml:space="preserve">Brindar a las mujeres víctimas de violencia, asesoría respecto a sus derechos y </w:t>
            </w:r>
            <w:proofErr w:type="gramStart"/>
            <w:r>
              <w:rPr>
                <w:rFonts w:ascii="Univia Pro Book" w:hAnsi="Univia Pro Book"/>
                <w:sz w:val="16"/>
                <w:szCs w:val="16"/>
              </w:rPr>
              <w:t>en relación al</w:t>
            </w:r>
            <w:proofErr w:type="gramEnd"/>
            <w:r>
              <w:rPr>
                <w:rFonts w:ascii="Univia Pro Book" w:hAnsi="Univia Pro Book"/>
                <w:sz w:val="16"/>
                <w:szCs w:val="16"/>
              </w:rPr>
              <w:t xml:space="preserve"> Protocolo general de atención a víctimas de acoso, hostigamiento y violencia sexual en el ámbito escolar del Colegio de Bachilleres del Estado de Oaxaca, brindar atención a estudiantes y personal que sean canalizados para recibir terapia psicológica y apoyo en situaciones de violencia.</w:t>
            </w:r>
          </w:p>
          <w:p w14:paraId="54749F47" w14:textId="77777777" w:rsidR="00364866" w:rsidRDefault="00364866" w:rsidP="00924813">
            <w:pPr>
              <w:jc w:val="both"/>
              <w:rPr>
                <w:rFonts w:ascii="Univia Pro Book" w:hAnsi="Univia Pro Book"/>
                <w:sz w:val="16"/>
                <w:szCs w:val="16"/>
              </w:rPr>
            </w:pPr>
            <w:r>
              <w:rPr>
                <w:rFonts w:ascii="Univia Pro Book" w:hAnsi="Univia Pro Book"/>
                <w:sz w:val="16"/>
                <w:szCs w:val="16"/>
              </w:rPr>
              <w:t xml:space="preserve">Proporcionar la estancia en el albergue de </w:t>
            </w:r>
            <w:proofErr w:type="spellStart"/>
            <w:r>
              <w:rPr>
                <w:rFonts w:ascii="Univia Pro Book" w:hAnsi="Univia Pro Book"/>
                <w:sz w:val="16"/>
                <w:szCs w:val="16"/>
              </w:rPr>
              <w:t>GesMujer</w:t>
            </w:r>
            <w:proofErr w:type="spellEnd"/>
            <w:r>
              <w:rPr>
                <w:rFonts w:ascii="Univia Pro Book" w:hAnsi="Univia Pro Book"/>
                <w:sz w:val="16"/>
                <w:szCs w:val="16"/>
              </w:rPr>
              <w:t xml:space="preserve"> a las estudiantes que cumplan con todos los requisitos establecidos en sus lineamientos generales.</w:t>
            </w:r>
          </w:p>
          <w:p w14:paraId="190F3DCA" w14:textId="77777777" w:rsidR="00364866" w:rsidRPr="004036E6" w:rsidRDefault="00364866" w:rsidP="00924813">
            <w:pPr>
              <w:jc w:val="both"/>
              <w:rPr>
                <w:rFonts w:ascii="Univia Pro Book" w:hAnsi="Univia Pro Book"/>
                <w:sz w:val="16"/>
                <w:szCs w:val="16"/>
              </w:rPr>
            </w:pPr>
            <w:r>
              <w:rPr>
                <w:rFonts w:ascii="Univia Pro Book" w:hAnsi="Univia Pro Book"/>
                <w:sz w:val="16"/>
                <w:szCs w:val="16"/>
              </w:rPr>
              <w:lastRenderedPageBreak/>
              <w:t>Apoyo a la unidad de género en el diseño de estrategias para promover una cultura libre de violencia.</w:t>
            </w:r>
          </w:p>
        </w:tc>
        <w:tc>
          <w:tcPr>
            <w:tcW w:w="2469" w:type="dxa"/>
            <w:tcBorders>
              <w:top w:val="single" w:sz="4" w:space="0" w:color="000000"/>
              <w:left w:val="single" w:sz="4" w:space="0" w:color="000000"/>
              <w:bottom w:val="single" w:sz="4" w:space="0" w:color="000000"/>
              <w:right w:val="single" w:sz="4" w:space="0" w:color="000000"/>
            </w:tcBorders>
            <w:shd w:val="clear" w:color="auto" w:fill="FFFFFF"/>
          </w:tcPr>
          <w:p w14:paraId="78C21D6F" w14:textId="77777777" w:rsidR="00364866" w:rsidRPr="004036E6" w:rsidRDefault="00364866" w:rsidP="00924813">
            <w:pPr>
              <w:jc w:val="both"/>
              <w:rPr>
                <w:rFonts w:ascii="Univia Pro Book" w:hAnsi="Univia Pro Book"/>
                <w:sz w:val="16"/>
                <w:szCs w:val="16"/>
              </w:rPr>
            </w:pPr>
            <w:r>
              <w:rPr>
                <w:rFonts w:ascii="Univia Pro Book" w:hAnsi="Univia Pro Book"/>
                <w:sz w:val="16"/>
                <w:szCs w:val="16"/>
              </w:rPr>
              <w:lastRenderedPageBreak/>
              <w:t xml:space="preserve">Capacitación de primer contacto a personal de orientación educativa de los 68 planteles y 13 Centros de Educación Abierta </w:t>
            </w:r>
            <w:proofErr w:type="gramStart"/>
            <w:r>
              <w:rPr>
                <w:rFonts w:ascii="Univia Pro Book" w:hAnsi="Univia Pro Book"/>
                <w:sz w:val="16"/>
                <w:szCs w:val="16"/>
              </w:rPr>
              <w:t>en relación a</w:t>
            </w:r>
            <w:proofErr w:type="gramEnd"/>
            <w:r>
              <w:rPr>
                <w:rFonts w:ascii="Univia Pro Book" w:hAnsi="Univia Pro Book"/>
                <w:sz w:val="16"/>
                <w:szCs w:val="16"/>
              </w:rPr>
              <w:t xml:space="preserve"> la aplicación del Protocolo general de atención a víctimas de acoso, hostigamiento y violencia sexual en el ámbito escolar del Colegio de Bachilleres del Estado de Oaxaca.</w:t>
            </w:r>
          </w:p>
        </w:tc>
      </w:tr>
    </w:tbl>
    <w:p w14:paraId="1E2A2723" w14:textId="77777777" w:rsidR="00364866" w:rsidRPr="004036E6" w:rsidRDefault="00364866" w:rsidP="00364866">
      <w:pPr>
        <w:jc w:val="both"/>
        <w:rPr>
          <w:rFonts w:ascii="Univia Pro Book" w:eastAsia="SimSun" w:hAnsi="Univia Pro Book"/>
          <w:sz w:val="16"/>
          <w:szCs w:val="16"/>
          <w:lang w:eastAsia="es-MX"/>
        </w:rPr>
      </w:pPr>
    </w:p>
    <w:tbl>
      <w:tblPr>
        <w:tblW w:w="128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2"/>
        <w:gridCol w:w="2388"/>
        <w:gridCol w:w="1305"/>
        <w:gridCol w:w="2183"/>
        <w:gridCol w:w="2949"/>
        <w:gridCol w:w="2501"/>
      </w:tblGrid>
      <w:tr w:rsidR="00364866" w:rsidRPr="00364866" w14:paraId="1C97C10F" w14:textId="77777777" w:rsidTr="00924813">
        <w:tc>
          <w:tcPr>
            <w:tcW w:w="1562" w:type="dxa"/>
            <w:tcBorders>
              <w:top w:val="single" w:sz="4" w:space="0" w:color="000000"/>
              <w:left w:val="single" w:sz="4" w:space="0" w:color="000000"/>
              <w:bottom w:val="single" w:sz="4" w:space="0" w:color="000000"/>
              <w:right w:val="single" w:sz="4" w:space="0" w:color="000000"/>
            </w:tcBorders>
            <w:hideMark/>
          </w:tcPr>
          <w:p w14:paraId="6D35C266" w14:textId="77777777" w:rsidR="00364866" w:rsidRPr="00364866" w:rsidRDefault="00364866" w:rsidP="00924813">
            <w:pPr>
              <w:spacing w:line="256" w:lineRule="auto"/>
              <w:jc w:val="center"/>
              <w:rPr>
                <w:rFonts w:ascii="Univia Pro Book" w:eastAsia="Arial Unicode MS" w:hAnsi="Univia Pro Book"/>
                <w:b/>
                <w:bCs/>
                <w:sz w:val="16"/>
                <w:szCs w:val="16"/>
                <w:lang w:val="es-ES"/>
              </w:rPr>
            </w:pPr>
            <w:r w:rsidRPr="00364866">
              <w:rPr>
                <w:rFonts w:ascii="Univia Pro Book" w:eastAsia="Arial Unicode MS" w:hAnsi="Univia Pro Book"/>
                <w:b/>
                <w:bCs/>
                <w:sz w:val="16"/>
                <w:szCs w:val="16"/>
                <w:lang w:val="es-ES"/>
              </w:rPr>
              <w:t>Nombre</w:t>
            </w:r>
          </w:p>
        </w:tc>
        <w:tc>
          <w:tcPr>
            <w:tcW w:w="2388" w:type="dxa"/>
            <w:tcBorders>
              <w:top w:val="single" w:sz="4" w:space="0" w:color="000000"/>
              <w:left w:val="single" w:sz="4" w:space="0" w:color="000000"/>
              <w:bottom w:val="single" w:sz="4" w:space="0" w:color="000000"/>
              <w:right w:val="single" w:sz="4" w:space="0" w:color="000000"/>
            </w:tcBorders>
            <w:hideMark/>
          </w:tcPr>
          <w:p w14:paraId="426FA4FD" w14:textId="77777777" w:rsidR="00364866" w:rsidRPr="00364866" w:rsidRDefault="00364866" w:rsidP="00924813">
            <w:pPr>
              <w:spacing w:line="256" w:lineRule="auto"/>
              <w:jc w:val="center"/>
              <w:rPr>
                <w:rFonts w:ascii="Univia Pro Book" w:eastAsia="Arial Unicode MS" w:hAnsi="Univia Pro Book"/>
                <w:b/>
                <w:bCs/>
                <w:sz w:val="16"/>
                <w:szCs w:val="16"/>
                <w:lang w:val="es-ES"/>
              </w:rPr>
            </w:pPr>
            <w:r w:rsidRPr="00364866">
              <w:rPr>
                <w:rFonts w:ascii="Univia Pro Book" w:eastAsia="Arial Unicode MS" w:hAnsi="Univia Pro Book"/>
                <w:b/>
                <w:bCs/>
                <w:sz w:val="16"/>
                <w:szCs w:val="16"/>
                <w:lang w:val="es-ES"/>
              </w:rPr>
              <w:t>Objeto</w:t>
            </w:r>
          </w:p>
        </w:tc>
        <w:tc>
          <w:tcPr>
            <w:tcW w:w="1305" w:type="dxa"/>
            <w:tcBorders>
              <w:top w:val="single" w:sz="4" w:space="0" w:color="000000"/>
              <w:left w:val="single" w:sz="4" w:space="0" w:color="000000"/>
              <w:bottom w:val="single" w:sz="4" w:space="0" w:color="000000"/>
              <w:right w:val="single" w:sz="4" w:space="0" w:color="000000"/>
            </w:tcBorders>
            <w:hideMark/>
          </w:tcPr>
          <w:p w14:paraId="501957E6" w14:textId="77777777" w:rsidR="00364866" w:rsidRPr="00364866" w:rsidRDefault="00364866" w:rsidP="00924813">
            <w:pPr>
              <w:spacing w:line="256" w:lineRule="auto"/>
              <w:jc w:val="center"/>
              <w:rPr>
                <w:rFonts w:ascii="Univia Pro Book" w:eastAsia="Arial Unicode MS" w:hAnsi="Univia Pro Book"/>
                <w:b/>
                <w:bCs/>
                <w:sz w:val="16"/>
                <w:szCs w:val="16"/>
                <w:lang w:val="es-ES"/>
              </w:rPr>
            </w:pPr>
            <w:r w:rsidRPr="00364866">
              <w:rPr>
                <w:rFonts w:ascii="Univia Pro Book" w:eastAsia="Arial Unicode MS" w:hAnsi="Univia Pro Book"/>
                <w:b/>
                <w:bCs/>
                <w:sz w:val="16"/>
                <w:szCs w:val="16"/>
                <w:lang w:val="es-ES"/>
              </w:rPr>
              <w:t>Fecha de suscripción y vigencia</w:t>
            </w:r>
          </w:p>
        </w:tc>
        <w:tc>
          <w:tcPr>
            <w:tcW w:w="2183" w:type="dxa"/>
            <w:tcBorders>
              <w:top w:val="single" w:sz="4" w:space="0" w:color="000000"/>
              <w:left w:val="single" w:sz="4" w:space="0" w:color="000000"/>
              <w:bottom w:val="single" w:sz="4" w:space="0" w:color="000000"/>
              <w:right w:val="single" w:sz="4" w:space="0" w:color="000000"/>
            </w:tcBorders>
            <w:hideMark/>
          </w:tcPr>
          <w:p w14:paraId="774DF229" w14:textId="77777777" w:rsidR="00364866" w:rsidRPr="00364866" w:rsidRDefault="00364866" w:rsidP="00924813">
            <w:pPr>
              <w:spacing w:line="256" w:lineRule="auto"/>
              <w:jc w:val="center"/>
              <w:rPr>
                <w:rFonts w:ascii="Univia Pro Book" w:eastAsia="Arial Unicode MS" w:hAnsi="Univia Pro Book"/>
                <w:b/>
                <w:bCs/>
                <w:sz w:val="16"/>
                <w:szCs w:val="16"/>
                <w:lang w:val="es-ES"/>
              </w:rPr>
            </w:pPr>
            <w:r w:rsidRPr="00364866">
              <w:rPr>
                <w:rFonts w:ascii="Univia Pro Book" w:eastAsia="Arial Unicode MS" w:hAnsi="Univia Pro Book"/>
                <w:b/>
                <w:bCs/>
                <w:sz w:val="16"/>
                <w:szCs w:val="16"/>
                <w:lang w:val="es-ES"/>
              </w:rPr>
              <w:t>Partes que intervienen</w:t>
            </w:r>
          </w:p>
        </w:tc>
        <w:tc>
          <w:tcPr>
            <w:tcW w:w="2949" w:type="dxa"/>
            <w:tcBorders>
              <w:top w:val="single" w:sz="4" w:space="0" w:color="000000"/>
              <w:left w:val="single" w:sz="4" w:space="0" w:color="000000"/>
              <w:bottom w:val="single" w:sz="4" w:space="0" w:color="000000"/>
              <w:right w:val="single" w:sz="4" w:space="0" w:color="000000"/>
            </w:tcBorders>
            <w:hideMark/>
          </w:tcPr>
          <w:p w14:paraId="04500669" w14:textId="77777777" w:rsidR="00364866" w:rsidRPr="00364866" w:rsidRDefault="00364866" w:rsidP="00924813">
            <w:pPr>
              <w:spacing w:line="256" w:lineRule="auto"/>
              <w:jc w:val="center"/>
              <w:rPr>
                <w:rFonts w:ascii="Univia Pro Book" w:eastAsia="Arial Unicode MS" w:hAnsi="Univia Pro Book"/>
                <w:b/>
                <w:bCs/>
                <w:sz w:val="16"/>
                <w:szCs w:val="16"/>
                <w:lang w:val="es-ES"/>
              </w:rPr>
            </w:pPr>
            <w:r w:rsidRPr="00364866">
              <w:rPr>
                <w:rFonts w:ascii="Univia Pro Book" w:eastAsia="Arial Unicode MS" w:hAnsi="Univia Pro Book"/>
                <w:b/>
                <w:bCs/>
                <w:sz w:val="16"/>
                <w:szCs w:val="16"/>
                <w:lang w:val="es-ES"/>
              </w:rPr>
              <w:t>Obligaciones de las partes</w:t>
            </w:r>
          </w:p>
        </w:tc>
        <w:tc>
          <w:tcPr>
            <w:tcW w:w="2501" w:type="dxa"/>
            <w:tcBorders>
              <w:top w:val="single" w:sz="4" w:space="0" w:color="000000"/>
              <w:left w:val="single" w:sz="4" w:space="0" w:color="000000"/>
              <w:bottom w:val="single" w:sz="4" w:space="0" w:color="000000"/>
              <w:right w:val="single" w:sz="4" w:space="0" w:color="000000"/>
            </w:tcBorders>
            <w:hideMark/>
          </w:tcPr>
          <w:p w14:paraId="0D1292D6" w14:textId="77777777" w:rsidR="00364866" w:rsidRPr="00364866" w:rsidRDefault="00364866" w:rsidP="00924813">
            <w:pPr>
              <w:spacing w:line="256" w:lineRule="auto"/>
              <w:jc w:val="center"/>
              <w:rPr>
                <w:rFonts w:ascii="Univia Pro Book" w:eastAsia="Arial Unicode MS" w:hAnsi="Univia Pro Book"/>
                <w:b/>
                <w:bCs/>
                <w:sz w:val="16"/>
                <w:szCs w:val="16"/>
                <w:lang w:val="es-ES"/>
              </w:rPr>
            </w:pPr>
            <w:r w:rsidRPr="00364866">
              <w:rPr>
                <w:rFonts w:ascii="Univia Pro Book" w:eastAsia="Arial Unicode MS" w:hAnsi="Univia Pro Book"/>
                <w:b/>
                <w:bCs/>
                <w:sz w:val="16"/>
                <w:szCs w:val="16"/>
                <w:lang w:val="es-ES"/>
              </w:rPr>
              <w:t>Seguimiento</w:t>
            </w:r>
          </w:p>
        </w:tc>
      </w:tr>
      <w:tr w:rsidR="00364866" w:rsidRPr="00364866" w14:paraId="22CC8D69" w14:textId="77777777" w:rsidTr="00924813">
        <w:trPr>
          <w:trHeight w:val="1054"/>
        </w:trPr>
        <w:tc>
          <w:tcPr>
            <w:tcW w:w="1562" w:type="dxa"/>
            <w:tcBorders>
              <w:top w:val="single" w:sz="4" w:space="0" w:color="000000"/>
              <w:left w:val="single" w:sz="4" w:space="0" w:color="000000"/>
              <w:bottom w:val="single" w:sz="4" w:space="0" w:color="000000"/>
              <w:right w:val="single" w:sz="4" w:space="0" w:color="000000"/>
            </w:tcBorders>
            <w:shd w:val="clear" w:color="auto" w:fill="FFFFFF"/>
          </w:tcPr>
          <w:p w14:paraId="04D62176" w14:textId="77777777" w:rsidR="00364866" w:rsidRPr="00364866" w:rsidRDefault="00364866" w:rsidP="00924813">
            <w:pPr>
              <w:jc w:val="both"/>
              <w:rPr>
                <w:rFonts w:ascii="Univia Pro Book" w:hAnsi="Univia Pro Book"/>
                <w:sz w:val="16"/>
                <w:szCs w:val="16"/>
              </w:rPr>
            </w:pPr>
            <w:r w:rsidRPr="00364866">
              <w:rPr>
                <w:rFonts w:ascii="Univia Pro Book" w:hAnsi="Univia Pro Book"/>
                <w:sz w:val="16"/>
                <w:szCs w:val="16"/>
              </w:rPr>
              <w:t>Convenio de Colaboración que celebra el Colegio de Bachilleres del Estado de Oaxaca y la Secretaría de las Mujeres de Oaxaca.</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Pr>
          <w:p w14:paraId="25CE6A82" w14:textId="77777777" w:rsidR="00364866" w:rsidRPr="00364866" w:rsidRDefault="00364866" w:rsidP="00924813">
            <w:pPr>
              <w:jc w:val="both"/>
              <w:rPr>
                <w:rFonts w:ascii="Univia Pro Book" w:hAnsi="Univia Pro Book"/>
                <w:sz w:val="16"/>
                <w:szCs w:val="16"/>
              </w:rPr>
            </w:pPr>
            <w:r w:rsidRPr="00364866">
              <w:rPr>
                <w:rFonts w:ascii="Univia Pro Book" w:hAnsi="Univia Pro Book"/>
                <w:sz w:val="16"/>
                <w:szCs w:val="16"/>
              </w:rPr>
              <w:t xml:space="preserve">Establecer las medidas de coordinación para llevar a cabo acciones de difusión y capacitación en materia de derechos humanos de las mujeres y perspectiva de género, así como la promoción de la cultura de igualdad entre mujeres y hombres a estudiantes, trabajadoras, trabajadores de oficinas centrales y planteles que integran la comunidad COBAO. </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Pr>
          <w:p w14:paraId="7AD8D15E" w14:textId="77777777" w:rsidR="00364866" w:rsidRPr="00364866" w:rsidRDefault="00364866" w:rsidP="00924813">
            <w:pPr>
              <w:jc w:val="both"/>
              <w:rPr>
                <w:rFonts w:ascii="Univia Pro Book" w:hAnsi="Univia Pro Book"/>
                <w:sz w:val="16"/>
                <w:szCs w:val="16"/>
              </w:rPr>
            </w:pPr>
            <w:r w:rsidRPr="00364866">
              <w:rPr>
                <w:rFonts w:ascii="Univia Pro Book" w:hAnsi="Univia Pro Book"/>
                <w:sz w:val="16"/>
                <w:szCs w:val="16"/>
              </w:rPr>
              <w:t>FIRMA: 16 de marzo de 2021</w:t>
            </w:r>
          </w:p>
          <w:p w14:paraId="6AE502AD" w14:textId="77777777" w:rsidR="00364866" w:rsidRPr="00364866" w:rsidRDefault="00364866" w:rsidP="00924813">
            <w:pPr>
              <w:jc w:val="both"/>
              <w:rPr>
                <w:rFonts w:ascii="Univia Pro Book" w:hAnsi="Univia Pro Book"/>
                <w:sz w:val="16"/>
                <w:szCs w:val="16"/>
              </w:rPr>
            </w:pPr>
          </w:p>
          <w:p w14:paraId="6EA486AE" w14:textId="77777777" w:rsidR="00364866" w:rsidRPr="00364866" w:rsidRDefault="00364866" w:rsidP="00924813">
            <w:pPr>
              <w:jc w:val="both"/>
              <w:rPr>
                <w:rFonts w:ascii="Univia Pro Book" w:hAnsi="Univia Pro Book"/>
                <w:sz w:val="16"/>
                <w:szCs w:val="16"/>
              </w:rPr>
            </w:pPr>
            <w:r w:rsidRPr="00364866">
              <w:rPr>
                <w:rFonts w:ascii="Univia Pro Book" w:hAnsi="Univia Pro Book"/>
                <w:sz w:val="16"/>
                <w:szCs w:val="16"/>
              </w:rPr>
              <w:t>VIGENCIA: al 30 de noviembre 2022.</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Pr>
          <w:p w14:paraId="38CFA757" w14:textId="77777777" w:rsidR="00364866" w:rsidRPr="00364866" w:rsidRDefault="00364866" w:rsidP="00924813">
            <w:pPr>
              <w:jc w:val="both"/>
              <w:rPr>
                <w:rFonts w:ascii="Univia Pro Book" w:hAnsi="Univia Pro Book"/>
                <w:sz w:val="16"/>
                <w:szCs w:val="16"/>
              </w:rPr>
            </w:pPr>
            <w:r w:rsidRPr="00364866">
              <w:rPr>
                <w:rFonts w:ascii="Univia Pro Book" w:hAnsi="Univia Pro Book"/>
                <w:sz w:val="16"/>
                <w:szCs w:val="16"/>
              </w:rPr>
              <w:t xml:space="preserve">Colegio de Bachilleres del Estado de Oaxaca </w:t>
            </w:r>
            <w:r w:rsidRPr="00364866">
              <w:rPr>
                <w:rFonts w:ascii="Univia Pro Book" w:hAnsi="Univia Pro Book"/>
                <w:b/>
                <w:sz w:val="16"/>
                <w:szCs w:val="16"/>
              </w:rPr>
              <w:t>(COBAO)</w:t>
            </w:r>
            <w:r w:rsidRPr="00364866">
              <w:rPr>
                <w:rFonts w:ascii="Univia Pro Book" w:hAnsi="Univia Pro Book"/>
                <w:sz w:val="16"/>
                <w:szCs w:val="16"/>
              </w:rPr>
              <w:t xml:space="preserve"> y Secretaría de las Mujeres de Oaxaca.</w:t>
            </w:r>
            <w:r w:rsidRPr="00364866">
              <w:rPr>
                <w:rFonts w:ascii="Univia Pro Book" w:hAnsi="Univia Pro Book"/>
                <w:b/>
                <w:sz w:val="16"/>
                <w:szCs w:val="16"/>
              </w:rPr>
              <w:t xml:space="preserve"> (SMO).</w:t>
            </w:r>
          </w:p>
        </w:tc>
        <w:tc>
          <w:tcPr>
            <w:tcW w:w="2949" w:type="dxa"/>
            <w:tcBorders>
              <w:top w:val="single" w:sz="4" w:space="0" w:color="000000"/>
              <w:left w:val="single" w:sz="4" w:space="0" w:color="000000"/>
              <w:bottom w:val="single" w:sz="4" w:space="0" w:color="000000"/>
              <w:right w:val="single" w:sz="4" w:space="0" w:color="000000"/>
            </w:tcBorders>
            <w:shd w:val="clear" w:color="auto" w:fill="FFFFFF"/>
          </w:tcPr>
          <w:p w14:paraId="11537E43" w14:textId="77777777" w:rsidR="00364866" w:rsidRPr="00364866" w:rsidRDefault="00364866" w:rsidP="00924813">
            <w:pPr>
              <w:jc w:val="both"/>
              <w:rPr>
                <w:rFonts w:ascii="Univia Pro Book" w:hAnsi="Univia Pro Book"/>
                <w:sz w:val="16"/>
                <w:szCs w:val="16"/>
              </w:rPr>
            </w:pPr>
            <w:r w:rsidRPr="00364866">
              <w:rPr>
                <w:rFonts w:ascii="Univia Pro Book" w:hAnsi="Univia Pro Book"/>
                <w:b/>
                <w:sz w:val="16"/>
                <w:szCs w:val="16"/>
              </w:rPr>
              <w:t>EL COBAO se obliga a:</w:t>
            </w:r>
            <w:r w:rsidRPr="00364866">
              <w:rPr>
                <w:rFonts w:ascii="Univia Pro Book" w:hAnsi="Univia Pro Book"/>
                <w:sz w:val="16"/>
                <w:szCs w:val="16"/>
              </w:rPr>
              <w:t xml:space="preserve"> Promover actividades para la prevención y la atención de la violencia de género y sus modalidades.</w:t>
            </w:r>
          </w:p>
          <w:p w14:paraId="4B1F9905" w14:textId="77777777" w:rsidR="00364866" w:rsidRPr="00364866" w:rsidRDefault="00364866" w:rsidP="00924813">
            <w:pPr>
              <w:jc w:val="both"/>
              <w:rPr>
                <w:rFonts w:ascii="Univia Pro Book" w:hAnsi="Univia Pro Book"/>
                <w:sz w:val="16"/>
                <w:szCs w:val="16"/>
              </w:rPr>
            </w:pPr>
            <w:r w:rsidRPr="00364866">
              <w:rPr>
                <w:rFonts w:ascii="Univia Pro Book" w:hAnsi="Univia Pro Book"/>
                <w:sz w:val="16"/>
                <w:szCs w:val="16"/>
              </w:rPr>
              <w:t>Incluir en las actividades tendientes a la promoción y difusión de actividades con un enfoque de género y visión de los derechos humanos de las mujeres.</w:t>
            </w:r>
          </w:p>
          <w:p w14:paraId="163E3600" w14:textId="77777777" w:rsidR="00364866" w:rsidRPr="00364866" w:rsidRDefault="00364866" w:rsidP="00924813">
            <w:pPr>
              <w:jc w:val="both"/>
              <w:rPr>
                <w:rFonts w:ascii="Univia Pro Book" w:hAnsi="Univia Pro Book"/>
                <w:sz w:val="16"/>
                <w:szCs w:val="16"/>
              </w:rPr>
            </w:pPr>
            <w:r w:rsidRPr="00364866">
              <w:rPr>
                <w:rFonts w:ascii="Univia Pro Book" w:hAnsi="Univia Pro Book"/>
                <w:sz w:val="16"/>
                <w:szCs w:val="16"/>
              </w:rPr>
              <w:t>Promover la eliminación de estereotipos de género.</w:t>
            </w:r>
          </w:p>
          <w:p w14:paraId="6BAA6807" w14:textId="77777777" w:rsidR="00364866" w:rsidRPr="00364866" w:rsidRDefault="00364866" w:rsidP="00924813">
            <w:pPr>
              <w:jc w:val="both"/>
              <w:rPr>
                <w:rFonts w:ascii="Univia Pro Book" w:hAnsi="Univia Pro Book"/>
                <w:sz w:val="16"/>
                <w:szCs w:val="16"/>
              </w:rPr>
            </w:pPr>
            <w:r w:rsidRPr="00364866">
              <w:rPr>
                <w:rFonts w:ascii="Univia Pro Book" w:hAnsi="Univia Pro Book"/>
                <w:b/>
                <w:sz w:val="16"/>
                <w:szCs w:val="16"/>
              </w:rPr>
              <w:t>SMO se obliga a</w:t>
            </w:r>
            <w:r w:rsidRPr="00364866">
              <w:rPr>
                <w:rFonts w:ascii="Univia Pro Book" w:hAnsi="Univia Pro Book"/>
                <w:sz w:val="16"/>
                <w:szCs w:val="16"/>
              </w:rPr>
              <w:t xml:space="preserve">: Brindar capacitación, orientación y sensibilización en materia de derechos humanos de las mujeres y perspectiva de género dirigida a la comunidad estudiantil y personal del colegio. </w:t>
            </w:r>
          </w:p>
          <w:p w14:paraId="0365C012" w14:textId="77777777" w:rsidR="00364866" w:rsidRPr="00364866" w:rsidRDefault="00364866" w:rsidP="00924813">
            <w:pPr>
              <w:jc w:val="both"/>
              <w:rPr>
                <w:rFonts w:ascii="Univia Pro Book" w:hAnsi="Univia Pro Book"/>
                <w:sz w:val="16"/>
                <w:szCs w:val="16"/>
              </w:rPr>
            </w:pPr>
            <w:r w:rsidRPr="00364866">
              <w:rPr>
                <w:rFonts w:ascii="Univia Pro Book" w:hAnsi="Univia Pro Book"/>
                <w:sz w:val="16"/>
                <w:szCs w:val="16"/>
              </w:rPr>
              <w:t>Brindar a las mujeres víctimas de violencia, asesoría respecto a sus derechos humanos, tipos de violencia y perspectiva de género.</w:t>
            </w:r>
          </w:p>
          <w:p w14:paraId="718618D3" w14:textId="77777777" w:rsidR="00364866" w:rsidRPr="00364866" w:rsidRDefault="00364866" w:rsidP="00924813">
            <w:pPr>
              <w:jc w:val="both"/>
              <w:rPr>
                <w:rFonts w:ascii="Univia Pro Book" w:hAnsi="Univia Pro Book"/>
                <w:sz w:val="16"/>
                <w:szCs w:val="16"/>
              </w:rPr>
            </w:pPr>
            <w:r w:rsidRPr="00364866">
              <w:rPr>
                <w:rFonts w:ascii="Univia Pro Book" w:hAnsi="Univia Pro Book"/>
                <w:sz w:val="16"/>
                <w:szCs w:val="16"/>
              </w:rPr>
              <w:t>Difundir las actividades derivadas del convenio, a través de los medios de comunicación con los cuales cuenta.</w:t>
            </w:r>
          </w:p>
        </w:tc>
        <w:tc>
          <w:tcPr>
            <w:tcW w:w="2501" w:type="dxa"/>
            <w:tcBorders>
              <w:top w:val="single" w:sz="4" w:space="0" w:color="000000"/>
              <w:left w:val="single" w:sz="4" w:space="0" w:color="000000"/>
              <w:bottom w:val="single" w:sz="4" w:space="0" w:color="000000"/>
              <w:right w:val="single" w:sz="4" w:space="0" w:color="000000"/>
            </w:tcBorders>
            <w:shd w:val="clear" w:color="auto" w:fill="FFFFFF"/>
          </w:tcPr>
          <w:p w14:paraId="40734FE3" w14:textId="77777777" w:rsidR="00364866" w:rsidRPr="00364866" w:rsidRDefault="00364866" w:rsidP="00924813">
            <w:pPr>
              <w:jc w:val="both"/>
              <w:rPr>
                <w:rFonts w:ascii="Univia Pro Book" w:hAnsi="Univia Pro Book"/>
                <w:sz w:val="16"/>
                <w:szCs w:val="16"/>
              </w:rPr>
            </w:pPr>
            <w:r w:rsidRPr="00364866">
              <w:rPr>
                <w:rFonts w:ascii="Univia Pro Book" w:hAnsi="Univia Pro Book"/>
                <w:sz w:val="16"/>
                <w:szCs w:val="16"/>
              </w:rPr>
              <w:t>Se ha recibido capacitación y sensibilización con enfoque de género al personal de planteles, centros de educación abierta y oficinas centrales.</w:t>
            </w:r>
          </w:p>
        </w:tc>
      </w:tr>
    </w:tbl>
    <w:p w14:paraId="1C59B5BC" w14:textId="77777777" w:rsidR="00364866" w:rsidRPr="004036E6" w:rsidRDefault="00364866" w:rsidP="00364866">
      <w:pPr>
        <w:jc w:val="both"/>
        <w:rPr>
          <w:rFonts w:ascii="Univia Pro Book" w:eastAsia="SimSun" w:hAnsi="Univia Pro Book"/>
          <w:sz w:val="16"/>
          <w:szCs w:val="16"/>
          <w:lang w:eastAsia="es-MX"/>
        </w:rPr>
      </w:pPr>
    </w:p>
    <w:p w14:paraId="389DB6CD" w14:textId="77777777" w:rsidR="00364866" w:rsidRPr="004036E6" w:rsidRDefault="00364866" w:rsidP="00364866">
      <w:pPr>
        <w:jc w:val="both"/>
        <w:rPr>
          <w:rFonts w:ascii="Univia Pro Book" w:eastAsia="SimSun" w:hAnsi="Univia Pro Book"/>
          <w:sz w:val="16"/>
          <w:szCs w:val="16"/>
          <w:lang w:eastAsia="es-MX"/>
        </w:rPr>
      </w:pPr>
    </w:p>
    <w:p w14:paraId="157AB795" w14:textId="77777777" w:rsidR="00364866" w:rsidRPr="004036E6" w:rsidRDefault="00364866" w:rsidP="00364866">
      <w:pPr>
        <w:jc w:val="both"/>
        <w:rPr>
          <w:rFonts w:ascii="Univia Pro Book" w:eastAsia="SimSun" w:hAnsi="Univia Pro Book"/>
          <w:sz w:val="16"/>
          <w:szCs w:val="16"/>
          <w:lang w:eastAsia="es-MX"/>
        </w:rPr>
      </w:pPr>
    </w:p>
    <w:tbl>
      <w:tblPr>
        <w:tblW w:w="130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gridCol w:w="2508"/>
        <w:gridCol w:w="1301"/>
        <w:gridCol w:w="2156"/>
        <w:gridCol w:w="2907"/>
        <w:gridCol w:w="2469"/>
      </w:tblGrid>
      <w:tr w:rsidR="00364866" w:rsidRPr="003456C7" w14:paraId="2BC3BA82" w14:textId="77777777" w:rsidTr="00924813">
        <w:tc>
          <w:tcPr>
            <w:tcW w:w="1730" w:type="dxa"/>
            <w:tcBorders>
              <w:top w:val="single" w:sz="4" w:space="0" w:color="000000"/>
              <w:left w:val="single" w:sz="4" w:space="0" w:color="000000"/>
              <w:bottom w:val="single" w:sz="4" w:space="0" w:color="000000"/>
              <w:right w:val="single" w:sz="4" w:space="0" w:color="000000"/>
            </w:tcBorders>
            <w:hideMark/>
          </w:tcPr>
          <w:p w14:paraId="54C2ECF4" w14:textId="77777777" w:rsidR="00364866" w:rsidRPr="003456C7" w:rsidRDefault="00364866" w:rsidP="00924813">
            <w:pPr>
              <w:spacing w:line="256" w:lineRule="auto"/>
              <w:jc w:val="center"/>
              <w:rPr>
                <w:rFonts w:ascii="Univia Pro Book" w:eastAsia="Arial Unicode MS" w:hAnsi="Univia Pro Book"/>
                <w:b/>
                <w:bCs/>
                <w:sz w:val="16"/>
                <w:szCs w:val="16"/>
                <w:lang w:val="es-ES"/>
              </w:rPr>
            </w:pPr>
            <w:r w:rsidRPr="003456C7">
              <w:rPr>
                <w:rFonts w:ascii="Univia Pro Book" w:eastAsia="Arial Unicode MS" w:hAnsi="Univia Pro Book"/>
                <w:b/>
                <w:bCs/>
                <w:sz w:val="16"/>
                <w:szCs w:val="16"/>
                <w:lang w:val="es-ES"/>
              </w:rPr>
              <w:lastRenderedPageBreak/>
              <w:t>Nombre</w:t>
            </w:r>
          </w:p>
        </w:tc>
        <w:tc>
          <w:tcPr>
            <w:tcW w:w="2508" w:type="dxa"/>
            <w:tcBorders>
              <w:top w:val="single" w:sz="4" w:space="0" w:color="000000"/>
              <w:left w:val="single" w:sz="4" w:space="0" w:color="000000"/>
              <w:bottom w:val="single" w:sz="4" w:space="0" w:color="000000"/>
              <w:right w:val="single" w:sz="4" w:space="0" w:color="000000"/>
            </w:tcBorders>
            <w:hideMark/>
          </w:tcPr>
          <w:p w14:paraId="55091DDD" w14:textId="77777777" w:rsidR="00364866" w:rsidRPr="003456C7" w:rsidRDefault="00364866" w:rsidP="00924813">
            <w:pPr>
              <w:spacing w:line="256" w:lineRule="auto"/>
              <w:jc w:val="center"/>
              <w:rPr>
                <w:rFonts w:ascii="Univia Pro Book" w:eastAsia="Arial Unicode MS" w:hAnsi="Univia Pro Book"/>
                <w:b/>
                <w:bCs/>
                <w:sz w:val="16"/>
                <w:szCs w:val="16"/>
                <w:lang w:val="es-ES"/>
              </w:rPr>
            </w:pPr>
            <w:r w:rsidRPr="003456C7">
              <w:rPr>
                <w:rFonts w:ascii="Univia Pro Book" w:eastAsia="Arial Unicode MS" w:hAnsi="Univia Pro Book"/>
                <w:b/>
                <w:bCs/>
                <w:sz w:val="16"/>
                <w:szCs w:val="16"/>
                <w:lang w:val="es-ES"/>
              </w:rPr>
              <w:t>Objeto</w:t>
            </w:r>
          </w:p>
        </w:tc>
        <w:tc>
          <w:tcPr>
            <w:tcW w:w="1301" w:type="dxa"/>
            <w:tcBorders>
              <w:top w:val="single" w:sz="4" w:space="0" w:color="000000"/>
              <w:left w:val="single" w:sz="4" w:space="0" w:color="000000"/>
              <w:bottom w:val="single" w:sz="4" w:space="0" w:color="000000"/>
              <w:right w:val="single" w:sz="4" w:space="0" w:color="000000"/>
            </w:tcBorders>
            <w:hideMark/>
          </w:tcPr>
          <w:p w14:paraId="59CB7D3A" w14:textId="77777777" w:rsidR="00364866" w:rsidRPr="003456C7" w:rsidRDefault="00364866" w:rsidP="00924813">
            <w:pPr>
              <w:spacing w:line="256" w:lineRule="auto"/>
              <w:jc w:val="center"/>
              <w:rPr>
                <w:rFonts w:ascii="Univia Pro Book" w:eastAsia="Arial Unicode MS" w:hAnsi="Univia Pro Book"/>
                <w:b/>
                <w:bCs/>
                <w:sz w:val="16"/>
                <w:szCs w:val="16"/>
                <w:lang w:val="es-ES"/>
              </w:rPr>
            </w:pPr>
            <w:r w:rsidRPr="003456C7">
              <w:rPr>
                <w:rFonts w:ascii="Univia Pro Book" w:eastAsia="Arial Unicode MS" w:hAnsi="Univia Pro Book"/>
                <w:b/>
                <w:bCs/>
                <w:sz w:val="16"/>
                <w:szCs w:val="16"/>
                <w:lang w:val="es-ES"/>
              </w:rPr>
              <w:t>Fecha de suscripción y vigencia</w:t>
            </w:r>
          </w:p>
        </w:tc>
        <w:tc>
          <w:tcPr>
            <w:tcW w:w="2156" w:type="dxa"/>
            <w:tcBorders>
              <w:top w:val="single" w:sz="4" w:space="0" w:color="000000"/>
              <w:left w:val="single" w:sz="4" w:space="0" w:color="000000"/>
              <w:bottom w:val="single" w:sz="4" w:space="0" w:color="000000"/>
              <w:right w:val="single" w:sz="4" w:space="0" w:color="000000"/>
            </w:tcBorders>
            <w:hideMark/>
          </w:tcPr>
          <w:p w14:paraId="6E900105" w14:textId="77777777" w:rsidR="00364866" w:rsidRPr="003456C7" w:rsidRDefault="00364866" w:rsidP="00924813">
            <w:pPr>
              <w:spacing w:line="256" w:lineRule="auto"/>
              <w:jc w:val="center"/>
              <w:rPr>
                <w:rFonts w:ascii="Univia Pro Book" w:eastAsia="Arial Unicode MS" w:hAnsi="Univia Pro Book"/>
                <w:b/>
                <w:bCs/>
                <w:sz w:val="16"/>
                <w:szCs w:val="16"/>
                <w:lang w:val="es-ES"/>
              </w:rPr>
            </w:pPr>
            <w:r w:rsidRPr="003456C7">
              <w:rPr>
                <w:rFonts w:ascii="Univia Pro Book" w:eastAsia="Arial Unicode MS" w:hAnsi="Univia Pro Book"/>
                <w:b/>
                <w:bCs/>
                <w:sz w:val="16"/>
                <w:szCs w:val="16"/>
                <w:lang w:val="es-ES"/>
              </w:rPr>
              <w:t>Partes que intervienen</w:t>
            </w:r>
          </w:p>
        </w:tc>
        <w:tc>
          <w:tcPr>
            <w:tcW w:w="2907" w:type="dxa"/>
            <w:tcBorders>
              <w:top w:val="single" w:sz="4" w:space="0" w:color="000000"/>
              <w:left w:val="single" w:sz="4" w:space="0" w:color="000000"/>
              <w:bottom w:val="single" w:sz="4" w:space="0" w:color="000000"/>
              <w:right w:val="single" w:sz="4" w:space="0" w:color="000000"/>
            </w:tcBorders>
            <w:hideMark/>
          </w:tcPr>
          <w:p w14:paraId="25840CB0" w14:textId="77777777" w:rsidR="00364866" w:rsidRPr="003456C7" w:rsidRDefault="00364866" w:rsidP="00924813">
            <w:pPr>
              <w:spacing w:line="256" w:lineRule="auto"/>
              <w:jc w:val="center"/>
              <w:rPr>
                <w:rFonts w:ascii="Univia Pro Book" w:eastAsia="Arial Unicode MS" w:hAnsi="Univia Pro Book"/>
                <w:b/>
                <w:bCs/>
                <w:sz w:val="16"/>
                <w:szCs w:val="16"/>
                <w:lang w:val="es-ES"/>
              </w:rPr>
            </w:pPr>
            <w:r w:rsidRPr="003456C7">
              <w:rPr>
                <w:rFonts w:ascii="Univia Pro Book" w:eastAsia="Arial Unicode MS" w:hAnsi="Univia Pro Book"/>
                <w:b/>
                <w:bCs/>
                <w:sz w:val="16"/>
                <w:szCs w:val="16"/>
                <w:lang w:val="es-ES"/>
              </w:rPr>
              <w:t>Obligaciones de las partes</w:t>
            </w:r>
          </w:p>
        </w:tc>
        <w:tc>
          <w:tcPr>
            <w:tcW w:w="2469" w:type="dxa"/>
            <w:tcBorders>
              <w:top w:val="single" w:sz="4" w:space="0" w:color="000000"/>
              <w:left w:val="single" w:sz="4" w:space="0" w:color="000000"/>
              <w:bottom w:val="single" w:sz="4" w:space="0" w:color="000000"/>
              <w:right w:val="single" w:sz="4" w:space="0" w:color="000000"/>
            </w:tcBorders>
            <w:hideMark/>
          </w:tcPr>
          <w:p w14:paraId="55E776C1" w14:textId="77777777" w:rsidR="00364866" w:rsidRPr="003456C7" w:rsidRDefault="00364866" w:rsidP="00924813">
            <w:pPr>
              <w:spacing w:line="256" w:lineRule="auto"/>
              <w:jc w:val="center"/>
              <w:rPr>
                <w:rFonts w:ascii="Univia Pro Book" w:eastAsia="Arial Unicode MS" w:hAnsi="Univia Pro Book"/>
                <w:b/>
                <w:bCs/>
                <w:sz w:val="16"/>
                <w:szCs w:val="16"/>
                <w:lang w:val="es-ES"/>
              </w:rPr>
            </w:pPr>
            <w:r w:rsidRPr="003456C7">
              <w:rPr>
                <w:rFonts w:ascii="Univia Pro Book" w:eastAsia="Arial Unicode MS" w:hAnsi="Univia Pro Book"/>
                <w:b/>
                <w:bCs/>
                <w:sz w:val="16"/>
                <w:szCs w:val="16"/>
                <w:lang w:val="es-ES"/>
              </w:rPr>
              <w:t>Seguimiento</w:t>
            </w:r>
          </w:p>
        </w:tc>
      </w:tr>
      <w:tr w:rsidR="00364866" w:rsidRPr="003456C7" w14:paraId="059CB2D4" w14:textId="77777777" w:rsidTr="00924813">
        <w:trPr>
          <w:trHeight w:val="1054"/>
        </w:trPr>
        <w:tc>
          <w:tcPr>
            <w:tcW w:w="1730" w:type="dxa"/>
            <w:tcBorders>
              <w:top w:val="single" w:sz="4" w:space="0" w:color="000000"/>
              <w:left w:val="single" w:sz="4" w:space="0" w:color="000000"/>
              <w:bottom w:val="single" w:sz="4" w:space="0" w:color="000000"/>
              <w:right w:val="single" w:sz="4" w:space="0" w:color="000000"/>
            </w:tcBorders>
            <w:shd w:val="clear" w:color="auto" w:fill="FFFFFF"/>
          </w:tcPr>
          <w:p w14:paraId="0ED6D264" w14:textId="28EB655E" w:rsidR="00364866" w:rsidRPr="003456C7" w:rsidRDefault="00364866" w:rsidP="00924813">
            <w:pPr>
              <w:jc w:val="both"/>
              <w:rPr>
                <w:rFonts w:ascii="Univia Pro Book" w:hAnsi="Univia Pro Book"/>
                <w:sz w:val="16"/>
                <w:szCs w:val="16"/>
              </w:rPr>
            </w:pPr>
            <w:r w:rsidRPr="003456C7">
              <w:rPr>
                <w:rFonts w:ascii="Univia Pro Book" w:hAnsi="Univia Pro Book"/>
                <w:sz w:val="16"/>
                <w:szCs w:val="16"/>
              </w:rPr>
              <w:t xml:space="preserve">Convenio de Colaboración que celebra el Colegio de Bachilleres del Estado de Oaxaca y el Centro de Fisioterapia y </w:t>
            </w:r>
            <w:r w:rsidRPr="003456C7">
              <w:rPr>
                <w:rFonts w:ascii="Univia Pro Book" w:hAnsi="Univia Pro Book"/>
                <w:sz w:val="16"/>
                <w:szCs w:val="16"/>
              </w:rPr>
              <w:t>Rehabilitación CEFIRE</w:t>
            </w:r>
            <w:r w:rsidRPr="003456C7">
              <w:rPr>
                <w:rFonts w:ascii="Univia Pro Book" w:hAnsi="Univia Pro Book"/>
                <w:sz w:val="16"/>
                <w:szCs w:val="16"/>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6251EC8A" w14:textId="77777777" w:rsidR="00364866" w:rsidRPr="003456C7" w:rsidRDefault="00364866" w:rsidP="00924813">
            <w:pPr>
              <w:pStyle w:val="Prrafodelista1"/>
              <w:tabs>
                <w:tab w:val="left" w:pos="180"/>
                <w:tab w:val="left" w:pos="720"/>
                <w:tab w:val="left" w:pos="1080"/>
              </w:tabs>
              <w:jc w:val="both"/>
              <w:rPr>
                <w:rFonts w:ascii="Univia Pro Book" w:hAnsi="Univia Pro Book"/>
                <w:sz w:val="16"/>
                <w:szCs w:val="16"/>
              </w:rPr>
            </w:pPr>
            <w:r w:rsidRPr="003456C7">
              <w:rPr>
                <w:rFonts w:ascii="Univia Pro Book" w:hAnsi="Univia Pro Book"/>
                <w:b/>
                <w:bCs/>
                <w:sz w:val="16"/>
                <w:szCs w:val="16"/>
              </w:rPr>
              <w:t xml:space="preserve">ACCIONES DE COLABORACIÓN Y COORDINACIÓN. “LAS PARTES” </w:t>
            </w:r>
            <w:r w:rsidRPr="003456C7">
              <w:rPr>
                <w:rFonts w:ascii="Univia Pro Book" w:hAnsi="Univia Pro Book"/>
                <w:sz w:val="16"/>
                <w:szCs w:val="16"/>
              </w:rPr>
              <w:t>se comprometen a fomentar la actividad física, prevenir y tratar lesiones que llegasen a presentar los trabajadores de confianza, alumnos en general y talentos deportivos que formen parte del “COBAO”:</w:t>
            </w:r>
          </w:p>
          <w:p w14:paraId="7BEC5C65" w14:textId="77777777" w:rsidR="00364866" w:rsidRPr="003456C7" w:rsidRDefault="00364866" w:rsidP="00924813">
            <w:pPr>
              <w:pStyle w:val="Prrafodelista1"/>
              <w:tabs>
                <w:tab w:val="left" w:pos="180"/>
                <w:tab w:val="left" w:pos="720"/>
                <w:tab w:val="left" w:pos="1080"/>
              </w:tabs>
              <w:rPr>
                <w:rFonts w:ascii="Univia Pro Book" w:hAnsi="Univia Pro Book"/>
                <w:sz w:val="16"/>
                <w:szCs w:val="16"/>
              </w:rPr>
            </w:pPr>
          </w:p>
          <w:p w14:paraId="35A18EF8" w14:textId="77777777" w:rsidR="00364866" w:rsidRPr="003456C7" w:rsidRDefault="00364866" w:rsidP="00364866">
            <w:pPr>
              <w:pStyle w:val="Prrafodelista1"/>
              <w:numPr>
                <w:ilvl w:val="0"/>
                <w:numId w:val="8"/>
              </w:numPr>
              <w:tabs>
                <w:tab w:val="left" w:pos="180"/>
                <w:tab w:val="left" w:pos="720"/>
                <w:tab w:val="left" w:pos="1080"/>
              </w:tabs>
              <w:suppressAutoHyphens/>
              <w:spacing w:after="0" w:line="240" w:lineRule="auto"/>
              <w:contextualSpacing w:val="0"/>
              <w:rPr>
                <w:rFonts w:ascii="Univia Pro Book" w:hAnsi="Univia Pro Book"/>
                <w:sz w:val="16"/>
                <w:szCs w:val="16"/>
              </w:rPr>
            </w:pPr>
            <w:r w:rsidRPr="003456C7">
              <w:rPr>
                <w:rFonts w:ascii="Univia Pro Book" w:hAnsi="Univia Pro Book"/>
                <w:sz w:val="16"/>
                <w:szCs w:val="16"/>
              </w:rPr>
              <w:t>Terapia física a personal, alumno o talento deportivo que lo requiera.</w:t>
            </w:r>
          </w:p>
          <w:p w14:paraId="11F698BD" w14:textId="77777777" w:rsidR="00364866" w:rsidRPr="003456C7" w:rsidRDefault="00364866" w:rsidP="00364866">
            <w:pPr>
              <w:pStyle w:val="Prrafodelista1"/>
              <w:numPr>
                <w:ilvl w:val="0"/>
                <w:numId w:val="8"/>
              </w:numPr>
              <w:tabs>
                <w:tab w:val="left" w:pos="180"/>
                <w:tab w:val="left" w:pos="720"/>
                <w:tab w:val="left" w:pos="1080"/>
              </w:tabs>
              <w:suppressAutoHyphens/>
              <w:spacing w:after="0" w:line="240" w:lineRule="auto"/>
              <w:contextualSpacing w:val="0"/>
              <w:rPr>
                <w:rFonts w:ascii="Univia Pro Book" w:hAnsi="Univia Pro Book"/>
                <w:sz w:val="16"/>
                <w:szCs w:val="16"/>
              </w:rPr>
            </w:pPr>
            <w:r w:rsidRPr="003456C7">
              <w:rPr>
                <w:rFonts w:ascii="Univia Pro Book" w:hAnsi="Univia Pro Book"/>
                <w:sz w:val="16"/>
                <w:szCs w:val="16"/>
              </w:rPr>
              <w:t>Pláticas y talleres sobre prevención de lesiones e importancia de la actividad física a la población general.</w:t>
            </w:r>
          </w:p>
          <w:p w14:paraId="3C4E3991" w14:textId="77777777" w:rsidR="00364866" w:rsidRPr="003456C7" w:rsidRDefault="00364866" w:rsidP="00364866">
            <w:pPr>
              <w:pStyle w:val="Prrafodelista1"/>
              <w:numPr>
                <w:ilvl w:val="0"/>
                <w:numId w:val="8"/>
              </w:numPr>
              <w:tabs>
                <w:tab w:val="left" w:pos="180"/>
                <w:tab w:val="left" w:pos="720"/>
                <w:tab w:val="left" w:pos="1080"/>
              </w:tabs>
              <w:suppressAutoHyphens/>
              <w:spacing w:after="0" w:line="240" w:lineRule="auto"/>
              <w:contextualSpacing w:val="0"/>
              <w:rPr>
                <w:rFonts w:ascii="Univia Pro Book" w:hAnsi="Univia Pro Book"/>
                <w:sz w:val="16"/>
                <w:szCs w:val="16"/>
              </w:rPr>
            </w:pPr>
            <w:r w:rsidRPr="003456C7">
              <w:rPr>
                <w:rFonts w:ascii="Univia Pro Book" w:hAnsi="Univia Pro Book"/>
                <w:sz w:val="16"/>
                <w:szCs w:val="16"/>
              </w:rPr>
              <w:t xml:space="preserve">Evaluación terapéutica preventiva al programa de talentos deportivos </w:t>
            </w:r>
            <w:proofErr w:type="spellStart"/>
            <w:r w:rsidRPr="003456C7">
              <w:rPr>
                <w:rFonts w:ascii="Univia Pro Book" w:hAnsi="Univia Pro Book"/>
                <w:sz w:val="16"/>
                <w:szCs w:val="16"/>
              </w:rPr>
              <w:t>Cobao</w:t>
            </w:r>
            <w:proofErr w:type="spellEnd"/>
            <w:r w:rsidRPr="003456C7">
              <w:rPr>
                <w:rFonts w:ascii="Univia Pro Book" w:hAnsi="Univia Pro Book"/>
                <w:sz w:val="16"/>
                <w:szCs w:val="16"/>
              </w:rPr>
              <w:t>.</w:t>
            </w:r>
          </w:p>
          <w:p w14:paraId="20033E47" w14:textId="77777777" w:rsidR="00364866" w:rsidRPr="003456C7" w:rsidRDefault="00364866" w:rsidP="00364866">
            <w:pPr>
              <w:pStyle w:val="Prrafodelista1"/>
              <w:numPr>
                <w:ilvl w:val="0"/>
                <w:numId w:val="8"/>
              </w:numPr>
              <w:tabs>
                <w:tab w:val="left" w:pos="180"/>
                <w:tab w:val="left" w:pos="720"/>
                <w:tab w:val="left" w:pos="1080"/>
              </w:tabs>
              <w:suppressAutoHyphens/>
              <w:spacing w:after="0" w:line="240" w:lineRule="auto"/>
              <w:contextualSpacing w:val="0"/>
              <w:rPr>
                <w:rFonts w:ascii="Univia Pro Book" w:hAnsi="Univia Pro Book"/>
                <w:sz w:val="16"/>
                <w:szCs w:val="16"/>
              </w:rPr>
            </w:pPr>
            <w:r w:rsidRPr="003456C7">
              <w:rPr>
                <w:rFonts w:ascii="Univia Pro Book" w:hAnsi="Univia Pro Book"/>
                <w:sz w:val="16"/>
                <w:szCs w:val="16"/>
              </w:rPr>
              <w:t>Terapia estética a población general.</w:t>
            </w:r>
          </w:p>
          <w:p w14:paraId="3778F206" w14:textId="77777777" w:rsidR="00364866" w:rsidRPr="003456C7" w:rsidRDefault="00364866" w:rsidP="00364866">
            <w:pPr>
              <w:pStyle w:val="Prrafodelista1"/>
              <w:numPr>
                <w:ilvl w:val="0"/>
                <w:numId w:val="8"/>
              </w:numPr>
              <w:tabs>
                <w:tab w:val="left" w:pos="180"/>
                <w:tab w:val="left" w:pos="720"/>
                <w:tab w:val="left" w:pos="1080"/>
              </w:tabs>
              <w:suppressAutoHyphens/>
              <w:spacing w:after="0" w:line="240" w:lineRule="auto"/>
              <w:contextualSpacing w:val="0"/>
              <w:rPr>
                <w:rFonts w:ascii="Univia Pro Book" w:hAnsi="Univia Pro Book"/>
                <w:sz w:val="16"/>
                <w:szCs w:val="16"/>
              </w:rPr>
            </w:pPr>
            <w:r w:rsidRPr="003456C7">
              <w:rPr>
                <w:rFonts w:ascii="Univia Pro Book" w:hAnsi="Univia Pro Book"/>
                <w:sz w:val="16"/>
                <w:szCs w:val="16"/>
              </w:rPr>
              <w:t>Servicio de masajes a la población en general.</w:t>
            </w:r>
          </w:p>
          <w:p w14:paraId="35E9ADEA" w14:textId="77777777" w:rsidR="00364866" w:rsidRPr="003456C7" w:rsidRDefault="00364866" w:rsidP="00924813">
            <w:pPr>
              <w:pStyle w:val="Prrafodelista"/>
              <w:spacing w:after="200" w:line="276" w:lineRule="auto"/>
              <w:ind w:right="276"/>
              <w:jc w:val="both"/>
              <w:rPr>
                <w:rFonts w:ascii="Univia Pro Book" w:hAnsi="Univia Pro Book"/>
                <w:sz w:val="16"/>
                <w:szCs w:val="16"/>
              </w:rPr>
            </w:pPr>
          </w:p>
        </w:tc>
        <w:tc>
          <w:tcPr>
            <w:tcW w:w="1301" w:type="dxa"/>
            <w:tcBorders>
              <w:top w:val="single" w:sz="4" w:space="0" w:color="000000"/>
              <w:left w:val="single" w:sz="4" w:space="0" w:color="000000"/>
              <w:bottom w:val="single" w:sz="4" w:space="0" w:color="000000"/>
              <w:right w:val="single" w:sz="4" w:space="0" w:color="000000"/>
            </w:tcBorders>
            <w:shd w:val="clear" w:color="auto" w:fill="FFFFFF"/>
          </w:tcPr>
          <w:p w14:paraId="60C1CCC3" w14:textId="4F91105B" w:rsidR="00364866" w:rsidRPr="003456C7" w:rsidRDefault="00364866" w:rsidP="00924813">
            <w:pPr>
              <w:jc w:val="both"/>
              <w:rPr>
                <w:rFonts w:ascii="Univia Pro Book" w:hAnsi="Univia Pro Book"/>
                <w:sz w:val="16"/>
                <w:szCs w:val="16"/>
              </w:rPr>
            </w:pPr>
            <w:r w:rsidRPr="003456C7">
              <w:rPr>
                <w:rFonts w:ascii="Univia Pro Book" w:hAnsi="Univia Pro Book"/>
                <w:sz w:val="16"/>
                <w:szCs w:val="16"/>
              </w:rPr>
              <w:t xml:space="preserve">FIRMA: </w:t>
            </w:r>
            <w:r w:rsidRPr="003456C7">
              <w:rPr>
                <w:rFonts w:ascii="Univia Pro Book" w:hAnsi="Univia Pro Book"/>
                <w:sz w:val="16"/>
                <w:szCs w:val="16"/>
              </w:rPr>
              <w:t>26 de</w:t>
            </w:r>
            <w:r w:rsidRPr="003456C7">
              <w:rPr>
                <w:rFonts w:ascii="Univia Pro Book" w:hAnsi="Univia Pro Book"/>
                <w:sz w:val="16"/>
                <w:szCs w:val="16"/>
              </w:rPr>
              <w:t xml:space="preserve"> marzo 2021</w:t>
            </w:r>
          </w:p>
          <w:p w14:paraId="05D93E1E" w14:textId="77777777" w:rsidR="00364866" w:rsidRPr="003456C7" w:rsidRDefault="00364866" w:rsidP="00924813">
            <w:pPr>
              <w:jc w:val="both"/>
              <w:rPr>
                <w:rFonts w:ascii="Univia Pro Book" w:hAnsi="Univia Pro Book"/>
                <w:sz w:val="16"/>
                <w:szCs w:val="16"/>
              </w:rPr>
            </w:pPr>
          </w:p>
          <w:p w14:paraId="7A30C03D" w14:textId="77777777" w:rsidR="00364866" w:rsidRPr="003456C7" w:rsidRDefault="00364866" w:rsidP="00924813">
            <w:pPr>
              <w:jc w:val="both"/>
              <w:rPr>
                <w:rFonts w:ascii="Univia Pro Book" w:hAnsi="Univia Pro Book"/>
                <w:sz w:val="16"/>
                <w:szCs w:val="16"/>
              </w:rPr>
            </w:pPr>
          </w:p>
        </w:tc>
        <w:tc>
          <w:tcPr>
            <w:tcW w:w="2156" w:type="dxa"/>
            <w:tcBorders>
              <w:top w:val="single" w:sz="4" w:space="0" w:color="000000"/>
              <w:left w:val="single" w:sz="4" w:space="0" w:color="000000"/>
              <w:bottom w:val="single" w:sz="4" w:space="0" w:color="000000"/>
              <w:right w:val="single" w:sz="4" w:space="0" w:color="000000"/>
            </w:tcBorders>
            <w:shd w:val="clear" w:color="auto" w:fill="FFFFFF"/>
          </w:tcPr>
          <w:p w14:paraId="3B4BDEF8" w14:textId="77777777" w:rsidR="00364866" w:rsidRPr="003456C7" w:rsidRDefault="00364866" w:rsidP="00924813">
            <w:pPr>
              <w:jc w:val="both"/>
              <w:rPr>
                <w:rFonts w:ascii="Univia Pro Book" w:hAnsi="Univia Pro Book"/>
                <w:sz w:val="16"/>
                <w:szCs w:val="16"/>
              </w:rPr>
            </w:pPr>
            <w:r w:rsidRPr="003456C7">
              <w:rPr>
                <w:rFonts w:ascii="Univia Pro Book" w:hAnsi="Univia Pro Book"/>
                <w:sz w:val="16"/>
                <w:szCs w:val="16"/>
              </w:rPr>
              <w:t xml:space="preserve">Colegio de Bachilleres del Estado de Oaxaca </w:t>
            </w:r>
            <w:r w:rsidRPr="003456C7">
              <w:rPr>
                <w:rFonts w:ascii="Univia Pro Book" w:hAnsi="Univia Pro Book"/>
                <w:b/>
                <w:sz w:val="16"/>
                <w:szCs w:val="16"/>
              </w:rPr>
              <w:t>(COBAO)</w:t>
            </w:r>
            <w:r w:rsidRPr="003456C7">
              <w:rPr>
                <w:rFonts w:ascii="Univia Pro Book" w:hAnsi="Univia Pro Book"/>
                <w:sz w:val="16"/>
                <w:szCs w:val="16"/>
              </w:rPr>
              <w:t xml:space="preserve"> y el Centro de Fisioterapia y Rehabilitación </w:t>
            </w:r>
            <w:r w:rsidRPr="003456C7">
              <w:rPr>
                <w:rFonts w:ascii="Univia Pro Book" w:hAnsi="Univia Pro Book"/>
                <w:b/>
                <w:sz w:val="16"/>
                <w:szCs w:val="16"/>
              </w:rPr>
              <w:t>(CEFIRE)</w:t>
            </w:r>
          </w:p>
        </w:tc>
        <w:tc>
          <w:tcPr>
            <w:tcW w:w="2907" w:type="dxa"/>
            <w:tcBorders>
              <w:top w:val="single" w:sz="4" w:space="0" w:color="000000"/>
              <w:left w:val="single" w:sz="4" w:space="0" w:color="000000"/>
              <w:bottom w:val="single" w:sz="4" w:space="0" w:color="000000"/>
              <w:right w:val="single" w:sz="4" w:space="0" w:color="000000"/>
            </w:tcBorders>
            <w:shd w:val="clear" w:color="auto" w:fill="FFFFFF"/>
          </w:tcPr>
          <w:p w14:paraId="68B59ED7" w14:textId="77777777" w:rsidR="00364866" w:rsidRPr="003456C7" w:rsidRDefault="00364866" w:rsidP="00924813">
            <w:pPr>
              <w:jc w:val="both"/>
              <w:rPr>
                <w:rFonts w:ascii="Univia Pro Book" w:hAnsi="Univia Pro Book"/>
                <w:b/>
                <w:sz w:val="16"/>
                <w:szCs w:val="16"/>
              </w:rPr>
            </w:pPr>
            <w:r w:rsidRPr="003456C7">
              <w:rPr>
                <w:rFonts w:ascii="Univia Pro Book" w:hAnsi="Univia Pro Book"/>
                <w:b/>
                <w:sz w:val="16"/>
                <w:szCs w:val="16"/>
              </w:rPr>
              <w:t xml:space="preserve">Para lograr dichas acciones </w:t>
            </w:r>
            <w:r w:rsidRPr="003456C7">
              <w:rPr>
                <w:rFonts w:ascii="Univia Pro Book" w:hAnsi="Univia Pro Book"/>
                <w:b/>
                <w:bCs/>
                <w:sz w:val="16"/>
                <w:szCs w:val="16"/>
              </w:rPr>
              <w:t>“LAS PARTES”</w:t>
            </w:r>
            <w:r w:rsidRPr="003456C7">
              <w:rPr>
                <w:rFonts w:ascii="Univia Pro Book" w:hAnsi="Univia Pro Book"/>
                <w:b/>
                <w:sz w:val="16"/>
                <w:szCs w:val="16"/>
              </w:rPr>
              <w:t>:</w:t>
            </w:r>
          </w:p>
          <w:p w14:paraId="1A9B9AA4" w14:textId="77777777" w:rsidR="00364866" w:rsidRPr="003456C7" w:rsidRDefault="00364866" w:rsidP="00924813">
            <w:pPr>
              <w:jc w:val="both"/>
              <w:rPr>
                <w:rFonts w:ascii="Univia Pro Book" w:hAnsi="Univia Pro Book"/>
                <w:b/>
                <w:sz w:val="16"/>
                <w:szCs w:val="16"/>
              </w:rPr>
            </w:pPr>
          </w:p>
          <w:p w14:paraId="5E8834B5" w14:textId="77777777" w:rsidR="00364866" w:rsidRPr="003456C7" w:rsidRDefault="00364866" w:rsidP="00364866">
            <w:pPr>
              <w:numPr>
                <w:ilvl w:val="0"/>
                <w:numId w:val="7"/>
              </w:numPr>
              <w:spacing w:after="0" w:line="240" w:lineRule="auto"/>
              <w:jc w:val="both"/>
              <w:rPr>
                <w:rFonts w:ascii="Univia Pro Book" w:hAnsi="Univia Pro Book"/>
                <w:b/>
                <w:sz w:val="16"/>
                <w:szCs w:val="16"/>
              </w:rPr>
            </w:pPr>
            <w:r w:rsidRPr="003456C7">
              <w:rPr>
                <w:rFonts w:ascii="Univia Pro Book" w:hAnsi="Univia Pro Book"/>
                <w:b/>
                <w:sz w:val="16"/>
                <w:szCs w:val="16"/>
              </w:rPr>
              <w:t>Difundirán al interior de sus propias estructuras las acciones acordadas mediante este convenio, apoyar y vigilar su cumplimiento.</w:t>
            </w:r>
          </w:p>
          <w:p w14:paraId="2A5AE743" w14:textId="77777777" w:rsidR="00364866" w:rsidRPr="003456C7" w:rsidRDefault="00364866" w:rsidP="00364866">
            <w:pPr>
              <w:numPr>
                <w:ilvl w:val="0"/>
                <w:numId w:val="7"/>
              </w:numPr>
              <w:spacing w:after="0" w:line="240" w:lineRule="auto"/>
              <w:jc w:val="both"/>
              <w:rPr>
                <w:rFonts w:ascii="Univia Pro Book" w:hAnsi="Univia Pro Book"/>
                <w:b/>
                <w:sz w:val="16"/>
                <w:szCs w:val="16"/>
              </w:rPr>
            </w:pPr>
            <w:r w:rsidRPr="003456C7">
              <w:rPr>
                <w:rFonts w:ascii="Univia Pro Book" w:hAnsi="Univia Pro Book"/>
                <w:b/>
                <w:sz w:val="16"/>
                <w:szCs w:val="16"/>
              </w:rPr>
              <w:t>Difundirán hacia la comunidad estudiantil, en sus respectivos ámbitos, los objetivos de este convenio y facilitar su incorporación a las diversas actividades relacionadas con el mismo.</w:t>
            </w:r>
          </w:p>
          <w:p w14:paraId="7C66B134" w14:textId="77777777" w:rsidR="00364866" w:rsidRPr="003456C7" w:rsidRDefault="00364866" w:rsidP="00364866">
            <w:pPr>
              <w:numPr>
                <w:ilvl w:val="0"/>
                <w:numId w:val="7"/>
              </w:numPr>
              <w:spacing w:after="0" w:line="240" w:lineRule="auto"/>
              <w:jc w:val="both"/>
              <w:rPr>
                <w:rFonts w:ascii="Univia Pro Book" w:hAnsi="Univia Pro Book"/>
                <w:b/>
                <w:sz w:val="16"/>
                <w:szCs w:val="16"/>
              </w:rPr>
            </w:pPr>
            <w:r w:rsidRPr="003456C7">
              <w:rPr>
                <w:rFonts w:ascii="Univia Pro Book" w:hAnsi="Univia Pro Book"/>
                <w:b/>
                <w:sz w:val="16"/>
                <w:szCs w:val="16"/>
              </w:rPr>
              <w:t>Definirán conjuntamente los calendarios de actividades, a fin de coordinar acciones para llevar a cabo el objeto del presente convenio.</w:t>
            </w:r>
          </w:p>
          <w:p w14:paraId="0AA91D1E" w14:textId="77777777" w:rsidR="00364866" w:rsidRPr="003456C7" w:rsidRDefault="00364866" w:rsidP="00364866">
            <w:pPr>
              <w:numPr>
                <w:ilvl w:val="0"/>
                <w:numId w:val="7"/>
              </w:numPr>
              <w:spacing w:after="0" w:line="240" w:lineRule="auto"/>
              <w:jc w:val="both"/>
              <w:rPr>
                <w:rFonts w:ascii="Univia Pro Book" w:hAnsi="Univia Pro Book"/>
                <w:b/>
                <w:sz w:val="16"/>
                <w:szCs w:val="16"/>
              </w:rPr>
            </w:pPr>
            <w:r w:rsidRPr="003456C7">
              <w:rPr>
                <w:rFonts w:ascii="Univia Pro Book" w:hAnsi="Univia Pro Book"/>
                <w:b/>
                <w:sz w:val="16"/>
                <w:szCs w:val="16"/>
              </w:rPr>
              <w:t>Compartirán la información necesaria para el cumplimiento y alcances del presente instrumento.</w:t>
            </w:r>
          </w:p>
          <w:p w14:paraId="14CEB9E1" w14:textId="77777777" w:rsidR="00364866" w:rsidRPr="003456C7" w:rsidRDefault="00364866" w:rsidP="00364866">
            <w:pPr>
              <w:numPr>
                <w:ilvl w:val="0"/>
                <w:numId w:val="7"/>
              </w:numPr>
              <w:spacing w:after="0" w:line="240" w:lineRule="auto"/>
              <w:jc w:val="both"/>
              <w:rPr>
                <w:rFonts w:ascii="Univia Pro Book" w:hAnsi="Univia Pro Book"/>
                <w:b/>
                <w:sz w:val="16"/>
                <w:szCs w:val="16"/>
              </w:rPr>
            </w:pPr>
            <w:r w:rsidRPr="003456C7">
              <w:rPr>
                <w:rFonts w:ascii="Univia Pro Book" w:hAnsi="Univia Pro Book"/>
                <w:b/>
                <w:bCs/>
                <w:sz w:val="16"/>
                <w:szCs w:val="16"/>
              </w:rPr>
              <w:t>“CEFIRE”</w:t>
            </w:r>
            <w:r w:rsidRPr="003456C7">
              <w:rPr>
                <w:rFonts w:ascii="Univia Pro Book" w:hAnsi="Univia Pro Book"/>
                <w:b/>
                <w:sz w:val="16"/>
                <w:szCs w:val="16"/>
              </w:rPr>
              <w:t xml:space="preserve"> otorgará de manera gratuita la consulta de valoración terapéutica personal al programa de Talentos Deportivos </w:t>
            </w:r>
            <w:proofErr w:type="spellStart"/>
            <w:r w:rsidRPr="003456C7">
              <w:rPr>
                <w:rFonts w:ascii="Univia Pro Book" w:hAnsi="Univia Pro Book"/>
                <w:b/>
                <w:sz w:val="16"/>
                <w:szCs w:val="16"/>
              </w:rPr>
              <w:t>Cobao</w:t>
            </w:r>
            <w:proofErr w:type="spellEnd"/>
            <w:r w:rsidRPr="003456C7">
              <w:rPr>
                <w:rFonts w:ascii="Univia Pro Book" w:hAnsi="Univia Pro Book"/>
                <w:b/>
                <w:sz w:val="16"/>
                <w:szCs w:val="16"/>
              </w:rPr>
              <w:t>.</w:t>
            </w:r>
          </w:p>
          <w:p w14:paraId="59BDA622" w14:textId="77777777" w:rsidR="00364866" w:rsidRPr="003456C7" w:rsidRDefault="00364866" w:rsidP="00364866">
            <w:pPr>
              <w:numPr>
                <w:ilvl w:val="0"/>
                <w:numId w:val="7"/>
              </w:numPr>
              <w:spacing w:after="0" w:line="240" w:lineRule="auto"/>
              <w:jc w:val="both"/>
              <w:rPr>
                <w:rFonts w:ascii="Univia Pro Book" w:hAnsi="Univia Pro Book"/>
                <w:b/>
                <w:sz w:val="16"/>
                <w:szCs w:val="16"/>
              </w:rPr>
            </w:pPr>
            <w:r w:rsidRPr="003456C7">
              <w:rPr>
                <w:rFonts w:ascii="Univia Pro Book" w:hAnsi="Univia Pro Book"/>
                <w:b/>
                <w:bCs/>
                <w:sz w:val="16"/>
                <w:szCs w:val="16"/>
              </w:rPr>
              <w:t>“CEFIRE”</w:t>
            </w:r>
            <w:r w:rsidRPr="003456C7">
              <w:rPr>
                <w:rFonts w:ascii="Univia Pro Book" w:hAnsi="Univia Pro Book"/>
                <w:b/>
                <w:sz w:val="16"/>
                <w:szCs w:val="16"/>
              </w:rPr>
              <w:t xml:space="preserve"> otorgará el 30% de descuento en la consulta de valoración a personal y alumnado en general.</w:t>
            </w:r>
          </w:p>
          <w:p w14:paraId="5B9B456F" w14:textId="77777777" w:rsidR="00364866" w:rsidRPr="003456C7" w:rsidRDefault="00364866" w:rsidP="00364866">
            <w:pPr>
              <w:numPr>
                <w:ilvl w:val="0"/>
                <w:numId w:val="7"/>
              </w:numPr>
              <w:spacing w:after="0" w:line="240" w:lineRule="auto"/>
              <w:jc w:val="both"/>
              <w:rPr>
                <w:rFonts w:ascii="Univia Pro Book" w:hAnsi="Univia Pro Book"/>
                <w:b/>
                <w:sz w:val="16"/>
                <w:szCs w:val="16"/>
              </w:rPr>
            </w:pPr>
            <w:r w:rsidRPr="003456C7">
              <w:rPr>
                <w:rFonts w:ascii="Univia Pro Book" w:hAnsi="Univia Pro Book"/>
                <w:b/>
                <w:bCs/>
                <w:sz w:val="16"/>
                <w:szCs w:val="16"/>
              </w:rPr>
              <w:lastRenderedPageBreak/>
              <w:t>“CEFIRE”</w:t>
            </w:r>
            <w:r w:rsidRPr="003456C7">
              <w:rPr>
                <w:rFonts w:ascii="Univia Pro Book" w:hAnsi="Univia Pro Book"/>
                <w:b/>
                <w:sz w:val="16"/>
                <w:szCs w:val="16"/>
              </w:rPr>
              <w:t xml:space="preserve"> otorgará el 10% de descuento en terapias subsecuentes a todas aquellas personas que inicien su tratamiento fisioterapéutico.</w:t>
            </w:r>
          </w:p>
          <w:p w14:paraId="6EC3A06B" w14:textId="77777777" w:rsidR="00364866" w:rsidRPr="003456C7" w:rsidRDefault="00364866" w:rsidP="00924813">
            <w:pPr>
              <w:jc w:val="both"/>
              <w:rPr>
                <w:rFonts w:ascii="Univia Pro Book" w:hAnsi="Univia Pro Book"/>
                <w:sz w:val="16"/>
                <w:szCs w:val="16"/>
              </w:rPr>
            </w:pPr>
            <w:r w:rsidRPr="003456C7">
              <w:rPr>
                <w:rFonts w:ascii="Univia Pro Book" w:hAnsi="Univia Pro Book"/>
                <w:b/>
                <w:bCs/>
                <w:sz w:val="16"/>
                <w:szCs w:val="16"/>
              </w:rPr>
              <w:t>“CEFIRE”</w:t>
            </w:r>
            <w:r w:rsidRPr="003456C7">
              <w:rPr>
                <w:rFonts w:ascii="Univia Pro Book" w:hAnsi="Univia Pro Book"/>
                <w:b/>
                <w:sz w:val="16"/>
                <w:szCs w:val="16"/>
              </w:rPr>
              <w:t xml:space="preserve"> otorgará el 15% de descuento en masajes relajantes o descontracturantes </w:t>
            </w:r>
          </w:p>
        </w:tc>
        <w:tc>
          <w:tcPr>
            <w:tcW w:w="2469" w:type="dxa"/>
            <w:tcBorders>
              <w:top w:val="single" w:sz="4" w:space="0" w:color="000000"/>
              <w:left w:val="single" w:sz="4" w:space="0" w:color="000000"/>
              <w:bottom w:val="single" w:sz="4" w:space="0" w:color="000000"/>
              <w:right w:val="single" w:sz="4" w:space="0" w:color="000000"/>
            </w:tcBorders>
            <w:shd w:val="clear" w:color="auto" w:fill="FFFFFF"/>
          </w:tcPr>
          <w:p w14:paraId="61EE14B1" w14:textId="77777777" w:rsidR="00364866" w:rsidRPr="003456C7" w:rsidRDefault="00364866" w:rsidP="00924813">
            <w:pPr>
              <w:jc w:val="both"/>
              <w:rPr>
                <w:rFonts w:ascii="Univia Pro Book" w:hAnsi="Univia Pro Book"/>
                <w:sz w:val="16"/>
                <w:szCs w:val="16"/>
              </w:rPr>
            </w:pPr>
            <w:r w:rsidRPr="003456C7">
              <w:rPr>
                <w:rFonts w:ascii="Univia Pro Book" w:hAnsi="Univia Pro Book"/>
                <w:sz w:val="16"/>
                <w:szCs w:val="16"/>
              </w:rPr>
              <w:lastRenderedPageBreak/>
              <w:t>Se impartieron 3 clínicas a estudiantes del plantel 04 el Tule por parte de CEFIRE y se han dado consultas con sus respectivos descuentos al personal COBAO</w:t>
            </w:r>
          </w:p>
        </w:tc>
      </w:tr>
    </w:tbl>
    <w:p w14:paraId="67853166" w14:textId="77777777" w:rsidR="00364866" w:rsidRPr="004036E6" w:rsidRDefault="00364866" w:rsidP="00364866">
      <w:pPr>
        <w:jc w:val="both"/>
        <w:rPr>
          <w:rFonts w:ascii="Univia Pro Book" w:eastAsia="SimSun" w:hAnsi="Univia Pro Book"/>
          <w:sz w:val="16"/>
          <w:szCs w:val="16"/>
          <w:lang w:eastAsia="es-MX"/>
        </w:rPr>
      </w:pPr>
    </w:p>
    <w:p w14:paraId="7BC513B5" w14:textId="77777777" w:rsidR="00364866" w:rsidRDefault="00364866" w:rsidP="00364866">
      <w:pPr>
        <w:jc w:val="both"/>
        <w:rPr>
          <w:rFonts w:ascii="Univia Pro Book" w:eastAsia="SimSun" w:hAnsi="Univia Pro Book"/>
          <w:sz w:val="16"/>
          <w:szCs w:val="16"/>
          <w:lang w:eastAsia="es-MX"/>
        </w:rPr>
      </w:pPr>
    </w:p>
    <w:p w14:paraId="5291F80B" w14:textId="77777777" w:rsidR="00364866" w:rsidRPr="004036E6" w:rsidRDefault="00364866" w:rsidP="00364866">
      <w:pPr>
        <w:jc w:val="both"/>
        <w:rPr>
          <w:rFonts w:ascii="Univia Pro Book" w:eastAsia="SimSun" w:hAnsi="Univia Pro Book"/>
          <w:sz w:val="16"/>
          <w:szCs w:val="16"/>
          <w:lang w:eastAsia="es-MX"/>
        </w:rPr>
      </w:pPr>
    </w:p>
    <w:tbl>
      <w:tblPr>
        <w:tblW w:w="128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2"/>
        <w:gridCol w:w="2388"/>
        <w:gridCol w:w="1305"/>
        <w:gridCol w:w="2183"/>
        <w:gridCol w:w="2949"/>
        <w:gridCol w:w="2501"/>
      </w:tblGrid>
      <w:tr w:rsidR="00364866" w:rsidRPr="00364866" w14:paraId="0E63CEAE" w14:textId="77777777" w:rsidTr="00924813">
        <w:tc>
          <w:tcPr>
            <w:tcW w:w="1562" w:type="dxa"/>
            <w:tcBorders>
              <w:top w:val="single" w:sz="4" w:space="0" w:color="000000"/>
              <w:left w:val="single" w:sz="4" w:space="0" w:color="000000"/>
              <w:bottom w:val="single" w:sz="4" w:space="0" w:color="000000"/>
              <w:right w:val="single" w:sz="4" w:space="0" w:color="000000"/>
            </w:tcBorders>
            <w:hideMark/>
          </w:tcPr>
          <w:p w14:paraId="44E5B069" w14:textId="77777777" w:rsidR="00364866" w:rsidRPr="00364866" w:rsidRDefault="00364866" w:rsidP="00924813">
            <w:pPr>
              <w:spacing w:line="256" w:lineRule="auto"/>
              <w:jc w:val="center"/>
              <w:rPr>
                <w:rFonts w:ascii="Univia Pro Book" w:eastAsia="Arial Unicode MS" w:hAnsi="Univia Pro Book"/>
                <w:b/>
                <w:bCs/>
                <w:sz w:val="16"/>
                <w:szCs w:val="16"/>
                <w:lang w:val="es-ES"/>
              </w:rPr>
            </w:pPr>
            <w:r w:rsidRPr="00364866">
              <w:rPr>
                <w:rFonts w:ascii="Univia Pro Book" w:eastAsia="Arial Unicode MS" w:hAnsi="Univia Pro Book"/>
                <w:b/>
                <w:bCs/>
                <w:sz w:val="16"/>
                <w:szCs w:val="16"/>
                <w:lang w:val="es-ES"/>
              </w:rPr>
              <w:t>Nombre</w:t>
            </w:r>
          </w:p>
        </w:tc>
        <w:tc>
          <w:tcPr>
            <w:tcW w:w="2388" w:type="dxa"/>
            <w:tcBorders>
              <w:top w:val="single" w:sz="4" w:space="0" w:color="000000"/>
              <w:left w:val="single" w:sz="4" w:space="0" w:color="000000"/>
              <w:bottom w:val="single" w:sz="4" w:space="0" w:color="000000"/>
              <w:right w:val="single" w:sz="4" w:space="0" w:color="000000"/>
            </w:tcBorders>
            <w:hideMark/>
          </w:tcPr>
          <w:p w14:paraId="3AAD93FF" w14:textId="77777777" w:rsidR="00364866" w:rsidRPr="00364866" w:rsidRDefault="00364866" w:rsidP="00924813">
            <w:pPr>
              <w:spacing w:line="256" w:lineRule="auto"/>
              <w:jc w:val="center"/>
              <w:rPr>
                <w:rFonts w:ascii="Univia Pro Book" w:eastAsia="Arial Unicode MS" w:hAnsi="Univia Pro Book"/>
                <w:b/>
                <w:bCs/>
                <w:sz w:val="16"/>
                <w:szCs w:val="16"/>
                <w:lang w:val="es-ES"/>
              </w:rPr>
            </w:pPr>
            <w:r w:rsidRPr="00364866">
              <w:rPr>
                <w:rFonts w:ascii="Univia Pro Book" w:eastAsia="Arial Unicode MS" w:hAnsi="Univia Pro Book"/>
                <w:b/>
                <w:bCs/>
                <w:sz w:val="16"/>
                <w:szCs w:val="16"/>
                <w:lang w:val="es-ES"/>
              </w:rPr>
              <w:t>Objeto</w:t>
            </w:r>
          </w:p>
        </w:tc>
        <w:tc>
          <w:tcPr>
            <w:tcW w:w="1305" w:type="dxa"/>
            <w:tcBorders>
              <w:top w:val="single" w:sz="4" w:space="0" w:color="000000"/>
              <w:left w:val="single" w:sz="4" w:space="0" w:color="000000"/>
              <w:bottom w:val="single" w:sz="4" w:space="0" w:color="000000"/>
              <w:right w:val="single" w:sz="4" w:space="0" w:color="000000"/>
            </w:tcBorders>
            <w:hideMark/>
          </w:tcPr>
          <w:p w14:paraId="30136E09" w14:textId="77777777" w:rsidR="00364866" w:rsidRPr="00364866" w:rsidRDefault="00364866" w:rsidP="00924813">
            <w:pPr>
              <w:spacing w:line="256" w:lineRule="auto"/>
              <w:jc w:val="center"/>
              <w:rPr>
                <w:rFonts w:ascii="Univia Pro Book" w:eastAsia="Arial Unicode MS" w:hAnsi="Univia Pro Book"/>
                <w:b/>
                <w:bCs/>
                <w:sz w:val="16"/>
                <w:szCs w:val="16"/>
                <w:lang w:val="es-ES"/>
              </w:rPr>
            </w:pPr>
            <w:r w:rsidRPr="00364866">
              <w:rPr>
                <w:rFonts w:ascii="Univia Pro Book" w:eastAsia="Arial Unicode MS" w:hAnsi="Univia Pro Book"/>
                <w:b/>
                <w:bCs/>
                <w:sz w:val="16"/>
                <w:szCs w:val="16"/>
                <w:lang w:val="es-ES"/>
              </w:rPr>
              <w:t>Fecha de suscripción y vigencia</w:t>
            </w:r>
          </w:p>
        </w:tc>
        <w:tc>
          <w:tcPr>
            <w:tcW w:w="2183" w:type="dxa"/>
            <w:tcBorders>
              <w:top w:val="single" w:sz="4" w:space="0" w:color="000000"/>
              <w:left w:val="single" w:sz="4" w:space="0" w:color="000000"/>
              <w:bottom w:val="single" w:sz="4" w:space="0" w:color="000000"/>
              <w:right w:val="single" w:sz="4" w:space="0" w:color="000000"/>
            </w:tcBorders>
            <w:hideMark/>
          </w:tcPr>
          <w:p w14:paraId="74712549" w14:textId="77777777" w:rsidR="00364866" w:rsidRPr="00364866" w:rsidRDefault="00364866" w:rsidP="00924813">
            <w:pPr>
              <w:spacing w:line="256" w:lineRule="auto"/>
              <w:jc w:val="center"/>
              <w:rPr>
                <w:rFonts w:ascii="Univia Pro Book" w:eastAsia="Arial Unicode MS" w:hAnsi="Univia Pro Book"/>
                <w:b/>
                <w:bCs/>
                <w:sz w:val="16"/>
                <w:szCs w:val="16"/>
                <w:lang w:val="es-ES"/>
              </w:rPr>
            </w:pPr>
            <w:r w:rsidRPr="00364866">
              <w:rPr>
                <w:rFonts w:ascii="Univia Pro Book" w:eastAsia="Arial Unicode MS" w:hAnsi="Univia Pro Book"/>
                <w:b/>
                <w:bCs/>
                <w:sz w:val="16"/>
                <w:szCs w:val="16"/>
                <w:lang w:val="es-ES"/>
              </w:rPr>
              <w:t>Partes que intervienen</w:t>
            </w:r>
          </w:p>
        </w:tc>
        <w:tc>
          <w:tcPr>
            <w:tcW w:w="2949" w:type="dxa"/>
            <w:tcBorders>
              <w:top w:val="single" w:sz="4" w:space="0" w:color="000000"/>
              <w:left w:val="single" w:sz="4" w:space="0" w:color="000000"/>
              <w:bottom w:val="single" w:sz="4" w:space="0" w:color="000000"/>
              <w:right w:val="single" w:sz="4" w:space="0" w:color="000000"/>
            </w:tcBorders>
            <w:hideMark/>
          </w:tcPr>
          <w:p w14:paraId="33B04F71" w14:textId="77777777" w:rsidR="00364866" w:rsidRPr="00364866" w:rsidRDefault="00364866" w:rsidP="00924813">
            <w:pPr>
              <w:spacing w:line="256" w:lineRule="auto"/>
              <w:jc w:val="center"/>
              <w:rPr>
                <w:rFonts w:ascii="Univia Pro Book" w:eastAsia="Arial Unicode MS" w:hAnsi="Univia Pro Book"/>
                <w:b/>
                <w:bCs/>
                <w:sz w:val="16"/>
                <w:szCs w:val="16"/>
                <w:lang w:val="es-ES"/>
              </w:rPr>
            </w:pPr>
            <w:r w:rsidRPr="00364866">
              <w:rPr>
                <w:rFonts w:ascii="Univia Pro Book" w:eastAsia="Arial Unicode MS" w:hAnsi="Univia Pro Book"/>
                <w:b/>
                <w:bCs/>
                <w:sz w:val="16"/>
                <w:szCs w:val="16"/>
                <w:lang w:val="es-ES"/>
              </w:rPr>
              <w:t>Obligaciones de las partes</w:t>
            </w:r>
          </w:p>
        </w:tc>
        <w:tc>
          <w:tcPr>
            <w:tcW w:w="2501" w:type="dxa"/>
            <w:tcBorders>
              <w:top w:val="single" w:sz="4" w:space="0" w:color="000000"/>
              <w:left w:val="single" w:sz="4" w:space="0" w:color="000000"/>
              <w:bottom w:val="single" w:sz="4" w:space="0" w:color="000000"/>
              <w:right w:val="single" w:sz="4" w:space="0" w:color="000000"/>
            </w:tcBorders>
            <w:hideMark/>
          </w:tcPr>
          <w:p w14:paraId="0DE46783" w14:textId="77777777" w:rsidR="00364866" w:rsidRPr="00364866" w:rsidRDefault="00364866" w:rsidP="00924813">
            <w:pPr>
              <w:spacing w:line="256" w:lineRule="auto"/>
              <w:jc w:val="center"/>
              <w:rPr>
                <w:rFonts w:ascii="Univia Pro Book" w:eastAsia="Arial Unicode MS" w:hAnsi="Univia Pro Book"/>
                <w:b/>
                <w:bCs/>
                <w:sz w:val="16"/>
                <w:szCs w:val="16"/>
                <w:lang w:val="es-ES"/>
              </w:rPr>
            </w:pPr>
            <w:r w:rsidRPr="00364866">
              <w:rPr>
                <w:rFonts w:ascii="Univia Pro Book" w:eastAsia="Arial Unicode MS" w:hAnsi="Univia Pro Book"/>
                <w:b/>
                <w:bCs/>
                <w:sz w:val="16"/>
                <w:szCs w:val="16"/>
                <w:lang w:val="es-ES"/>
              </w:rPr>
              <w:t>Seguimiento</w:t>
            </w:r>
          </w:p>
        </w:tc>
      </w:tr>
      <w:tr w:rsidR="00364866" w:rsidRPr="00364866" w14:paraId="55C4F5AE" w14:textId="77777777" w:rsidTr="00924813">
        <w:trPr>
          <w:trHeight w:val="1054"/>
        </w:trPr>
        <w:tc>
          <w:tcPr>
            <w:tcW w:w="1562" w:type="dxa"/>
            <w:tcBorders>
              <w:top w:val="single" w:sz="4" w:space="0" w:color="000000"/>
              <w:left w:val="single" w:sz="4" w:space="0" w:color="000000"/>
              <w:bottom w:val="single" w:sz="4" w:space="0" w:color="000000"/>
              <w:right w:val="single" w:sz="4" w:space="0" w:color="000000"/>
            </w:tcBorders>
            <w:shd w:val="clear" w:color="auto" w:fill="FFFFFF"/>
          </w:tcPr>
          <w:p w14:paraId="25FCA4A2" w14:textId="77777777" w:rsidR="00364866" w:rsidRPr="00364866" w:rsidRDefault="00364866" w:rsidP="00924813">
            <w:pPr>
              <w:jc w:val="both"/>
              <w:rPr>
                <w:rFonts w:ascii="Univia Pro Book" w:hAnsi="Univia Pro Book"/>
                <w:sz w:val="16"/>
                <w:szCs w:val="16"/>
              </w:rPr>
            </w:pPr>
            <w:r w:rsidRPr="00364866">
              <w:rPr>
                <w:rFonts w:ascii="Univia Pro Book" w:hAnsi="Univia Pro Book"/>
                <w:sz w:val="16"/>
                <w:szCs w:val="16"/>
              </w:rPr>
              <w:t xml:space="preserve">Convenio de Colaboración que celebra el Colegio de Bachilleres del Estado de Oaxaca y el Instituto de Capacitación y Productividad para el trabajo del Estado de Oaxaca ICAPET </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Pr>
          <w:p w14:paraId="68448FE6" w14:textId="77777777" w:rsidR="00364866" w:rsidRPr="00364866" w:rsidRDefault="00364866" w:rsidP="00924813">
            <w:pPr>
              <w:jc w:val="both"/>
              <w:rPr>
                <w:rFonts w:ascii="Univia Pro Book" w:hAnsi="Univia Pro Book"/>
                <w:sz w:val="16"/>
                <w:szCs w:val="16"/>
              </w:rPr>
            </w:pPr>
            <w:r w:rsidRPr="00364866">
              <w:rPr>
                <w:rFonts w:ascii="Univia Pro Book" w:hAnsi="Univia Pro Book"/>
                <w:sz w:val="16"/>
                <w:szCs w:val="16"/>
              </w:rPr>
              <w:t>El presente Convenio de Colaboración y Coordinación Interinstitucional tiene por objeto, establecer las bases conforme las cuales “LAS PARTES” desarrollarán programas o proyectos en materia de capacitación para y en el trabajo y certificaciones de competencia laboral a distancia, a través de diversos cursos dirigidos al personal directivo, administrativo, auxiliar y de servicios, así como a estudiantes de “EL COBAO”</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Pr>
          <w:p w14:paraId="29515B79" w14:textId="77777777" w:rsidR="00364866" w:rsidRPr="00364866" w:rsidRDefault="00364866" w:rsidP="00924813">
            <w:pPr>
              <w:jc w:val="both"/>
              <w:rPr>
                <w:rFonts w:ascii="Univia Pro Book" w:hAnsi="Univia Pro Book"/>
                <w:sz w:val="16"/>
                <w:szCs w:val="16"/>
              </w:rPr>
            </w:pPr>
            <w:r w:rsidRPr="00364866">
              <w:rPr>
                <w:rFonts w:ascii="Univia Pro Book" w:hAnsi="Univia Pro Book"/>
                <w:sz w:val="16"/>
                <w:szCs w:val="16"/>
              </w:rPr>
              <w:t>FIRMA: 25 de marzo de 2021</w:t>
            </w:r>
          </w:p>
          <w:p w14:paraId="312F0088" w14:textId="77777777" w:rsidR="00364866" w:rsidRPr="00364866" w:rsidRDefault="00364866" w:rsidP="00924813">
            <w:pPr>
              <w:jc w:val="both"/>
              <w:rPr>
                <w:rFonts w:ascii="Univia Pro Book" w:hAnsi="Univia Pro Book"/>
                <w:sz w:val="16"/>
                <w:szCs w:val="16"/>
              </w:rPr>
            </w:pPr>
          </w:p>
          <w:p w14:paraId="7334377F" w14:textId="77777777" w:rsidR="00364866" w:rsidRPr="00364866" w:rsidRDefault="00364866" w:rsidP="00924813">
            <w:pPr>
              <w:jc w:val="both"/>
              <w:rPr>
                <w:rFonts w:ascii="Univia Pro Book" w:hAnsi="Univia Pro Book"/>
                <w:sz w:val="16"/>
                <w:szCs w:val="16"/>
              </w:rPr>
            </w:pPr>
            <w:r w:rsidRPr="00364866">
              <w:rPr>
                <w:rFonts w:ascii="Univia Pro Book" w:hAnsi="Univia Pro Book"/>
                <w:sz w:val="16"/>
                <w:szCs w:val="16"/>
              </w:rPr>
              <w:t>VIGENCIA: al 25 de marzo de 2022</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Pr>
          <w:p w14:paraId="3541F807" w14:textId="77777777" w:rsidR="00364866" w:rsidRPr="00364866" w:rsidRDefault="00364866" w:rsidP="00924813">
            <w:pPr>
              <w:jc w:val="both"/>
              <w:rPr>
                <w:rFonts w:ascii="Univia Pro Book" w:hAnsi="Univia Pro Book"/>
                <w:sz w:val="16"/>
                <w:szCs w:val="16"/>
              </w:rPr>
            </w:pPr>
            <w:r w:rsidRPr="00364866">
              <w:rPr>
                <w:rFonts w:ascii="Univia Pro Book" w:hAnsi="Univia Pro Book"/>
                <w:sz w:val="16"/>
                <w:szCs w:val="16"/>
              </w:rPr>
              <w:t xml:space="preserve">Colegio de Bachilleres del Estado de Oaxaca </w:t>
            </w:r>
            <w:r w:rsidRPr="00364866">
              <w:rPr>
                <w:rFonts w:ascii="Univia Pro Book" w:hAnsi="Univia Pro Book"/>
                <w:b/>
                <w:sz w:val="16"/>
                <w:szCs w:val="16"/>
              </w:rPr>
              <w:t>(COBAO)</w:t>
            </w:r>
            <w:r w:rsidRPr="00364866">
              <w:rPr>
                <w:rFonts w:ascii="Univia Pro Book" w:hAnsi="Univia Pro Book"/>
                <w:sz w:val="16"/>
                <w:szCs w:val="16"/>
              </w:rPr>
              <w:t xml:space="preserve"> y el y el Instituto de Capacitación y Productividad para el trabajo del Estado de Oaxaca ICAPET</w:t>
            </w:r>
          </w:p>
        </w:tc>
        <w:tc>
          <w:tcPr>
            <w:tcW w:w="2949" w:type="dxa"/>
            <w:tcBorders>
              <w:top w:val="single" w:sz="4" w:space="0" w:color="000000"/>
              <w:left w:val="single" w:sz="4" w:space="0" w:color="000000"/>
              <w:bottom w:val="single" w:sz="4" w:space="0" w:color="000000"/>
              <w:right w:val="single" w:sz="4" w:space="0" w:color="000000"/>
            </w:tcBorders>
            <w:shd w:val="clear" w:color="auto" w:fill="FFFFFF"/>
          </w:tcPr>
          <w:p w14:paraId="3ED4E5CE" w14:textId="77777777" w:rsidR="00364866" w:rsidRPr="00364866" w:rsidRDefault="00364866" w:rsidP="00924813">
            <w:pPr>
              <w:jc w:val="both"/>
              <w:rPr>
                <w:rFonts w:ascii="Univia Pro Book" w:hAnsi="Univia Pro Book"/>
                <w:sz w:val="16"/>
                <w:szCs w:val="16"/>
              </w:rPr>
            </w:pPr>
            <w:r w:rsidRPr="00364866">
              <w:rPr>
                <w:rFonts w:ascii="Univia Pro Book" w:hAnsi="Univia Pro Book"/>
                <w:b/>
                <w:sz w:val="16"/>
                <w:szCs w:val="16"/>
              </w:rPr>
              <w:t>Con el propósito de lograr la eficacia del presente convenio “LAS PARTES” se obligan a: • Establecer de manera conjunta un programa de trabajo en el que se especifiquen las actividades a realizar para dar cumplimiento a los compromisos de los partes establecidos en el presente Convenio. • Proporcionarse la información, apoyo técnico y asesoría necesaria para llevar a cabo satisfactoriamente los compromisos establecidos por “LAS PARTES”, siempre que dicha información no esté considerada como confidencial. • Elaborar programas y desarrollar estrategias para detectar y evitar la deserción laboral, con la finalidad de alcanzar la eficiencia terminal de los cursos de capacitación</w:t>
            </w:r>
            <w:r w:rsidRPr="00364866">
              <w:rPr>
                <w:rFonts w:ascii="Univia Pro Book" w:hAnsi="Univia Pro Book"/>
                <w:sz w:val="16"/>
                <w:szCs w:val="16"/>
              </w:rPr>
              <w:t>.</w:t>
            </w:r>
          </w:p>
        </w:tc>
        <w:tc>
          <w:tcPr>
            <w:tcW w:w="2501" w:type="dxa"/>
            <w:tcBorders>
              <w:top w:val="single" w:sz="4" w:space="0" w:color="000000"/>
              <w:left w:val="single" w:sz="4" w:space="0" w:color="000000"/>
              <w:bottom w:val="single" w:sz="4" w:space="0" w:color="000000"/>
              <w:right w:val="single" w:sz="4" w:space="0" w:color="000000"/>
            </w:tcBorders>
            <w:shd w:val="clear" w:color="auto" w:fill="FFFFFF"/>
          </w:tcPr>
          <w:p w14:paraId="0880F1B2" w14:textId="77777777" w:rsidR="00364866" w:rsidRPr="00364866" w:rsidRDefault="00364866" w:rsidP="00924813">
            <w:pPr>
              <w:jc w:val="both"/>
              <w:rPr>
                <w:rFonts w:ascii="Univia Pro Book" w:hAnsi="Univia Pro Book"/>
                <w:sz w:val="16"/>
                <w:szCs w:val="16"/>
              </w:rPr>
            </w:pPr>
            <w:r w:rsidRPr="00364866">
              <w:rPr>
                <w:rFonts w:ascii="Univia Pro Book" w:hAnsi="Univia Pro Book"/>
                <w:sz w:val="16"/>
                <w:szCs w:val="16"/>
              </w:rPr>
              <w:t xml:space="preserve">Está en elaboración el programa de actividades conjuntas </w:t>
            </w:r>
          </w:p>
        </w:tc>
      </w:tr>
    </w:tbl>
    <w:p w14:paraId="5CB8124E" w14:textId="77777777" w:rsidR="00364866" w:rsidRDefault="00364866" w:rsidP="004F2E02">
      <w:pPr>
        <w:jc w:val="center"/>
        <w:rPr>
          <w:rFonts w:ascii="Univia Pro Book" w:eastAsia="Arial Unicode MS" w:hAnsi="Univia Pro Book" w:cs="Times New Roman"/>
          <w:b/>
          <w:bCs/>
          <w:sz w:val="32"/>
          <w:szCs w:val="32"/>
          <w:lang w:eastAsia="es-ES"/>
        </w:rPr>
      </w:pPr>
    </w:p>
    <w:p w14:paraId="55E68514" w14:textId="6CDA8AC2" w:rsidR="00364866" w:rsidRPr="00D34AAE" w:rsidRDefault="00364866" w:rsidP="004F2E02">
      <w:pPr>
        <w:jc w:val="center"/>
        <w:rPr>
          <w:rFonts w:ascii="Univia Pro Book" w:eastAsia="Arial Unicode MS" w:hAnsi="Univia Pro Book" w:cs="Times New Roman"/>
          <w:b/>
          <w:bCs/>
          <w:sz w:val="32"/>
          <w:szCs w:val="32"/>
          <w:lang w:eastAsia="es-ES"/>
        </w:rPr>
      </w:pPr>
      <w:r>
        <w:rPr>
          <w:rFonts w:ascii="Univia Pro Book" w:eastAsia="Arial Unicode MS" w:hAnsi="Univia Pro Book" w:cs="Times New Roman"/>
          <w:b/>
          <w:bCs/>
          <w:sz w:val="32"/>
          <w:szCs w:val="32"/>
          <w:lang w:eastAsia="es-ES"/>
        </w:rPr>
        <w:lastRenderedPageBreak/>
        <w:t>Dirección de Supervisión de la Mejora Educativa</w:t>
      </w:r>
    </w:p>
    <w:tbl>
      <w:tblPr>
        <w:tblW w:w="131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0"/>
        <w:gridCol w:w="2106"/>
        <w:gridCol w:w="1629"/>
        <w:gridCol w:w="1530"/>
        <w:gridCol w:w="3880"/>
        <w:gridCol w:w="2241"/>
      </w:tblGrid>
      <w:tr w:rsidR="00DC2853" w:rsidRPr="00C033C0" w14:paraId="66E332FA" w14:textId="77777777" w:rsidTr="001A54D9">
        <w:trPr>
          <w:trHeight w:val="960"/>
        </w:trPr>
        <w:tc>
          <w:tcPr>
            <w:tcW w:w="1770" w:type="dxa"/>
            <w:shd w:val="clear" w:color="auto" w:fill="auto"/>
            <w:vAlign w:val="center"/>
            <w:hideMark/>
          </w:tcPr>
          <w:p w14:paraId="052E59BC" w14:textId="77777777" w:rsidR="00DC2853" w:rsidRPr="00C033C0" w:rsidRDefault="00DC2853" w:rsidP="00C602B7">
            <w:pPr>
              <w:jc w:val="center"/>
              <w:rPr>
                <w:rFonts w:ascii="Univia Pro Book" w:eastAsia="Times New Roman" w:hAnsi="Univia Pro Book" w:cs="Times New Roman"/>
                <w:color w:val="000000"/>
                <w:sz w:val="18"/>
                <w:szCs w:val="18"/>
                <w:lang w:eastAsia="es-MX"/>
              </w:rPr>
            </w:pPr>
            <w:r w:rsidRPr="00C033C0">
              <w:rPr>
                <w:rFonts w:ascii="Univia Pro Book" w:eastAsia="Times New Roman" w:hAnsi="Univia Pro Book" w:cs="Times New Roman"/>
                <w:color w:val="000000"/>
                <w:sz w:val="18"/>
                <w:szCs w:val="18"/>
                <w:lang w:eastAsia="es-MX"/>
              </w:rPr>
              <w:t>Nombre</w:t>
            </w:r>
          </w:p>
        </w:tc>
        <w:tc>
          <w:tcPr>
            <w:tcW w:w="2106" w:type="dxa"/>
            <w:shd w:val="clear" w:color="auto" w:fill="auto"/>
            <w:vAlign w:val="center"/>
            <w:hideMark/>
          </w:tcPr>
          <w:p w14:paraId="5E352350" w14:textId="77777777" w:rsidR="00DC2853" w:rsidRPr="00C033C0" w:rsidRDefault="00DC2853" w:rsidP="00C602B7">
            <w:pPr>
              <w:jc w:val="center"/>
              <w:rPr>
                <w:rFonts w:ascii="Univia Pro Book" w:eastAsia="Times New Roman" w:hAnsi="Univia Pro Book" w:cs="Times New Roman"/>
                <w:color w:val="000000"/>
                <w:sz w:val="18"/>
                <w:szCs w:val="18"/>
                <w:lang w:eastAsia="es-MX"/>
              </w:rPr>
            </w:pPr>
            <w:r w:rsidRPr="00C033C0">
              <w:rPr>
                <w:rFonts w:ascii="Univia Pro Book" w:eastAsia="Times New Roman" w:hAnsi="Univia Pro Book" w:cs="Times New Roman"/>
                <w:color w:val="000000"/>
                <w:sz w:val="18"/>
                <w:szCs w:val="18"/>
                <w:lang w:eastAsia="es-MX"/>
              </w:rPr>
              <w:t xml:space="preserve">Objeto </w:t>
            </w:r>
          </w:p>
        </w:tc>
        <w:tc>
          <w:tcPr>
            <w:tcW w:w="1629" w:type="dxa"/>
            <w:shd w:val="clear" w:color="auto" w:fill="auto"/>
            <w:vAlign w:val="center"/>
            <w:hideMark/>
          </w:tcPr>
          <w:p w14:paraId="37989FBC" w14:textId="77777777" w:rsidR="00DC2853" w:rsidRPr="00C033C0" w:rsidRDefault="00DC2853" w:rsidP="00C602B7">
            <w:pPr>
              <w:jc w:val="center"/>
              <w:rPr>
                <w:rFonts w:ascii="Univia Pro Book" w:eastAsia="Times New Roman" w:hAnsi="Univia Pro Book" w:cs="Times New Roman"/>
                <w:color w:val="000000"/>
                <w:sz w:val="18"/>
                <w:szCs w:val="18"/>
                <w:lang w:eastAsia="es-MX"/>
              </w:rPr>
            </w:pPr>
            <w:r w:rsidRPr="00C033C0">
              <w:rPr>
                <w:rFonts w:ascii="Univia Pro Book" w:eastAsia="Times New Roman" w:hAnsi="Univia Pro Book" w:cs="Times New Roman"/>
                <w:color w:val="000000"/>
                <w:sz w:val="18"/>
                <w:szCs w:val="18"/>
                <w:lang w:eastAsia="es-MX"/>
              </w:rPr>
              <w:t>Fecha de suscripción y vigencia</w:t>
            </w:r>
          </w:p>
        </w:tc>
        <w:tc>
          <w:tcPr>
            <w:tcW w:w="1530" w:type="dxa"/>
            <w:shd w:val="clear" w:color="auto" w:fill="auto"/>
            <w:vAlign w:val="center"/>
            <w:hideMark/>
          </w:tcPr>
          <w:p w14:paraId="7534C9CF" w14:textId="77777777" w:rsidR="00DC2853" w:rsidRPr="00C033C0" w:rsidRDefault="00DC2853" w:rsidP="00C602B7">
            <w:pPr>
              <w:jc w:val="center"/>
              <w:rPr>
                <w:rFonts w:ascii="Univia Pro Book" w:eastAsia="Times New Roman" w:hAnsi="Univia Pro Book" w:cs="Times New Roman"/>
                <w:color w:val="000000"/>
                <w:sz w:val="18"/>
                <w:szCs w:val="18"/>
                <w:lang w:eastAsia="es-MX"/>
              </w:rPr>
            </w:pPr>
            <w:r w:rsidRPr="00C033C0">
              <w:rPr>
                <w:rFonts w:ascii="Univia Pro Book" w:eastAsia="Times New Roman" w:hAnsi="Univia Pro Book" w:cs="Times New Roman"/>
                <w:color w:val="000000"/>
                <w:sz w:val="18"/>
                <w:szCs w:val="18"/>
                <w:lang w:eastAsia="es-MX"/>
              </w:rPr>
              <w:t>Partes que intervienen</w:t>
            </w:r>
          </w:p>
        </w:tc>
        <w:tc>
          <w:tcPr>
            <w:tcW w:w="3880" w:type="dxa"/>
            <w:shd w:val="clear" w:color="auto" w:fill="auto"/>
            <w:vAlign w:val="center"/>
            <w:hideMark/>
          </w:tcPr>
          <w:p w14:paraId="052EF43A" w14:textId="77777777" w:rsidR="00DC2853" w:rsidRPr="00C033C0" w:rsidRDefault="00DC2853" w:rsidP="00C602B7">
            <w:pPr>
              <w:jc w:val="center"/>
              <w:rPr>
                <w:rFonts w:ascii="Univia Pro Book" w:eastAsia="Times New Roman" w:hAnsi="Univia Pro Book" w:cs="Times New Roman"/>
                <w:color w:val="000000"/>
                <w:sz w:val="18"/>
                <w:szCs w:val="18"/>
                <w:lang w:eastAsia="es-MX"/>
              </w:rPr>
            </w:pPr>
            <w:r w:rsidRPr="00C033C0">
              <w:rPr>
                <w:rFonts w:ascii="Univia Pro Book" w:eastAsia="Times New Roman" w:hAnsi="Univia Pro Book" w:cs="Times New Roman"/>
                <w:color w:val="000000"/>
                <w:sz w:val="18"/>
                <w:szCs w:val="18"/>
                <w:lang w:eastAsia="es-MX"/>
              </w:rPr>
              <w:t>Obligaciones de las partes</w:t>
            </w:r>
          </w:p>
        </w:tc>
        <w:tc>
          <w:tcPr>
            <w:tcW w:w="2241" w:type="dxa"/>
            <w:shd w:val="clear" w:color="auto" w:fill="auto"/>
            <w:vAlign w:val="center"/>
            <w:hideMark/>
          </w:tcPr>
          <w:p w14:paraId="755C0971" w14:textId="77777777" w:rsidR="00DC2853" w:rsidRPr="00C033C0" w:rsidRDefault="00DC2853" w:rsidP="00C602B7">
            <w:pPr>
              <w:jc w:val="center"/>
              <w:rPr>
                <w:rFonts w:ascii="Univia Pro Book" w:eastAsia="Times New Roman" w:hAnsi="Univia Pro Book" w:cs="Times New Roman"/>
                <w:color w:val="000000"/>
                <w:sz w:val="18"/>
                <w:szCs w:val="18"/>
                <w:lang w:eastAsia="es-MX"/>
              </w:rPr>
            </w:pPr>
            <w:r w:rsidRPr="00C033C0">
              <w:rPr>
                <w:rFonts w:ascii="Univia Pro Book" w:eastAsia="Times New Roman" w:hAnsi="Univia Pro Book" w:cs="Times New Roman"/>
                <w:color w:val="000000"/>
                <w:sz w:val="18"/>
                <w:szCs w:val="18"/>
                <w:lang w:eastAsia="es-MX"/>
              </w:rPr>
              <w:t>Seguimiento</w:t>
            </w:r>
          </w:p>
        </w:tc>
      </w:tr>
      <w:tr w:rsidR="00DC2853" w:rsidRPr="00C033C0" w14:paraId="65541C57" w14:textId="77777777" w:rsidTr="001A54D9">
        <w:trPr>
          <w:trHeight w:val="5885"/>
        </w:trPr>
        <w:tc>
          <w:tcPr>
            <w:tcW w:w="1770" w:type="dxa"/>
            <w:shd w:val="clear" w:color="000000" w:fill="FFFFFF"/>
            <w:vAlign w:val="center"/>
            <w:hideMark/>
          </w:tcPr>
          <w:p w14:paraId="352795A2" w14:textId="77777777" w:rsidR="00DC2853" w:rsidRPr="00C033C0" w:rsidRDefault="00DC2853" w:rsidP="00C602B7">
            <w:pPr>
              <w:rPr>
                <w:rFonts w:ascii="Univia Pro Book" w:eastAsia="Times New Roman" w:hAnsi="Univia Pro Book" w:cs="Times New Roman"/>
                <w:color w:val="000000"/>
                <w:sz w:val="18"/>
                <w:szCs w:val="18"/>
                <w:lang w:eastAsia="es-MX"/>
              </w:rPr>
            </w:pPr>
            <w:r w:rsidRPr="00C033C0">
              <w:rPr>
                <w:rFonts w:ascii="Univia Pro Book" w:eastAsia="Times New Roman" w:hAnsi="Univia Pro Book" w:cs="Times New Roman"/>
                <w:color w:val="000000"/>
                <w:sz w:val="18"/>
                <w:szCs w:val="18"/>
                <w:lang w:eastAsia="es-MX"/>
              </w:rPr>
              <w:t xml:space="preserve">Convenio de Colaboración que celebra el Colegio de Bachilleres del Estado de Oaxaca y </w:t>
            </w:r>
            <w:r w:rsidRPr="00C033C0">
              <w:rPr>
                <w:rFonts w:ascii="Univia Pro Book" w:eastAsia="Times New Roman" w:hAnsi="Univia Pro Book" w:cs="Times New Roman"/>
                <w:b/>
                <w:color w:val="000000"/>
                <w:sz w:val="18"/>
                <w:szCs w:val="18"/>
                <w:lang w:eastAsia="es-MX"/>
              </w:rPr>
              <w:t>LA UNIVERSIDAD ANÁHUAC OAXACA.</w:t>
            </w:r>
          </w:p>
        </w:tc>
        <w:tc>
          <w:tcPr>
            <w:tcW w:w="2106" w:type="dxa"/>
            <w:shd w:val="clear" w:color="000000" w:fill="FFFFFF"/>
            <w:vAlign w:val="center"/>
            <w:hideMark/>
          </w:tcPr>
          <w:p w14:paraId="4AA44882" w14:textId="77777777" w:rsidR="00DC2853" w:rsidRPr="00C033C0" w:rsidRDefault="00DC2853" w:rsidP="00C602B7">
            <w:pPr>
              <w:ind w:right="333"/>
              <w:jc w:val="both"/>
              <w:rPr>
                <w:rFonts w:ascii="Univia Pro Book" w:eastAsia="Times New Roman" w:hAnsi="Univia Pro Book" w:cs="Times New Roman"/>
                <w:color w:val="000000"/>
                <w:sz w:val="18"/>
                <w:szCs w:val="18"/>
                <w:lang w:eastAsia="es-MX"/>
              </w:rPr>
            </w:pPr>
            <w:r w:rsidRPr="00C033C0">
              <w:rPr>
                <w:rFonts w:ascii="Univia Pro Book" w:eastAsia="Times New Roman" w:hAnsi="Univia Pro Book" w:cs="Times New Roman"/>
                <w:color w:val="000000"/>
                <w:sz w:val="18"/>
                <w:szCs w:val="18"/>
                <w:lang w:eastAsia="es-MX"/>
              </w:rPr>
              <w:t>Establecer las bases y mecanismos de colaboración entre LA UNIVERSIDAD y EL COBAO, en la ejecución de actividades y programas que coadyuven en el desarrollo integral de los estudiantes y de sus respectivas comunidades estudiantiles, a efecto de que permitan cumplir con las responsabilidades inherentes de las partes suscribientes.</w:t>
            </w:r>
          </w:p>
          <w:p w14:paraId="1B7E8935" w14:textId="77777777" w:rsidR="00DC2853" w:rsidRPr="00C033C0" w:rsidRDefault="00DC2853" w:rsidP="00C602B7">
            <w:pPr>
              <w:rPr>
                <w:rFonts w:ascii="Univia Pro Book" w:eastAsia="Times New Roman" w:hAnsi="Univia Pro Book" w:cs="Times New Roman"/>
                <w:color w:val="000000"/>
                <w:sz w:val="18"/>
                <w:szCs w:val="18"/>
                <w:lang w:eastAsia="es-MX"/>
              </w:rPr>
            </w:pPr>
          </w:p>
        </w:tc>
        <w:tc>
          <w:tcPr>
            <w:tcW w:w="1629" w:type="dxa"/>
            <w:shd w:val="clear" w:color="000000" w:fill="FFFFFF"/>
            <w:vAlign w:val="center"/>
            <w:hideMark/>
          </w:tcPr>
          <w:p w14:paraId="606271E5" w14:textId="77777777" w:rsidR="00DC2853" w:rsidRPr="00C033C0" w:rsidRDefault="00DC2853" w:rsidP="00C602B7">
            <w:pPr>
              <w:rPr>
                <w:rFonts w:ascii="Univia Pro Book" w:eastAsia="Times New Roman" w:hAnsi="Univia Pro Book" w:cs="Times New Roman"/>
                <w:color w:val="000000"/>
                <w:sz w:val="18"/>
                <w:szCs w:val="18"/>
                <w:lang w:eastAsia="es-MX"/>
              </w:rPr>
            </w:pPr>
            <w:r w:rsidRPr="00C033C0">
              <w:rPr>
                <w:rFonts w:ascii="Univia Pro Book" w:eastAsia="Times New Roman" w:hAnsi="Univia Pro Book" w:cs="Times New Roman"/>
                <w:color w:val="000000"/>
                <w:sz w:val="18"/>
                <w:szCs w:val="18"/>
                <w:lang w:eastAsia="es-MX"/>
              </w:rPr>
              <w:t>INICIO: 01 de feb. De 2021.                                            VIGENCIA: 01 de feb. De 2023.</w:t>
            </w:r>
          </w:p>
        </w:tc>
        <w:tc>
          <w:tcPr>
            <w:tcW w:w="1530" w:type="dxa"/>
            <w:shd w:val="clear" w:color="000000" w:fill="FFFFFF"/>
            <w:vAlign w:val="center"/>
            <w:hideMark/>
          </w:tcPr>
          <w:p w14:paraId="3BB84E82" w14:textId="77777777" w:rsidR="00DC2853" w:rsidRPr="00C033C0" w:rsidRDefault="00DC2853" w:rsidP="00C602B7">
            <w:pPr>
              <w:rPr>
                <w:rFonts w:ascii="Univia Pro Book" w:eastAsia="Times New Roman" w:hAnsi="Univia Pro Book" w:cs="Times New Roman"/>
                <w:color w:val="000000"/>
                <w:sz w:val="18"/>
                <w:szCs w:val="18"/>
                <w:lang w:eastAsia="es-MX"/>
              </w:rPr>
            </w:pPr>
            <w:r w:rsidRPr="00C033C0">
              <w:rPr>
                <w:rFonts w:ascii="Univia Pro Book" w:eastAsia="Times New Roman" w:hAnsi="Univia Pro Book" w:cs="Times New Roman"/>
                <w:color w:val="000000"/>
                <w:sz w:val="18"/>
                <w:szCs w:val="18"/>
                <w:lang w:eastAsia="es-MX"/>
              </w:rPr>
              <w:t xml:space="preserve">Colegio de Bachilleres del Estado de Oaxaca         </w:t>
            </w:r>
            <w:r w:rsidRPr="00C033C0">
              <w:rPr>
                <w:rFonts w:ascii="Univia Pro Book" w:eastAsia="Times New Roman" w:hAnsi="Univia Pro Book" w:cs="Times New Roman"/>
                <w:b/>
                <w:color w:val="000000"/>
                <w:sz w:val="18"/>
                <w:szCs w:val="18"/>
                <w:lang w:eastAsia="es-MX"/>
              </w:rPr>
              <w:t>LA UNIVERSIDAD ANÁHUAC OAXACA.</w:t>
            </w:r>
          </w:p>
        </w:tc>
        <w:tc>
          <w:tcPr>
            <w:tcW w:w="3880" w:type="dxa"/>
            <w:shd w:val="clear" w:color="000000" w:fill="FFFFFF"/>
            <w:vAlign w:val="center"/>
            <w:hideMark/>
          </w:tcPr>
          <w:p w14:paraId="28A8B5C8" w14:textId="77777777" w:rsidR="00DC2853" w:rsidRPr="00C033C0" w:rsidRDefault="00DC2853" w:rsidP="00C602B7">
            <w:pPr>
              <w:ind w:right="333"/>
              <w:jc w:val="both"/>
              <w:rPr>
                <w:rFonts w:ascii="Univia Pro Book" w:eastAsia="Times New Roman" w:hAnsi="Univia Pro Book" w:cs="Times New Roman"/>
                <w:color w:val="000000"/>
                <w:sz w:val="18"/>
                <w:szCs w:val="18"/>
                <w:lang w:eastAsia="es-MX"/>
              </w:rPr>
            </w:pPr>
            <w:r w:rsidRPr="00C033C0">
              <w:rPr>
                <w:rFonts w:ascii="Univia Pro Book" w:eastAsia="Times New Roman" w:hAnsi="Univia Pro Book" w:cs="Times New Roman"/>
                <w:color w:val="000000"/>
                <w:sz w:val="18"/>
                <w:szCs w:val="18"/>
                <w:lang w:eastAsia="es-MX"/>
              </w:rPr>
              <w:t xml:space="preserve">Ambas partes acuerdan que el examen de admisión será aplicado en cada ciclo escolar en las instalaciones de LA UNIVERSIDAD. EL COBAO por su parte, se compromete a ofrecer las facilidades para la adecuada aplicación de este examen de admisión gratuito, y será la encargada de comunicarlo y promoverlo entre su comunidad estudiantil. Los estudiantes egresados de EL COBAO que soliciten su ingreso en LA UNIVERSIDAD, estarán sujetos a los reglamentos de esta última en todo lo que se refiere a admisión, becas, conducta, aprovechamiento académico, asistencia y pagos de colegiatura, comprometiéndose “LA UNIVERSIDAD” a ofrecer 10 becas. </w:t>
            </w:r>
          </w:p>
          <w:p w14:paraId="6B528A5A" w14:textId="77777777" w:rsidR="00DC2853" w:rsidRPr="00C033C0" w:rsidRDefault="00DC2853" w:rsidP="00C602B7">
            <w:pPr>
              <w:rPr>
                <w:rFonts w:ascii="Univia Pro Book" w:eastAsia="Times New Roman" w:hAnsi="Univia Pro Book" w:cs="Times New Roman"/>
                <w:color w:val="000000"/>
                <w:sz w:val="18"/>
                <w:szCs w:val="18"/>
                <w:lang w:eastAsia="es-MX"/>
              </w:rPr>
            </w:pPr>
          </w:p>
          <w:p w14:paraId="58929096" w14:textId="77777777" w:rsidR="00DC2853" w:rsidRPr="00C033C0" w:rsidRDefault="00DC2853" w:rsidP="00C602B7">
            <w:pPr>
              <w:rPr>
                <w:rFonts w:ascii="Univia Pro Book" w:eastAsia="Times New Roman" w:hAnsi="Univia Pro Book" w:cs="Times New Roman"/>
                <w:color w:val="000000"/>
                <w:sz w:val="18"/>
                <w:szCs w:val="18"/>
                <w:lang w:eastAsia="es-MX"/>
              </w:rPr>
            </w:pPr>
          </w:p>
        </w:tc>
        <w:tc>
          <w:tcPr>
            <w:tcW w:w="2241" w:type="dxa"/>
            <w:shd w:val="clear" w:color="000000" w:fill="FFFFFF"/>
            <w:vAlign w:val="center"/>
            <w:hideMark/>
          </w:tcPr>
          <w:p w14:paraId="09C1A7EE" w14:textId="77777777" w:rsidR="00DC2853" w:rsidRPr="00C033C0" w:rsidRDefault="00DC2853" w:rsidP="00C602B7">
            <w:pPr>
              <w:rPr>
                <w:rFonts w:ascii="Univia Pro Book" w:eastAsia="Times New Roman" w:hAnsi="Univia Pro Book" w:cs="Times New Roman"/>
                <w:color w:val="000000"/>
                <w:sz w:val="18"/>
                <w:szCs w:val="18"/>
                <w:lang w:eastAsia="es-MX"/>
              </w:rPr>
            </w:pPr>
            <w:r w:rsidRPr="00C033C0">
              <w:rPr>
                <w:rFonts w:ascii="Univia Pro Book" w:eastAsia="Times New Roman" w:hAnsi="Univia Pro Book" w:cs="Times New Roman"/>
                <w:color w:val="000000"/>
                <w:sz w:val="18"/>
                <w:szCs w:val="18"/>
                <w:lang w:eastAsia="es-MX"/>
              </w:rPr>
              <w:t>Difusión en los diferentes planteles del COBAO</w:t>
            </w:r>
          </w:p>
        </w:tc>
      </w:tr>
    </w:tbl>
    <w:p w14:paraId="66D02F5D" w14:textId="77777777" w:rsidR="00DC2853" w:rsidRDefault="00DC2853" w:rsidP="00DC2853">
      <w:pPr>
        <w:pStyle w:val="Fechaoficios"/>
        <w:jc w:val="center"/>
      </w:pPr>
    </w:p>
    <w:p w14:paraId="5BB5E2FE" w14:textId="77777777" w:rsidR="00DC2853" w:rsidRDefault="00DC2853" w:rsidP="00DC2853">
      <w:pPr>
        <w:pStyle w:val="Fechaoficios"/>
        <w:jc w:val="center"/>
      </w:pPr>
    </w:p>
    <w:tbl>
      <w:tblPr>
        <w:tblW w:w="131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0"/>
        <w:gridCol w:w="2106"/>
        <w:gridCol w:w="1629"/>
        <w:gridCol w:w="1530"/>
        <w:gridCol w:w="3597"/>
        <w:gridCol w:w="2524"/>
      </w:tblGrid>
      <w:tr w:rsidR="00DC2853" w:rsidRPr="00C033C0" w14:paraId="6BB30FEF" w14:textId="77777777" w:rsidTr="001A54D9">
        <w:trPr>
          <w:trHeight w:val="960"/>
        </w:trPr>
        <w:tc>
          <w:tcPr>
            <w:tcW w:w="1770" w:type="dxa"/>
            <w:shd w:val="clear" w:color="auto" w:fill="auto"/>
            <w:vAlign w:val="center"/>
            <w:hideMark/>
          </w:tcPr>
          <w:p w14:paraId="6BD20CCD" w14:textId="77777777" w:rsidR="00DC2853" w:rsidRPr="00C033C0" w:rsidRDefault="00DC2853" w:rsidP="00C602B7">
            <w:pPr>
              <w:jc w:val="center"/>
              <w:rPr>
                <w:rFonts w:ascii="Univia Pro Book" w:eastAsia="Times New Roman" w:hAnsi="Univia Pro Book" w:cs="Times New Roman"/>
                <w:color w:val="000000"/>
                <w:sz w:val="18"/>
                <w:szCs w:val="18"/>
                <w:lang w:eastAsia="es-MX"/>
              </w:rPr>
            </w:pPr>
            <w:r w:rsidRPr="00C033C0">
              <w:rPr>
                <w:rFonts w:ascii="Univia Pro Book" w:eastAsia="Times New Roman" w:hAnsi="Univia Pro Book" w:cs="Times New Roman"/>
                <w:color w:val="000000"/>
                <w:sz w:val="18"/>
                <w:szCs w:val="18"/>
                <w:lang w:eastAsia="es-MX"/>
              </w:rPr>
              <w:lastRenderedPageBreak/>
              <w:t>Nombre</w:t>
            </w:r>
          </w:p>
        </w:tc>
        <w:tc>
          <w:tcPr>
            <w:tcW w:w="2106" w:type="dxa"/>
            <w:shd w:val="clear" w:color="auto" w:fill="auto"/>
            <w:vAlign w:val="center"/>
            <w:hideMark/>
          </w:tcPr>
          <w:p w14:paraId="74420F34" w14:textId="77777777" w:rsidR="00DC2853" w:rsidRPr="00C033C0" w:rsidRDefault="00DC2853" w:rsidP="00C602B7">
            <w:pPr>
              <w:jc w:val="center"/>
              <w:rPr>
                <w:rFonts w:ascii="Univia Pro Book" w:eastAsia="Times New Roman" w:hAnsi="Univia Pro Book" w:cs="Times New Roman"/>
                <w:color w:val="000000"/>
                <w:sz w:val="18"/>
                <w:szCs w:val="18"/>
                <w:lang w:eastAsia="es-MX"/>
              </w:rPr>
            </w:pPr>
            <w:r w:rsidRPr="00C033C0">
              <w:rPr>
                <w:rFonts w:ascii="Univia Pro Book" w:eastAsia="Times New Roman" w:hAnsi="Univia Pro Book" w:cs="Times New Roman"/>
                <w:color w:val="000000"/>
                <w:sz w:val="18"/>
                <w:szCs w:val="18"/>
                <w:lang w:eastAsia="es-MX"/>
              </w:rPr>
              <w:t xml:space="preserve">Objeto </w:t>
            </w:r>
          </w:p>
        </w:tc>
        <w:tc>
          <w:tcPr>
            <w:tcW w:w="1629" w:type="dxa"/>
            <w:shd w:val="clear" w:color="auto" w:fill="auto"/>
            <w:vAlign w:val="center"/>
            <w:hideMark/>
          </w:tcPr>
          <w:p w14:paraId="254E2C1D" w14:textId="77777777" w:rsidR="00DC2853" w:rsidRPr="00C033C0" w:rsidRDefault="00DC2853" w:rsidP="00C602B7">
            <w:pPr>
              <w:jc w:val="center"/>
              <w:rPr>
                <w:rFonts w:ascii="Univia Pro Book" w:eastAsia="Times New Roman" w:hAnsi="Univia Pro Book" w:cs="Times New Roman"/>
                <w:color w:val="000000"/>
                <w:sz w:val="18"/>
                <w:szCs w:val="18"/>
                <w:lang w:eastAsia="es-MX"/>
              </w:rPr>
            </w:pPr>
            <w:r w:rsidRPr="00C033C0">
              <w:rPr>
                <w:rFonts w:ascii="Univia Pro Book" w:eastAsia="Times New Roman" w:hAnsi="Univia Pro Book" w:cs="Times New Roman"/>
                <w:color w:val="000000"/>
                <w:sz w:val="18"/>
                <w:szCs w:val="18"/>
                <w:lang w:eastAsia="es-MX"/>
              </w:rPr>
              <w:t>Fecha de suscripción y vigencia</w:t>
            </w:r>
          </w:p>
        </w:tc>
        <w:tc>
          <w:tcPr>
            <w:tcW w:w="1530" w:type="dxa"/>
            <w:shd w:val="clear" w:color="auto" w:fill="auto"/>
            <w:vAlign w:val="center"/>
            <w:hideMark/>
          </w:tcPr>
          <w:p w14:paraId="42FF0F81" w14:textId="77777777" w:rsidR="00DC2853" w:rsidRPr="00C033C0" w:rsidRDefault="00DC2853" w:rsidP="00C602B7">
            <w:pPr>
              <w:jc w:val="center"/>
              <w:rPr>
                <w:rFonts w:ascii="Univia Pro Book" w:eastAsia="Times New Roman" w:hAnsi="Univia Pro Book" w:cs="Times New Roman"/>
                <w:color w:val="000000"/>
                <w:sz w:val="18"/>
                <w:szCs w:val="18"/>
                <w:lang w:eastAsia="es-MX"/>
              </w:rPr>
            </w:pPr>
            <w:r w:rsidRPr="00C033C0">
              <w:rPr>
                <w:rFonts w:ascii="Univia Pro Book" w:eastAsia="Times New Roman" w:hAnsi="Univia Pro Book" w:cs="Times New Roman"/>
                <w:color w:val="000000"/>
                <w:sz w:val="18"/>
                <w:szCs w:val="18"/>
                <w:lang w:eastAsia="es-MX"/>
              </w:rPr>
              <w:t>Partes que intervienen</w:t>
            </w:r>
          </w:p>
        </w:tc>
        <w:tc>
          <w:tcPr>
            <w:tcW w:w="3597" w:type="dxa"/>
            <w:shd w:val="clear" w:color="auto" w:fill="auto"/>
            <w:vAlign w:val="center"/>
            <w:hideMark/>
          </w:tcPr>
          <w:p w14:paraId="4E029FD4" w14:textId="77777777" w:rsidR="00DC2853" w:rsidRPr="00C033C0" w:rsidRDefault="00DC2853" w:rsidP="00C602B7">
            <w:pPr>
              <w:jc w:val="center"/>
              <w:rPr>
                <w:rFonts w:ascii="Univia Pro Book" w:eastAsia="Times New Roman" w:hAnsi="Univia Pro Book" w:cs="Times New Roman"/>
                <w:color w:val="000000"/>
                <w:sz w:val="18"/>
                <w:szCs w:val="18"/>
                <w:lang w:eastAsia="es-MX"/>
              </w:rPr>
            </w:pPr>
            <w:r w:rsidRPr="00C033C0">
              <w:rPr>
                <w:rFonts w:ascii="Univia Pro Book" w:eastAsia="Times New Roman" w:hAnsi="Univia Pro Book" w:cs="Times New Roman"/>
                <w:color w:val="000000"/>
                <w:sz w:val="18"/>
                <w:szCs w:val="18"/>
                <w:lang w:eastAsia="es-MX"/>
              </w:rPr>
              <w:t>Obligaciones de las partes</w:t>
            </w:r>
          </w:p>
        </w:tc>
        <w:tc>
          <w:tcPr>
            <w:tcW w:w="2524" w:type="dxa"/>
            <w:shd w:val="clear" w:color="auto" w:fill="auto"/>
            <w:vAlign w:val="center"/>
            <w:hideMark/>
          </w:tcPr>
          <w:p w14:paraId="55BA6B4B" w14:textId="77777777" w:rsidR="00DC2853" w:rsidRPr="00C033C0" w:rsidRDefault="00DC2853" w:rsidP="00C602B7">
            <w:pPr>
              <w:jc w:val="center"/>
              <w:rPr>
                <w:rFonts w:ascii="Univia Pro Book" w:eastAsia="Times New Roman" w:hAnsi="Univia Pro Book" w:cs="Times New Roman"/>
                <w:color w:val="000000"/>
                <w:sz w:val="18"/>
                <w:szCs w:val="18"/>
                <w:lang w:eastAsia="es-MX"/>
              </w:rPr>
            </w:pPr>
            <w:r w:rsidRPr="00C033C0">
              <w:rPr>
                <w:rFonts w:ascii="Univia Pro Book" w:eastAsia="Times New Roman" w:hAnsi="Univia Pro Book" w:cs="Times New Roman"/>
                <w:color w:val="000000"/>
                <w:sz w:val="18"/>
                <w:szCs w:val="18"/>
                <w:lang w:eastAsia="es-MX"/>
              </w:rPr>
              <w:t>Seguimiento</w:t>
            </w:r>
          </w:p>
        </w:tc>
      </w:tr>
      <w:tr w:rsidR="00DC2853" w:rsidRPr="00C033C0" w14:paraId="1C9C3467" w14:textId="77777777" w:rsidTr="001A54D9">
        <w:trPr>
          <w:trHeight w:val="5885"/>
        </w:trPr>
        <w:tc>
          <w:tcPr>
            <w:tcW w:w="1770" w:type="dxa"/>
            <w:shd w:val="clear" w:color="000000" w:fill="FFFFFF"/>
            <w:vAlign w:val="center"/>
          </w:tcPr>
          <w:p w14:paraId="4F772F0C" w14:textId="77777777" w:rsidR="00DC2853" w:rsidRPr="00C033C0" w:rsidRDefault="00DC2853" w:rsidP="00C602B7">
            <w:pPr>
              <w:rPr>
                <w:rFonts w:ascii="Univia Pro Book" w:eastAsia="Times New Roman" w:hAnsi="Univia Pro Book" w:cs="Times New Roman"/>
                <w:color w:val="000000"/>
                <w:sz w:val="18"/>
                <w:szCs w:val="18"/>
                <w:lang w:eastAsia="es-MX"/>
              </w:rPr>
            </w:pPr>
            <w:r w:rsidRPr="00C033C0">
              <w:rPr>
                <w:rFonts w:ascii="Univia Pro Book" w:eastAsia="Times New Roman" w:hAnsi="Univia Pro Book" w:cs="Times New Roman"/>
                <w:color w:val="000000"/>
                <w:sz w:val="18"/>
                <w:szCs w:val="18"/>
                <w:lang w:eastAsia="es-MX"/>
              </w:rPr>
              <w:t xml:space="preserve">Convenio de Colaboración que celebra el Colegio de Bachilleres del Estado de Oaxaca y </w:t>
            </w:r>
            <w:r w:rsidRPr="00C033C0">
              <w:rPr>
                <w:rFonts w:ascii="Univia Pro Book" w:eastAsia="Times New Roman" w:hAnsi="Univia Pro Book" w:cs="Times New Roman"/>
                <w:b/>
                <w:color w:val="000000"/>
                <w:sz w:val="18"/>
                <w:szCs w:val="18"/>
                <w:lang w:eastAsia="es-MX"/>
              </w:rPr>
              <w:t>LA UNIVERSIDAD REGIONAL DEL SURESTE</w:t>
            </w:r>
          </w:p>
        </w:tc>
        <w:tc>
          <w:tcPr>
            <w:tcW w:w="2106" w:type="dxa"/>
            <w:shd w:val="clear" w:color="000000" w:fill="FFFFFF"/>
            <w:vAlign w:val="center"/>
          </w:tcPr>
          <w:p w14:paraId="2A54B681" w14:textId="77777777" w:rsidR="00DC2853" w:rsidRPr="00C033C0" w:rsidRDefault="00DC2853" w:rsidP="00C602B7">
            <w:pPr>
              <w:rPr>
                <w:rFonts w:ascii="Univia Pro Book" w:eastAsia="Times New Roman" w:hAnsi="Univia Pro Book" w:cs="Times New Roman"/>
                <w:color w:val="000000"/>
                <w:sz w:val="18"/>
                <w:szCs w:val="18"/>
                <w:lang w:eastAsia="es-MX"/>
              </w:rPr>
            </w:pPr>
            <w:r w:rsidRPr="00C033C0">
              <w:rPr>
                <w:rFonts w:ascii="Univia Pro Book" w:eastAsia="Times New Roman" w:hAnsi="Univia Pro Book" w:cs="Times New Roman"/>
                <w:color w:val="000000"/>
                <w:sz w:val="18"/>
                <w:szCs w:val="18"/>
                <w:lang w:eastAsia="es-MX"/>
              </w:rPr>
              <w:t>El objeto del presente Adendum, es la colaboración de las partes con el fin de que la URSE otorgue becas a los trabajadores de EL COBAO, por lo que se reconocen recíprocamente la personalidad jurídica y capacidad legal que ostentan; asimismo hacen suyo el alcance y contenido del presente convenio de colaboración académica.</w:t>
            </w:r>
          </w:p>
          <w:p w14:paraId="0EEA2FDC" w14:textId="77777777" w:rsidR="00DC2853" w:rsidRPr="00C033C0" w:rsidRDefault="00DC2853" w:rsidP="00C602B7">
            <w:pPr>
              <w:ind w:right="333"/>
              <w:jc w:val="both"/>
              <w:rPr>
                <w:rFonts w:ascii="Univia Pro Book" w:eastAsia="Times New Roman" w:hAnsi="Univia Pro Book" w:cs="Times New Roman"/>
                <w:color w:val="000000"/>
                <w:sz w:val="18"/>
                <w:szCs w:val="18"/>
                <w:lang w:eastAsia="es-MX"/>
              </w:rPr>
            </w:pPr>
          </w:p>
        </w:tc>
        <w:tc>
          <w:tcPr>
            <w:tcW w:w="1629" w:type="dxa"/>
            <w:shd w:val="clear" w:color="000000" w:fill="FFFFFF"/>
            <w:vAlign w:val="center"/>
          </w:tcPr>
          <w:p w14:paraId="493AB8DA" w14:textId="77777777" w:rsidR="00DC2853" w:rsidRPr="00C033C0" w:rsidRDefault="00DC2853" w:rsidP="00C602B7">
            <w:pPr>
              <w:rPr>
                <w:rFonts w:ascii="Univia Pro Book" w:eastAsia="Times New Roman" w:hAnsi="Univia Pro Book" w:cs="Times New Roman"/>
                <w:color w:val="000000"/>
                <w:sz w:val="18"/>
                <w:szCs w:val="18"/>
                <w:lang w:eastAsia="es-MX"/>
              </w:rPr>
            </w:pPr>
            <w:r w:rsidRPr="00C033C0">
              <w:rPr>
                <w:rFonts w:ascii="Univia Pro Book" w:eastAsia="Times New Roman" w:hAnsi="Univia Pro Book" w:cs="Times New Roman"/>
                <w:color w:val="000000"/>
                <w:sz w:val="18"/>
                <w:szCs w:val="18"/>
                <w:lang w:eastAsia="es-MX"/>
              </w:rPr>
              <w:t>INICIO: 23 de feb. de 2021                                            VIGENCIA: Indefinido</w:t>
            </w:r>
          </w:p>
        </w:tc>
        <w:tc>
          <w:tcPr>
            <w:tcW w:w="1530" w:type="dxa"/>
            <w:shd w:val="clear" w:color="000000" w:fill="FFFFFF"/>
            <w:vAlign w:val="center"/>
          </w:tcPr>
          <w:p w14:paraId="6CD26A4B" w14:textId="77777777" w:rsidR="00DC2853" w:rsidRPr="00C033C0" w:rsidRDefault="00DC2853" w:rsidP="00C602B7">
            <w:pPr>
              <w:rPr>
                <w:rFonts w:ascii="Univia Pro Book" w:eastAsia="Times New Roman" w:hAnsi="Univia Pro Book" w:cs="Times New Roman"/>
                <w:color w:val="000000"/>
                <w:sz w:val="18"/>
                <w:szCs w:val="18"/>
                <w:lang w:eastAsia="es-MX"/>
              </w:rPr>
            </w:pPr>
            <w:r w:rsidRPr="00C033C0">
              <w:rPr>
                <w:rFonts w:ascii="Univia Pro Book" w:eastAsia="Times New Roman" w:hAnsi="Univia Pro Book" w:cs="Times New Roman"/>
                <w:color w:val="000000"/>
                <w:sz w:val="18"/>
                <w:szCs w:val="18"/>
                <w:lang w:eastAsia="es-MX"/>
              </w:rPr>
              <w:t xml:space="preserve">Colegio de Bachilleres del Estado de Oaxaca         </w:t>
            </w:r>
            <w:r w:rsidRPr="00C033C0">
              <w:rPr>
                <w:rFonts w:ascii="Univia Pro Book" w:eastAsia="Times New Roman" w:hAnsi="Univia Pro Book" w:cs="Times New Roman"/>
                <w:b/>
                <w:color w:val="000000"/>
                <w:sz w:val="18"/>
                <w:szCs w:val="18"/>
                <w:lang w:eastAsia="es-MX"/>
              </w:rPr>
              <w:t>LA UNIVERSIDAD REGIONAL DEL SURESTE</w:t>
            </w:r>
          </w:p>
        </w:tc>
        <w:tc>
          <w:tcPr>
            <w:tcW w:w="3597" w:type="dxa"/>
            <w:shd w:val="clear" w:color="000000" w:fill="FFFFFF"/>
            <w:vAlign w:val="center"/>
          </w:tcPr>
          <w:p w14:paraId="5F44BD0D" w14:textId="77777777" w:rsidR="00DC2853" w:rsidRPr="00C033C0" w:rsidRDefault="00DC2853" w:rsidP="00C602B7">
            <w:pPr>
              <w:rPr>
                <w:rFonts w:ascii="Univia Pro Book" w:eastAsia="Times New Roman" w:hAnsi="Univia Pro Book" w:cs="Times New Roman"/>
                <w:color w:val="000000"/>
                <w:sz w:val="18"/>
                <w:szCs w:val="18"/>
                <w:lang w:eastAsia="es-MX"/>
              </w:rPr>
            </w:pPr>
            <w:r w:rsidRPr="00C033C0">
              <w:rPr>
                <w:rFonts w:ascii="Univia Pro Book" w:eastAsia="Times New Roman" w:hAnsi="Univia Pro Book" w:cs="Times New Roman"/>
                <w:color w:val="000000"/>
                <w:sz w:val="18"/>
                <w:szCs w:val="18"/>
                <w:lang w:eastAsia="es-MX"/>
              </w:rPr>
              <w:t>LA URSE, se compromete a otorgar becas a partir de la segunda colegiatura durante el primer cuatrimestre o semestre de los programas de maestría o cursos de educación continua que oferta dicha institución para los trabajadores de EL COBAO.</w:t>
            </w:r>
          </w:p>
          <w:p w14:paraId="6B1574A9" w14:textId="77777777" w:rsidR="00DC2853" w:rsidRPr="00C033C0" w:rsidRDefault="00DC2853" w:rsidP="00C602B7">
            <w:pPr>
              <w:ind w:right="333"/>
              <w:rPr>
                <w:rFonts w:ascii="Univia Pro Book" w:eastAsia="Times New Roman" w:hAnsi="Univia Pro Book" w:cs="Times New Roman"/>
                <w:color w:val="000000"/>
                <w:sz w:val="18"/>
                <w:szCs w:val="18"/>
                <w:lang w:eastAsia="es-MX"/>
              </w:rPr>
            </w:pPr>
          </w:p>
        </w:tc>
        <w:tc>
          <w:tcPr>
            <w:tcW w:w="2524" w:type="dxa"/>
            <w:shd w:val="clear" w:color="000000" w:fill="FFFFFF"/>
            <w:vAlign w:val="center"/>
          </w:tcPr>
          <w:p w14:paraId="3129688A" w14:textId="77777777" w:rsidR="00DC2853" w:rsidRPr="00C033C0" w:rsidRDefault="00DC2853" w:rsidP="00C602B7">
            <w:pPr>
              <w:rPr>
                <w:rFonts w:ascii="Univia Pro Book" w:eastAsia="Times New Roman" w:hAnsi="Univia Pro Book" w:cs="Times New Roman"/>
                <w:color w:val="000000"/>
                <w:sz w:val="18"/>
                <w:szCs w:val="18"/>
                <w:lang w:eastAsia="es-MX"/>
              </w:rPr>
            </w:pPr>
            <w:r w:rsidRPr="00C033C0">
              <w:rPr>
                <w:rFonts w:ascii="Univia Pro Book" w:eastAsia="Times New Roman" w:hAnsi="Univia Pro Book" w:cs="Times New Roman"/>
                <w:color w:val="000000"/>
                <w:sz w:val="18"/>
                <w:szCs w:val="18"/>
                <w:lang w:eastAsia="es-MX"/>
              </w:rPr>
              <w:t>Difusión en los diferentes planteles del COBAO</w:t>
            </w:r>
          </w:p>
        </w:tc>
      </w:tr>
    </w:tbl>
    <w:p w14:paraId="2F9304B9" w14:textId="77777777" w:rsidR="00DC2853" w:rsidRDefault="00DC2853" w:rsidP="00DC2853">
      <w:pPr>
        <w:pStyle w:val="Fechaoficios"/>
        <w:jc w:val="center"/>
      </w:pPr>
    </w:p>
    <w:p w14:paraId="3628F49D" w14:textId="77777777" w:rsidR="00DC2853" w:rsidRDefault="00DC2853" w:rsidP="00DC2853">
      <w:pPr>
        <w:pStyle w:val="Fechaoficios"/>
        <w:jc w:val="center"/>
      </w:pPr>
    </w:p>
    <w:p w14:paraId="5C3D08D8" w14:textId="77777777" w:rsidR="00DC2853" w:rsidRDefault="00DC2853" w:rsidP="00DC2853">
      <w:pPr>
        <w:pStyle w:val="Fechaoficios"/>
        <w:jc w:val="center"/>
      </w:pPr>
    </w:p>
    <w:p w14:paraId="2C893032" w14:textId="77777777" w:rsidR="00DC2853" w:rsidRDefault="00DC2853" w:rsidP="00DC2853">
      <w:pPr>
        <w:pStyle w:val="Fechaoficios"/>
        <w:jc w:val="center"/>
      </w:pPr>
    </w:p>
    <w:p w14:paraId="260AACF5" w14:textId="77777777" w:rsidR="00DC2853" w:rsidRDefault="00DC2853" w:rsidP="00DC2853">
      <w:pPr>
        <w:pStyle w:val="Fechaoficios"/>
        <w:jc w:val="center"/>
      </w:pPr>
    </w:p>
    <w:p w14:paraId="0299EEBA" w14:textId="77777777" w:rsidR="00DC2853" w:rsidRDefault="00DC2853" w:rsidP="00DC2853">
      <w:pPr>
        <w:pStyle w:val="Fechaoficios"/>
        <w:jc w:val="center"/>
      </w:pPr>
    </w:p>
    <w:p w14:paraId="7D76AABE" w14:textId="77777777" w:rsidR="00DC2853" w:rsidRDefault="00DC2853" w:rsidP="00DC2853">
      <w:pPr>
        <w:pStyle w:val="Fechaoficios"/>
        <w:jc w:val="center"/>
      </w:pPr>
    </w:p>
    <w:p w14:paraId="4C81238C" w14:textId="77777777" w:rsidR="00DC2853" w:rsidRDefault="00DC2853" w:rsidP="00DC2853">
      <w:pPr>
        <w:pStyle w:val="Fechaoficios"/>
        <w:jc w:val="center"/>
      </w:pPr>
    </w:p>
    <w:p w14:paraId="113D9AB0" w14:textId="77777777" w:rsidR="00DC2853" w:rsidRDefault="00DC2853" w:rsidP="00DC2853">
      <w:pPr>
        <w:pStyle w:val="Fechaoficios"/>
        <w:jc w:val="center"/>
      </w:pPr>
    </w:p>
    <w:p w14:paraId="036409D7" w14:textId="77777777" w:rsidR="00DC2853" w:rsidRDefault="00DC2853" w:rsidP="00DC2853">
      <w:pPr>
        <w:pStyle w:val="Fechaoficios"/>
        <w:jc w:val="center"/>
      </w:pPr>
    </w:p>
    <w:p w14:paraId="2FDA1D8D" w14:textId="77777777" w:rsidR="00DC2853" w:rsidRDefault="00DC2853" w:rsidP="00DC2853">
      <w:pPr>
        <w:pStyle w:val="Fechaoficios"/>
        <w:jc w:val="center"/>
      </w:pPr>
    </w:p>
    <w:p w14:paraId="5DAC76A6" w14:textId="77777777" w:rsidR="00DC2853" w:rsidRDefault="00DC2853" w:rsidP="00DC2853">
      <w:pPr>
        <w:pStyle w:val="Fechaoficios"/>
        <w:jc w:val="center"/>
      </w:pPr>
    </w:p>
    <w:p w14:paraId="3C50A2A2" w14:textId="77777777" w:rsidR="00DC2853" w:rsidRDefault="00DC2853" w:rsidP="00DC2853">
      <w:pPr>
        <w:pStyle w:val="Fechaoficios"/>
        <w:jc w:val="center"/>
      </w:pPr>
    </w:p>
    <w:p w14:paraId="7C7C0301" w14:textId="77777777" w:rsidR="00DC2853" w:rsidRDefault="00DC2853" w:rsidP="00DC2853">
      <w:pPr>
        <w:pStyle w:val="Fechaoficios"/>
        <w:jc w:val="center"/>
      </w:pPr>
    </w:p>
    <w:p w14:paraId="0E367556" w14:textId="0673FA23" w:rsidR="00216663" w:rsidRPr="00D34AAE" w:rsidRDefault="00C14CEE" w:rsidP="00C14CEE">
      <w:pPr>
        <w:jc w:val="center"/>
        <w:rPr>
          <w:rFonts w:ascii="Univia Pro Book" w:hAnsi="Univia Pro Book" w:cs="Arial"/>
          <w:b/>
          <w:sz w:val="32"/>
          <w:szCs w:val="32"/>
        </w:rPr>
      </w:pPr>
      <w:r w:rsidRPr="00D34AAE">
        <w:rPr>
          <w:rFonts w:ascii="Univia Pro Book" w:hAnsi="Univia Pro Book" w:cs="Arial"/>
          <w:b/>
          <w:sz w:val="32"/>
          <w:szCs w:val="32"/>
        </w:rPr>
        <w:t>INFORME DEL PROGRAMA DE BECAS</w:t>
      </w:r>
    </w:p>
    <w:p w14:paraId="465A7664" w14:textId="77777777" w:rsidR="00847344" w:rsidRPr="00D34AAE" w:rsidRDefault="00847344" w:rsidP="00C14CEE">
      <w:pPr>
        <w:jc w:val="center"/>
        <w:rPr>
          <w:rFonts w:ascii="Univia Pro Book" w:hAnsi="Univia Pro Book" w:cs="Arial"/>
          <w:b/>
          <w:sz w:val="32"/>
          <w:szCs w:val="32"/>
        </w:rPr>
      </w:pPr>
    </w:p>
    <w:p w14:paraId="724EBD0E" w14:textId="77777777" w:rsidR="009C6109" w:rsidRPr="009C6109" w:rsidRDefault="009C6109" w:rsidP="009C6109">
      <w:pPr>
        <w:jc w:val="both"/>
        <w:rPr>
          <w:rFonts w:ascii="Univia Pro Light" w:hAnsi="Univia Pro Light"/>
          <w:sz w:val="28"/>
          <w:szCs w:val="28"/>
        </w:rPr>
      </w:pPr>
      <w:r w:rsidRPr="009C6109">
        <w:rPr>
          <w:rFonts w:ascii="Univia Pro Light" w:hAnsi="Univia Pro Light"/>
          <w:sz w:val="28"/>
          <w:szCs w:val="28"/>
        </w:rPr>
        <w:t>Durante el trimestre enero-marzo de 2021 se dio seguimiento a la convocatoria para entrega de 14,214 avisos de pago extemporáneo emitidos por el Programa de Becas Para el Bienestar Benito Juárez.</w:t>
      </w:r>
    </w:p>
    <w:p w14:paraId="51B7A91D" w14:textId="77777777" w:rsidR="009C6109" w:rsidRPr="009C6109" w:rsidRDefault="009C6109" w:rsidP="009C6109">
      <w:pPr>
        <w:jc w:val="both"/>
        <w:rPr>
          <w:rFonts w:ascii="Univia Pro Light" w:hAnsi="Univia Pro Light"/>
          <w:sz w:val="28"/>
          <w:szCs w:val="28"/>
        </w:rPr>
      </w:pPr>
      <w:r w:rsidRPr="009C6109">
        <w:rPr>
          <w:rFonts w:ascii="Univia Pro Light" w:hAnsi="Univia Pro Light"/>
          <w:sz w:val="28"/>
          <w:szCs w:val="28"/>
        </w:rPr>
        <w:t xml:space="preserve">El padrón de alumnos beneficiados con la “Beca para el Bienestar Benito Juárez” durante el periodo comprende 38,130 alumnos que representan el 98% de la matrícula total del COBAO integrada por 39,005 alumnos de alumnos inscritos en el sistema escolarizado durante el semestre 2021-A y de la modalidad Mixta </w:t>
      </w:r>
      <w:proofErr w:type="spellStart"/>
      <w:r w:rsidRPr="009C6109">
        <w:rPr>
          <w:rFonts w:ascii="Univia Pro Light" w:hAnsi="Univia Pro Light"/>
          <w:sz w:val="28"/>
          <w:szCs w:val="28"/>
        </w:rPr>
        <w:t>Autoplaneada</w:t>
      </w:r>
      <w:proofErr w:type="spellEnd"/>
      <w:r w:rsidRPr="009C6109">
        <w:rPr>
          <w:rFonts w:ascii="Univia Pro Light" w:hAnsi="Univia Pro Light"/>
          <w:sz w:val="28"/>
          <w:szCs w:val="28"/>
        </w:rPr>
        <w:t xml:space="preserve"> impartida por </w:t>
      </w:r>
      <w:proofErr w:type="spellStart"/>
      <w:r w:rsidRPr="009C6109">
        <w:rPr>
          <w:rFonts w:ascii="Univia Pro Light" w:hAnsi="Univia Pro Light"/>
          <w:sz w:val="28"/>
          <w:szCs w:val="28"/>
        </w:rPr>
        <w:t>el</w:t>
      </w:r>
      <w:proofErr w:type="spellEnd"/>
      <w:r w:rsidRPr="009C6109">
        <w:rPr>
          <w:rFonts w:ascii="Univia Pro Light" w:hAnsi="Univia Pro Light"/>
          <w:sz w:val="28"/>
          <w:szCs w:val="28"/>
        </w:rPr>
        <w:t xml:space="preserve"> SEA.</w:t>
      </w:r>
    </w:p>
    <w:p w14:paraId="1E03CBB4" w14:textId="1A53C0FD" w:rsidR="00EE2F0E" w:rsidRPr="00A5004A" w:rsidRDefault="00EE2F0E" w:rsidP="00A5004A">
      <w:pPr>
        <w:spacing w:after="0" w:line="240" w:lineRule="auto"/>
        <w:jc w:val="both"/>
        <w:rPr>
          <w:rFonts w:ascii="Univia Pro Book" w:hAnsi="Univia Pro Book" w:cs="Arial"/>
          <w:b/>
          <w:sz w:val="32"/>
          <w:szCs w:val="32"/>
        </w:rPr>
      </w:pPr>
    </w:p>
    <w:p w14:paraId="5A40134C" w14:textId="77777777" w:rsidR="001010ED" w:rsidRPr="001010ED" w:rsidRDefault="001010ED" w:rsidP="00A225C2">
      <w:pPr>
        <w:rPr>
          <w:rFonts w:ascii="Univia Pro" w:hAnsi="Univia Pro" w:cs="Arial"/>
          <w:sz w:val="28"/>
          <w:szCs w:val="28"/>
          <w:u w:val="single"/>
        </w:rPr>
      </w:pPr>
    </w:p>
    <w:p w14:paraId="242A901A" w14:textId="77777777" w:rsidR="00216663" w:rsidRPr="00216663" w:rsidRDefault="00216663" w:rsidP="00216663">
      <w:pPr>
        <w:tabs>
          <w:tab w:val="left" w:pos="9075"/>
        </w:tabs>
        <w:rPr>
          <w:rFonts w:ascii="Univia Pro Book" w:hAnsi="Univia Pro Book"/>
        </w:rPr>
      </w:pPr>
    </w:p>
    <w:sectPr w:rsidR="00216663" w:rsidRPr="00216663" w:rsidSect="00453F85">
      <w:headerReference w:type="default" r:id="rId19"/>
      <w:footerReference w:type="default" r:id="rId20"/>
      <w:pgSz w:w="15840" w:h="12240" w:orient="landscape"/>
      <w:pgMar w:top="1701" w:right="1418" w:bottom="1560"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48DE" w14:textId="77777777" w:rsidR="00DE2C1C" w:rsidRDefault="00DE2C1C" w:rsidP="0025556D">
      <w:pPr>
        <w:spacing w:after="0" w:line="240" w:lineRule="auto"/>
      </w:pPr>
      <w:r>
        <w:separator/>
      </w:r>
    </w:p>
  </w:endnote>
  <w:endnote w:type="continuationSeparator" w:id="0">
    <w:p w14:paraId="0258141B" w14:textId="77777777" w:rsidR="00DE2C1C" w:rsidRDefault="00DE2C1C" w:rsidP="00255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Univia Pro Book">
    <w:altName w:val="Calibri"/>
    <w:panose1 w:val="00000500000000000000"/>
    <w:charset w:val="00"/>
    <w:family w:val="modern"/>
    <w:notTrueType/>
    <w:pitch w:val="variable"/>
    <w:sig w:usb0="A00002EF" w:usb1="5000E47B" w:usb2="00000000" w:usb3="00000000" w:csb0="00000097" w:csb1="00000000"/>
  </w:font>
  <w:font w:name="Arial Unicode MS">
    <w:panose1 w:val="020B0604020202020204"/>
    <w:charset w:val="80"/>
    <w:family w:val="swiss"/>
    <w:pitch w:val="variable"/>
    <w:sig w:usb0="F7FFAFFF" w:usb1="E9DFFFFF" w:usb2="0000003F" w:usb3="00000000" w:csb0="003F01FF" w:csb1="00000000"/>
  </w:font>
  <w:font w:name="UNIVA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Lat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Helvetica Neue">
    <w:altName w:val="Arial"/>
    <w:charset w:val="00"/>
    <w:family w:val="roman"/>
    <w:pitch w:val="default"/>
  </w:font>
  <w:font w:name="Univia Pro">
    <w:altName w:val="Arial"/>
    <w:panose1 w:val="00000500000000000000"/>
    <w:charset w:val="00"/>
    <w:family w:val="modern"/>
    <w:notTrueType/>
    <w:pitch w:val="variable"/>
    <w:sig w:usb0="A00002EF" w:usb1="5000E47B"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Univia Pro Light">
    <w:altName w:val="Calibri"/>
    <w:panose1 w:val="00000400000000000000"/>
    <w:charset w:val="00"/>
    <w:family w:val="modern"/>
    <w:notTrueType/>
    <w:pitch w:val="variable"/>
    <w:sig w:usb0="A00002EF" w:usb1="5000E47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0455900"/>
      <w:docPartObj>
        <w:docPartGallery w:val="Page Numbers (Bottom of Page)"/>
        <w:docPartUnique/>
      </w:docPartObj>
    </w:sdtPr>
    <w:sdtEndPr/>
    <w:sdtContent>
      <w:sdt>
        <w:sdtPr>
          <w:id w:val="1728636285"/>
          <w:docPartObj>
            <w:docPartGallery w:val="Page Numbers (Top of Page)"/>
            <w:docPartUnique/>
          </w:docPartObj>
        </w:sdtPr>
        <w:sdtEndPr/>
        <w:sdtContent>
          <w:p w14:paraId="00CAC15E" w14:textId="77777777" w:rsidR="00DE2C1C" w:rsidRDefault="00DE2C1C">
            <w:pPr>
              <w:pStyle w:val="Piedepgina"/>
              <w:jc w:val="center"/>
            </w:pPr>
          </w:p>
          <w:p w14:paraId="103D8534" w14:textId="1CC30605" w:rsidR="00DE2C1C" w:rsidRDefault="00DE2C1C">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31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31</w:t>
            </w:r>
            <w:r>
              <w:rPr>
                <w:b/>
                <w:bCs/>
                <w:sz w:val="24"/>
                <w:szCs w:val="24"/>
              </w:rPr>
              <w:fldChar w:fldCharType="end"/>
            </w:r>
          </w:p>
        </w:sdtContent>
      </w:sdt>
    </w:sdtContent>
  </w:sdt>
  <w:p w14:paraId="232BD1FE" w14:textId="77777777" w:rsidR="00DE2C1C" w:rsidRDefault="00DE2C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32589" w14:textId="77777777" w:rsidR="00DE2C1C" w:rsidRDefault="00DE2C1C" w:rsidP="0025556D">
      <w:pPr>
        <w:spacing w:after="0" w:line="240" w:lineRule="auto"/>
      </w:pPr>
      <w:r>
        <w:separator/>
      </w:r>
    </w:p>
  </w:footnote>
  <w:footnote w:type="continuationSeparator" w:id="0">
    <w:p w14:paraId="00A97200" w14:textId="77777777" w:rsidR="00DE2C1C" w:rsidRDefault="00DE2C1C" w:rsidP="00255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FF1D" w14:textId="77777777" w:rsidR="00DE2C1C" w:rsidRDefault="00DE2C1C">
    <w:pPr>
      <w:pStyle w:val="Encabezado"/>
    </w:pPr>
    <w:r>
      <w:rPr>
        <w:noProof/>
        <w:lang w:eastAsia="es-MX"/>
      </w:rPr>
      <w:drawing>
        <wp:anchor distT="0" distB="0" distL="114300" distR="114300" simplePos="0" relativeHeight="251664384" behindDoc="0" locked="0" layoutInCell="1" allowOverlap="1" wp14:anchorId="05F2AF89" wp14:editId="4A44DE6E">
          <wp:simplePos x="0" y="0"/>
          <wp:positionH relativeFrom="margin">
            <wp:posOffset>2851785</wp:posOffset>
          </wp:positionH>
          <wp:positionV relativeFrom="page">
            <wp:align>top</wp:align>
          </wp:positionV>
          <wp:extent cx="6677025" cy="6269990"/>
          <wp:effectExtent l="0" t="0" r="9525" b="0"/>
          <wp:wrapNone/>
          <wp:docPr id="16" name="Imagen 16" descr="hoa membetada20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a membetada2017-01"/>
                  <pic:cNvPicPr>
                    <a:picLocks noChangeAspect="1" noChangeArrowheads="1"/>
                  </pic:cNvPicPr>
                </pic:nvPicPr>
                <pic:blipFill>
                  <a:blip r:embed="rId1">
                    <a:extLst>
                      <a:ext uri="{28A0092B-C50C-407E-A947-70E740481C1C}">
                        <a14:useLocalDpi xmlns:a14="http://schemas.microsoft.com/office/drawing/2010/main" val="0"/>
                      </a:ext>
                    </a:extLst>
                  </a:blip>
                  <a:srcRect b="12495"/>
                  <a:stretch>
                    <a:fillRect/>
                  </a:stretch>
                </pic:blipFill>
                <pic:spPr bwMode="auto">
                  <a:xfrm>
                    <a:off x="0" y="0"/>
                    <a:ext cx="6677025" cy="6269990"/>
                  </a:xfrm>
                  <a:prstGeom prst="rect">
                    <a:avLst/>
                  </a:prstGeom>
                  <a:noFill/>
                </pic:spPr>
              </pic:pic>
            </a:graphicData>
          </a:graphic>
        </wp:anchor>
      </w:drawing>
    </w:r>
    <w:r>
      <w:rPr>
        <w:noProof/>
        <w:lang w:eastAsia="es-MX"/>
      </w:rPr>
      <mc:AlternateContent>
        <mc:Choice Requires="wps">
          <w:drawing>
            <wp:anchor distT="0" distB="0" distL="114300" distR="114300" simplePos="0" relativeHeight="251669504" behindDoc="0" locked="0" layoutInCell="1" allowOverlap="1" wp14:anchorId="4F15FCA0" wp14:editId="198957B9">
              <wp:simplePos x="0" y="0"/>
              <wp:positionH relativeFrom="column">
                <wp:posOffset>4928870</wp:posOffset>
              </wp:positionH>
              <wp:positionV relativeFrom="paragraph">
                <wp:posOffset>-5715</wp:posOffset>
              </wp:positionV>
              <wp:extent cx="2603500" cy="901700"/>
              <wp:effectExtent l="0" t="0" r="25400" b="12700"/>
              <wp:wrapNone/>
              <wp:docPr id="3" name="Rectángulo 3"/>
              <wp:cNvGraphicFramePr/>
              <a:graphic xmlns:a="http://schemas.openxmlformats.org/drawingml/2006/main">
                <a:graphicData uri="http://schemas.microsoft.com/office/word/2010/wordprocessingShape">
                  <wps:wsp>
                    <wps:cNvSpPr/>
                    <wps:spPr>
                      <a:xfrm>
                        <a:off x="0" y="0"/>
                        <a:ext cx="2603500" cy="9017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6C9AE9" id="Rectángulo 3" o:spid="_x0000_s1026" style="position:absolute;margin-left:388.1pt;margin-top:-.45pt;width:205pt;height:71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" fillcolor="white [3201]"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E410A"/>
    <w:multiLevelType w:val="hybridMultilevel"/>
    <w:tmpl w:val="457C17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DE1E55"/>
    <w:multiLevelType w:val="hybridMultilevel"/>
    <w:tmpl w:val="3FE6BF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7D91CB7"/>
    <w:multiLevelType w:val="hybridMultilevel"/>
    <w:tmpl w:val="8E945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A335939"/>
    <w:multiLevelType w:val="hybridMultilevel"/>
    <w:tmpl w:val="9F0C06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CC60492"/>
    <w:multiLevelType w:val="hybridMultilevel"/>
    <w:tmpl w:val="B376643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A5542D4"/>
    <w:multiLevelType w:val="hybridMultilevel"/>
    <w:tmpl w:val="075A824C"/>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491605C"/>
    <w:multiLevelType w:val="hybridMultilevel"/>
    <w:tmpl w:val="F482C27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5DF4B1F"/>
    <w:multiLevelType w:val="hybridMultilevel"/>
    <w:tmpl w:val="457C17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7"/>
  </w:num>
  <w:num w:numId="6">
    <w:abstractNumId w:val="0"/>
  </w:num>
  <w:num w:numId="7">
    <w:abstractNumId w:val="6"/>
  </w:num>
  <w:num w:numId="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56D"/>
    <w:rsid w:val="00000718"/>
    <w:rsid w:val="000007E4"/>
    <w:rsid w:val="00002624"/>
    <w:rsid w:val="00007463"/>
    <w:rsid w:val="000074AF"/>
    <w:rsid w:val="000118A5"/>
    <w:rsid w:val="0001218E"/>
    <w:rsid w:val="00022448"/>
    <w:rsid w:val="00022493"/>
    <w:rsid w:val="00025CDC"/>
    <w:rsid w:val="000311F7"/>
    <w:rsid w:val="0003279D"/>
    <w:rsid w:val="00032C70"/>
    <w:rsid w:val="00032E7B"/>
    <w:rsid w:val="00041581"/>
    <w:rsid w:val="0004388F"/>
    <w:rsid w:val="00044155"/>
    <w:rsid w:val="00055E56"/>
    <w:rsid w:val="000575D5"/>
    <w:rsid w:val="00057B22"/>
    <w:rsid w:val="00057F29"/>
    <w:rsid w:val="00060AE3"/>
    <w:rsid w:val="00063808"/>
    <w:rsid w:val="00064A0D"/>
    <w:rsid w:val="0006556C"/>
    <w:rsid w:val="000673F1"/>
    <w:rsid w:val="000675E8"/>
    <w:rsid w:val="0007165A"/>
    <w:rsid w:val="000719DF"/>
    <w:rsid w:val="0007377D"/>
    <w:rsid w:val="00073E47"/>
    <w:rsid w:val="00073EEA"/>
    <w:rsid w:val="000758AD"/>
    <w:rsid w:val="000804E4"/>
    <w:rsid w:val="00082A7B"/>
    <w:rsid w:val="000865E5"/>
    <w:rsid w:val="00090430"/>
    <w:rsid w:val="00092E14"/>
    <w:rsid w:val="00094E26"/>
    <w:rsid w:val="0009742F"/>
    <w:rsid w:val="000A6CC9"/>
    <w:rsid w:val="000B2AFF"/>
    <w:rsid w:val="000B3347"/>
    <w:rsid w:val="000B485E"/>
    <w:rsid w:val="000B5240"/>
    <w:rsid w:val="000B6E28"/>
    <w:rsid w:val="000C0551"/>
    <w:rsid w:val="000C175A"/>
    <w:rsid w:val="000D1413"/>
    <w:rsid w:val="000D15B2"/>
    <w:rsid w:val="000D4195"/>
    <w:rsid w:val="000D5980"/>
    <w:rsid w:val="000D76DC"/>
    <w:rsid w:val="000E12B2"/>
    <w:rsid w:val="000E3304"/>
    <w:rsid w:val="000F068A"/>
    <w:rsid w:val="000F284E"/>
    <w:rsid w:val="000F2EBF"/>
    <w:rsid w:val="000F34C1"/>
    <w:rsid w:val="000F5250"/>
    <w:rsid w:val="000F5863"/>
    <w:rsid w:val="000F59E0"/>
    <w:rsid w:val="000F6646"/>
    <w:rsid w:val="000F781A"/>
    <w:rsid w:val="00100F60"/>
    <w:rsid w:val="001010ED"/>
    <w:rsid w:val="001024BE"/>
    <w:rsid w:val="00103756"/>
    <w:rsid w:val="0010562F"/>
    <w:rsid w:val="00106F67"/>
    <w:rsid w:val="00107861"/>
    <w:rsid w:val="001116A6"/>
    <w:rsid w:val="0011308B"/>
    <w:rsid w:val="001134D6"/>
    <w:rsid w:val="00114B64"/>
    <w:rsid w:val="00117FA8"/>
    <w:rsid w:val="00125165"/>
    <w:rsid w:val="00125E61"/>
    <w:rsid w:val="00126361"/>
    <w:rsid w:val="001303E7"/>
    <w:rsid w:val="00130D68"/>
    <w:rsid w:val="00131AE5"/>
    <w:rsid w:val="001336A0"/>
    <w:rsid w:val="00136018"/>
    <w:rsid w:val="001365C2"/>
    <w:rsid w:val="001376AD"/>
    <w:rsid w:val="00137C41"/>
    <w:rsid w:val="0014105F"/>
    <w:rsid w:val="001422FD"/>
    <w:rsid w:val="001478A2"/>
    <w:rsid w:val="0015193D"/>
    <w:rsid w:val="00153467"/>
    <w:rsid w:val="00154C52"/>
    <w:rsid w:val="00155DCA"/>
    <w:rsid w:val="00157D0A"/>
    <w:rsid w:val="00173819"/>
    <w:rsid w:val="0017755D"/>
    <w:rsid w:val="0018028B"/>
    <w:rsid w:val="0018053B"/>
    <w:rsid w:val="00181A1E"/>
    <w:rsid w:val="00184EC8"/>
    <w:rsid w:val="00185889"/>
    <w:rsid w:val="0018744F"/>
    <w:rsid w:val="001877AB"/>
    <w:rsid w:val="0019492F"/>
    <w:rsid w:val="0019594E"/>
    <w:rsid w:val="001960ED"/>
    <w:rsid w:val="00197A77"/>
    <w:rsid w:val="001A215E"/>
    <w:rsid w:val="001A3DE0"/>
    <w:rsid w:val="001A54D9"/>
    <w:rsid w:val="001B1E4D"/>
    <w:rsid w:val="001B609E"/>
    <w:rsid w:val="001C040D"/>
    <w:rsid w:val="001C04FD"/>
    <w:rsid w:val="001C1427"/>
    <w:rsid w:val="001C4836"/>
    <w:rsid w:val="001C489B"/>
    <w:rsid w:val="001C5287"/>
    <w:rsid w:val="001C5AED"/>
    <w:rsid w:val="001C6106"/>
    <w:rsid w:val="001C7D0A"/>
    <w:rsid w:val="001D06DF"/>
    <w:rsid w:val="001D08C3"/>
    <w:rsid w:val="001D60B7"/>
    <w:rsid w:val="001D692C"/>
    <w:rsid w:val="001D7205"/>
    <w:rsid w:val="001E387C"/>
    <w:rsid w:val="001E59C0"/>
    <w:rsid w:val="001E7022"/>
    <w:rsid w:val="001F2F06"/>
    <w:rsid w:val="001F3784"/>
    <w:rsid w:val="001F4BBF"/>
    <w:rsid w:val="001F4C1D"/>
    <w:rsid w:val="001F7590"/>
    <w:rsid w:val="001F7BFB"/>
    <w:rsid w:val="00201886"/>
    <w:rsid w:val="00202A0D"/>
    <w:rsid w:val="00202A59"/>
    <w:rsid w:val="002057C6"/>
    <w:rsid w:val="00206A11"/>
    <w:rsid w:val="002072B7"/>
    <w:rsid w:val="00211732"/>
    <w:rsid w:val="00211CBD"/>
    <w:rsid w:val="00214A5A"/>
    <w:rsid w:val="00216663"/>
    <w:rsid w:val="00217092"/>
    <w:rsid w:val="002172AA"/>
    <w:rsid w:val="00221EA7"/>
    <w:rsid w:val="0022592F"/>
    <w:rsid w:val="00226B4F"/>
    <w:rsid w:val="002278E7"/>
    <w:rsid w:val="00230311"/>
    <w:rsid w:val="00231D54"/>
    <w:rsid w:val="00231F16"/>
    <w:rsid w:val="00236635"/>
    <w:rsid w:val="002416E1"/>
    <w:rsid w:val="00242546"/>
    <w:rsid w:val="002440CB"/>
    <w:rsid w:val="002531FD"/>
    <w:rsid w:val="00254D6C"/>
    <w:rsid w:val="0025556D"/>
    <w:rsid w:val="002608D0"/>
    <w:rsid w:val="00263297"/>
    <w:rsid w:val="002633F0"/>
    <w:rsid w:val="00266B9B"/>
    <w:rsid w:val="00267DD2"/>
    <w:rsid w:val="00272041"/>
    <w:rsid w:val="00273AEC"/>
    <w:rsid w:val="00274E2B"/>
    <w:rsid w:val="00280F82"/>
    <w:rsid w:val="00282B21"/>
    <w:rsid w:val="00283692"/>
    <w:rsid w:val="00285AE1"/>
    <w:rsid w:val="002864AA"/>
    <w:rsid w:val="00287DFD"/>
    <w:rsid w:val="00287F35"/>
    <w:rsid w:val="002946BF"/>
    <w:rsid w:val="002946E2"/>
    <w:rsid w:val="002947E2"/>
    <w:rsid w:val="00296EE9"/>
    <w:rsid w:val="00297C10"/>
    <w:rsid w:val="002A1087"/>
    <w:rsid w:val="002A1336"/>
    <w:rsid w:val="002A41A5"/>
    <w:rsid w:val="002A6615"/>
    <w:rsid w:val="002A78A6"/>
    <w:rsid w:val="002B0E73"/>
    <w:rsid w:val="002B6257"/>
    <w:rsid w:val="002B6832"/>
    <w:rsid w:val="002C45D8"/>
    <w:rsid w:val="002C5771"/>
    <w:rsid w:val="002C641B"/>
    <w:rsid w:val="002C6481"/>
    <w:rsid w:val="002D55B7"/>
    <w:rsid w:val="002D7042"/>
    <w:rsid w:val="002E080F"/>
    <w:rsid w:val="002E0C6B"/>
    <w:rsid w:val="002E1842"/>
    <w:rsid w:val="002E4486"/>
    <w:rsid w:val="002E7CE2"/>
    <w:rsid w:val="002F35DF"/>
    <w:rsid w:val="002F3CC5"/>
    <w:rsid w:val="002F4B39"/>
    <w:rsid w:val="002F5D07"/>
    <w:rsid w:val="002F707E"/>
    <w:rsid w:val="0030261D"/>
    <w:rsid w:val="003028BB"/>
    <w:rsid w:val="003034CE"/>
    <w:rsid w:val="003043CB"/>
    <w:rsid w:val="00304D82"/>
    <w:rsid w:val="00304F00"/>
    <w:rsid w:val="003064B4"/>
    <w:rsid w:val="00306CEF"/>
    <w:rsid w:val="0031094B"/>
    <w:rsid w:val="00314182"/>
    <w:rsid w:val="00314FAB"/>
    <w:rsid w:val="00315B80"/>
    <w:rsid w:val="0031664D"/>
    <w:rsid w:val="0032007F"/>
    <w:rsid w:val="00320DB1"/>
    <w:rsid w:val="00323D2E"/>
    <w:rsid w:val="00323FD7"/>
    <w:rsid w:val="003268BA"/>
    <w:rsid w:val="003271FE"/>
    <w:rsid w:val="0033219C"/>
    <w:rsid w:val="003404A1"/>
    <w:rsid w:val="00340F1C"/>
    <w:rsid w:val="0034315F"/>
    <w:rsid w:val="003449C2"/>
    <w:rsid w:val="00345018"/>
    <w:rsid w:val="003456C7"/>
    <w:rsid w:val="0035247C"/>
    <w:rsid w:val="00354359"/>
    <w:rsid w:val="003543CC"/>
    <w:rsid w:val="00356A03"/>
    <w:rsid w:val="003574EC"/>
    <w:rsid w:val="003619BA"/>
    <w:rsid w:val="003624E5"/>
    <w:rsid w:val="003647F6"/>
    <w:rsid w:val="00364866"/>
    <w:rsid w:val="003659CD"/>
    <w:rsid w:val="00365A93"/>
    <w:rsid w:val="00376895"/>
    <w:rsid w:val="00377C63"/>
    <w:rsid w:val="00382D67"/>
    <w:rsid w:val="00391266"/>
    <w:rsid w:val="00392F3E"/>
    <w:rsid w:val="003A1BE1"/>
    <w:rsid w:val="003A3F2D"/>
    <w:rsid w:val="003A4768"/>
    <w:rsid w:val="003A488A"/>
    <w:rsid w:val="003A5C4D"/>
    <w:rsid w:val="003B62F8"/>
    <w:rsid w:val="003B7FE4"/>
    <w:rsid w:val="003C024F"/>
    <w:rsid w:val="003C2EA4"/>
    <w:rsid w:val="003C3080"/>
    <w:rsid w:val="003C51B6"/>
    <w:rsid w:val="003C5DF8"/>
    <w:rsid w:val="003C64DC"/>
    <w:rsid w:val="003D1F18"/>
    <w:rsid w:val="003D2DBD"/>
    <w:rsid w:val="003D41B2"/>
    <w:rsid w:val="003D4ECE"/>
    <w:rsid w:val="003D5733"/>
    <w:rsid w:val="003D69DB"/>
    <w:rsid w:val="003D767E"/>
    <w:rsid w:val="003E0377"/>
    <w:rsid w:val="003E4AB1"/>
    <w:rsid w:val="003E76C4"/>
    <w:rsid w:val="003F02FC"/>
    <w:rsid w:val="003F171D"/>
    <w:rsid w:val="003F2F3F"/>
    <w:rsid w:val="003F577B"/>
    <w:rsid w:val="003F7752"/>
    <w:rsid w:val="004014B4"/>
    <w:rsid w:val="004014D5"/>
    <w:rsid w:val="0040181A"/>
    <w:rsid w:val="00401D72"/>
    <w:rsid w:val="0040210E"/>
    <w:rsid w:val="00402C7F"/>
    <w:rsid w:val="0040575D"/>
    <w:rsid w:val="004126C8"/>
    <w:rsid w:val="00414687"/>
    <w:rsid w:val="0041670B"/>
    <w:rsid w:val="00417470"/>
    <w:rsid w:val="00421894"/>
    <w:rsid w:val="0042212B"/>
    <w:rsid w:val="00422D5A"/>
    <w:rsid w:val="00424C64"/>
    <w:rsid w:val="004259B6"/>
    <w:rsid w:val="004313AC"/>
    <w:rsid w:val="004318B2"/>
    <w:rsid w:val="00433449"/>
    <w:rsid w:val="004363E6"/>
    <w:rsid w:val="00442C20"/>
    <w:rsid w:val="004450F6"/>
    <w:rsid w:val="00450357"/>
    <w:rsid w:val="004515AD"/>
    <w:rsid w:val="00452FB2"/>
    <w:rsid w:val="00453F85"/>
    <w:rsid w:val="004553BD"/>
    <w:rsid w:val="00456B5E"/>
    <w:rsid w:val="0046305A"/>
    <w:rsid w:val="00465336"/>
    <w:rsid w:val="00465E09"/>
    <w:rsid w:val="0046745E"/>
    <w:rsid w:val="00467D93"/>
    <w:rsid w:val="00470648"/>
    <w:rsid w:val="00473377"/>
    <w:rsid w:val="00473D68"/>
    <w:rsid w:val="0047747E"/>
    <w:rsid w:val="0048005C"/>
    <w:rsid w:val="004805DB"/>
    <w:rsid w:val="00481D1E"/>
    <w:rsid w:val="004826DB"/>
    <w:rsid w:val="00494C7F"/>
    <w:rsid w:val="00497E68"/>
    <w:rsid w:val="004A1B5E"/>
    <w:rsid w:val="004A40EB"/>
    <w:rsid w:val="004A4746"/>
    <w:rsid w:val="004A4C32"/>
    <w:rsid w:val="004A608F"/>
    <w:rsid w:val="004B4FEB"/>
    <w:rsid w:val="004C1A8C"/>
    <w:rsid w:val="004C22A3"/>
    <w:rsid w:val="004C24DE"/>
    <w:rsid w:val="004C515D"/>
    <w:rsid w:val="004C7075"/>
    <w:rsid w:val="004D35DE"/>
    <w:rsid w:val="004D6C70"/>
    <w:rsid w:val="004E2F88"/>
    <w:rsid w:val="004E3DC4"/>
    <w:rsid w:val="004F1430"/>
    <w:rsid w:val="004F1504"/>
    <w:rsid w:val="004F2820"/>
    <w:rsid w:val="004F2962"/>
    <w:rsid w:val="004F2DFB"/>
    <w:rsid w:val="004F2E02"/>
    <w:rsid w:val="004F41E2"/>
    <w:rsid w:val="004F4457"/>
    <w:rsid w:val="004F5394"/>
    <w:rsid w:val="004F59D6"/>
    <w:rsid w:val="004F5CF7"/>
    <w:rsid w:val="004F773E"/>
    <w:rsid w:val="004F7B53"/>
    <w:rsid w:val="0050083D"/>
    <w:rsid w:val="00501334"/>
    <w:rsid w:val="005054C8"/>
    <w:rsid w:val="005059FB"/>
    <w:rsid w:val="00507FB9"/>
    <w:rsid w:val="005109A5"/>
    <w:rsid w:val="00515682"/>
    <w:rsid w:val="005164D0"/>
    <w:rsid w:val="0051796F"/>
    <w:rsid w:val="00520BB8"/>
    <w:rsid w:val="005215B3"/>
    <w:rsid w:val="00522F49"/>
    <w:rsid w:val="0052496E"/>
    <w:rsid w:val="00527019"/>
    <w:rsid w:val="00530E0F"/>
    <w:rsid w:val="0053168C"/>
    <w:rsid w:val="00536ADA"/>
    <w:rsid w:val="005373D7"/>
    <w:rsid w:val="00537468"/>
    <w:rsid w:val="00544CD0"/>
    <w:rsid w:val="00546A2D"/>
    <w:rsid w:val="00546F40"/>
    <w:rsid w:val="0054788A"/>
    <w:rsid w:val="00551C23"/>
    <w:rsid w:val="005533FF"/>
    <w:rsid w:val="00557A8F"/>
    <w:rsid w:val="00560B79"/>
    <w:rsid w:val="00566AB6"/>
    <w:rsid w:val="00566B6E"/>
    <w:rsid w:val="0057032C"/>
    <w:rsid w:val="0057065C"/>
    <w:rsid w:val="00570D83"/>
    <w:rsid w:val="00571BD3"/>
    <w:rsid w:val="00572CD1"/>
    <w:rsid w:val="00573836"/>
    <w:rsid w:val="0057638C"/>
    <w:rsid w:val="00580659"/>
    <w:rsid w:val="00583139"/>
    <w:rsid w:val="00593FA6"/>
    <w:rsid w:val="00596BF8"/>
    <w:rsid w:val="005A3755"/>
    <w:rsid w:val="005A67C9"/>
    <w:rsid w:val="005B0819"/>
    <w:rsid w:val="005B2C57"/>
    <w:rsid w:val="005B6C28"/>
    <w:rsid w:val="005C0C59"/>
    <w:rsid w:val="005C3B3D"/>
    <w:rsid w:val="005C3D1C"/>
    <w:rsid w:val="005C5184"/>
    <w:rsid w:val="005C6545"/>
    <w:rsid w:val="005D09E9"/>
    <w:rsid w:val="005D1109"/>
    <w:rsid w:val="005D17A0"/>
    <w:rsid w:val="005D2164"/>
    <w:rsid w:val="005D7F18"/>
    <w:rsid w:val="005E1B9E"/>
    <w:rsid w:val="005E3FD7"/>
    <w:rsid w:val="005E4572"/>
    <w:rsid w:val="005E6F01"/>
    <w:rsid w:val="005F03DA"/>
    <w:rsid w:val="005F05EA"/>
    <w:rsid w:val="005F1B8E"/>
    <w:rsid w:val="005F1E6D"/>
    <w:rsid w:val="005F24D9"/>
    <w:rsid w:val="005F5FF8"/>
    <w:rsid w:val="005F609D"/>
    <w:rsid w:val="005F6E48"/>
    <w:rsid w:val="00603E3F"/>
    <w:rsid w:val="00605114"/>
    <w:rsid w:val="00607573"/>
    <w:rsid w:val="00614BF1"/>
    <w:rsid w:val="00622DD5"/>
    <w:rsid w:val="00623BEE"/>
    <w:rsid w:val="0062660B"/>
    <w:rsid w:val="006273E1"/>
    <w:rsid w:val="00631305"/>
    <w:rsid w:val="006466D6"/>
    <w:rsid w:val="00652883"/>
    <w:rsid w:val="006543B4"/>
    <w:rsid w:val="00654737"/>
    <w:rsid w:val="00662303"/>
    <w:rsid w:val="006632D7"/>
    <w:rsid w:val="006664EC"/>
    <w:rsid w:val="00671A0F"/>
    <w:rsid w:val="00671EFB"/>
    <w:rsid w:val="00672649"/>
    <w:rsid w:val="006740B9"/>
    <w:rsid w:val="00675B77"/>
    <w:rsid w:val="00676C20"/>
    <w:rsid w:val="0068026D"/>
    <w:rsid w:val="00680F1F"/>
    <w:rsid w:val="0068137F"/>
    <w:rsid w:val="00682CCE"/>
    <w:rsid w:val="0068366B"/>
    <w:rsid w:val="006836DE"/>
    <w:rsid w:val="00683E6A"/>
    <w:rsid w:val="0068569E"/>
    <w:rsid w:val="00686062"/>
    <w:rsid w:val="00686F43"/>
    <w:rsid w:val="00686F8A"/>
    <w:rsid w:val="00687ABE"/>
    <w:rsid w:val="00691EDA"/>
    <w:rsid w:val="00693188"/>
    <w:rsid w:val="00693DF3"/>
    <w:rsid w:val="00697BC0"/>
    <w:rsid w:val="006A0253"/>
    <w:rsid w:val="006A0341"/>
    <w:rsid w:val="006A4068"/>
    <w:rsid w:val="006A496B"/>
    <w:rsid w:val="006A52EF"/>
    <w:rsid w:val="006A691C"/>
    <w:rsid w:val="006B194E"/>
    <w:rsid w:val="006B5C4B"/>
    <w:rsid w:val="006C0F86"/>
    <w:rsid w:val="006C2E4E"/>
    <w:rsid w:val="006C55BE"/>
    <w:rsid w:val="006C7A41"/>
    <w:rsid w:val="006D06C4"/>
    <w:rsid w:val="006D2BE0"/>
    <w:rsid w:val="006D69A9"/>
    <w:rsid w:val="006E2C5E"/>
    <w:rsid w:val="006E5B60"/>
    <w:rsid w:val="006E6468"/>
    <w:rsid w:val="006E74FA"/>
    <w:rsid w:val="006F1039"/>
    <w:rsid w:val="006F14DF"/>
    <w:rsid w:val="006F2413"/>
    <w:rsid w:val="006F2E93"/>
    <w:rsid w:val="006F493B"/>
    <w:rsid w:val="006F5864"/>
    <w:rsid w:val="006F588E"/>
    <w:rsid w:val="006F67FA"/>
    <w:rsid w:val="00701624"/>
    <w:rsid w:val="00703100"/>
    <w:rsid w:val="00703A7D"/>
    <w:rsid w:val="007042D8"/>
    <w:rsid w:val="007062A9"/>
    <w:rsid w:val="00710C4C"/>
    <w:rsid w:val="00713C49"/>
    <w:rsid w:val="0071454D"/>
    <w:rsid w:val="007147D3"/>
    <w:rsid w:val="00716E94"/>
    <w:rsid w:val="007171B8"/>
    <w:rsid w:val="00717A2A"/>
    <w:rsid w:val="0072265D"/>
    <w:rsid w:val="007232E2"/>
    <w:rsid w:val="00724CA4"/>
    <w:rsid w:val="00725C74"/>
    <w:rsid w:val="00727DC2"/>
    <w:rsid w:val="00730BBE"/>
    <w:rsid w:val="0073123F"/>
    <w:rsid w:val="00732DAD"/>
    <w:rsid w:val="007332F0"/>
    <w:rsid w:val="00734501"/>
    <w:rsid w:val="00735445"/>
    <w:rsid w:val="007359FF"/>
    <w:rsid w:val="00735E98"/>
    <w:rsid w:val="00737F40"/>
    <w:rsid w:val="007401DC"/>
    <w:rsid w:val="00742FE0"/>
    <w:rsid w:val="00753D34"/>
    <w:rsid w:val="00754DB7"/>
    <w:rsid w:val="00761C4C"/>
    <w:rsid w:val="00762837"/>
    <w:rsid w:val="00767A42"/>
    <w:rsid w:val="00770C3A"/>
    <w:rsid w:val="00771030"/>
    <w:rsid w:val="007758DD"/>
    <w:rsid w:val="00776645"/>
    <w:rsid w:val="00776DBF"/>
    <w:rsid w:val="00780952"/>
    <w:rsid w:val="007819A6"/>
    <w:rsid w:val="00782F3F"/>
    <w:rsid w:val="00783997"/>
    <w:rsid w:val="0078542E"/>
    <w:rsid w:val="007857DF"/>
    <w:rsid w:val="007865EF"/>
    <w:rsid w:val="0079051F"/>
    <w:rsid w:val="00796EF0"/>
    <w:rsid w:val="0079729E"/>
    <w:rsid w:val="007A2F31"/>
    <w:rsid w:val="007A3AB1"/>
    <w:rsid w:val="007A4476"/>
    <w:rsid w:val="007A650A"/>
    <w:rsid w:val="007B17CA"/>
    <w:rsid w:val="007B3A0B"/>
    <w:rsid w:val="007B3C1D"/>
    <w:rsid w:val="007C18F7"/>
    <w:rsid w:val="007C1BEB"/>
    <w:rsid w:val="007C4DF7"/>
    <w:rsid w:val="007C7958"/>
    <w:rsid w:val="007D4A2A"/>
    <w:rsid w:val="007D56A6"/>
    <w:rsid w:val="007D5A7B"/>
    <w:rsid w:val="007D7B32"/>
    <w:rsid w:val="007E3130"/>
    <w:rsid w:val="007F1A3A"/>
    <w:rsid w:val="007F2472"/>
    <w:rsid w:val="007F2713"/>
    <w:rsid w:val="007F30A8"/>
    <w:rsid w:val="007F34B1"/>
    <w:rsid w:val="00800E35"/>
    <w:rsid w:val="008043F9"/>
    <w:rsid w:val="00804669"/>
    <w:rsid w:val="00810377"/>
    <w:rsid w:val="00810DE8"/>
    <w:rsid w:val="008114C1"/>
    <w:rsid w:val="00811B23"/>
    <w:rsid w:val="00812C45"/>
    <w:rsid w:val="0081541F"/>
    <w:rsid w:val="008206BB"/>
    <w:rsid w:val="008233BC"/>
    <w:rsid w:val="008235C1"/>
    <w:rsid w:val="008241E7"/>
    <w:rsid w:val="0082459F"/>
    <w:rsid w:val="00825705"/>
    <w:rsid w:val="00833D7D"/>
    <w:rsid w:val="00846594"/>
    <w:rsid w:val="00847344"/>
    <w:rsid w:val="0085079C"/>
    <w:rsid w:val="00851980"/>
    <w:rsid w:val="00852D92"/>
    <w:rsid w:val="00854EED"/>
    <w:rsid w:val="00855B23"/>
    <w:rsid w:val="00857CEA"/>
    <w:rsid w:val="00860ABA"/>
    <w:rsid w:val="0086533F"/>
    <w:rsid w:val="00865BB8"/>
    <w:rsid w:val="00875041"/>
    <w:rsid w:val="00875894"/>
    <w:rsid w:val="008813BF"/>
    <w:rsid w:val="0088200A"/>
    <w:rsid w:val="0088268D"/>
    <w:rsid w:val="00882D08"/>
    <w:rsid w:val="00883EC0"/>
    <w:rsid w:val="00884900"/>
    <w:rsid w:val="00884E53"/>
    <w:rsid w:val="00886E64"/>
    <w:rsid w:val="008910EB"/>
    <w:rsid w:val="00892020"/>
    <w:rsid w:val="0089528C"/>
    <w:rsid w:val="00896FEA"/>
    <w:rsid w:val="008A3986"/>
    <w:rsid w:val="008B1EA3"/>
    <w:rsid w:val="008B2EC6"/>
    <w:rsid w:val="008B4B1A"/>
    <w:rsid w:val="008B7B56"/>
    <w:rsid w:val="008C123D"/>
    <w:rsid w:val="008C16CC"/>
    <w:rsid w:val="008C19B4"/>
    <w:rsid w:val="008C4EE6"/>
    <w:rsid w:val="008C617E"/>
    <w:rsid w:val="008D0583"/>
    <w:rsid w:val="008D13B8"/>
    <w:rsid w:val="008D1454"/>
    <w:rsid w:val="008D1D11"/>
    <w:rsid w:val="008D3A65"/>
    <w:rsid w:val="008D6B09"/>
    <w:rsid w:val="008D76F1"/>
    <w:rsid w:val="008D7BDD"/>
    <w:rsid w:val="008E2B40"/>
    <w:rsid w:val="008E3E80"/>
    <w:rsid w:val="008E6940"/>
    <w:rsid w:val="008E6E0A"/>
    <w:rsid w:val="008E7386"/>
    <w:rsid w:val="008F1B0A"/>
    <w:rsid w:val="008F20F4"/>
    <w:rsid w:val="008F3206"/>
    <w:rsid w:val="008F3DAA"/>
    <w:rsid w:val="008F5858"/>
    <w:rsid w:val="00900065"/>
    <w:rsid w:val="009064B6"/>
    <w:rsid w:val="009068C1"/>
    <w:rsid w:val="00907A31"/>
    <w:rsid w:val="0091002F"/>
    <w:rsid w:val="0091024B"/>
    <w:rsid w:val="00912107"/>
    <w:rsid w:val="00913ED6"/>
    <w:rsid w:val="00916D43"/>
    <w:rsid w:val="0091788A"/>
    <w:rsid w:val="00921B0B"/>
    <w:rsid w:val="00921C77"/>
    <w:rsid w:val="00921D89"/>
    <w:rsid w:val="00921FAD"/>
    <w:rsid w:val="0092375F"/>
    <w:rsid w:val="00924257"/>
    <w:rsid w:val="00924BFB"/>
    <w:rsid w:val="00926BC3"/>
    <w:rsid w:val="00931AA2"/>
    <w:rsid w:val="009368C1"/>
    <w:rsid w:val="009374A2"/>
    <w:rsid w:val="00937CE2"/>
    <w:rsid w:val="0094081E"/>
    <w:rsid w:val="0094102B"/>
    <w:rsid w:val="009472F4"/>
    <w:rsid w:val="009501D8"/>
    <w:rsid w:val="009604FE"/>
    <w:rsid w:val="00962886"/>
    <w:rsid w:val="0096309A"/>
    <w:rsid w:val="00970DD7"/>
    <w:rsid w:val="0097181B"/>
    <w:rsid w:val="009725F9"/>
    <w:rsid w:val="00975B04"/>
    <w:rsid w:val="00976738"/>
    <w:rsid w:val="00982974"/>
    <w:rsid w:val="009832AE"/>
    <w:rsid w:val="00984F56"/>
    <w:rsid w:val="00986F0F"/>
    <w:rsid w:val="0098750D"/>
    <w:rsid w:val="00987C16"/>
    <w:rsid w:val="00991BFE"/>
    <w:rsid w:val="00991DDB"/>
    <w:rsid w:val="009930C6"/>
    <w:rsid w:val="00993C47"/>
    <w:rsid w:val="00997027"/>
    <w:rsid w:val="009A01D1"/>
    <w:rsid w:val="009A1939"/>
    <w:rsid w:val="009A4537"/>
    <w:rsid w:val="009A4C18"/>
    <w:rsid w:val="009A52C5"/>
    <w:rsid w:val="009A5798"/>
    <w:rsid w:val="009A6ABE"/>
    <w:rsid w:val="009A73CD"/>
    <w:rsid w:val="009A7AF6"/>
    <w:rsid w:val="009B35F3"/>
    <w:rsid w:val="009B6E42"/>
    <w:rsid w:val="009B796A"/>
    <w:rsid w:val="009C013A"/>
    <w:rsid w:val="009C2BA3"/>
    <w:rsid w:val="009C57E8"/>
    <w:rsid w:val="009C6109"/>
    <w:rsid w:val="009D0A14"/>
    <w:rsid w:val="009D21D4"/>
    <w:rsid w:val="009D511E"/>
    <w:rsid w:val="009D6139"/>
    <w:rsid w:val="009D692E"/>
    <w:rsid w:val="009E1361"/>
    <w:rsid w:val="009E1387"/>
    <w:rsid w:val="009E295D"/>
    <w:rsid w:val="009E31CF"/>
    <w:rsid w:val="009E53E0"/>
    <w:rsid w:val="009E54A1"/>
    <w:rsid w:val="009E6292"/>
    <w:rsid w:val="009F0AE7"/>
    <w:rsid w:val="009F0BA3"/>
    <w:rsid w:val="009F271D"/>
    <w:rsid w:val="009F49A6"/>
    <w:rsid w:val="009F56BD"/>
    <w:rsid w:val="009F59C4"/>
    <w:rsid w:val="009F7B62"/>
    <w:rsid w:val="00A03860"/>
    <w:rsid w:val="00A03F9E"/>
    <w:rsid w:val="00A051B9"/>
    <w:rsid w:val="00A06505"/>
    <w:rsid w:val="00A0659F"/>
    <w:rsid w:val="00A10AD4"/>
    <w:rsid w:val="00A1101C"/>
    <w:rsid w:val="00A12051"/>
    <w:rsid w:val="00A13ABE"/>
    <w:rsid w:val="00A1544B"/>
    <w:rsid w:val="00A16080"/>
    <w:rsid w:val="00A225C2"/>
    <w:rsid w:val="00A246E6"/>
    <w:rsid w:val="00A278BF"/>
    <w:rsid w:val="00A27BEC"/>
    <w:rsid w:val="00A30953"/>
    <w:rsid w:val="00A31F1A"/>
    <w:rsid w:val="00A326BF"/>
    <w:rsid w:val="00A376BF"/>
    <w:rsid w:val="00A40537"/>
    <w:rsid w:val="00A4284E"/>
    <w:rsid w:val="00A43CAD"/>
    <w:rsid w:val="00A465A4"/>
    <w:rsid w:val="00A466EE"/>
    <w:rsid w:val="00A46869"/>
    <w:rsid w:val="00A46A80"/>
    <w:rsid w:val="00A5004A"/>
    <w:rsid w:val="00A50C35"/>
    <w:rsid w:val="00A50E05"/>
    <w:rsid w:val="00A5100E"/>
    <w:rsid w:val="00A53769"/>
    <w:rsid w:val="00A57A5A"/>
    <w:rsid w:val="00A61621"/>
    <w:rsid w:val="00A62312"/>
    <w:rsid w:val="00A63900"/>
    <w:rsid w:val="00A63B4D"/>
    <w:rsid w:val="00A71802"/>
    <w:rsid w:val="00A72D5B"/>
    <w:rsid w:val="00A746FC"/>
    <w:rsid w:val="00A7644B"/>
    <w:rsid w:val="00A76692"/>
    <w:rsid w:val="00A76E92"/>
    <w:rsid w:val="00A77D5D"/>
    <w:rsid w:val="00A8046A"/>
    <w:rsid w:val="00A80B90"/>
    <w:rsid w:val="00A81576"/>
    <w:rsid w:val="00A81F22"/>
    <w:rsid w:val="00A848FF"/>
    <w:rsid w:val="00A84969"/>
    <w:rsid w:val="00A9015F"/>
    <w:rsid w:val="00A91E64"/>
    <w:rsid w:val="00A9213F"/>
    <w:rsid w:val="00AA1E5C"/>
    <w:rsid w:val="00AA3157"/>
    <w:rsid w:val="00AA359C"/>
    <w:rsid w:val="00AA4D5E"/>
    <w:rsid w:val="00AA7BFC"/>
    <w:rsid w:val="00AA7FBE"/>
    <w:rsid w:val="00AB13E0"/>
    <w:rsid w:val="00AB1459"/>
    <w:rsid w:val="00AB1B1F"/>
    <w:rsid w:val="00AB2B6D"/>
    <w:rsid w:val="00AB2DED"/>
    <w:rsid w:val="00AB4102"/>
    <w:rsid w:val="00AB4D36"/>
    <w:rsid w:val="00AB5450"/>
    <w:rsid w:val="00AB5801"/>
    <w:rsid w:val="00AB5CEB"/>
    <w:rsid w:val="00AB6B18"/>
    <w:rsid w:val="00AB7E49"/>
    <w:rsid w:val="00AC4E54"/>
    <w:rsid w:val="00AC6318"/>
    <w:rsid w:val="00AC6752"/>
    <w:rsid w:val="00AC7185"/>
    <w:rsid w:val="00AD02C6"/>
    <w:rsid w:val="00AD0A12"/>
    <w:rsid w:val="00AD3341"/>
    <w:rsid w:val="00AD4BE9"/>
    <w:rsid w:val="00AD6D0F"/>
    <w:rsid w:val="00AD75CC"/>
    <w:rsid w:val="00AE00CE"/>
    <w:rsid w:val="00AE2CFC"/>
    <w:rsid w:val="00AF3328"/>
    <w:rsid w:val="00AF3B39"/>
    <w:rsid w:val="00AF623D"/>
    <w:rsid w:val="00AF6B62"/>
    <w:rsid w:val="00B00D00"/>
    <w:rsid w:val="00B01A67"/>
    <w:rsid w:val="00B03960"/>
    <w:rsid w:val="00B0486B"/>
    <w:rsid w:val="00B0522E"/>
    <w:rsid w:val="00B0619F"/>
    <w:rsid w:val="00B07334"/>
    <w:rsid w:val="00B12BD7"/>
    <w:rsid w:val="00B13607"/>
    <w:rsid w:val="00B14167"/>
    <w:rsid w:val="00B16BE8"/>
    <w:rsid w:val="00B20686"/>
    <w:rsid w:val="00B21899"/>
    <w:rsid w:val="00B23E82"/>
    <w:rsid w:val="00B256A8"/>
    <w:rsid w:val="00B27991"/>
    <w:rsid w:val="00B343EB"/>
    <w:rsid w:val="00B352B9"/>
    <w:rsid w:val="00B35E55"/>
    <w:rsid w:val="00B36D0F"/>
    <w:rsid w:val="00B43177"/>
    <w:rsid w:val="00B459C8"/>
    <w:rsid w:val="00B46340"/>
    <w:rsid w:val="00B53267"/>
    <w:rsid w:val="00B53A7D"/>
    <w:rsid w:val="00B55AB7"/>
    <w:rsid w:val="00B570AB"/>
    <w:rsid w:val="00B619B2"/>
    <w:rsid w:val="00B61AF8"/>
    <w:rsid w:val="00B669CE"/>
    <w:rsid w:val="00B73D2B"/>
    <w:rsid w:val="00B741F7"/>
    <w:rsid w:val="00B74AE3"/>
    <w:rsid w:val="00B7783E"/>
    <w:rsid w:val="00B8657A"/>
    <w:rsid w:val="00B91FA0"/>
    <w:rsid w:val="00B92BAB"/>
    <w:rsid w:val="00B92D6B"/>
    <w:rsid w:val="00B92F8D"/>
    <w:rsid w:val="00B93D6C"/>
    <w:rsid w:val="00B948C2"/>
    <w:rsid w:val="00B9621C"/>
    <w:rsid w:val="00B968CC"/>
    <w:rsid w:val="00BA16EC"/>
    <w:rsid w:val="00BA2227"/>
    <w:rsid w:val="00BA6B2B"/>
    <w:rsid w:val="00BB2843"/>
    <w:rsid w:val="00BB4EFF"/>
    <w:rsid w:val="00BB578E"/>
    <w:rsid w:val="00BC1E71"/>
    <w:rsid w:val="00BC2887"/>
    <w:rsid w:val="00BC44D2"/>
    <w:rsid w:val="00BC500C"/>
    <w:rsid w:val="00BC6313"/>
    <w:rsid w:val="00BC6474"/>
    <w:rsid w:val="00BC6857"/>
    <w:rsid w:val="00BC68DB"/>
    <w:rsid w:val="00BC6920"/>
    <w:rsid w:val="00BC7504"/>
    <w:rsid w:val="00BD2695"/>
    <w:rsid w:val="00BD5E83"/>
    <w:rsid w:val="00BD71F7"/>
    <w:rsid w:val="00BE0678"/>
    <w:rsid w:val="00BE141B"/>
    <w:rsid w:val="00BE17DD"/>
    <w:rsid w:val="00BE1B12"/>
    <w:rsid w:val="00BE1D51"/>
    <w:rsid w:val="00BE6675"/>
    <w:rsid w:val="00BF2130"/>
    <w:rsid w:val="00BF2F9A"/>
    <w:rsid w:val="00BF522B"/>
    <w:rsid w:val="00BF63D7"/>
    <w:rsid w:val="00C02A4E"/>
    <w:rsid w:val="00C048A2"/>
    <w:rsid w:val="00C06A13"/>
    <w:rsid w:val="00C070E2"/>
    <w:rsid w:val="00C07FB3"/>
    <w:rsid w:val="00C116ED"/>
    <w:rsid w:val="00C125F8"/>
    <w:rsid w:val="00C14CEE"/>
    <w:rsid w:val="00C15504"/>
    <w:rsid w:val="00C2207E"/>
    <w:rsid w:val="00C24875"/>
    <w:rsid w:val="00C2534C"/>
    <w:rsid w:val="00C26BEB"/>
    <w:rsid w:val="00C31FEE"/>
    <w:rsid w:val="00C3410D"/>
    <w:rsid w:val="00C36DC8"/>
    <w:rsid w:val="00C41692"/>
    <w:rsid w:val="00C41F77"/>
    <w:rsid w:val="00C43943"/>
    <w:rsid w:val="00C46DEE"/>
    <w:rsid w:val="00C517EA"/>
    <w:rsid w:val="00C550FA"/>
    <w:rsid w:val="00C55C4E"/>
    <w:rsid w:val="00C55C66"/>
    <w:rsid w:val="00C5788D"/>
    <w:rsid w:val="00C60D96"/>
    <w:rsid w:val="00C648CB"/>
    <w:rsid w:val="00C64F14"/>
    <w:rsid w:val="00C653F4"/>
    <w:rsid w:val="00C654B2"/>
    <w:rsid w:val="00C67587"/>
    <w:rsid w:val="00C71AD0"/>
    <w:rsid w:val="00C769F3"/>
    <w:rsid w:val="00C807CA"/>
    <w:rsid w:val="00C82B9D"/>
    <w:rsid w:val="00C85EC7"/>
    <w:rsid w:val="00C86240"/>
    <w:rsid w:val="00C90195"/>
    <w:rsid w:val="00C90CFC"/>
    <w:rsid w:val="00C91142"/>
    <w:rsid w:val="00C9270A"/>
    <w:rsid w:val="00C92B6F"/>
    <w:rsid w:val="00C93FB1"/>
    <w:rsid w:val="00C943D9"/>
    <w:rsid w:val="00C95E95"/>
    <w:rsid w:val="00C9672F"/>
    <w:rsid w:val="00CA204D"/>
    <w:rsid w:val="00CA6586"/>
    <w:rsid w:val="00CA67EA"/>
    <w:rsid w:val="00CA7A0C"/>
    <w:rsid w:val="00CB0122"/>
    <w:rsid w:val="00CB085F"/>
    <w:rsid w:val="00CB0CA5"/>
    <w:rsid w:val="00CB386F"/>
    <w:rsid w:val="00CB5806"/>
    <w:rsid w:val="00CB6A5F"/>
    <w:rsid w:val="00CB7A9D"/>
    <w:rsid w:val="00CC0F19"/>
    <w:rsid w:val="00CC2D8E"/>
    <w:rsid w:val="00CC4E32"/>
    <w:rsid w:val="00CC6774"/>
    <w:rsid w:val="00CD18D3"/>
    <w:rsid w:val="00CD362D"/>
    <w:rsid w:val="00CD5C1C"/>
    <w:rsid w:val="00CD617C"/>
    <w:rsid w:val="00CE43B9"/>
    <w:rsid w:val="00CE4EE6"/>
    <w:rsid w:val="00CE5097"/>
    <w:rsid w:val="00CF3323"/>
    <w:rsid w:val="00CF48C3"/>
    <w:rsid w:val="00CF4FF7"/>
    <w:rsid w:val="00CF71CA"/>
    <w:rsid w:val="00CF7A5D"/>
    <w:rsid w:val="00D00CA6"/>
    <w:rsid w:val="00D013E3"/>
    <w:rsid w:val="00D02664"/>
    <w:rsid w:val="00D06019"/>
    <w:rsid w:val="00D06A51"/>
    <w:rsid w:val="00D077FA"/>
    <w:rsid w:val="00D104C1"/>
    <w:rsid w:val="00D107AF"/>
    <w:rsid w:val="00D10FAC"/>
    <w:rsid w:val="00D15465"/>
    <w:rsid w:val="00D175AA"/>
    <w:rsid w:val="00D221C6"/>
    <w:rsid w:val="00D224BC"/>
    <w:rsid w:val="00D22D33"/>
    <w:rsid w:val="00D241F7"/>
    <w:rsid w:val="00D2674D"/>
    <w:rsid w:val="00D27708"/>
    <w:rsid w:val="00D30A7C"/>
    <w:rsid w:val="00D31E83"/>
    <w:rsid w:val="00D33E71"/>
    <w:rsid w:val="00D34AAE"/>
    <w:rsid w:val="00D35B9E"/>
    <w:rsid w:val="00D375DD"/>
    <w:rsid w:val="00D37C61"/>
    <w:rsid w:val="00D43F7F"/>
    <w:rsid w:val="00D47A8F"/>
    <w:rsid w:val="00D50752"/>
    <w:rsid w:val="00D52133"/>
    <w:rsid w:val="00D53EE5"/>
    <w:rsid w:val="00D54D93"/>
    <w:rsid w:val="00D5548A"/>
    <w:rsid w:val="00D57EDC"/>
    <w:rsid w:val="00D62E07"/>
    <w:rsid w:val="00D6452A"/>
    <w:rsid w:val="00D64585"/>
    <w:rsid w:val="00D66355"/>
    <w:rsid w:val="00D679C6"/>
    <w:rsid w:val="00D67A3D"/>
    <w:rsid w:val="00D72C1B"/>
    <w:rsid w:val="00D76F1B"/>
    <w:rsid w:val="00D77E61"/>
    <w:rsid w:val="00D828C0"/>
    <w:rsid w:val="00D90443"/>
    <w:rsid w:val="00D91648"/>
    <w:rsid w:val="00D930B7"/>
    <w:rsid w:val="00D9649E"/>
    <w:rsid w:val="00D97247"/>
    <w:rsid w:val="00D97A6F"/>
    <w:rsid w:val="00DA21F1"/>
    <w:rsid w:val="00DA42FF"/>
    <w:rsid w:val="00DA4822"/>
    <w:rsid w:val="00DA5668"/>
    <w:rsid w:val="00DA6E2D"/>
    <w:rsid w:val="00DB0AB2"/>
    <w:rsid w:val="00DB0B41"/>
    <w:rsid w:val="00DB4712"/>
    <w:rsid w:val="00DB5CE6"/>
    <w:rsid w:val="00DB6391"/>
    <w:rsid w:val="00DB7372"/>
    <w:rsid w:val="00DB78B0"/>
    <w:rsid w:val="00DB7C60"/>
    <w:rsid w:val="00DC1F0F"/>
    <w:rsid w:val="00DC2853"/>
    <w:rsid w:val="00DC295F"/>
    <w:rsid w:val="00DC313E"/>
    <w:rsid w:val="00DC6FA5"/>
    <w:rsid w:val="00DD2641"/>
    <w:rsid w:val="00DD367B"/>
    <w:rsid w:val="00DD4D2F"/>
    <w:rsid w:val="00DD5DFD"/>
    <w:rsid w:val="00DE172C"/>
    <w:rsid w:val="00DE2322"/>
    <w:rsid w:val="00DE2C1C"/>
    <w:rsid w:val="00DE775E"/>
    <w:rsid w:val="00DE7E72"/>
    <w:rsid w:val="00DE7E9F"/>
    <w:rsid w:val="00DF2A33"/>
    <w:rsid w:val="00DF3664"/>
    <w:rsid w:val="00DF47D1"/>
    <w:rsid w:val="00DF7525"/>
    <w:rsid w:val="00DF7E38"/>
    <w:rsid w:val="00E03320"/>
    <w:rsid w:val="00E04918"/>
    <w:rsid w:val="00E06D63"/>
    <w:rsid w:val="00E1031F"/>
    <w:rsid w:val="00E106DA"/>
    <w:rsid w:val="00E115C1"/>
    <w:rsid w:val="00E140CA"/>
    <w:rsid w:val="00E14DD1"/>
    <w:rsid w:val="00E15F79"/>
    <w:rsid w:val="00E2173F"/>
    <w:rsid w:val="00E22773"/>
    <w:rsid w:val="00E228B8"/>
    <w:rsid w:val="00E22F09"/>
    <w:rsid w:val="00E245F1"/>
    <w:rsid w:val="00E248E2"/>
    <w:rsid w:val="00E267E0"/>
    <w:rsid w:val="00E32E29"/>
    <w:rsid w:val="00E34B88"/>
    <w:rsid w:val="00E3669D"/>
    <w:rsid w:val="00E3704E"/>
    <w:rsid w:val="00E37491"/>
    <w:rsid w:val="00E403E2"/>
    <w:rsid w:val="00E40E15"/>
    <w:rsid w:val="00E41716"/>
    <w:rsid w:val="00E45429"/>
    <w:rsid w:val="00E51C64"/>
    <w:rsid w:val="00E53283"/>
    <w:rsid w:val="00E53D73"/>
    <w:rsid w:val="00E55003"/>
    <w:rsid w:val="00E55E87"/>
    <w:rsid w:val="00E56294"/>
    <w:rsid w:val="00E57179"/>
    <w:rsid w:val="00E57A91"/>
    <w:rsid w:val="00E6178E"/>
    <w:rsid w:val="00E64B89"/>
    <w:rsid w:val="00E678BA"/>
    <w:rsid w:val="00E72496"/>
    <w:rsid w:val="00E7796C"/>
    <w:rsid w:val="00E77CA2"/>
    <w:rsid w:val="00E8334D"/>
    <w:rsid w:val="00E8396A"/>
    <w:rsid w:val="00E83E54"/>
    <w:rsid w:val="00E8438D"/>
    <w:rsid w:val="00E8444E"/>
    <w:rsid w:val="00E86C63"/>
    <w:rsid w:val="00E8720B"/>
    <w:rsid w:val="00E91263"/>
    <w:rsid w:val="00E96104"/>
    <w:rsid w:val="00E965E6"/>
    <w:rsid w:val="00E97B42"/>
    <w:rsid w:val="00EA121C"/>
    <w:rsid w:val="00EA2AD9"/>
    <w:rsid w:val="00EA40D0"/>
    <w:rsid w:val="00EA48A5"/>
    <w:rsid w:val="00EB4272"/>
    <w:rsid w:val="00EB5A23"/>
    <w:rsid w:val="00EB783C"/>
    <w:rsid w:val="00ED1B3D"/>
    <w:rsid w:val="00ED58EB"/>
    <w:rsid w:val="00ED67CA"/>
    <w:rsid w:val="00EE1926"/>
    <w:rsid w:val="00EE1BD0"/>
    <w:rsid w:val="00EE1D1D"/>
    <w:rsid w:val="00EE290A"/>
    <w:rsid w:val="00EE2F0E"/>
    <w:rsid w:val="00EE6D16"/>
    <w:rsid w:val="00EF2BA8"/>
    <w:rsid w:val="00EF6A0A"/>
    <w:rsid w:val="00F01800"/>
    <w:rsid w:val="00F122FB"/>
    <w:rsid w:val="00F16BB4"/>
    <w:rsid w:val="00F17C8C"/>
    <w:rsid w:val="00F210FA"/>
    <w:rsid w:val="00F21B8C"/>
    <w:rsid w:val="00F23F5D"/>
    <w:rsid w:val="00F25504"/>
    <w:rsid w:val="00F275F6"/>
    <w:rsid w:val="00F32C46"/>
    <w:rsid w:val="00F341A7"/>
    <w:rsid w:val="00F42860"/>
    <w:rsid w:val="00F42E50"/>
    <w:rsid w:val="00F46616"/>
    <w:rsid w:val="00F473DB"/>
    <w:rsid w:val="00F474E2"/>
    <w:rsid w:val="00F507FD"/>
    <w:rsid w:val="00F514CE"/>
    <w:rsid w:val="00F51BA7"/>
    <w:rsid w:val="00F522A1"/>
    <w:rsid w:val="00F52505"/>
    <w:rsid w:val="00F542EF"/>
    <w:rsid w:val="00F5501F"/>
    <w:rsid w:val="00F56348"/>
    <w:rsid w:val="00F60BC1"/>
    <w:rsid w:val="00F6158C"/>
    <w:rsid w:val="00F70375"/>
    <w:rsid w:val="00F7056A"/>
    <w:rsid w:val="00F72DEC"/>
    <w:rsid w:val="00F73F7C"/>
    <w:rsid w:val="00F747B3"/>
    <w:rsid w:val="00F74C2E"/>
    <w:rsid w:val="00F74FC9"/>
    <w:rsid w:val="00F75BB1"/>
    <w:rsid w:val="00F801F8"/>
    <w:rsid w:val="00F803E9"/>
    <w:rsid w:val="00F84F47"/>
    <w:rsid w:val="00F90D51"/>
    <w:rsid w:val="00F9128A"/>
    <w:rsid w:val="00F935DE"/>
    <w:rsid w:val="00F9390F"/>
    <w:rsid w:val="00F93C29"/>
    <w:rsid w:val="00F94DAB"/>
    <w:rsid w:val="00FA0098"/>
    <w:rsid w:val="00FA280F"/>
    <w:rsid w:val="00FA31A2"/>
    <w:rsid w:val="00FA6C9D"/>
    <w:rsid w:val="00FA6DD9"/>
    <w:rsid w:val="00FB1571"/>
    <w:rsid w:val="00FB6548"/>
    <w:rsid w:val="00FB6D30"/>
    <w:rsid w:val="00FC00D5"/>
    <w:rsid w:val="00FC0E80"/>
    <w:rsid w:val="00FC14B8"/>
    <w:rsid w:val="00FC2775"/>
    <w:rsid w:val="00FC3676"/>
    <w:rsid w:val="00FC370B"/>
    <w:rsid w:val="00FC3A50"/>
    <w:rsid w:val="00FC4189"/>
    <w:rsid w:val="00FC439E"/>
    <w:rsid w:val="00FC4B48"/>
    <w:rsid w:val="00FC6A85"/>
    <w:rsid w:val="00FC6D06"/>
    <w:rsid w:val="00FD7CB9"/>
    <w:rsid w:val="00FE4E58"/>
    <w:rsid w:val="00FE73B4"/>
    <w:rsid w:val="00FF4AAE"/>
    <w:rsid w:val="00FF58D6"/>
    <w:rsid w:val="00FF5D71"/>
    <w:rsid w:val="00FF6E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4BA8726"/>
  <w15:docId w15:val="{1B910B29-D15B-4ADF-9C22-8890DFF7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A2A"/>
  </w:style>
  <w:style w:type="paragraph" w:styleId="Ttulo1">
    <w:name w:val="heading 1"/>
    <w:basedOn w:val="Normal"/>
    <w:next w:val="Normal"/>
    <w:link w:val="Ttulo1Car"/>
    <w:uiPriority w:val="9"/>
    <w:qFormat/>
    <w:rsid w:val="005B0819"/>
    <w:pPr>
      <w:keepNext/>
      <w:spacing w:after="0" w:line="360" w:lineRule="auto"/>
      <w:contextualSpacing/>
      <w:jc w:val="both"/>
      <w:outlineLvl w:val="0"/>
    </w:pPr>
    <w:rPr>
      <w:rFonts w:ascii="Univia Pro Book" w:eastAsia="Arial Unicode MS" w:hAnsi="Univia Pro Book"/>
      <w:b/>
      <w:bCs/>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5556D"/>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25556D"/>
    <w:rPr>
      <w:rFonts w:eastAsiaTheme="minorEastAsia"/>
      <w:lang w:eastAsia="es-MX"/>
    </w:rPr>
  </w:style>
  <w:style w:type="paragraph" w:styleId="Encabezado">
    <w:name w:val="header"/>
    <w:basedOn w:val="Normal"/>
    <w:link w:val="EncabezadoCar"/>
    <w:uiPriority w:val="99"/>
    <w:unhideWhenUsed/>
    <w:rsid w:val="002555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556D"/>
  </w:style>
  <w:style w:type="paragraph" w:styleId="Piedepgina">
    <w:name w:val="footer"/>
    <w:basedOn w:val="Normal"/>
    <w:link w:val="PiedepginaCar"/>
    <w:uiPriority w:val="99"/>
    <w:unhideWhenUsed/>
    <w:rsid w:val="002555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556D"/>
  </w:style>
  <w:style w:type="paragraph" w:styleId="Prrafodelista">
    <w:name w:val="List Paragraph"/>
    <w:basedOn w:val="Normal"/>
    <w:uiPriority w:val="34"/>
    <w:qFormat/>
    <w:rsid w:val="00F74C2E"/>
    <w:pPr>
      <w:spacing w:after="0" w:line="240" w:lineRule="auto"/>
      <w:ind w:left="720"/>
      <w:contextualSpacing/>
    </w:pPr>
    <w:rPr>
      <w:rFonts w:eastAsiaTheme="minorEastAsia"/>
      <w:sz w:val="24"/>
      <w:szCs w:val="24"/>
      <w:lang w:val="es-ES_tradnl"/>
    </w:rPr>
  </w:style>
  <w:style w:type="table" w:styleId="Tablaconcuadrcula">
    <w:name w:val="Table Grid"/>
    <w:basedOn w:val="Tablanormal"/>
    <w:uiPriority w:val="39"/>
    <w:qFormat/>
    <w:rsid w:val="00F74C2E"/>
    <w:pPr>
      <w:spacing w:after="0" w:line="240" w:lineRule="auto"/>
    </w:pPr>
    <w:rPr>
      <w:rFonts w:eastAsiaTheme="minorEastAsia"/>
      <w:lang w:val="es-ES"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39"/>
    <w:rsid w:val="00F74C2E"/>
    <w:pPr>
      <w:spacing w:after="0" w:line="240" w:lineRule="auto"/>
    </w:pPr>
    <w:rPr>
      <w:rFonts w:ascii="UNIVA PRO" w:eastAsiaTheme="minorEastAsia" w:hAnsi="UNIVA PRO" w:cs="Tahoma"/>
      <w:lang w:val="es-ES"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F74C2E"/>
    <w:pPr>
      <w:spacing w:after="0" w:line="240" w:lineRule="auto"/>
    </w:pPr>
    <w:rPr>
      <w:rFonts w:ascii="UNIVA PRO" w:eastAsiaTheme="minorEastAsia" w:hAnsi="UNIVA PRO" w:cs="Tahoma"/>
      <w:lang w:val="es-ES"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39"/>
    <w:rsid w:val="00F74C2E"/>
    <w:pPr>
      <w:spacing w:after="0" w:line="240" w:lineRule="auto"/>
    </w:pPr>
    <w:rPr>
      <w:rFonts w:ascii="UNIVA PRO" w:eastAsia="Times New Roman" w:hAnsi="UNIVA PRO" w:cs="Tahoma"/>
      <w:lang w:val="es-ES"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F74C2E"/>
    <w:pPr>
      <w:spacing w:after="0" w:line="240" w:lineRule="auto"/>
    </w:pPr>
    <w:rPr>
      <w:rFonts w:ascii="UNIVA PRO" w:eastAsiaTheme="minorEastAsia" w:hAnsi="UNIVA PRO" w:cs="Tahoma"/>
      <w:lang w:val="es-ES"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F74C2E"/>
    <w:pPr>
      <w:spacing w:after="0" w:line="240" w:lineRule="auto"/>
    </w:pPr>
    <w:rPr>
      <w:rFonts w:ascii="UNIVA PRO" w:eastAsiaTheme="minorEastAsia" w:hAnsi="UNIVA PRO" w:cs="Tahoma"/>
      <w:lang w:val="es-ES"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F74C2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1427"/>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Prrafodelista1">
    <w:name w:val="Párrafo de lista1"/>
    <w:basedOn w:val="Normal"/>
    <w:uiPriority w:val="99"/>
    <w:qFormat/>
    <w:rsid w:val="00FB1571"/>
    <w:pPr>
      <w:spacing w:after="200" w:line="276" w:lineRule="auto"/>
      <w:ind w:left="720"/>
      <w:contextualSpacing/>
    </w:pPr>
    <w:rPr>
      <w:rFonts w:eastAsiaTheme="minorEastAsia"/>
      <w:lang w:eastAsia="es-MX"/>
    </w:rPr>
  </w:style>
  <w:style w:type="paragraph" w:customStyle="1" w:styleId="Address">
    <w:name w:val="Address"/>
    <w:basedOn w:val="Normal"/>
    <w:link w:val="AddressCar"/>
    <w:qFormat/>
    <w:rsid w:val="00C67587"/>
    <w:pPr>
      <w:spacing w:after="0" w:line="280" w:lineRule="exact"/>
    </w:pPr>
    <w:rPr>
      <w:rFonts w:ascii="Arial" w:eastAsia="Calibri" w:hAnsi="Arial" w:cs="Arial"/>
    </w:rPr>
  </w:style>
  <w:style w:type="character" w:customStyle="1" w:styleId="AddressCar">
    <w:name w:val="Address Car"/>
    <w:basedOn w:val="Fuentedeprrafopredeter"/>
    <w:link w:val="Address"/>
    <w:rsid w:val="00C67587"/>
    <w:rPr>
      <w:rFonts w:ascii="Arial" w:eastAsia="Calibri" w:hAnsi="Arial" w:cs="Arial"/>
    </w:rPr>
  </w:style>
  <w:style w:type="paragraph" w:styleId="Lista">
    <w:name w:val="List"/>
    <w:basedOn w:val="Normal"/>
    <w:uiPriority w:val="99"/>
    <w:unhideWhenUsed/>
    <w:rsid w:val="00C67587"/>
    <w:pPr>
      <w:spacing w:after="280" w:line="280" w:lineRule="exact"/>
      <w:ind w:left="283" w:hanging="283"/>
      <w:contextualSpacing/>
    </w:pPr>
    <w:rPr>
      <w:rFonts w:ascii="Arial" w:eastAsia="Calibri" w:hAnsi="Arial" w:cs="Arial"/>
    </w:rPr>
  </w:style>
  <w:style w:type="table" w:customStyle="1" w:styleId="Tablaconcuadrcula4">
    <w:name w:val="Tabla con cuadrícula4"/>
    <w:basedOn w:val="Tablanormal"/>
    <w:uiPriority w:val="59"/>
    <w:rsid w:val="00B74AE3"/>
    <w:pPr>
      <w:spacing w:after="0" w:line="240" w:lineRule="auto"/>
    </w:pPr>
    <w:rPr>
      <w:rFonts w:eastAsiaTheme="minorEastAsia"/>
      <w:lang w:val="es-ES"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9">
    <w:name w:val="s9"/>
    <w:basedOn w:val="Normal"/>
    <w:rsid w:val="003619BA"/>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styleId="Textodeglobo">
    <w:name w:val="Balloon Text"/>
    <w:basedOn w:val="Normal"/>
    <w:link w:val="TextodegloboCar"/>
    <w:uiPriority w:val="99"/>
    <w:semiHidden/>
    <w:unhideWhenUsed/>
    <w:rsid w:val="00676C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6C20"/>
    <w:rPr>
      <w:rFonts w:ascii="Segoe UI" w:hAnsi="Segoe UI" w:cs="Segoe UI"/>
      <w:sz w:val="18"/>
      <w:szCs w:val="18"/>
    </w:rPr>
  </w:style>
  <w:style w:type="paragraph" w:customStyle="1" w:styleId="Default">
    <w:name w:val="Default"/>
    <w:rsid w:val="005B0819"/>
    <w:pPr>
      <w:autoSpaceDE w:val="0"/>
      <w:autoSpaceDN w:val="0"/>
      <w:adjustRightInd w:val="0"/>
      <w:spacing w:after="0" w:line="240" w:lineRule="auto"/>
    </w:pPr>
    <w:rPr>
      <w:rFonts w:ascii="Lato" w:eastAsia="Calibri" w:hAnsi="Lato" w:cs="Lato"/>
      <w:color w:val="000000"/>
      <w:sz w:val="24"/>
      <w:szCs w:val="24"/>
    </w:rPr>
  </w:style>
  <w:style w:type="character" w:customStyle="1" w:styleId="Ttulo1Car">
    <w:name w:val="Título 1 Car"/>
    <w:basedOn w:val="Fuentedeprrafopredeter"/>
    <w:link w:val="Ttulo1"/>
    <w:uiPriority w:val="9"/>
    <w:rsid w:val="005B0819"/>
    <w:rPr>
      <w:rFonts w:ascii="Univia Pro Book" w:eastAsia="Arial Unicode MS" w:hAnsi="Univia Pro Book"/>
      <w:b/>
      <w:bCs/>
      <w:lang w:val="es-ES" w:eastAsia="es-ES"/>
    </w:rPr>
  </w:style>
  <w:style w:type="table" w:customStyle="1" w:styleId="Tablaconcuadrcula5">
    <w:name w:val="Tabla con cuadrícula5"/>
    <w:basedOn w:val="Tablanormal"/>
    <w:next w:val="Tablaconcuadrcula"/>
    <w:uiPriority w:val="39"/>
    <w:qFormat/>
    <w:rsid w:val="00D15465"/>
    <w:pPr>
      <w:spacing w:after="0" w:line="240" w:lineRule="auto"/>
    </w:pPr>
    <w:rPr>
      <w:rFonts w:eastAsiaTheme="minorEastAsia"/>
      <w:lang w:val="es-ES"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uiPriority w:val="1"/>
    <w:qFormat/>
    <w:rsid w:val="0019492F"/>
    <w:pPr>
      <w:widowControl w:val="0"/>
      <w:autoSpaceDE w:val="0"/>
      <w:autoSpaceDN w:val="0"/>
      <w:spacing w:after="0" w:line="240" w:lineRule="auto"/>
    </w:pPr>
    <w:rPr>
      <w:rFonts w:ascii="Calibri Light" w:eastAsia="Calibri Light" w:hAnsi="Calibri Light" w:cs="Calibri Light"/>
      <w:sz w:val="24"/>
      <w:szCs w:val="24"/>
      <w:lang w:val="es-ES" w:eastAsia="es-ES" w:bidi="es-ES"/>
    </w:rPr>
  </w:style>
  <w:style w:type="character" w:customStyle="1" w:styleId="TextoindependienteCar">
    <w:name w:val="Texto independiente Car"/>
    <w:basedOn w:val="Fuentedeprrafopredeter"/>
    <w:link w:val="Textoindependiente"/>
    <w:uiPriority w:val="1"/>
    <w:rsid w:val="0019492F"/>
    <w:rPr>
      <w:rFonts w:ascii="Calibri Light" w:eastAsia="Calibri Light" w:hAnsi="Calibri Light" w:cs="Calibri Light"/>
      <w:sz w:val="24"/>
      <w:szCs w:val="24"/>
      <w:lang w:val="es-ES" w:eastAsia="es-ES" w:bidi="es-ES"/>
    </w:rPr>
  </w:style>
  <w:style w:type="table" w:customStyle="1" w:styleId="TableNormal">
    <w:name w:val="Table Normal"/>
    <w:uiPriority w:val="2"/>
    <w:semiHidden/>
    <w:unhideWhenUsed/>
    <w:qFormat/>
    <w:rsid w:val="00BE66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E6675"/>
    <w:pPr>
      <w:widowControl w:val="0"/>
      <w:autoSpaceDE w:val="0"/>
      <w:autoSpaceDN w:val="0"/>
      <w:spacing w:after="0" w:line="240" w:lineRule="auto"/>
    </w:pPr>
    <w:rPr>
      <w:rFonts w:ascii="Arial" w:eastAsia="Arial" w:hAnsi="Arial" w:cs="Arial"/>
      <w:lang w:val="es-ES" w:eastAsia="es-ES" w:bidi="es-ES"/>
    </w:rPr>
  </w:style>
  <w:style w:type="paragraph" w:styleId="Textoindependiente2">
    <w:name w:val="Body Text 2"/>
    <w:basedOn w:val="Normal"/>
    <w:link w:val="Textoindependiente2Car"/>
    <w:unhideWhenUsed/>
    <w:rsid w:val="00BE141B"/>
    <w:pPr>
      <w:spacing w:after="120" w:line="480" w:lineRule="auto"/>
    </w:pPr>
    <w:rPr>
      <w:rFonts w:ascii="Calibri" w:eastAsia="Calibri" w:hAnsi="Calibri" w:cs="Times New Roman"/>
    </w:rPr>
  </w:style>
  <w:style w:type="character" w:customStyle="1" w:styleId="Textoindependiente2Car">
    <w:name w:val="Texto independiente 2 Car"/>
    <w:basedOn w:val="Fuentedeprrafopredeter"/>
    <w:link w:val="Textoindependiente2"/>
    <w:rsid w:val="00BE141B"/>
    <w:rPr>
      <w:rFonts w:ascii="Calibri" w:eastAsia="Calibri" w:hAnsi="Calibri" w:cs="Times New Roman"/>
    </w:rPr>
  </w:style>
  <w:style w:type="table" w:customStyle="1" w:styleId="TableNormal1">
    <w:name w:val="Table Normal1"/>
    <w:uiPriority w:val="2"/>
    <w:semiHidden/>
    <w:unhideWhenUsed/>
    <w:qFormat/>
    <w:rsid w:val="009F56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8">
    <w:name w:val="Tabla con cuadrícula8"/>
    <w:basedOn w:val="Tablanormal"/>
    <w:next w:val="Tablaconcuadrcula"/>
    <w:uiPriority w:val="39"/>
    <w:rsid w:val="008E7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DE7E7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2946B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7638C"/>
    <w:rPr>
      <w:sz w:val="16"/>
      <w:szCs w:val="16"/>
    </w:rPr>
  </w:style>
  <w:style w:type="paragraph" w:styleId="Textocomentario">
    <w:name w:val="annotation text"/>
    <w:basedOn w:val="Normal"/>
    <w:link w:val="TextocomentarioCar"/>
    <w:uiPriority w:val="99"/>
    <w:semiHidden/>
    <w:unhideWhenUsed/>
    <w:rsid w:val="0057638C"/>
    <w:pPr>
      <w:spacing w:after="0" w:line="240" w:lineRule="auto"/>
    </w:pPr>
    <w:rPr>
      <w:rFonts w:eastAsiaTheme="minorEastAsia"/>
      <w:sz w:val="20"/>
      <w:szCs w:val="20"/>
      <w:lang w:val="es-ES_tradnl" w:eastAsia="es-ES"/>
    </w:rPr>
  </w:style>
  <w:style w:type="character" w:customStyle="1" w:styleId="TextocomentarioCar">
    <w:name w:val="Texto comentario Car"/>
    <w:basedOn w:val="Fuentedeprrafopredeter"/>
    <w:link w:val="Textocomentario"/>
    <w:uiPriority w:val="99"/>
    <w:semiHidden/>
    <w:rsid w:val="0057638C"/>
    <w:rPr>
      <w:rFonts w:eastAsiaTheme="minorEastAsia"/>
      <w:sz w:val="20"/>
      <w:szCs w:val="20"/>
      <w:lang w:val="es-ES_tradnl" w:eastAsia="es-ES"/>
    </w:rPr>
  </w:style>
  <w:style w:type="table" w:customStyle="1" w:styleId="TableNormal2">
    <w:name w:val="Table Normal2"/>
    <w:uiPriority w:val="2"/>
    <w:semiHidden/>
    <w:unhideWhenUsed/>
    <w:qFormat/>
    <w:rsid w:val="00AD02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11">
    <w:name w:val="Tabla con cuadrícula11"/>
    <w:basedOn w:val="Tablanormal"/>
    <w:next w:val="Tablaconcuadrcula"/>
    <w:uiPriority w:val="39"/>
    <w:rsid w:val="0068569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4F2E0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A8157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romisin">
    <w:name w:val="Por omisión"/>
    <w:rsid w:val="00BB578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rPr>
  </w:style>
  <w:style w:type="paragraph" w:customStyle="1" w:styleId="Metattulo">
    <w:name w:val="Meta título"/>
    <w:basedOn w:val="Normal"/>
    <w:link w:val="MetattuloCar"/>
    <w:qFormat/>
    <w:rsid w:val="008F5858"/>
    <w:pPr>
      <w:spacing w:after="0" w:line="240" w:lineRule="auto"/>
      <w:jc w:val="both"/>
    </w:pPr>
    <w:rPr>
      <w:rFonts w:ascii="Univia Pro Book" w:hAnsi="Univia Pro Book"/>
      <w:b/>
      <w:bCs/>
      <w:sz w:val="24"/>
      <w:szCs w:val="28"/>
    </w:rPr>
  </w:style>
  <w:style w:type="paragraph" w:customStyle="1" w:styleId="Avancescontenido">
    <w:name w:val="Avances contenido"/>
    <w:basedOn w:val="Normal"/>
    <w:link w:val="AvancescontenidoCar"/>
    <w:qFormat/>
    <w:rsid w:val="008F5858"/>
    <w:pPr>
      <w:spacing w:after="0" w:line="276" w:lineRule="auto"/>
      <w:jc w:val="both"/>
    </w:pPr>
    <w:rPr>
      <w:rFonts w:ascii="Univia Pro Book" w:hAnsi="Univia Pro Book"/>
      <w:szCs w:val="24"/>
    </w:rPr>
  </w:style>
  <w:style w:type="character" w:customStyle="1" w:styleId="MetattuloCar">
    <w:name w:val="Meta título Car"/>
    <w:basedOn w:val="Fuentedeprrafopredeter"/>
    <w:link w:val="Metattulo"/>
    <w:rsid w:val="008F5858"/>
    <w:rPr>
      <w:rFonts w:ascii="Univia Pro Book" w:hAnsi="Univia Pro Book"/>
      <w:b/>
      <w:bCs/>
      <w:sz w:val="24"/>
      <w:szCs w:val="28"/>
    </w:rPr>
  </w:style>
  <w:style w:type="character" w:customStyle="1" w:styleId="AvancescontenidoCar">
    <w:name w:val="Avances contenido Car"/>
    <w:basedOn w:val="Fuentedeprrafopredeter"/>
    <w:link w:val="Avancescontenido"/>
    <w:rsid w:val="008F5858"/>
    <w:rPr>
      <w:rFonts w:ascii="Univia Pro Book" w:hAnsi="Univia Pro Book"/>
      <w:szCs w:val="24"/>
    </w:rPr>
  </w:style>
  <w:style w:type="paragraph" w:customStyle="1" w:styleId="Fechaoficios">
    <w:name w:val="Fecha oficios"/>
    <w:basedOn w:val="Normal"/>
    <w:link w:val="FechaoficiosCar"/>
    <w:qFormat/>
    <w:rsid w:val="00DC2853"/>
    <w:pPr>
      <w:spacing w:after="0" w:line="276" w:lineRule="auto"/>
      <w:jc w:val="right"/>
    </w:pPr>
    <w:rPr>
      <w:rFonts w:ascii="Univia Pro Book" w:eastAsia="Arial Unicode MS" w:hAnsi="Univia Pro Book"/>
      <w:bCs/>
      <w:lang w:val="es-ES_tradnl"/>
    </w:rPr>
  </w:style>
  <w:style w:type="character" w:customStyle="1" w:styleId="FechaoficiosCar">
    <w:name w:val="Fecha oficios Car"/>
    <w:basedOn w:val="Fuentedeprrafopredeter"/>
    <w:link w:val="Fechaoficios"/>
    <w:rsid w:val="00DC2853"/>
    <w:rPr>
      <w:rFonts w:ascii="Univia Pro Book" w:eastAsia="Arial Unicode MS" w:hAnsi="Univia Pro Book"/>
      <w:bCs/>
      <w:lang w:val="es-ES_tradnl"/>
    </w:rPr>
  </w:style>
  <w:style w:type="table" w:customStyle="1" w:styleId="Tablaconcuadrcula14">
    <w:name w:val="Tabla con cuadrícula14"/>
    <w:basedOn w:val="Tablanormal"/>
    <w:next w:val="Tablaconcuadrcula"/>
    <w:uiPriority w:val="39"/>
    <w:rsid w:val="0091024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B0486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89083">
      <w:bodyDiv w:val="1"/>
      <w:marLeft w:val="0"/>
      <w:marRight w:val="0"/>
      <w:marTop w:val="0"/>
      <w:marBottom w:val="0"/>
      <w:divBdr>
        <w:top w:val="none" w:sz="0" w:space="0" w:color="auto"/>
        <w:left w:val="none" w:sz="0" w:space="0" w:color="auto"/>
        <w:bottom w:val="none" w:sz="0" w:space="0" w:color="auto"/>
        <w:right w:val="none" w:sz="0" w:space="0" w:color="auto"/>
      </w:divBdr>
    </w:div>
    <w:div w:id="104733899">
      <w:bodyDiv w:val="1"/>
      <w:marLeft w:val="0"/>
      <w:marRight w:val="0"/>
      <w:marTop w:val="0"/>
      <w:marBottom w:val="0"/>
      <w:divBdr>
        <w:top w:val="none" w:sz="0" w:space="0" w:color="auto"/>
        <w:left w:val="none" w:sz="0" w:space="0" w:color="auto"/>
        <w:bottom w:val="none" w:sz="0" w:space="0" w:color="auto"/>
        <w:right w:val="none" w:sz="0" w:space="0" w:color="auto"/>
      </w:divBdr>
    </w:div>
    <w:div w:id="121311339">
      <w:bodyDiv w:val="1"/>
      <w:marLeft w:val="0"/>
      <w:marRight w:val="0"/>
      <w:marTop w:val="0"/>
      <w:marBottom w:val="0"/>
      <w:divBdr>
        <w:top w:val="none" w:sz="0" w:space="0" w:color="auto"/>
        <w:left w:val="none" w:sz="0" w:space="0" w:color="auto"/>
        <w:bottom w:val="none" w:sz="0" w:space="0" w:color="auto"/>
        <w:right w:val="none" w:sz="0" w:space="0" w:color="auto"/>
      </w:divBdr>
    </w:div>
    <w:div w:id="142737693">
      <w:bodyDiv w:val="1"/>
      <w:marLeft w:val="0"/>
      <w:marRight w:val="0"/>
      <w:marTop w:val="0"/>
      <w:marBottom w:val="0"/>
      <w:divBdr>
        <w:top w:val="none" w:sz="0" w:space="0" w:color="auto"/>
        <w:left w:val="none" w:sz="0" w:space="0" w:color="auto"/>
        <w:bottom w:val="none" w:sz="0" w:space="0" w:color="auto"/>
        <w:right w:val="none" w:sz="0" w:space="0" w:color="auto"/>
      </w:divBdr>
    </w:div>
    <w:div w:id="205486875">
      <w:bodyDiv w:val="1"/>
      <w:marLeft w:val="0"/>
      <w:marRight w:val="0"/>
      <w:marTop w:val="0"/>
      <w:marBottom w:val="0"/>
      <w:divBdr>
        <w:top w:val="none" w:sz="0" w:space="0" w:color="auto"/>
        <w:left w:val="none" w:sz="0" w:space="0" w:color="auto"/>
        <w:bottom w:val="none" w:sz="0" w:space="0" w:color="auto"/>
        <w:right w:val="none" w:sz="0" w:space="0" w:color="auto"/>
      </w:divBdr>
    </w:div>
    <w:div w:id="208222625">
      <w:bodyDiv w:val="1"/>
      <w:marLeft w:val="0"/>
      <w:marRight w:val="0"/>
      <w:marTop w:val="0"/>
      <w:marBottom w:val="0"/>
      <w:divBdr>
        <w:top w:val="none" w:sz="0" w:space="0" w:color="auto"/>
        <w:left w:val="none" w:sz="0" w:space="0" w:color="auto"/>
        <w:bottom w:val="none" w:sz="0" w:space="0" w:color="auto"/>
        <w:right w:val="none" w:sz="0" w:space="0" w:color="auto"/>
      </w:divBdr>
    </w:div>
    <w:div w:id="230045566">
      <w:bodyDiv w:val="1"/>
      <w:marLeft w:val="0"/>
      <w:marRight w:val="0"/>
      <w:marTop w:val="0"/>
      <w:marBottom w:val="0"/>
      <w:divBdr>
        <w:top w:val="none" w:sz="0" w:space="0" w:color="auto"/>
        <w:left w:val="none" w:sz="0" w:space="0" w:color="auto"/>
        <w:bottom w:val="none" w:sz="0" w:space="0" w:color="auto"/>
        <w:right w:val="none" w:sz="0" w:space="0" w:color="auto"/>
      </w:divBdr>
    </w:div>
    <w:div w:id="263538656">
      <w:bodyDiv w:val="1"/>
      <w:marLeft w:val="0"/>
      <w:marRight w:val="0"/>
      <w:marTop w:val="0"/>
      <w:marBottom w:val="0"/>
      <w:divBdr>
        <w:top w:val="none" w:sz="0" w:space="0" w:color="auto"/>
        <w:left w:val="none" w:sz="0" w:space="0" w:color="auto"/>
        <w:bottom w:val="none" w:sz="0" w:space="0" w:color="auto"/>
        <w:right w:val="none" w:sz="0" w:space="0" w:color="auto"/>
      </w:divBdr>
    </w:div>
    <w:div w:id="275060540">
      <w:bodyDiv w:val="1"/>
      <w:marLeft w:val="0"/>
      <w:marRight w:val="0"/>
      <w:marTop w:val="0"/>
      <w:marBottom w:val="0"/>
      <w:divBdr>
        <w:top w:val="none" w:sz="0" w:space="0" w:color="auto"/>
        <w:left w:val="none" w:sz="0" w:space="0" w:color="auto"/>
        <w:bottom w:val="none" w:sz="0" w:space="0" w:color="auto"/>
        <w:right w:val="none" w:sz="0" w:space="0" w:color="auto"/>
      </w:divBdr>
    </w:div>
    <w:div w:id="277807249">
      <w:bodyDiv w:val="1"/>
      <w:marLeft w:val="0"/>
      <w:marRight w:val="0"/>
      <w:marTop w:val="0"/>
      <w:marBottom w:val="0"/>
      <w:divBdr>
        <w:top w:val="none" w:sz="0" w:space="0" w:color="auto"/>
        <w:left w:val="none" w:sz="0" w:space="0" w:color="auto"/>
        <w:bottom w:val="none" w:sz="0" w:space="0" w:color="auto"/>
        <w:right w:val="none" w:sz="0" w:space="0" w:color="auto"/>
      </w:divBdr>
    </w:div>
    <w:div w:id="316963789">
      <w:bodyDiv w:val="1"/>
      <w:marLeft w:val="0"/>
      <w:marRight w:val="0"/>
      <w:marTop w:val="0"/>
      <w:marBottom w:val="0"/>
      <w:divBdr>
        <w:top w:val="none" w:sz="0" w:space="0" w:color="auto"/>
        <w:left w:val="none" w:sz="0" w:space="0" w:color="auto"/>
        <w:bottom w:val="none" w:sz="0" w:space="0" w:color="auto"/>
        <w:right w:val="none" w:sz="0" w:space="0" w:color="auto"/>
      </w:divBdr>
    </w:div>
    <w:div w:id="321204262">
      <w:bodyDiv w:val="1"/>
      <w:marLeft w:val="0"/>
      <w:marRight w:val="0"/>
      <w:marTop w:val="0"/>
      <w:marBottom w:val="0"/>
      <w:divBdr>
        <w:top w:val="none" w:sz="0" w:space="0" w:color="auto"/>
        <w:left w:val="none" w:sz="0" w:space="0" w:color="auto"/>
        <w:bottom w:val="none" w:sz="0" w:space="0" w:color="auto"/>
        <w:right w:val="none" w:sz="0" w:space="0" w:color="auto"/>
      </w:divBdr>
    </w:div>
    <w:div w:id="329717159">
      <w:bodyDiv w:val="1"/>
      <w:marLeft w:val="0"/>
      <w:marRight w:val="0"/>
      <w:marTop w:val="0"/>
      <w:marBottom w:val="0"/>
      <w:divBdr>
        <w:top w:val="none" w:sz="0" w:space="0" w:color="auto"/>
        <w:left w:val="none" w:sz="0" w:space="0" w:color="auto"/>
        <w:bottom w:val="none" w:sz="0" w:space="0" w:color="auto"/>
        <w:right w:val="none" w:sz="0" w:space="0" w:color="auto"/>
      </w:divBdr>
    </w:div>
    <w:div w:id="456334983">
      <w:bodyDiv w:val="1"/>
      <w:marLeft w:val="0"/>
      <w:marRight w:val="0"/>
      <w:marTop w:val="0"/>
      <w:marBottom w:val="0"/>
      <w:divBdr>
        <w:top w:val="none" w:sz="0" w:space="0" w:color="auto"/>
        <w:left w:val="none" w:sz="0" w:space="0" w:color="auto"/>
        <w:bottom w:val="none" w:sz="0" w:space="0" w:color="auto"/>
        <w:right w:val="none" w:sz="0" w:space="0" w:color="auto"/>
      </w:divBdr>
    </w:div>
    <w:div w:id="537937426">
      <w:bodyDiv w:val="1"/>
      <w:marLeft w:val="0"/>
      <w:marRight w:val="0"/>
      <w:marTop w:val="0"/>
      <w:marBottom w:val="0"/>
      <w:divBdr>
        <w:top w:val="none" w:sz="0" w:space="0" w:color="auto"/>
        <w:left w:val="none" w:sz="0" w:space="0" w:color="auto"/>
        <w:bottom w:val="none" w:sz="0" w:space="0" w:color="auto"/>
        <w:right w:val="none" w:sz="0" w:space="0" w:color="auto"/>
      </w:divBdr>
    </w:div>
    <w:div w:id="571278694">
      <w:bodyDiv w:val="1"/>
      <w:marLeft w:val="0"/>
      <w:marRight w:val="0"/>
      <w:marTop w:val="0"/>
      <w:marBottom w:val="0"/>
      <w:divBdr>
        <w:top w:val="none" w:sz="0" w:space="0" w:color="auto"/>
        <w:left w:val="none" w:sz="0" w:space="0" w:color="auto"/>
        <w:bottom w:val="none" w:sz="0" w:space="0" w:color="auto"/>
        <w:right w:val="none" w:sz="0" w:space="0" w:color="auto"/>
      </w:divBdr>
    </w:div>
    <w:div w:id="571811075">
      <w:bodyDiv w:val="1"/>
      <w:marLeft w:val="0"/>
      <w:marRight w:val="0"/>
      <w:marTop w:val="0"/>
      <w:marBottom w:val="0"/>
      <w:divBdr>
        <w:top w:val="none" w:sz="0" w:space="0" w:color="auto"/>
        <w:left w:val="none" w:sz="0" w:space="0" w:color="auto"/>
        <w:bottom w:val="none" w:sz="0" w:space="0" w:color="auto"/>
        <w:right w:val="none" w:sz="0" w:space="0" w:color="auto"/>
      </w:divBdr>
    </w:div>
    <w:div w:id="660430260">
      <w:bodyDiv w:val="1"/>
      <w:marLeft w:val="0"/>
      <w:marRight w:val="0"/>
      <w:marTop w:val="0"/>
      <w:marBottom w:val="0"/>
      <w:divBdr>
        <w:top w:val="none" w:sz="0" w:space="0" w:color="auto"/>
        <w:left w:val="none" w:sz="0" w:space="0" w:color="auto"/>
        <w:bottom w:val="none" w:sz="0" w:space="0" w:color="auto"/>
        <w:right w:val="none" w:sz="0" w:space="0" w:color="auto"/>
      </w:divBdr>
    </w:div>
    <w:div w:id="685911664">
      <w:bodyDiv w:val="1"/>
      <w:marLeft w:val="0"/>
      <w:marRight w:val="0"/>
      <w:marTop w:val="0"/>
      <w:marBottom w:val="0"/>
      <w:divBdr>
        <w:top w:val="none" w:sz="0" w:space="0" w:color="auto"/>
        <w:left w:val="none" w:sz="0" w:space="0" w:color="auto"/>
        <w:bottom w:val="none" w:sz="0" w:space="0" w:color="auto"/>
        <w:right w:val="none" w:sz="0" w:space="0" w:color="auto"/>
      </w:divBdr>
    </w:div>
    <w:div w:id="727412136">
      <w:bodyDiv w:val="1"/>
      <w:marLeft w:val="0"/>
      <w:marRight w:val="0"/>
      <w:marTop w:val="0"/>
      <w:marBottom w:val="0"/>
      <w:divBdr>
        <w:top w:val="none" w:sz="0" w:space="0" w:color="auto"/>
        <w:left w:val="none" w:sz="0" w:space="0" w:color="auto"/>
        <w:bottom w:val="none" w:sz="0" w:space="0" w:color="auto"/>
        <w:right w:val="none" w:sz="0" w:space="0" w:color="auto"/>
      </w:divBdr>
    </w:div>
    <w:div w:id="780421612">
      <w:bodyDiv w:val="1"/>
      <w:marLeft w:val="0"/>
      <w:marRight w:val="0"/>
      <w:marTop w:val="0"/>
      <w:marBottom w:val="0"/>
      <w:divBdr>
        <w:top w:val="none" w:sz="0" w:space="0" w:color="auto"/>
        <w:left w:val="none" w:sz="0" w:space="0" w:color="auto"/>
        <w:bottom w:val="none" w:sz="0" w:space="0" w:color="auto"/>
        <w:right w:val="none" w:sz="0" w:space="0" w:color="auto"/>
      </w:divBdr>
    </w:div>
    <w:div w:id="790637382">
      <w:bodyDiv w:val="1"/>
      <w:marLeft w:val="0"/>
      <w:marRight w:val="0"/>
      <w:marTop w:val="0"/>
      <w:marBottom w:val="0"/>
      <w:divBdr>
        <w:top w:val="none" w:sz="0" w:space="0" w:color="auto"/>
        <w:left w:val="none" w:sz="0" w:space="0" w:color="auto"/>
        <w:bottom w:val="none" w:sz="0" w:space="0" w:color="auto"/>
        <w:right w:val="none" w:sz="0" w:space="0" w:color="auto"/>
      </w:divBdr>
    </w:div>
    <w:div w:id="941231320">
      <w:bodyDiv w:val="1"/>
      <w:marLeft w:val="0"/>
      <w:marRight w:val="0"/>
      <w:marTop w:val="0"/>
      <w:marBottom w:val="0"/>
      <w:divBdr>
        <w:top w:val="none" w:sz="0" w:space="0" w:color="auto"/>
        <w:left w:val="none" w:sz="0" w:space="0" w:color="auto"/>
        <w:bottom w:val="none" w:sz="0" w:space="0" w:color="auto"/>
        <w:right w:val="none" w:sz="0" w:space="0" w:color="auto"/>
      </w:divBdr>
    </w:div>
    <w:div w:id="1022823439">
      <w:bodyDiv w:val="1"/>
      <w:marLeft w:val="0"/>
      <w:marRight w:val="0"/>
      <w:marTop w:val="0"/>
      <w:marBottom w:val="0"/>
      <w:divBdr>
        <w:top w:val="none" w:sz="0" w:space="0" w:color="auto"/>
        <w:left w:val="none" w:sz="0" w:space="0" w:color="auto"/>
        <w:bottom w:val="none" w:sz="0" w:space="0" w:color="auto"/>
        <w:right w:val="none" w:sz="0" w:space="0" w:color="auto"/>
      </w:divBdr>
    </w:div>
    <w:div w:id="1096291645">
      <w:bodyDiv w:val="1"/>
      <w:marLeft w:val="0"/>
      <w:marRight w:val="0"/>
      <w:marTop w:val="0"/>
      <w:marBottom w:val="0"/>
      <w:divBdr>
        <w:top w:val="none" w:sz="0" w:space="0" w:color="auto"/>
        <w:left w:val="none" w:sz="0" w:space="0" w:color="auto"/>
        <w:bottom w:val="none" w:sz="0" w:space="0" w:color="auto"/>
        <w:right w:val="none" w:sz="0" w:space="0" w:color="auto"/>
      </w:divBdr>
    </w:div>
    <w:div w:id="1101340126">
      <w:bodyDiv w:val="1"/>
      <w:marLeft w:val="0"/>
      <w:marRight w:val="0"/>
      <w:marTop w:val="0"/>
      <w:marBottom w:val="0"/>
      <w:divBdr>
        <w:top w:val="none" w:sz="0" w:space="0" w:color="auto"/>
        <w:left w:val="none" w:sz="0" w:space="0" w:color="auto"/>
        <w:bottom w:val="none" w:sz="0" w:space="0" w:color="auto"/>
        <w:right w:val="none" w:sz="0" w:space="0" w:color="auto"/>
      </w:divBdr>
    </w:div>
    <w:div w:id="1113094317">
      <w:bodyDiv w:val="1"/>
      <w:marLeft w:val="0"/>
      <w:marRight w:val="0"/>
      <w:marTop w:val="0"/>
      <w:marBottom w:val="0"/>
      <w:divBdr>
        <w:top w:val="none" w:sz="0" w:space="0" w:color="auto"/>
        <w:left w:val="none" w:sz="0" w:space="0" w:color="auto"/>
        <w:bottom w:val="none" w:sz="0" w:space="0" w:color="auto"/>
        <w:right w:val="none" w:sz="0" w:space="0" w:color="auto"/>
      </w:divBdr>
    </w:div>
    <w:div w:id="1113787483">
      <w:bodyDiv w:val="1"/>
      <w:marLeft w:val="0"/>
      <w:marRight w:val="0"/>
      <w:marTop w:val="0"/>
      <w:marBottom w:val="0"/>
      <w:divBdr>
        <w:top w:val="none" w:sz="0" w:space="0" w:color="auto"/>
        <w:left w:val="none" w:sz="0" w:space="0" w:color="auto"/>
        <w:bottom w:val="none" w:sz="0" w:space="0" w:color="auto"/>
        <w:right w:val="none" w:sz="0" w:space="0" w:color="auto"/>
      </w:divBdr>
    </w:div>
    <w:div w:id="1120883712">
      <w:bodyDiv w:val="1"/>
      <w:marLeft w:val="0"/>
      <w:marRight w:val="0"/>
      <w:marTop w:val="0"/>
      <w:marBottom w:val="0"/>
      <w:divBdr>
        <w:top w:val="none" w:sz="0" w:space="0" w:color="auto"/>
        <w:left w:val="none" w:sz="0" w:space="0" w:color="auto"/>
        <w:bottom w:val="none" w:sz="0" w:space="0" w:color="auto"/>
        <w:right w:val="none" w:sz="0" w:space="0" w:color="auto"/>
      </w:divBdr>
    </w:div>
    <w:div w:id="1150832649">
      <w:bodyDiv w:val="1"/>
      <w:marLeft w:val="0"/>
      <w:marRight w:val="0"/>
      <w:marTop w:val="0"/>
      <w:marBottom w:val="0"/>
      <w:divBdr>
        <w:top w:val="none" w:sz="0" w:space="0" w:color="auto"/>
        <w:left w:val="none" w:sz="0" w:space="0" w:color="auto"/>
        <w:bottom w:val="none" w:sz="0" w:space="0" w:color="auto"/>
        <w:right w:val="none" w:sz="0" w:space="0" w:color="auto"/>
      </w:divBdr>
    </w:div>
    <w:div w:id="1153136028">
      <w:bodyDiv w:val="1"/>
      <w:marLeft w:val="0"/>
      <w:marRight w:val="0"/>
      <w:marTop w:val="0"/>
      <w:marBottom w:val="0"/>
      <w:divBdr>
        <w:top w:val="none" w:sz="0" w:space="0" w:color="auto"/>
        <w:left w:val="none" w:sz="0" w:space="0" w:color="auto"/>
        <w:bottom w:val="none" w:sz="0" w:space="0" w:color="auto"/>
        <w:right w:val="none" w:sz="0" w:space="0" w:color="auto"/>
      </w:divBdr>
    </w:div>
    <w:div w:id="1207452269">
      <w:bodyDiv w:val="1"/>
      <w:marLeft w:val="0"/>
      <w:marRight w:val="0"/>
      <w:marTop w:val="0"/>
      <w:marBottom w:val="0"/>
      <w:divBdr>
        <w:top w:val="none" w:sz="0" w:space="0" w:color="auto"/>
        <w:left w:val="none" w:sz="0" w:space="0" w:color="auto"/>
        <w:bottom w:val="none" w:sz="0" w:space="0" w:color="auto"/>
        <w:right w:val="none" w:sz="0" w:space="0" w:color="auto"/>
      </w:divBdr>
    </w:div>
    <w:div w:id="1219512902">
      <w:bodyDiv w:val="1"/>
      <w:marLeft w:val="0"/>
      <w:marRight w:val="0"/>
      <w:marTop w:val="0"/>
      <w:marBottom w:val="0"/>
      <w:divBdr>
        <w:top w:val="none" w:sz="0" w:space="0" w:color="auto"/>
        <w:left w:val="none" w:sz="0" w:space="0" w:color="auto"/>
        <w:bottom w:val="none" w:sz="0" w:space="0" w:color="auto"/>
        <w:right w:val="none" w:sz="0" w:space="0" w:color="auto"/>
      </w:divBdr>
    </w:div>
    <w:div w:id="1229222680">
      <w:bodyDiv w:val="1"/>
      <w:marLeft w:val="0"/>
      <w:marRight w:val="0"/>
      <w:marTop w:val="0"/>
      <w:marBottom w:val="0"/>
      <w:divBdr>
        <w:top w:val="none" w:sz="0" w:space="0" w:color="auto"/>
        <w:left w:val="none" w:sz="0" w:space="0" w:color="auto"/>
        <w:bottom w:val="none" w:sz="0" w:space="0" w:color="auto"/>
        <w:right w:val="none" w:sz="0" w:space="0" w:color="auto"/>
      </w:divBdr>
    </w:div>
    <w:div w:id="1235046466">
      <w:bodyDiv w:val="1"/>
      <w:marLeft w:val="0"/>
      <w:marRight w:val="0"/>
      <w:marTop w:val="0"/>
      <w:marBottom w:val="0"/>
      <w:divBdr>
        <w:top w:val="none" w:sz="0" w:space="0" w:color="auto"/>
        <w:left w:val="none" w:sz="0" w:space="0" w:color="auto"/>
        <w:bottom w:val="none" w:sz="0" w:space="0" w:color="auto"/>
        <w:right w:val="none" w:sz="0" w:space="0" w:color="auto"/>
      </w:divBdr>
    </w:div>
    <w:div w:id="1253202973">
      <w:bodyDiv w:val="1"/>
      <w:marLeft w:val="0"/>
      <w:marRight w:val="0"/>
      <w:marTop w:val="0"/>
      <w:marBottom w:val="0"/>
      <w:divBdr>
        <w:top w:val="none" w:sz="0" w:space="0" w:color="auto"/>
        <w:left w:val="none" w:sz="0" w:space="0" w:color="auto"/>
        <w:bottom w:val="none" w:sz="0" w:space="0" w:color="auto"/>
        <w:right w:val="none" w:sz="0" w:space="0" w:color="auto"/>
      </w:divBdr>
    </w:div>
    <w:div w:id="1288195174">
      <w:bodyDiv w:val="1"/>
      <w:marLeft w:val="0"/>
      <w:marRight w:val="0"/>
      <w:marTop w:val="0"/>
      <w:marBottom w:val="0"/>
      <w:divBdr>
        <w:top w:val="none" w:sz="0" w:space="0" w:color="auto"/>
        <w:left w:val="none" w:sz="0" w:space="0" w:color="auto"/>
        <w:bottom w:val="none" w:sz="0" w:space="0" w:color="auto"/>
        <w:right w:val="none" w:sz="0" w:space="0" w:color="auto"/>
      </w:divBdr>
    </w:div>
    <w:div w:id="1364280540">
      <w:bodyDiv w:val="1"/>
      <w:marLeft w:val="0"/>
      <w:marRight w:val="0"/>
      <w:marTop w:val="0"/>
      <w:marBottom w:val="0"/>
      <w:divBdr>
        <w:top w:val="none" w:sz="0" w:space="0" w:color="auto"/>
        <w:left w:val="none" w:sz="0" w:space="0" w:color="auto"/>
        <w:bottom w:val="none" w:sz="0" w:space="0" w:color="auto"/>
        <w:right w:val="none" w:sz="0" w:space="0" w:color="auto"/>
      </w:divBdr>
    </w:div>
    <w:div w:id="1384133398">
      <w:bodyDiv w:val="1"/>
      <w:marLeft w:val="0"/>
      <w:marRight w:val="0"/>
      <w:marTop w:val="0"/>
      <w:marBottom w:val="0"/>
      <w:divBdr>
        <w:top w:val="none" w:sz="0" w:space="0" w:color="auto"/>
        <w:left w:val="none" w:sz="0" w:space="0" w:color="auto"/>
        <w:bottom w:val="none" w:sz="0" w:space="0" w:color="auto"/>
        <w:right w:val="none" w:sz="0" w:space="0" w:color="auto"/>
      </w:divBdr>
    </w:div>
    <w:div w:id="1398282339">
      <w:bodyDiv w:val="1"/>
      <w:marLeft w:val="0"/>
      <w:marRight w:val="0"/>
      <w:marTop w:val="0"/>
      <w:marBottom w:val="0"/>
      <w:divBdr>
        <w:top w:val="none" w:sz="0" w:space="0" w:color="auto"/>
        <w:left w:val="none" w:sz="0" w:space="0" w:color="auto"/>
        <w:bottom w:val="none" w:sz="0" w:space="0" w:color="auto"/>
        <w:right w:val="none" w:sz="0" w:space="0" w:color="auto"/>
      </w:divBdr>
    </w:div>
    <w:div w:id="1471632665">
      <w:bodyDiv w:val="1"/>
      <w:marLeft w:val="0"/>
      <w:marRight w:val="0"/>
      <w:marTop w:val="0"/>
      <w:marBottom w:val="0"/>
      <w:divBdr>
        <w:top w:val="none" w:sz="0" w:space="0" w:color="auto"/>
        <w:left w:val="none" w:sz="0" w:space="0" w:color="auto"/>
        <w:bottom w:val="none" w:sz="0" w:space="0" w:color="auto"/>
        <w:right w:val="none" w:sz="0" w:space="0" w:color="auto"/>
      </w:divBdr>
    </w:div>
    <w:div w:id="1489906253">
      <w:bodyDiv w:val="1"/>
      <w:marLeft w:val="0"/>
      <w:marRight w:val="0"/>
      <w:marTop w:val="0"/>
      <w:marBottom w:val="0"/>
      <w:divBdr>
        <w:top w:val="none" w:sz="0" w:space="0" w:color="auto"/>
        <w:left w:val="none" w:sz="0" w:space="0" w:color="auto"/>
        <w:bottom w:val="none" w:sz="0" w:space="0" w:color="auto"/>
        <w:right w:val="none" w:sz="0" w:space="0" w:color="auto"/>
      </w:divBdr>
    </w:div>
    <w:div w:id="1535729003">
      <w:bodyDiv w:val="1"/>
      <w:marLeft w:val="0"/>
      <w:marRight w:val="0"/>
      <w:marTop w:val="0"/>
      <w:marBottom w:val="0"/>
      <w:divBdr>
        <w:top w:val="none" w:sz="0" w:space="0" w:color="auto"/>
        <w:left w:val="none" w:sz="0" w:space="0" w:color="auto"/>
        <w:bottom w:val="none" w:sz="0" w:space="0" w:color="auto"/>
        <w:right w:val="none" w:sz="0" w:space="0" w:color="auto"/>
      </w:divBdr>
    </w:div>
    <w:div w:id="1617523183">
      <w:bodyDiv w:val="1"/>
      <w:marLeft w:val="0"/>
      <w:marRight w:val="0"/>
      <w:marTop w:val="0"/>
      <w:marBottom w:val="0"/>
      <w:divBdr>
        <w:top w:val="none" w:sz="0" w:space="0" w:color="auto"/>
        <w:left w:val="none" w:sz="0" w:space="0" w:color="auto"/>
        <w:bottom w:val="none" w:sz="0" w:space="0" w:color="auto"/>
        <w:right w:val="none" w:sz="0" w:space="0" w:color="auto"/>
      </w:divBdr>
    </w:div>
    <w:div w:id="1656688639">
      <w:bodyDiv w:val="1"/>
      <w:marLeft w:val="0"/>
      <w:marRight w:val="0"/>
      <w:marTop w:val="0"/>
      <w:marBottom w:val="0"/>
      <w:divBdr>
        <w:top w:val="none" w:sz="0" w:space="0" w:color="auto"/>
        <w:left w:val="none" w:sz="0" w:space="0" w:color="auto"/>
        <w:bottom w:val="none" w:sz="0" w:space="0" w:color="auto"/>
        <w:right w:val="none" w:sz="0" w:space="0" w:color="auto"/>
      </w:divBdr>
    </w:div>
    <w:div w:id="1668290013">
      <w:bodyDiv w:val="1"/>
      <w:marLeft w:val="0"/>
      <w:marRight w:val="0"/>
      <w:marTop w:val="0"/>
      <w:marBottom w:val="0"/>
      <w:divBdr>
        <w:top w:val="none" w:sz="0" w:space="0" w:color="auto"/>
        <w:left w:val="none" w:sz="0" w:space="0" w:color="auto"/>
        <w:bottom w:val="none" w:sz="0" w:space="0" w:color="auto"/>
        <w:right w:val="none" w:sz="0" w:space="0" w:color="auto"/>
      </w:divBdr>
    </w:div>
    <w:div w:id="1714695734">
      <w:bodyDiv w:val="1"/>
      <w:marLeft w:val="0"/>
      <w:marRight w:val="0"/>
      <w:marTop w:val="0"/>
      <w:marBottom w:val="0"/>
      <w:divBdr>
        <w:top w:val="none" w:sz="0" w:space="0" w:color="auto"/>
        <w:left w:val="none" w:sz="0" w:space="0" w:color="auto"/>
        <w:bottom w:val="none" w:sz="0" w:space="0" w:color="auto"/>
        <w:right w:val="none" w:sz="0" w:space="0" w:color="auto"/>
      </w:divBdr>
    </w:div>
    <w:div w:id="1781030297">
      <w:bodyDiv w:val="1"/>
      <w:marLeft w:val="0"/>
      <w:marRight w:val="0"/>
      <w:marTop w:val="0"/>
      <w:marBottom w:val="0"/>
      <w:divBdr>
        <w:top w:val="none" w:sz="0" w:space="0" w:color="auto"/>
        <w:left w:val="none" w:sz="0" w:space="0" w:color="auto"/>
        <w:bottom w:val="none" w:sz="0" w:space="0" w:color="auto"/>
        <w:right w:val="none" w:sz="0" w:space="0" w:color="auto"/>
      </w:divBdr>
    </w:div>
    <w:div w:id="1791049718">
      <w:bodyDiv w:val="1"/>
      <w:marLeft w:val="0"/>
      <w:marRight w:val="0"/>
      <w:marTop w:val="0"/>
      <w:marBottom w:val="0"/>
      <w:divBdr>
        <w:top w:val="none" w:sz="0" w:space="0" w:color="auto"/>
        <w:left w:val="none" w:sz="0" w:space="0" w:color="auto"/>
        <w:bottom w:val="none" w:sz="0" w:space="0" w:color="auto"/>
        <w:right w:val="none" w:sz="0" w:space="0" w:color="auto"/>
      </w:divBdr>
    </w:div>
    <w:div w:id="1799639161">
      <w:bodyDiv w:val="1"/>
      <w:marLeft w:val="0"/>
      <w:marRight w:val="0"/>
      <w:marTop w:val="0"/>
      <w:marBottom w:val="0"/>
      <w:divBdr>
        <w:top w:val="none" w:sz="0" w:space="0" w:color="auto"/>
        <w:left w:val="none" w:sz="0" w:space="0" w:color="auto"/>
        <w:bottom w:val="none" w:sz="0" w:space="0" w:color="auto"/>
        <w:right w:val="none" w:sz="0" w:space="0" w:color="auto"/>
      </w:divBdr>
    </w:div>
    <w:div w:id="1814373645">
      <w:bodyDiv w:val="1"/>
      <w:marLeft w:val="0"/>
      <w:marRight w:val="0"/>
      <w:marTop w:val="0"/>
      <w:marBottom w:val="0"/>
      <w:divBdr>
        <w:top w:val="none" w:sz="0" w:space="0" w:color="auto"/>
        <w:left w:val="none" w:sz="0" w:space="0" w:color="auto"/>
        <w:bottom w:val="none" w:sz="0" w:space="0" w:color="auto"/>
        <w:right w:val="none" w:sz="0" w:space="0" w:color="auto"/>
      </w:divBdr>
    </w:div>
    <w:div w:id="1820226598">
      <w:bodyDiv w:val="1"/>
      <w:marLeft w:val="0"/>
      <w:marRight w:val="0"/>
      <w:marTop w:val="0"/>
      <w:marBottom w:val="0"/>
      <w:divBdr>
        <w:top w:val="none" w:sz="0" w:space="0" w:color="auto"/>
        <w:left w:val="none" w:sz="0" w:space="0" w:color="auto"/>
        <w:bottom w:val="none" w:sz="0" w:space="0" w:color="auto"/>
        <w:right w:val="none" w:sz="0" w:space="0" w:color="auto"/>
      </w:divBdr>
      <w:divsChild>
        <w:div w:id="483738611">
          <w:marLeft w:val="0"/>
          <w:marRight w:val="0"/>
          <w:marTop w:val="0"/>
          <w:marBottom w:val="0"/>
          <w:divBdr>
            <w:top w:val="none" w:sz="0" w:space="0" w:color="auto"/>
            <w:left w:val="none" w:sz="0" w:space="0" w:color="auto"/>
            <w:bottom w:val="none" w:sz="0" w:space="0" w:color="auto"/>
            <w:right w:val="none" w:sz="0" w:space="0" w:color="auto"/>
          </w:divBdr>
          <w:divsChild>
            <w:div w:id="1402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5676">
      <w:bodyDiv w:val="1"/>
      <w:marLeft w:val="0"/>
      <w:marRight w:val="0"/>
      <w:marTop w:val="0"/>
      <w:marBottom w:val="0"/>
      <w:divBdr>
        <w:top w:val="none" w:sz="0" w:space="0" w:color="auto"/>
        <w:left w:val="none" w:sz="0" w:space="0" w:color="auto"/>
        <w:bottom w:val="none" w:sz="0" w:space="0" w:color="auto"/>
        <w:right w:val="none" w:sz="0" w:space="0" w:color="auto"/>
      </w:divBdr>
    </w:div>
    <w:div w:id="1930116832">
      <w:bodyDiv w:val="1"/>
      <w:marLeft w:val="0"/>
      <w:marRight w:val="0"/>
      <w:marTop w:val="0"/>
      <w:marBottom w:val="0"/>
      <w:divBdr>
        <w:top w:val="none" w:sz="0" w:space="0" w:color="auto"/>
        <w:left w:val="none" w:sz="0" w:space="0" w:color="auto"/>
        <w:bottom w:val="none" w:sz="0" w:space="0" w:color="auto"/>
        <w:right w:val="none" w:sz="0" w:space="0" w:color="auto"/>
      </w:divBdr>
    </w:div>
    <w:div w:id="2042851169">
      <w:bodyDiv w:val="1"/>
      <w:marLeft w:val="0"/>
      <w:marRight w:val="0"/>
      <w:marTop w:val="0"/>
      <w:marBottom w:val="0"/>
      <w:divBdr>
        <w:top w:val="none" w:sz="0" w:space="0" w:color="auto"/>
        <w:left w:val="none" w:sz="0" w:space="0" w:color="auto"/>
        <w:bottom w:val="none" w:sz="0" w:space="0" w:color="auto"/>
        <w:right w:val="none" w:sz="0" w:space="0" w:color="auto"/>
      </w:divBdr>
    </w:div>
    <w:div w:id="2050061034">
      <w:bodyDiv w:val="1"/>
      <w:marLeft w:val="0"/>
      <w:marRight w:val="0"/>
      <w:marTop w:val="0"/>
      <w:marBottom w:val="0"/>
      <w:divBdr>
        <w:top w:val="none" w:sz="0" w:space="0" w:color="auto"/>
        <w:left w:val="none" w:sz="0" w:space="0" w:color="auto"/>
        <w:bottom w:val="none" w:sz="0" w:space="0" w:color="auto"/>
        <w:right w:val="none" w:sz="0" w:space="0" w:color="auto"/>
      </w:divBdr>
    </w:div>
    <w:div w:id="2051027617">
      <w:bodyDiv w:val="1"/>
      <w:marLeft w:val="0"/>
      <w:marRight w:val="0"/>
      <w:marTop w:val="0"/>
      <w:marBottom w:val="0"/>
      <w:divBdr>
        <w:top w:val="none" w:sz="0" w:space="0" w:color="auto"/>
        <w:left w:val="none" w:sz="0" w:space="0" w:color="auto"/>
        <w:bottom w:val="none" w:sz="0" w:space="0" w:color="auto"/>
        <w:right w:val="none" w:sz="0" w:space="0" w:color="auto"/>
      </w:divBdr>
    </w:div>
    <w:div w:id="209054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Dell\Desktop\Gillo%20el%20pillo\INDICADORES\INDICADORES%202020%20CON%20DATO%20CONAPO%20Y%20GRAFICA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Dell\Desktop\Gillo%20el%20pillo\INDICADORES\INDICADORES%202020%20CON%20DATO%20CONAPO%20Y%20GRAFICA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Dell\Desktop\Gillo%20el%20pillo\INDICADORES\INDICADORES%202020%20CON%20DATO%20CONAPO%20Y%20GRAFICA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Dell\Desktop\Gillo%20el%20pillo\INDICADORES\INDICADORES%202020%20CON%20DATO%20CONAPO%20Y%20GRAFICA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Dell\Desktop\Gillo%20el%20pillo\INDICADORES\INDICADORES%202020%20CON%20DATO%20CONAPO%20Y%20GRA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r>
              <a:rPr lang="es-MX"/>
              <a:t>DESERCIÓN= 5.39%</a:t>
            </a:r>
          </a:p>
        </c:rich>
      </c:tx>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es-MX"/>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A147-4EED-854A-3BE5499CE597}"/>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A147-4EED-854A-3BE5499CE597}"/>
              </c:ext>
            </c:extLst>
          </c:dPt>
          <c:dLbls>
            <c:dLbl>
              <c:idx val="0"/>
              <c:delete val="1"/>
              <c:extLst>
                <c:ext xmlns:c15="http://schemas.microsoft.com/office/drawing/2012/chart" uri="{CE6537A1-D6FC-4f65-9D91-7224C49458BB}"/>
                <c:ext xmlns:c16="http://schemas.microsoft.com/office/drawing/2014/chart" uri="{C3380CC4-5D6E-409C-BE32-E72D297353CC}">
                  <c16:uniqueId val="{00000001-A147-4EED-854A-3BE5499CE597}"/>
                </c:ext>
              </c:extLst>
            </c:dLbl>
            <c:dLbl>
              <c:idx val="1"/>
              <c:layout>
                <c:manualLayout>
                  <c:x val="0.19449453193350832"/>
                  <c:y val="0.29681649168853896"/>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mn-lt"/>
                        <a:ea typeface="+mn-ea"/>
                        <a:cs typeface="+mn-cs"/>
                      </a:defRPr>
                    </a:pPr>
                    <a:r>
                      <a:rPr lang="en-US" b="1"/>
                      <a:t>690 ESTUDIANTES</a:t>
                    </a:r>
                  </a:p>
                </c:rich>
              </c:tx>
              <c:spPr>
                <a:noFill/>
                <a:ln w="12700" cap="flat" cmpd="sng" algn="ctr">
                  <a:no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A147-4EED-854A-3BE5499CE597}"/>
                </c:ext>
              </c:extLst>
            </c:dLbl>
            <c:spPr>
              <a:noFill/>
              <a:ln>
                <a:noFill/>
              </a:ln>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mn-lt"/>
                    <a:ea typeface="+mn-ea"/>
                    <a:cs typeface="+mn-cs"/>
                  </a:defRPr>
                </a:pPr>
                <a:endParaRPr lang="es-MX"/>
              </a:p>
            </c:tx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val>
            <c:numRef>
              <c:f>GRAFICAS!$B$4:$C$4</c:f>
              <c:numCache>
                <c:formatCode>General</c:formatCode>
                <c:ptCount val="2"/>
                <c:pt idx="0">
                  <c:v>12808</c:v>
                </c:pt>
                <c:pt idx="1">
                  <c:v>690</c:v>
                </c:pt>
              </c:numCache>
            </c:numRef>
          </c:val>
          <c:extLst>
            <c:ext xmlns:c16="http://schemas.microsoft.com/office/drawing/2014/chart" uri="{C3380CC4-5D6E-409C-BE32-E72D297353CC}">
              <c16:uniqueId val="{00000004-A147-4EED-854A-3BE5499CE597}"/>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GRAFICAS!$B$22</c:f>
              <c:strCache>
                <c:ptCount val="1"/>
                <c:pt idx="0">
                  <c:v>MATRICULA DE ESTUDIANTES</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GRAFICAS!$A$23:$A$25</c:f>
              <c:strCache>
                <c:ptCount val="3"/>
                <c:pt idx="0">
                  <c:v>2018-19</c:v>
                </c:pt>
                <c:pt idx="1">
                  <c:v>2019-20</c:v>
                </c:pt>
                <c:pt idx="2">
                  <c:v>2020-21</c:v>
                </c:pt>
              </c:strCache>
            </c:strRef>
          </c:cat>
          <c:val>
            <c:numRef>
              <c:f>GRAFICAS!$B$23:$B$25</c:f>
              <c:numCache>
                <c:formatCode>General</c:formatCode>
                <c:ptCount val="3"/>
                <c:pt idx="0">
                  <c:v>36028</c:v>
                </c:pt>
                <c:pt idx="1">
                  <c:v>35962</c:v>
                </c:pt>
                <c:pt idx="2">
                  <c:v>35918</c:v>
                </c:pt>
              </c:numCache>
            </c:numRef>
          </c:val>
          <c:extLst>
            <c:ext xmlns:c16="http://schemas.microsoft.com/office/drawing/2014/chart" uri="{C3380CC4-5D6E-409C-BE32-E72D297353CC}">
              <c16:uniqueId val="{00000000-7A81-4322-8802-149545B6C9B4}"/>
            </c:ext>
          </c:extLst>
        </c:ser>
        <c:dLbls>
          <c:showLegendKey val="0"/>
          <c:showVal val="0"/>
          <c:showCatName val="0"/>
          <c:showSerName val="0"/>
          <c:showPercent val="0"/>
          <c:showBubbleSize val="0"/>
        </c:dLbls>
        <c:gapWidth val="65"/>
        <c:shape val="box"/>
        <c:axId val="295890592"/>
        <c:axId val="295886280"/>
        <c:axId val="0"/>
      </c:bar3DChart>
      <c:catAx>
        <c:axId val="2958905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MX"/>
          </a:p>
        </c:txPr>
        <c:crossAx val="295886280"/>
        <c:crosses val="autoZero"/>
        <c:auto val="1"/>
        <c:lblAlgn val="ctr"/>
        <c:lblOffset val="100"/>
        <c:noMultiLvlLbl val="0"/>
      </c:catAx>
      <c:valAx>
        <c:axId val="29588628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crossAx val="295890592"/>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r>
              <a:rPr lang="es-MX"/>
              <a:t>COBERTURA 2020-2021</a:t>
            </a:r>
          </a:p>
        </c:rich>
      </c:tx>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es-MX"/>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BAC6-4D1E-98FF-D1FD8E9BE64F}"/>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BAC6-4D1E-98FF-D1FD8E9BE64F}"/>
              </c:ext>
            </c:extLst>
          </c:dPt>
          <c:val>
            <c:numRef>
              <c:f>GRAFICAS!$A$43:$B$43</c:f>
              <c:numCache>
                <c:formatCode>General</c:formatCode>
                <c:ptCount val="2"/>
                <c:pt idx="0">
                  <c:v>229039</c:v>
                </c:pt>
                <c:pt idx="1">
                  <c:v>35918</c:v>
                </c:pt>
              </c:numCache>
            </c:numRef>
          </c:val>
          <c:extLst>
            <c:ext xmlns:c16="http://schemas.microsoft.com/office/drawing/2014/chart" uri="{C3380CC4-5D6E-409C-BE32-E72D297353CC}">
              <c16:uniqueId val="{00000004-BAC6-4D1E-98FF-D1FD8E9BE64F}"/>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r>
              <a:rPr lang="es-MX"/>
              <a:t>ABSORCIÓN 2020-2021</a:t>
            </a:r>
          </a:p>
        </c:rich>
      </c:tx>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es-MX"/>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ACF8-43B1-8EE3-F6B9CBDE016D}"/>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ACF8-43B1-8EE3-F6B9CBDE016D}"/>
              </c:ext>
            </c:extLst>
          </c:dPt>
          <c:val>
            <c:numRef>
              <c:f>GRAFICAS!$A$63:$B$63</c:f>
              <c:numCache>
                <c:formatCode>General</c:formatCode>
                <c:ptCount val="2"/>
                <c:pt idx="0">
                  <c:v>68059</c:v>
                </c:pt>
                <c:pt idx="1">
                  <c:v>12808</c:v>
                </c:pt>
              </c:numCache>
            </c:numRef>
          </c:val>
          <c:extLst>
            <c:ext xmlns:c16="http://schemas.microsoft.com/office/drawing/2014/chart" uri="{C3380CC4-5D6E-409C-BE32-E72D297353CC}">
              <c16:uniqueId val="{00000004-ACF8-43B1-8EE3-F6B9CBDE016D}"/>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800" b="1"/>
              <a:t>EFICIENCIA</a:t>
            </a:r>
            <a:r>
              <a:rPr lang="es-MX" sz="1800" b="1" baseline="0"/>
              <a:t> TERMINAL 2020 = 73.82%</a:t>
            </a:r>
            <a:endParaRPr lang="es-MX" sz="18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1C3-4374-AEDC-E1D54921B636}"/>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1C3-4374-AEDC-E1D54921B636}"/>
              </c:ext>
            </c:extLst>
          </c:dPt>
          <c:val>
            <c:numRef>
              <c:f>GRAFICAS!$A$83:$B$83</c:f>
              <c:numCache>
                <c:formatCode>General</c:formatCode>
                <c:ptCount val="2"/>
                <c:pt idx="0">
                  <c:v>10002</c:v>
                </c:pt>
                <c:pt idx="1">
                  <c:v>3548</c:v>
                </c:pt>
              </c:numCache>
            </c:numRef>
          </c:val>
          <c:extLst>
            <c:ext xmlns:c16="http://schemas.microsoft.com/office/drawing/2014/chart" uri="{C3380CC4-5D6E-409C-BE32-E72D297353CC}">
              <c16:uniqueId val="{00000004-81C3-4374-AEDC-E1D54921B636}"/>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452EE-4FD0-4DDF-A996-0DC5CD97A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41</Pages>
  <Words>10047</Words>
  <Characters>55263</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c:creator>
  <cp:keywords/>
  <dc:description/>
  <cp:lastModifiedBy>Lic. Verónica de los Santos Cabrera.</cp:lastModifiedBy>
  <cp:revision>92</cp:revision>
  <cp:lastPrinted>2020-12-09T21:43:00Z</cp:lastPrinted>
  <dcterms:created xsi:type="dcterms:W3CDTF">2020-12-01T16:57:00Z</dcterms:created>
  <dcterms:modified xsi:type="dcterms:W3CDTF">2021-06-11T21:19:00Z</dcterms:modified>
</cp:coreProperties>
</file>